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BNCFT × OTOC / 量子混沌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2E5EA3"/>
          <w:sz w:val="21"/>
          <w:szCs w:val="21"/>
        </w:rPr>
        <w:t xml:space="preserve">—— 把「混沌判据」变成检验BNCFT母方程的尺子</w:t>
      </w:r>
    </w:p>
    <w:p>
      <w:pPr>
        <w:spacing w:after="240" w:before="60"/>
        <w:jc w:val="center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吴启明 · wuqm2545@gmail.com · 2026年6月</w:t>
      </w:r>
    </w:p>
    <w:p>
      <w:pPr>
        <w:pBdr>
          <w:bottom w:val="single" w:color="2E5EA3" w:sz="8" w:space="1"/>
        </w:pBdr>
        <w:spacing w:after="180" w:before="180"/>
      </w:pP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一、为什么 OTOC 对 BNCFT 真有用</w:t>
      </w:r>
    </w:p>
    <w:p>
      <w:pPr>
        <w:shd w:fill="EEF3FB" w:val="clear"/>
        <w:spacing w:after="170" w:before="17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1"/>
          <w:szCs w:val="21"/>
        </w:rPr>
        <w:t xml:space="preserve">不是「实验证明了BNCFT」，而是「OTOC给了你一把可计算的尺子」</w:t>
      </w:r>
    </w:p>
    <w:p>
      <w:pPr>
        <w:spacing w:after="130" w:before="80" w:line="330"/>
      </w:pPr>
      <w:r>
        <w:rPr>
          <w:rFonts w:ascii="Arial" w:cs="Arial" w:eastAsia="Arial" w:hAnsi="Arial"/>
          <w:sz w:val="21"/>
          <w:szCs w:val="21"/>
        </w:rPr>
        <w:t xml:space="preserve">BNCFT母方程含非线性项 -βC³。非线性系统天然可能混沌。OTOC（非时序关联函数）是当代物理量化「量子混沌+信息置乱」的标准工具。把它用到BNCFT上，你能问三个可算的问题：BNCFT母方程混沌吗？信息置乱吗？李雅普诺夫指数是多少？</w:t>
      </w: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二、OTOC 的定义与核心公式</w:t>
      </w:r>
    </w:p>
    <w:p>
      <w:pPr>
        <w:spacing w:after="130" w:before="80" w:line="330"/>
      </w:pPr>
      <w:r>
        <w:rPr>
          <w:rFonts w:ascii="Arial" w:cs="Arial" w:eastAsia="Arial" w:hAnsi="Arial"/>
          <w:sz w:val="21"/>
          <w:szCs w:val="21"/>
        </w:rPr>
        <w:t xml:space="preserve">OTOC测量两个算子随时间的「反对易」增长，即局域扰动如何扩散到全系统：</w:t>
      </w:r>
    </w:p>
    <w:p>
      <w:pPr>
        <w:spacing w:after="140" w:before="140"/>
        <w:jc w:val="center"/>
      </w:pPr>
      <w:r>
        <w:rPr>
          <w:rFonts w:ascii="Cambria Math" w:cs="Cambria Math" w:eastAsia="Cambria Math" w:hAnsi="Cambria Math"/>
          <w:b/>
          <w:bCs/>
          <w:color w:val="1F3864"/>
          <w:sz w:val="23"/>
          <w:szCs w:val="23"/>
        </w:rPr>
        <w:t xml:space="preserve">C(t) = -⟨ [W(t), V(0)]² ⟩</w:t>
      </w:r>
    </w:p>
    <w:p>
      <w:pPr>
        <w:spacing w:after="130" w:before="80" w:line="330"/>
      </w:pPr>
      <w:r>
        <w:rPr>
          <w:rFonts w:ascii="Arial" w:cs="Arial" w:eastAsia="Arial" w:hAnsi="Arial"/>
          <w:sz w:val="21"/>
          <w:szCs w:val="21"/>
        </w:rPr>
        <w:t xml:space="preserve">在混沌系统里，C(t)在早期指数增长：</w:t>
      </w:r>
    </w:p>
    <w:p>
      <w:pPr>
        <w:spacing w:after="140" w:before="140"/>
        <w:jc w:val="center"/>
      </w:pPr>
      <w:r>
        <w:rPr>
          <w:rFonts w:ascii="Cambria Math" w:cs="Cambria Math" w:eastAsia="Cambria Math" w:hAnsi="Cambria Math"/>
          <w:b/>
          <w:bCs/>
          <w:color w:val="1F3864"/>
          <w:sz w:val="23"/>
          <w:szCs w:val="23"/>
        </w:rPr>
        <w:t xml:space="preserve">C(t) ∼ (1/N) e^{λ t},  t &lt; t_*（置乱时间）</w:t>
      </w:r>
    </w:p>
    <w:p>
      <w:pPr>
        <w:spacing w:after="130" w:before="80" w:line="330"/>
      </w:pPr>
      <w:r>
        <w:rPr>
          <w:rFonts w:ascii="Arial" w:cs="Arial" w:eastAsia="Arial" w:hAnsi="Arial"/>
          <w:sz w:val="21"/>
          <w:szCs w:val="21"/>
        </w:rPr>
        <w:t xml:space="preserve">λ 就是量子李雅普诺夫指数，量化混沌发散速度；t_* 是置乱时间，随系统自由度对数增长 t_* ~ λ⁻¹ log N。</w:t>
      </w: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三、最重要的发现：混沌的普适上界（MSS界）</w:t>
      </w:r>
    </w:p>
    <w:p>
      <w:pPr>
        <w:shd w:fill="EEF3FB" w:val="clear"/>
        <w:spacing w:after="170" w:before="17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1"/>
          <w:szCs w:val="21"/>
        </w:rPr>
        <w:t xml:space="preserve">这是一个可以直接套到BNCFT上的硬约束</w:t>
      </w:r>
    </w:p>
    <w:p>
      <w:pPr>
        <w:spacing w:after="130" w:before="80" w:line="330"/>
      </w:pPr>
      <w:r>
        <w:rPr>
          <w:rFonts w:ascii="Arial" w:cs="Arial" w:eastAsia="Arial" w:hAnsi="Arial"/>
          <w:sz w:val="21"/>
          <w:szCs w:val="21"/>
        </w:rPr>
        <w:t xml:space="preserve">Maldacena-Shenker-Stanford（2015，「A bound on chaos」）证明：热平衡量子系统的李雅普诺夫指数有普适上界：</w:t>
      </w:r>
    </w:p>
    <w:p>
      <w:pPr>
        <w:spacing w:after="140" w:before="140"/>
        <w:jc w:val="center"/>
      </w:pPr>
      <w:r>
        <w:rPr>
          <w:rFonts w:ascii="Cambria Math" w:cs="Cambria Math" w:eastAsia="Cambria Math" w:hAnsi="Cambria Math"/>
          <w:b/>
          <w:bCs/>
          <w:color w:val="1F3864"/>
          <w:sz w:val="23"/>
          <w:szCs w:val="23"/>
        </w:rPr>
        <w:t xml:space="preserve">λ ≤ 2π k_B T / ℏ</w:t>
      </w:r>
    </w:p>
    <w:p>
      <w:pPr>
        <w:shd w:fill="EAF6EA" w:val="clear"/>
        <w:spacing w:after="50" w:before="50" w:line="300"/>
      </w:pPr>
      <w:r>
        <w:rPr>
          <w:rFonts w:ascii="Arial" w:cs="Arial" w:eastAsia="Arial" w:hAnsi="Arial"/>
          <w:color w:val="1A5A1A"/>
          <w:sz w:val="20"/>
          <w:szCs w:val="20"/>
        </w:rPr>
        <w:t xml:space="preserve">【可用】 对BNCFT的意义：如果你算出BNCFT母方程的λ，它必须满足这个上界。这是个免费的一致性检验：算出的λ超过上界→理论有错；接近上界→「最大混沌」，和黑洞/SYK同类。</w:t>
      </w:r>
    </w:p>
    <w:p>
      <w:pPr>
        <w:shd w:fill="EEF1F5" w:val="clear"/>
        <w:spacing w:after="50" w:before="50" w:line="300"/>
      </w:pPr>
      <w:r>
        <w:rPr>
          <w:rFonts w:ascii="Arial" w:cs="Arial" w:eastAsia="Arial" w:hAnsi="Arial"/>
          <w:color w:val="333355"/>
          <w:sz w:val="20"/>
          <w:szCs w:val="20"/>
        </w:rPr>
        <w:t xml:space="preserve">【背景】 饱和该界的系统（SYK模型、黑洞）被称为「最大混沌」。Subleading界（arXiv:2109.03826）：还有更精细的下一阶约束λ₂≤6π/β。</w:t>
      </w: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四、最对口的文献：λφ⁴场与孤子的混沌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4.1 λφ⁴ 标量场的 OTOC（与你母方程同类）</w:t>
      </w:r>
    </w:p>
    <w:p>
      <w:pPr>
        <w:shd w:fill="EAF6EA" w:val="clear"/>
        <w:spacing w:after="50" w:before="50" w:line="300"/>
      </w:pPr>
      <w:r>
        <w:rPr>
          <w:rFonts w:ascii="Arial" w:cs="Arial" w:eastAsia="Arial" w:hAnsi="Arial"/>
          <w:color w:val="1A5A1A"/>
          <w:sz w:val="20"/>
          <w:szCs w:val="20"/>
        </w:rPr>
        <w:t xml:space="preserve">【可用】 Huang（2025, arXiv:2512.21023）：把 λφ⁴ 标量场离散化为耦合非谐振子链（二次+四次势），算出OTOC指数增长，李雅普诺夫指数 λ ~ T^{1/4}。★这几乎就是BNCFT母方程的结构（C³项↔四次势），你可以直接借用这套方法算BNCFT的λ。</w:t>
      </w:r>
    </w:p>
    <w:p>
      <w:pPr>
        <w:spacing w:after="130" w:before="80" w:line="3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关键：BNCFT母方程 ∂²C = ... + αC - βC³ 离散化后，正是一条「耦合非谐振子链」（每个格点是一个带C³项的振子，邻格耦合）。Huang的方法可直接移植。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4.2 孤子/涡旋的混沌</w:t>
      </w:r>
    </w:p>
    <w:p>
      <w:pPr>
        <w:shd w:fill="EAF6EA" w:val="clear"/>
        <w:spacing w:after="50" w:before="50" w:line="300"/>
      </w:pPr>
      <w:r>
        <w:rPr>
          <w:rFonts w:ascii="Arial" w:cs="Arial" w:eastAsia="Arial" w:hAnsi="Arial"/>
          <w:color w:val="1A5A1A"/>
          <w:sz w:val="20"/>
          <w:szCs w:val="20"/>
        </w:rPr>
        <w:t xml:space="preserve">【可用】 Linhares &amp; de Oliveira：用Galerkin方法研究 λφ⁴ kink 和 Nielsen-Olesen 涡旋的扰动演化——线性区是稳定环面，非线性区环面破碎走向混沌。★这直接谈「孤子的稳定性与混沌」，是你「结+混沌」图像的现成工具。</w:t>
      </w:r>
    </w:p>
    <w:p>
      <w:pPr>
        <w:shd w:fill="EEF1F5" w:val="clear"/>
        <w:spacing w:after="50" w:before="50" w:line="300"/>
      </w:pPr>
      <w:r>
        <w:rPr>
          <w:rFonts w:ascii="Arial" w:cs="Arial" w:eastAsia="Arial" w:hAnsi="Arial"/>
          <w:color w:val="333355"/>
          <w:sz w:val="20"/>
          <w:szCs w:val="20"/>
        </w:rPr>
        <w:t xml:space="preserve">【背景】 Abelian-Higgs涡旋的李雅普诺夫指数随能量标度，临界耦合常数κ_c处有crossover——提示BNCFT加Skyrme项后可能也有类似临界行为。</w:t>
      </w: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五、可解模型：SYK（可借鉴的混沌场）</w:t>
      </w:r>
    </w:p>
    <w:p>
      <w:pPr>
        <w:shd w:fill="EEF1F5" w:val="clear"/>
        <w:spacing w:after="50" w:before="50" w:line="300"/>
      </w:pPr>
      <w:r>
        <w:rPr>
          <w:rFonts w:ascii="Arial" w:cs="Arial" w:eastAsia="Arial" w:hAnsi="Arial"/>
          <w:color w:val="333355"/>
          <w:sz w:val="20"/>
          <w:szCs w:val="20"/>
        </w:rPr>
        <w:t xml:space="preserve">【背景】 SYK模型：N个Majorana费米子随机四体相互作用，是唯一可解的「最大混沌」场论，且对偶二维JT引力。格点SYK（arXiv:1904.02174）给出了信息置乱的空间传播、蝴蝶速度 v_B。</w:t>
      </w:r>
    </w:p>
    <w:p>
      <w:pPr>
        <w:shd w:fill="EAF6EA" w:val="clear"/>
        <w:spacing w:after="50" w:before="50" w:line="300"/>
      </w:pPr>
      <w:r>
        <w:rPr>
          <w:rFonts w:ascii="Arial" w:cs="Arial" w:eastAsia="Arial" w:hAnsi="Arial"/>
          <w:color w:val="1A5A1A"/>
          <w:sz w:val="20"/>
          <w:szCs w:val="20"/>
        </w:rPr>
        <w:t xml:space="preserve">【可用】 对BNCFT的参考价值：SYK是「可解混沌场」的样板。它证明了「信息置乱+蝴蝶速度+几何」可以严格关联。你的「信息置乱→几何涌现」雄心，在SYK里有严格先例。</w:t>
      </w: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六、实验平台（修正后的事实）</w:t>
      </w:r>
    </w:p>
    <w:p>
      <w:pPr>
        <w:shd w:fill="EEF1F5" w:val="clear"/>
        <w:spacing w:after="50" w:before="50" w:line="300"/>
      </w:pPr>
      <w:r>
        <w:rPr>
          <w:rFonts w:ascii="Arial" w:cs="Arial" w:eastAsia="Arial" w:hAnsi="Arial"/>
          <w:color w:val="333355"/>
          <w:sz w:val="20"/>
          <w:szCs w:val="20"/>
        </w:rPr>
        <w:t xml:space="preserve">【背景】 标杆实验：Li, Fan et al., Phys.Rev.X 7, 031011 (2017)——四自旋NMR模拟器上Ising链的OTOC，观测到混沌/可积行为不同，提取蝴蝶速度。（这是真实出处，不是「2023物理学报」）</w:t>
      </w:r>
    </w:p>
    <w:p>
      <w:pPr>
        <w:shd w:fill="FBEAEA" w:val="clear"/>
        <w:spacing w:after="50" w:before="50" w:line="300"/>
      </w:pPr>
      <w:r>
        <w:rPr>
          <w:rFonts w:ascii="Arial" w:cs="Arial" w:eastAsia="Arial" w:hAnsi="Arial"/>
          <w:color w:val="8A1A1A"/>
          <w:sz w:val="20"/>
          <w:szCs w:val="20"/>
        </w:rPr>
        <w:t xml:space="preserve">【警告】 警告：这些OTOC实验都是小系统（典型4个自旋/qubit），不是「宏观多自旋阵列」。原因：OTOC要求精密时间反演化，大系统做不了。写的时候不能夸大规模。</w:t>
      </w:r>
    </w:p>
    <w:p>
      <w:pPr>
        <w:shd w:fill="FBEAEA" w:val="clear"/>
        <w:spacing w:after="50" w:before="50" w:line="300"/>
      </w:pPr>
      <w:r>
        <w:rPr>
          <w:rFonts w:ascii="Arial" w:cs="Arial" w:eastAsia="Arial" w:hAnsi="Arial"/>
          <w:color w:val="8A1A1A"/>
          <w:sz w:val="20"/>
          <w:szCs w:val="20"/>
        </w:rPr>
        <w:t xml:space="preserve">【警告】 警告：实验证明的是「OTOC区分混沌/可积」，不是「马赫原理/宇宙是混沌场/时间起源」。后者是BNCFT的诠释，不能写成「实验证明了」。</w:t>
      </w: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七、这给 BNCFT 的具体可做项</w:t>
      </w:r>
    </w:p>
    <w:tbl>
      <w:tblPr>
        <w:tblW w:type="dxa" w:w="7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46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做什么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难度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把BNCFT母方程离散化为耦合振子链（照Huang的方法）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低-中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数值算OTOC C(t)，看是否指数增长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提取李雅普诺夫指数λ，检查是否满足MSS界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在可积↔混沌参数区扫描，定位BNCFT的混沌边界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中-高</w:t>
            </w:r>
          </w:p>
        </w:tc>
      </w:tr>
    </w:tbl>
    <w:p>
      <w:pPr>
        <w:shd w:fill="EEF3FB" w:val="clear"/>
        <w:spacing w:after="170" w:before="17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1"/>
          <w:szCs w:val="21"/>
        </w:rPr>
        <w:t xml:space="preserve">这才是真正的下一步：不是借实验背书，而是用OTOC量你自己的母方程到底混不混沌</w:t>
      </w:r>
    </w:p>
    <w:p>
      <w:pPr>
        <w:pBdr>
          <w:bottom w:val="single" w:color="2E5EA3" w:sz="8" w:space="1"/>
        </w:pBdr>
        <w:spacing w:after="180" w:before="180"/>
      </w:pP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核心参考文献</w:t>
      </w:r>
    </w:p>
    <w:p>
      <w:pPr>
        <w:spacing w:after="40" w:before="40" w:line="300"/>
        <w:ind w:left="560" w:hanging="560"/>
      </w:pPr>
      <w:r>
        <w:rPr>
          <w:rFonts w:ascii="Arial" w:cs="Arial" w:eastAsia="Arial" w:hAnsi="Arial"/>
          <w:b/>
          <w:bCs/>
          <w:color w:val="2E5EA3"/>
          <w:sz w:val="18"/>
          <w:szCs w:val="18"/>
        </w:rPr>
        <w:t xml:space="preserve">[1]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Maldacena, Shenker &amp; Stanford, A bound on chaos, JHEP 08 (2016) 106; arXiv:1503.01409</w:t>
      </w:r>
    </w:p>
    <w:p>
      <w:pPr>
        <w:spacing w:after="40" w:before="40" w:line="300"/>
        <w:ind w:left="560" w:hanging="560"/>
      </w:pPr>
      <w:r>
        <w:rPr>
          <w:rFonts w:ascii="Arial" w:cs="Arial" w:eastAsia="Arial" w:hAnsi="Arial"/>
          <w:b/>
          <w:bCs/>
          <w:color w:val="2E5EA3"/>
          <w:sz w:val="18"/>
          <w:szCs w:val="18"/>
        </w:rPr>
        <w:t xml:space="preserve">[2]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Larkin &amp; Ovchinnikov (1969): OTOC的最早源头（超导半经典）</w:t>
      </w:r>
    </w:p>
    <w:p>
      <w:pPr>
        <w:spacing w:after="40" w:before="40" w:line="300"/>
        <w:ind w:left="560" w:hanging="560"/>
      </w:pPr>
      <w:r>
        <w:rPr>
          <w:rFonts w:ascii="Arial" w:cs="Arial" w:eastAsia="Arial" w:hAnsi="Arial"/>
          <w:b/>
          <w:bCs/>
          <w:color w:val="2E5EA3"/>
          <w:sz w:val="18"/>
          <w:szCs w:val="18"/>
        </w:rPr>
        <w:t xml:space="preserve">[3]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Kitaev: OTOC作为蝴蝶效应度量；SYK模型</w:t>
      </w:r>
    </w:p>
    <w:p>
      <w:pPr>
        <w:spacing w:after="40" w:before="40" w:line="300"/>
        <w:ind w:left="560" w:hanging="560"/>
      </w:pPr>
      <w:r>
        <w:rPr>
          <w:rFonts w:ascii="Arial" w:cs="Arial" w:eastAsia="Arial" w:hAnsi="Arial"/>
          <w:b/>
          <w:bCs/>
          <w:color w:val="2E5EA3"/>
          <w:sz w:val="18"/>
          <w:szCs w:val="18"/>
        </w:rPr>
        <w:t xml:space="preserve">[4]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Huang, OTOC and Quantum Chaos of Interacting Scalar Fields (λφ⁴), arXiv:2512.21023 (2025) [最对口]</w:t>
      </w:r>
    </w:p>
    <w:p>
      <w:pPr>
        <w:spacing w:after="40" w:before="40" w:line="300"/>
        <w:ind w:left="560" w:hanging="560"/>
      </w:pPr>
      <w:r>
        <w:rPr>
          <w:rFonts w:ascii="Arial" w:cs="Arial" w:eastAsia="Arial" w:hAnsi="Arial"/>
          <w:b/>
          <w:bCs/>
          <w:color w:val="2E5EA3"/>
          <w:sz w:val="18"/>
          <w:szCs w:val="18"/>
        </w:rPr>
        <w:t xml:space="preserve">[5]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Linhares &amp; de Oliveira, Galerkin-Method Approach to Nonlinear Soliton Classical Stability (kink/涡旋混沌)</w:t>
      </w:r>
    </w:p>
    <w:p>
      <w:pPr>
        <w:spacing w:after="40" w:before="40" w:line="300"/>
        <w:ind w:left="560" w:hanging="560"/>
      </w:pPr>
      <w:r>
        <w:rPr>
          <w:rFonts w:ascii="Arial" w:cs="Arial" w:eastAsia="Arial" w:hAnsi="Arial"/>
          <w:b/>
          <w:bCs/>
          <w:color w:val="2E5EA3"/>
          <w:sz w:val="18"/>
          <w:szCs w:val="18"/>
        </w:rPr>
        <w:t xml:space="preserve">[6]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Li, Fan et al., Measuring OTOCs on an NMR Quantum Simulator, Phys.Rev.X 7, 031011 (2017) [真实验，4自旋]</w:t>
      </w:r>
    </w:p>
    <w:p>
      <w:pPr>
        <w:spacing w:after="40" w:before="40" w:line="300"/>
        <w:ind w:left="560" w:hanging="560"/>
      </w:pPr>
      <w:r>
        <w:rPr>
          <w:rFonts w:ascii="Arial" w:cs="Arial" w:eastAsia="Arial" w:hAnsi="Arial"/>
          <w:b/>
          <w:bCs/>
          <w:color w:val="2E5EA3"/>
          <w:sz w:val="18"/>
          <w:szCs w:val="18"/>
        </w:rPr>
        <w:t xml:space="preserve">[7]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Maldacena-Shenker-Stanford subleading: Subleading Bounds on Chaos, arXiv:2109.03826 (λ₂≤6π/β)</w:t>
      </w:r>
    </w:p>
    <w:p>
      <w:pPr>
        <w:spacing w:after="40" w:before="40" w:line="300"/>
        <w:ind w:left="560" w:hanging="560"/>
      </w:pPr>
      <w:r>
        <w:rPr>
          <w:rFonts w:ascii="Arial" w:cs="Arial" w:eastAsia="Arial" w:hAnsi="Arial"/>
          <w:b/>
          <w:bCs/>
          <w:color w:val="2E5EA3"/>
          <w:sz w:val="18"/>
          <w:szCs w:val="18"/>
        </w:rPr>
        <w:t xml:space="preserve">[8]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Lattice SYK: Transport and chaos, arXiv:1904.02174 (蝴蝶速度、信息传播)</w:t>
      </w:r>
    </w:p>
    <w:p>
      <w:pPr>
        <w:spacing w:after="40" w:before="40" w:line="300"/>
        <w:ind w:left="560" w:hanging="560"/>
      </w:pPr>
      <w:r>
        <w:rPr>
          <w:rFonts w:ascii="Arial" w:cs="Arial" w:eastAsia="Arial" w:hAnsi="Arial"/>
          <w:b/>
          <w:bCs/>
          <w:color w:val="2E5EA3"/>
          <w:sz w:val="18"/>
          <w:szCs w:val="18"/>
        </w:rPr>
        <w:t xml:space="preserve">[9]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Garttner et al.: 多量子相干谱作为纠缠见证 (OTOC的NMR实现)</w:t>
      </w:r>
    </w:p>
    <w:p>
      <w:pPr>
        <w:spacing w:after="40" w:before="40" w:line="300"/>
        <w:ind w:left="560" w:hanging="560"/>
      </w:pPr>
      <w:r>
        <w:rPr>
          <w:rFonts w:ascii="Arial" w:cs="Arial" w:eastAsia="Arial" w:hAnsi="Arial"/>
          <w:b/>
          <w:bCs/>
          <w:color w:val="2E5EA3"/>
          <w:sz w:val="18"/>
          <w:szCs w:val="18"/>
        </w:rPr>
        <w:t xml:space="preserve">[10]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non-commutative λφ⁴ OTOC, arXiv:2111.10895 (非局域场的混沌)</w:t>
      </w:r>
    </w:p>
    <w:p>
      <w:pPr>
        <w:pBdr>
          <w:bottom w:val="single" w:color="2E5EA3" w:sz="8" w:space="1"/>
        </w:pBdr>
        <w:spacing w:after="180" w:before="180"/>
      </w:pPr>
    </w:p>
    <w:p>
      <w:pPr>
        <w:spacing w:before="240"/>
        <w:jc w:val="right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—— OTOC深度文献完 · 2026年6月 ——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EA3" w:sz="6" w:space="1"/>
      </w:pBdr>
      <w:tabs>
        <w:tab w:val="right" w:pos="9300"/>
      </w:tabs>
      <w:spacing w:before="160"/>
    </w:pPr>
    <w:r>
      <w:rPr>
        <w:rFonts w:ascii="Arial" w:cs="Arial" w:eastAsia="Arial" w:hAnsi="Arial"/>
        <w:color w:val="666666"/>
        <w:sz w:val="17"/>
        <w:szCs w:val="17"/>
      </w:rPr>
      <w:t xml:space="preserve">吴启明 · 2026年6月</w:t>
    </w:r>
    <w:r>
      <w:rPr>
        <w:rFonts w:ascii="Arial" w:cs="Arial" w:eastAsia="Arial" w:hAnsi="Arial"/>
        <w:color w:val="666666"/>
        <w:sz w:val="17"/>
        <w:szCs w:val="17"/>
      </w:rPr>
      <w:t xml:space="preserve">	第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EA3" w:sz="6" w:space="1"/>
      </w:pBdr>
      <w:spacing w:after="160"/>
    </w:pPr>
    <w:r>
      <w:rPr>
        <w:rFonts w:ascii="Arial" w:cs="Arial" w:eastAsia="Arial" w:hAnsi="Arial"/>
        <w:color w:val="666666"/>
        <w:sz w:val="17"/>
        <w:szCs w:val="17"/>
      </w:rPr>
      <w:t xml:space="preserve">BNCFT × OTOC/量子混沌 · 深度文献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2026-06-05T23:44:17.073Z</dcterms:created>
  <dcterms:modified xsi:type="dcterms:W3CDTF">2026-06-05T23:44:17.088Z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