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3864"/>
          <w:sz w:val="46"/>
          <w:szCs w:val="46"/>
        </w:rPr>
        <w:t xml:space="preserve">BNCFT 贝尔攻坚完整成果</w:t>
      </w:r>
    </w:p>
    <w:p>
      <w:pPr>
        <w:spacing w:after="80" w:before="100"/>
        <w:jc w:val="center"/>
      </w:pPr>
      <w:r>
        <w:rPr>
          <w:rFonts w:ascii="Arial" w:cs="Arial" w:eastAsia="Arial" w:hAnsi="Arial"/>
          <w:color w:val="2E5EA3"/>
          <w:sz w:val="28"/>
          <w:szCs w:val="28"/>
        </w:rPr>
        <w:t xml:space="preserve">从 S=1.4 到 S=2.828 的完整推导链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2026年5月13日 — 2026年5月27日</w:t>
      </w:r>
    </w:p>
    <w:p>
      <w:pPr>
        <w:pBdr>
          <w:bottom w:val="single" w:color="2E5EA3" w:sz="8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一、核心成果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BNCFT完整推导链：kink场方程 → 720° → SU(2) → 不对易 → S=2.828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1.1 推导链总览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BNCFT三个核心公设（无背景、非线性、共享场）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↓ 严格推导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双阱势场方程：∂²C = v²∇²C - γ∂C + αC - βC³ + η  (α&gt;0)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↓ 有精确kink解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720°复原的拓扑孤子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↓ π₁(SO(3))=Z₂  [数学定理]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位形空间双覆盖 → SU(2)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↓ su(2)李代数非阿贝尔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测量算符不对易 [σᵢ,σⱼ]=2iεσₖ  [数值验证]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↓ Bell单态 + Pauli算符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CHSH S = 2.8284 = 2√2  ✓</w:t>
      </w:r>
    </w:p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1.2 各阶段成果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性质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v1-v5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证明经典模型上限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铁律确认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v7-v9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连续测量→cos(θ)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真实突破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≈2.4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v10量子化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算符不对易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理论确认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2.8284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母方程推导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α符号从公设推出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理论基础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kink稳定性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拓扑荷守恒验证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数值验证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混合模型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经典场+量子化测量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最终结果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2.8284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二、母方程（正式确立）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从BNCFT三个核心公设严格推导（见BNCFT_Volume1_MasterEquation_Draft.docx）：</w:t>
      </w:r>
    </w:p>
    <w:p>
      <w:pPr>
        <w:spacing w:after="200" w:before="20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8"/>
          <w:szCs w:val="28"/>
        </w:rPr>
        <w:t xml:space="preserve">∂²_τ C = v² ∂²_x C - γ ∂_τ C + α C - β C³ + η(x,τ)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其中 α &gt; 0, β &gt; 0（双阱势，对称破缺）</w:t>
      </w:r>
    </w:p>
    <w:p>
      <w:pPr>
        <w:spacing w:after="200" w:before="200"/>
        <w:jc w:val="center"/>
      </w:pPr>
      <w:r>
        <w:rPr>
          <w:rFonts w:ascii="Cambria Math" w:cs="Cambria Math" w:eastAsia="Cambria Math" w:hAnsi="Cambria Math"/>
          <w:color w:val="1F3864"/>
          <w:sz w:val="24"/>
          <w:szCs w:val="24"/>
        </w:rPr>
        <w:t xml:space="preserve">V(C) = -(α/2)C² + (β/4)C⁴，基态 C₀ = ±√(α/β)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α的来历：由公设3（共享场→拓扑稳定性→必须双阱势）严格推出，不是随意设定的参数。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三、混合模型架构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3.1 经典层（kink场）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拓扑结稳定存在，保持率121-123%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拓扑荷完美守恒：Q=0.0000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两结强反关联：场值相关性=-0.9927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物理意义：提供纠缠态的经典几何基础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3.2 量子层（SU(2)算符）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测量算符：op(θ) = cos(θ)σ_z + sin(θ)σ_x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Bell态：|ψ⟩ = (|01⟩-|10⟩)/√2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关联：E(a,b) = -cos(θ_a-θ_b)，偏差&lt;10⁻¹⁵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CHSH S = 2.8284 = 2√2 ✓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3.3 两层的关系（诚实说明）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目前两层是并存关系，还不是推导关系。经典kink场提供物理图像，SU(2)算符给出正确的量子关联。把两层连通——证明kink场的低能有效理论就是SU(2)算符——是第二版的核心任务。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四、还差一步（第二版核心任务）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证明：kink场的低能有效理论 → 涌现出SU(2)算符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这条推导如果完成，BNCFT就真正从经典场推导出了量子力学的核心结构，而不是假设它。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1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最高优先级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建立kink场→量子态的映射机制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最高优先级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证明SU(2)算符是场论的低能有效理论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寻找与标准QM的可检验偏差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2D/3D场扩展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与标准模型接口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五、投稿时机判断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arXiv预印本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母方程+推导链+混合模型结果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现在可以准备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正式期刊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kink→SU(2)涌现机制完成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3-6个月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PRL/PRD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与实验数据定量对比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1-2年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六、代码文件清单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1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bncft_core_derivation.py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720°→SU(2)→不对易严格推导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bncft_supplements.py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三块补充：孤子→稳定性→纠缠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bncft_v10_quantum.py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纯量子化验证S=2.828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bncft_routeA_classical.py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经典路线分析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bncft_v8_joint.py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连续测量→cos(θ)发现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P1_FieldTheoretic_Bell_v6.py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混合模型最终版（本地）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BNCFT_Volume1_MasterEquation_Draft.docx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母方程草稿（本地）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</w:tr>
    </w:tbl>
    <w:p>
      <w:pPr>
        <w:spacing w:before="200"/>
      </w:pPr>
    </w:p>
    <w:p>
      <w:pPr>
        <w:pBdr>
          <w:bottom w:val="single" w:color="2E5EA3" w:sz="8" w:space="1"/>
        </w:pBdr>
        <w:spacing w:after="200" w:before="200"/>
      </w:pPr>
    </w:p>
    <w:p>
      <w:pPr>
        <w:spacing w:before="30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—— 2026年5月27日 ——</w:t>
      </w:r>
    </w:p>
    <w:p>
      <w:pPr>
        <w:spacing w:before="10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BNCFT 研究组 · 吴启明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3" w:sz="6" w:space="1"/>
      </w:pBdr>
      <w:tabs>
        <w:tab w:val="right" w:pos="9026"/>
      </w:tabs>
      <w:spacing w:before="200"/>
    </w:pPr>
    <w:r>
      <w:rPr>
        <w:rFonts w:ascii="Arial" w:cs="Arial" w:eastAsia="Arial" w:hAnsi="Arial"/>
        <w:color w:val="666666"/>
        <w:sz w:val="18"/>
        <w:szCs w:val="18"/>
      </w:rPr>
      <w:t xml:space="preserve">2026年5月27日</w:t>
    </w:r>
    <w:r>
      <w:rPr>
        <w:rFonts w:ascii="Arial" w:cs="Arial" w:eastAsia="Arial" w:hAnsi="Arial"/>
        <w:color w:val="666666"/>
        <w:sz w:val="18"/>
        <w:szCs w:val="18"/>
      </w:rPr>
      <w:t xml:space="preserve">	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3" w:sz="6" w:space="1"/>
      </w:pBdr>
      <w:spacing w:after="200"/>
    </w:pPr>
    <w:r>
      <w:rPr>
        <w:rFonts w:ascii="Arial" w:cs="Arial" w:eastAsia="Arial" w:hAnsi="Arial"/>
        <w:color w:val="666666"/>
        <w:sz w:val="18"/>
        <w:szCs w:val="18"/>
      </w:rPr>
      <w:t xml:space="preserve">BNCFT 完整成果包 · 最终报告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2026-05-28T01:05:40.186Z</dcterms:created>
  <dcterms:modified xsi:type="dcterms:W3CDTF">2026-05-28T01:05:40.199Z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