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9E82E">
      <w:pPr>
        <w:spacing w:before="3600"/>
      </w:pPr>
    </w:p>
    <w:p w14:paraId="22EBB3B2">
      <w:pPr>
        <w:spacing w:after="100"/>
        <w:jc w:val="center"/>
      </w:pPr>
      <w:r>
        <w:rPr>
          <w:rFonts w:ascii="Calibri" w:eastAsia="黑体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AI抗性挑战</w:t>
      </w:r>
    </w:p>
    <w:p w14:paraId="05B08876">
      <w:pPr>
        <w:spacing w:after="4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eastAsia="黑体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完成报告</w:t>
      </w:r>
    </w:p>
    <w:p w14:paraId="4525D05B">
      <w:pPr>
        <w:spacing w:after="12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eastAsia="微软雅黑"/>
          <w:i/>
          <w:iCs/>
          <w:color w:val="6B7280"/>
        </w:rPr>
        <w:t>—— 质量门</w:t>
      </w:r>
      <w:r>
        <w:rPr>
          <w:rFonts w:ascii="Calibri" w:eastAsia="微软雅黑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禁全部通过后提交 ——</w:t>
      </w:r>
    </w:p>
    <w:p w14:paraId="5EF97045">
      <w:pPr>
        <w:spacing w:after="2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eastAsia="黑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团队信息</w:t>
      </w:r>
    </w:p>
    <w:tbl>
      <w:tblPr>
        <w:tblStyle w:val="13"/>
        <w:tblW w:w="35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44"/>
        <w:gridCol w:w="4858"/>
      </w:tblGrid>
      <w:tr w14:paraId="6E786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048C3">
            <w:pPr>
              <w:spacing w:line="30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团队编号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089B1">
            <w:pPr>
              <w:spacing w:line="300" w:lineRule="auto"/>
              <w:jc w:val="left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52</w:t>
            </w:r>
          </w:p>
          <w:p w14:paraId="00844DF9">
            <w:pPr>
              <w:bidi w:val="0"/>
              <w:ind w:firstLine="512" w:firstLineChars="0"/>
              <w:jc w:val="left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</w:p>
        </w:tc>
      </w:tr>
      <w:tr w14:paraId="16DB2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41E37">
            <w:pPr>
              <w:spacing w:line="30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项目名称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F8F5">
            <w:pPr>
              <w:spacing w:line="300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实践引擎·AI成果可视化助手</w:t>
            </w:r>
          </w:p>
        </w:tc>
      </w:tr>
      <w:tr w14:paraId="3C4A9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38405">
            <w:pPr>
              <w:spacing w:line="30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团队成员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B6548">
            <w:pPr>
              <w:spacing w:line="300" w:lineRule="auto"/>
              <w:jc w:val="left"/>
              <w:rPr>
                <w:rFonts w:hint="default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高一鸣、李子健</w:t>
            </w:r>
          </w:p>
        </w:tc>
      </w:tr>
      <w:tr w14:paraId="67987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0DC71">
            <w:pPr>
              <w:spacing w:line="30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提交日期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EB306">
            <w:pPr>
              <w:spacing w:line="300" w:lineRule="auto"/>
              <w:jc w:val="left"/>
              <w:rPr>
                <w:rFonts w:hint="default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2026-7-15</w:t>
            </w:r>
          </w:p>
        </w:tc>
      </w:tr>
      <w:tr w14:paraId="3650E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A7424">
            <w:pPr>
              <w:spacing w:line="30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挑战项目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27E4D">
            <w:pPr>
              <w:spacing w:line="300" w:lineRule="auto"/>
              <w:jc w:val="left"/>
              <w:rPr>
                <w:rFonts w:hint="default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测试强化</w:t>
            </w:r>
          </w:p>
        </w:tc>
      </w:tr>
    </w:tbl>
    <w:p w14:paraId="03038071">
      <w:pPr>
        <w:sectPr>
          <w:pgSz w:w="11906" w:h="16838"/>
          <w:pgMar w:top="0" w:right="0" w:bottom="0" w:left="0" w:header="708" w:footer="708" w:gutter="0"/>
          <w:cols w:space="720" w:num="1"/>
          <w:docGrid w:linePitch="360" w:charSpace="0"/>
        </w:sectPr>
      </w:pPr>
    </w:p>
    <w:p w14:paraId="4677A289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1. 挑战选择</w:t>
      </w:r>
    </w:p>
    <w:p w14:paraId="1395D9B1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1.1 可选挑战项（5选1-2）</w:t>
      </w:r>
    </w:p>
    <w:p w14:paraId="21A93C23">
      <w:pPr>
        <w:spacing w:after="100" w:line="360" w:lineRule="auto"/>
      </w:pPr>
      <w:r>
        <w:rPr>
          <w:rFonts w:ascii="Calibri" w:eastAsia="微软雅黑"/>
          <w:color w:val="2D2D2D"/>
          <w:sz w:val="22"/>
          <w:szCs w:val="22"/>
        </w:rPr>
        <w:t>以下是五项AI抗性挑战，请在选择的挑战名称后面的方框中打勾。可选1-2个，每个加2-3分，上限6分。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"/>
        <w:gridCol w:w="1806"/>
        <w:gridCol w:w="4514"/>
        <w:gridCol w:w="1806"/>
      </w:tblGrid>
      <w:tr w14:paraId="09E04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A964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编号</w:t>
            </w:r>
          </w:p>
        </w:tc>
        <w:tc>
          <w:tcPr>
            <w:tcW w:w="1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F674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挑战名称</w:t>
            </w:r>
          </w:p>
        </w:tc>
        <w:tc>
          <w:tcPr>
            <w:tcW w:w="2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07DE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达标标准</w:t>
            </w:r>
          </w:p>
        </w:tc>
        <w:tc>
          <w:tcPr>
            <w:tcW w:w="1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43A7C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选择</w:t>
            </w:r>
          </w:p>
        </w:tc>
      </w:tr>
      <w:tr w14:paraId="5CBFA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C1A96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CH1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8B399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性能优化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BCEF7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关键API压测到&lt;200ms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30801">
            <w:pPr>
              <w:spacing w:line="300" w:lineRule="auto"/>
              <w:jc w:val="left"/>
            </w:pPr>
          </w:p>
        </w:tc>
      </w:tr>
      <w:tr w14:paraId="5A000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60B1F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CH2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D0BEB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安全加固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C40E6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OWASP自查并修复3个漏洞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0F29D">
            <w:pPr>
              <w:spacing w:line="300" w:lineRule="auto"/>
              <w:jc w:val="left"/>
            </w:pPr>
          </w:p>
        </w:tc>
      </w:tr>
      <w:tr w14:paraId="5FDE4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DE19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CH3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14647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可访问性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10020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WCAG AA零error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EDF69">
            <w:pPr>
              <w:spacing w:line="300" w:lineRule="auto"/>
              <w:jc w:val="left"/>
            </w:pPr>
          </w:p>
        </w:tc>
      </w:tr>
      <w:tr w14:paraId="65A23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263AE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CH4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26886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测试强化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AC676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覆盖率85%+含异常路径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B0F91">
            <w:pPr>
              <w:spacing w:line="300" w:lineRule="auto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</w:tr>
      <w:tr w14:paraId="1F047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8344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CH5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919FB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架构重构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618F1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圈复杂度降50%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644E4">
            <w:pPr>
              <w:spacing w:line="300" w:lineRule="auto"/>
              <w:jc w:val="left"/>
            </w:pPr>
          </w:p>
        </w:tc>
      </w:tr>
    </w:tbl>
    <w:p w14:paraId="5C6506ED">
      <w:pPr>
        <w:pStyle w:val="3"/>
        <w:spacing w:before="280" w:after="120"/>
        <w:rPr>
          <w:rFonts w:ascii="Calibri" w:eastAsia="微软雅黑"/>
          <w:i/>
          <w:iCs/>
          <w:color w:val="9CA3AF"/>
        </w:rPr>
      </w:pPr>
      <w:r>
        <w:rPr>
          <w:rFonts w:ascii="Calibri" w:eastAsia="黑体"/>
          <w:b/>
          <w:bCs/>
          <w:color w:val="15857A"/>
          <w:sz w:val="24"/>
          <w:szCs w:val="24"/>
        </w:rPr>
        <w:t>1.2 选择原因</w:t>
      </w:r>
    </w:p>
    <w:p w14:paraId="6F87AA2E">
      <w:pPr>
        <w:widowControl w:val="0"/>
        <w:spacing w:after="100" w:line="360" w:lineRule="auto"/>
        <w:jc w:val="both"/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z w:val="22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为什么选测试强化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：</w:t>
      </w:r>
    </w:p>
    <w:p w14:paraId="0E377A34">
      <w:pPr>
        <w:widowControl w:val="0"/>
        <w:spacing w:after="100" w:line="360" w:lineRule="auto"/>
        <w:ind w:leftChars="0"/>
        <w:jc w:val="both"/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和项目最相关 — AI 工作台的三级兜底（无 key、超时、返回垃圾 JSON）代码全写了，但强化前没一个测试证明它们真的生效。chatJSON 重试逻辑、extractFromText 的 catch 分支、令牌桶限流——写了两年，从未被触发过。</w:t>
      </w:r>
    </w:p>
    <w:p w14:paraId="2C76C6F7">
      <w:pPr>
        <w:widowControl w:val="0"/>
        <w:spacing w:after="100" w:line="360" w:lineRule="auto"/>
        <w:ind w:leftChars="0"/>
        <w:jc w:val="both"/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其他三个不现实 — 性能压测需要部署环境（项目跑本地 SQLite）、安全加固大概率发现不了可被利用的漏洞（没对外暴露端口）、可访问性要重构 Cesium/WebGL 渲染层（工作量=重写地图组件）。</w:t>
      </w:r>
    </w:p>
    <w:p w14:paraId="53AFCC9A">
      <w:pPr>
        <w:widowControl w:val="0"/>
        <w:spacing w:after="100" w:line="360" w:lineRule="auto"/>
        <w:ind w:leftChars="0"/>
        <w:jc w:val="both"/>
        <w:rPr>
          <w:rFonts w:ascii="Calibri" w:hAnsi="Times New Roman" w:eastAsia="微软雅黑" w:cs="Times New Roman"/>
          <w:i/>
          <w:iCs/>
          <w:color w:val="9CA3AF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解决的实际问题 — AI 调用链路每一步都可能断（解析库抛错、网络超时、LLM 返回非 JSON），队员已经在传文件了，兜底逻辑每天都在被触发。现在每条异常路径都有断言，不会再是"写了但不知道对不对"的状态。外加 86% 覆盖率做回归保护——后续改 AI 调用路径不会悄悄破坏兜底。</w:t>
      </w:r>
    </w:p>
    <w:p w14:paraId="72954152">
      <w:pPr>
        <w:spacing w:after="100" w:line="360" w:lineRule="auto"/>
        <w:rPr>
          <w:rFonts w:ascii="Calibri" w:eastAsia="微软雅黑"/>
          <w:i/>
          <w:iCs/>
          <w:color w:val="9CA3AF"/>
        </w:rPr>
      </w:pPr>
    </w:p>
    <w:p w14:paraId="71560835">
      <w:pPr>
        <w:spacing w:after="100" w:line="360" w:lineRule="auto"/>
      </w:pPr>
    </w:p>
    <w:p w14:paraId="1C37DB1C">
      <w:pPr>
        <w:spacing w:after="100" w:line="360" w:lineRule="auto"/>
      </w:pPr>
    </w:p>
    <w:p w14:paraId="47F2E741">
      <w:pPr>
        <w:spacing w:after="100" w:line="360" w:lineRule="auto"/>
      </w:pPr>
    </w:p>
    <w:p w14:paraId="4970637B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2. 基线数据（挑战前）</w:t>
      </w:r>
    </w:p>
    <w:p w14:paraId="51367F51">
      <w:pPr>
        <w:spacing w:after="100" w:line="360" w:lineRule="auto"/>
      </w:pPr>
      <w:r>
        <w:rPr>
          <w:rFonts w:ascii="Calibri" w:eastAsia="微软雅黑"/>
          <w:color w:val="2D2D2D"/>
          <w:sz w:val="22"/>
          <w:szCs w:val="22"/>
        </w:rPr>
        <w:t>记录挑战前的指标现状。必须有具体数值，不能写“还行”“有点慢”这种模糊描述。</w:t>
      </w:r>
    </w:p>
    <w:p w14:paraId="44A65FF7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2.1 指标记录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9"/>
        <w:gridCol w:w="2209"/>
        <w:gridCol w:w="2400"/>
        <w:gridCol w:w="2210"/>
      </w:tblGrid>
      <w:tr w14:paraId="2C91D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FB457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指标名称</w:t>
            </w:r>
          </w:p>
        </w:tc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2070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挑战前数值</w:t>
            </w:r>
          </w:p>
        </w:tc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2C724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测量方法</w:t>
            </w:r>
          </w:p>
        </w:tc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143FC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备注</w:t>
            </w:r>
          </w:p>
        </w:tc>
      </w:tr>
      <w:tr w14:paraId="56BDC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7EEA2E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Statement 覆盖率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826383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68.86%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B5BBC6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`npx vitest run --coverage`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CD30A4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未配置覆盖率工具，此为手工运行结果</w:t>
            </w:r>
          </w:p>
        </w:tc>
      </w:tr>
      <w:tr w14:paraId="26F46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58593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Branches 覆盖率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4F347E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76.77%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FF6956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`npx vitest run --coverage`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9B779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3265E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26E3BB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Functions 覆盖率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3356FA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67.08%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71554A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`npx vitest run --coverage`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9669D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74FCF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DDB15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测试文件数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D7CC99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64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B505C9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`find src/__tests__ -name '*.test.js'`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002FDC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分散在各目录，无统一组织</w:t>
            </w:r>
          </w:p>
        </w:tc>
      </w:tr>
      <w:tr w14:paraId="4C042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6DB71A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测试用例总数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76FDA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493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F5BCC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`npx vitest run --reporter=verbose` 统计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E9D8FE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5BF8B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2F4DD6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失败测试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C4F503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 个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4EE834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运行结果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03F494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mine-stagePlan-web（5个）+ builder-tianditu（3个）</w:t>
            </w:r>
          </w:p>
        </w:tc>
      </w:tr>
      <w:tr w14:paraId="21E90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40EC36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并发测试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6A4F23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99EEB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—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98FF3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完全缺失</w:t>
            </w:r>
          </w:p>
        </w:tc>
      </w:tr>
      <w:tr w14:paraId="0EC60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8FB5F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异常路径覆盖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898F55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无系统统计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FF15CC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代码审查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AF2DF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分散在个别测试中，未按异常类别组织</w:t>
            </w:r>
          </w:p>
        </w:tc>
      </w:tr>
      <w:tr w14:paraId="5A936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05F876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覆盖率工具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3ACE59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未配置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0E411D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`vitest.config.js`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CA9C45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 `coverage` 配置段</w:t>
            </w:r>
          </w:p>
        </w:tc>
      </w:tr>
    </w:tbl>
    <w:p w14:paraId="7BFA3554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2.2 问题描述</w:t>
      </w:r>
    </w:p>
    <w:p w14:paraId="6A01FC85">
      <w:r>
        <w:t>项目核心功能依赖 AI 调用链路（DeepSeek API → chatJSON/chatVision → extractFromText → enrichAll），这条链路的每一环都有兜底代码（超时重试、非 JSON 降级、空输入跳过、令牌桶限流），但因为缺乏系统测试，没有一条异常路径被验证过。同时覆盖率工具未配置，68.86% 的覆盖率距离 85% 的行业基准差距明显。8 个预存测试长期处于失败状态（jsdom 环境问题、测试数据字段名过时），测试套件本身的可信度存疑。并发场景（注册竞态、令牌桶并发、文件上传竞态）完全没有测试覆盖，而这些恰恰是 AI 多用户使用场景下最容易出问题的地方。</w:t>
      </w:r>
    </w:p>
    <w:p w14:paraId="4A944D4B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3. 实施过程</w:t>
      </w:r>
    </w:p>
    <w:p w14:paraId="000A0E33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3.1 做了什么</w:t>
      </w:r>
    </w:p>
    <w:p w14:paraId="1F4B38C1">
      <w:pPr>
        <w:spacing w:after="100" w:line="360" w:lineRule="auto"/>
      </w:pPr>
      <w:r>
        <w:rPr>
          <w:rFonts w:ascii="Calibri" w:eastAsia="微软雅黑"/>
          <w:i/>
          <w:iCs/>
          <w:color w:val="9CA3AF"/>
        </w:rPr>
        <w:t>按时间顺序列出具体做了什么。每个步骤写清楚做了什么、用了什么工具/方法。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0"/>
        <w:gridCol w:w="2542"/>
        <w:gridCol w:w="5385"/>
        <w:gridCol w:w="661"/>
      </w:tblGrid>
      <w:tr w14:paraId="59547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18AE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步骤</w:t>
            </w:r>
          </w:p>
        </w:tc>
        <w:tc>
          <w:tcPr>
            <w:tcW w:w="21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D70C9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具体操作</w:t>
            </w:r>
          </w:p>
        </w:tc>
        <w:tc>
          <w:tcPr>
            <w:tcW w:w="17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E68C4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工具/方法</w:t>
            </w:r>
          </w:p>
        </w:tc>
        <w:tc>
          <w:tcPr>
            <w:tcW w:w="7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1CCD4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耗时</w:t>
            </w:r>
          </w:p>
        </w:tc>
      </w:tr>
      <w:tr w14:paraId="7B97A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886C40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3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B45060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配置覆盖率工具 + 设定 85% 阈值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24EE54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`@vitest/coverage-v8`，`vitest.config.js` 增加 `coverage` 配置段，`thresholds: { statements: 85 }`</w:t>
            </w:r>
          </w:p>
        </w:tc>
        <w:tc>
          <w:tcPr>
            <w:tcW w:w="13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EE0557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0.5h</w:t>
            </w:r>
          </w:p>
        </w:tc>
      </w:tr>
      <w:tr w14:paraId="399F1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C42532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3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1A054A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第一层：server/lib 工具层补测（8 个文件）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0ECBAC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deepseek.js（+10）、elevation.js（+9）、genId.js（+6）、inviteCode.js（+7）、planTemplate.js（+15）、rateLimiter.js（+11）、token.js（+1）、fileText.js（+3）</w:t>
            </w:r>
          </w:p>
        </w:tc>
        <w:tc>
          <w:tcPr>
            <w:tcW w:w="13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CD688F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0.5h</w:t>
            </w:r>
          </w:p>
        </w:tc>
      </w:tr>
      <w:tr w14:paraId="44502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343B8F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3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C42733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第二层：server/services 服务层补测（4 个文件）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6BC5D6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aiContentService.js（+14）、practiceSummaryService.js（+9）、voiceService.js（+14）、已有文件补充（practiceExtract/imageDescribe/media/zipImport）</w:t>
            </w:r>
          </w:p>
        </w:tc>
        <w:tc>
          <w:tcPr>
            <w:tcW w:w="13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628558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0.5h</w:t>
            </w:r>
          </w:p>
        </w:tc>
      </w:tr>
      <w:tr w14:paraId="6FC5C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6CDEA2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3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A7D404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第三层：前端 logic 层补测（7 个文件）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B39C95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layoutBoxEngine.js（+11）、sensorRenderer.js（+7）、extract.js（+9）、sources.js（+1）、mediaApi.js（+13）、componentFactory.js（+25）、stageEditor.js（+22）</w:t>
            </w:r>
          </w:p>
        </w:tc>
        <w:tc>
          <w:tcPr>
            <w:tcW w:w="13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05C70C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0.5h</w:t>
            </w:r>
          </w:p>
        </w:tc>
      </w:tr>
      <w:tr w14:paraId="3BAF6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D4A7E0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3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2363C6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修复 8 个预存失败测试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29FFF8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mine-stagePlan-web（jsdom 无 base URL → `vi.mock` 拦截 fetch）+ builder-tianditu（测试数据字段名对齐源码 `lonlat`→`lon`/`lat`）+ genId 生日悖论修复</w:t>
            </w:r>
          </w:p>
        </w:tc>
        <w:tc>
          <w:tcPr>
            <w:tcW w:w="13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A1FA33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0.3h</w:t>
            </w:r>
          </w:p>
        </w:tc>
      </w:tr>
      <w:tr w14:paraId="7C540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E0635E">
            <w:pPr>
              <w:spacing w:after="0" w:line="240" w:lineRule="auto"/>
              <w:rPr>
                <w:rFonts w:hint="eastAsia" w:ascii="宋体" w:hAnsi="宋体" w:eastAsia="宋体" w:cs="宋体"/>
                <w:color w:val="2D2D2D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W w:w="3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5A4F24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新增 6 个并发测试场景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B46A3A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API 级（5 并发注册、20 并发 GET、5 并发同 token、10 并发上传文件）+ 单元级（TokenBucket 50 并发 acquire、20 并发 tryAcquire）</w:t>
            </w:r>
          </w:p>
        </w:tc>
        <w:tc>
          <w:tcPr>
            <w:tcW w:w="13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3E2FC7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0.5h</w:t>
            </w:r>
          </w:p>
        </w:tc>
      </w:tr>
      <w:tr w14:paraId="6A6C2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E3BA98">
            <w:pPr>
              <w:spacing w:after="0" w:line="240" w:lineRule="auto"/>
              <w:rPr>
                <w:rFonts w:hint="eastAsia" w:ascii="宋体" w:hAnsi="宋体" w:eastAsia="宋体" w:cs="宋体"/>
                <w:color w:val="2D2D2D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W w:w="3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F5638E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覆盖率调优：达到 86.43%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DC71F9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逐文件分析未覆盖行，针对性补充边界用例，每个补测文件确保 ≥3 个异常路径类别</w:t>
            </w:r>
          </w:p>
        </w:tc>
        <w:tc>
          <w:tcPr>
            <w:tcW w:w="13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191300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0.5h</w:t>
            </w:r>
          </w:p>
        </w:tc>
      </w:tr>
      <w:tr w14:paraId="3DD57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8A78BE">
            <w:pPr>
              <w:spacing w:after="0" w:line="240" w:lineRule="auto"/>
              <w:rPr>
                <w:rFonts w:hint="eastAsia" w:ascii="宋体" w:hAnsi="宋体" w:eastAsia="宋体" w:cs="宋体"/>
                <w:color w:val="2D2D2D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W w:w="3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4A371D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 个边界场景测试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E4D7C9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异常输入（LLM 返回非 JSON）、空值（全空格文本不调 LLM）、超长输入（&gt;20000 字截断）、并发竞态（同用户名注册）、权限越界（跨团队上传）</w:t>
            </w:r>
          </w:p>
        </w:tc>
        <w:tc>
          <w:tcPr>
            <w:tcW w:w="13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BCBA4B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0.5h</w:t>
            </w:r>
          </w:p>
        </w:tc>
      </w:tr>
    </w:tbl>
    <w:p w14:paraId="45462C88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3.2 遇到的困难及解决方式</w:t>
      </w:r>
    </w:p>
    <w:p w14:paraId="7AE2BBD4">
      <w:pPr>
        <w:spacing w:after="100" w:line="360" w:lineRule="auto"/>
      </w:pPr>
      <w:r>
        <w:rPr>
          <w:rFonts w:ascii="Calibri" w:eastAsia="微软雅黑"/>
          <w:i/>
          <w:iCs/>
          <w:color w:val="9CA3AF"/>
        </w:rPr>
        <w:t>列出实施过程中遇到的困难。重点写AI工具做不了或做错的部分，你们是怎么解决的。这是本报告最重要的部分。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2"/>
        <w:gridCol w:w="2889"/>
        <w:gridCol w:w="1806"/>
        <w:gridCol w:w="3611"/>
      </w:tblGrid>
      <w:tr w14:paraId="4D250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5E64B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编号</w:t>
            </w:r>
          </w:p>
        </w:tc>
        <w:tc>
          <w:tcPr>
            <w:tcW w:w="16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AAC18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困难描述</w:t>
            </w:r>
          </w:p>
        </w:tc>
        <w:tc>
          <w:tcPr>
            <w:tcW w:w="1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DD896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AI能不能解决</w:t>
            </w:r>
          </w:p>
        </w:tc>
        <w:tc>
          <w:tcPr>
            <w:tcW w:w="2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4FF5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你们的解决方式</w:t>
            </w:r>
          </w:p>
        </w:tc>
      </w:tr>
      <w:tr w14:paraId="29AA7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DC3048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D1</w:t>
            </w:r>
          </w:p>
        </w:tc>
        <w:tc>
          <w:tcPr>
            <w:tcW w:w="28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C94A30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**jsdom 环境缺少 base URL**：前端测试中 `fetch('/api/villages')` 使用相对路径，jsdom 没有 base URL 导致 `Invalid URL` 错误，5 个测试因此长期失败</w:t>
            </w:r>
          </w:p>
        </w:tc>
        <w:tc>
          <w:tcPr>
            <w:tcW w:w="18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9F77A5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部分能 — AI 能识别根因是 jsdom 环境问题，但给出的方案是修改源码增加 base URL 配置，这会改动生产代码</w:t>
            </w:r>
          </w:p>
        </w:tc>
        <w:tc>
          <w:tcPr>
            <w:tcW w:w="3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AC61B6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不改源码，用 `vi.mock('@/api/villages.js')` 在测试层拦截 fetch，问题在测试边界内解决</w:t>
            </w:r>
          </w:p>
        </w:tc>
      </w:tr>
      <w:tr w14:paraId="6C51E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9E7664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D2</w:t>
            </w:r>
          </w:p>
        </w:tc>
        <w:tc>
          <w:tcPr>
            <w:tcW w:w="28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D48555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**测试数据字段名与源码不一致**：`builder-tianditu.test.js` 的测试数据使用 `lonlat`（旧字段名），源码已改为 `lon`/`lat` 分离；`specifyAdminCode` 已简化为 `specify`。3 个测试因字段名不匹配失败</w:t>
            </w:r>
          </w:p>
        </w:tc>
        <w:tc>
          <w:tcPr>
            <w:tcW w:w="18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2E93B8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不能 — AI 写新测试时假设字段名和接口签名不变，但代码经历过重构，旧测试数据没有同步更新</w:t>
            </w:r>
          </w:p>
        </w:tc>
        <w:tc>
          <w:tcPr>
            <w:tcW w:w="3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F527DC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手动对比源码 `props` 解构语句和测试数据对象的每个字段名，逐字段对齐</w:t>
            </w:r>
          </w:p>
        </w:tc>
      </w:tr>
      <w:tr w14:paraId="193A2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9BFD46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D3</w:t>
            </w:r>
          </w:p>
        </w:tc>
        <w:tc>
          <w:tcPr>
            <w:tcW w:w="28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D20FB9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**genId 生日悖论碰撞**：原测试跑 1000 次随机调用验证无碰撞，但 12 位字母数字 ID 在 1000 个样本中碰撞概率约 50%（生日悖论），导致测试偶发失败</w:t>
            </w:r>
          </w:p>
        </w:tc>
        <w:tc>
          <w:tcPr>
            <w:tcW w:w="18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1F47DB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不能 — AI 不理解概率性失败，倾向于认为"1000 次都没碰撞说明代码没问题"，不会主动计算碰撞概率</w:t>
            </w:r>
          </w:p>
        </w:tc>
        <w:tc>
          <w:tcPr>
            <w:tcW w:w="3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BF16D9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降为 100 次 + 递增时间戳（保证每次调用的 `Date.now()` 不同），消除随机性</w:t>
            </w:r>
          </w:p>
        </w:tc>
      </w:tr>
      <w:tr w14:paraId="015CA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D8EE9A">
            <w:pPr>
              <w:spacing w:after="0" w:line="240" w:lineRule="auto"/>
              <w:rPr>
                <w:rFonts w:hint="eastAsia" w:ascii="宋体" w:hAnsi="宋体" w:eastAsia="宋体" w:cs="宋体"/>
                <w:color w:val="2D2D2D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D4</w:t>
            </w:r>
          </w:p>
        </w:tc>
        <w:tc>
          <w:tcPr>
            <w:tcW w:w="28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4A20EA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**AI 生成的测试只覆盖正常路径**：AI 写 deepseek.js / rateLimiter.js 测试时，默认只测「正确输入 → 正确输出」的 happy path，不主动覆盖超时、非 JSON 返回、并发超发、重试耗尽等异常路径</w:t>
            </w:r>
          </w:p>
        </w:tc>
        <w:tc>
          <w:tcPr>
            <w:tcW w:w="18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CA8D7C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不能 — 这是 AI 的根本性局限：它倾向于验证"代码按预期工作"，而非"代码在异常时不崩溃"。需要人明确列出每一种异常类别并要求覆盖</w:t>
            </w:r>
          </w:p>
        </w:tc>
        <w:tc>
          <w:tcPr>
            <w:tcW w:w="3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B5CB00">
            <w:pPr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给 AI 的 prompt 明确要求每个文件 ≥3 个异常路径类别（空输入/网络失败/超时/格式非法/并发竞态），并在 review 时逐条检查。异常路径覆盖是人工设计的，AI 只负责执行断言</w:t>
            </w:r>
          </w:p>
        </w:tc>
      </w:tr>
    </w:tbl>
    <w:p w14:paraId="71AE5627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4. 结果数据（挑战后）</w:t>
      </w:r>
    </w:p>
    <w:p w14:paraId="2591C998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4.1 前后对比</w:t>
      </w:r>
    </w:p>
    <w:p w14:paraId="1EF9A6C3">
      <w:pPr>
        <w:spacing w:after="100" w:line="360" w:lineRule="auto"/>
      </w:pPr>
      <w:r>
        <w:rPr>
          <w:rFonts w:ascii="Calibri" w:eastAsia="微软雅黑"/>
          <w:color w:val="2D2D2D"/>
          <w:sz w:val="22"/>
          <w:szCs w:val="22"/>
        </w:rPr>
        <w:t>将挑战前后的指标并排列出，让改善幅度一目了然。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7"/>
        <w:gridCol w:w="1625"/>
        <w:gridCol w:w="1625"/>
        <w:gridCol w:w="1625"/>
        <w:gridCol w:w="1896"/>
      </w:tblGrid>
      <w:tr w14:paraId="154C7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6EACC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指标名称</w:t>
            </w:r>
          </w:p>
        </w:tc>
        <w:tc>
          <w:tcPr>
            <w:tcW w:w="9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F47BC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挑战前</w:t>
            </w:r>
          </w:p>
        </w:tc>
        <w:tc>
          <w:tcPr>
            <w:tcW w:w="9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CD3BF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挑战后</w:t>
            </w:r>
          </w:p>
        </w:tc>
        <w:tc>
          <w:tcPr>
            <w:tcW w:w="9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5EFC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改善幅度</w:t>
            </w:r>
          </w:p>
        </w:tc>
        <w:tc>
          <w:tcPr>
            <w:tcW w:w="10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860A4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是否达标</w:t>
            </w:r>
          </w:p>
        </w:tc>
      </w:tr>
      <w:tr w14:paraId="58142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85E697">
            <w:pPr>
              <w:spacing w:after="0" w:line="240" w:lineRule="auto"/>
            </w:pPr>
            <w:r>
              <w:rPr>
                <w:sz w:val="18"/>
              </w:rPr>
              <w:t>Statement 覆盖率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55362A">
            <w:pPr>
              <w:spacing w:after="0" w:line="240" w:lineRule="auto"/>
            </w:pPr>
            <w:r>
              <w:rPr>
                <w:sz w:val="18"/>
              </w:rPr>
              <w:t>68.86%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67C263">
            <w:pPr>
              <w:spacing w:after="0" w:line="240" w:lineRule="auto"/>
            </w:pPr>
            <w:r>
              <w:rPr>
                <w:sz w:val="18"/>
              </w:rPr>
              <w:t>**88.33%**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E13950">
            <w:pPr>
              <w:spacing w:after="0" w:line="240" w:lineRule="auto"/>
            </w:pPr>
            <w:r>
              <w:rPr>
                <w:sz w:val="18"/>
              </w:rPr>
              <w:t>+19.47%</w:t>
            </w:r>
          </w:p>
        </w:tc>
        <w:tc>
          <w:tcPr>
            <w:tcW w:w="1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6C6BFE">
            <w:pPr>
              <w:spacing w:after="0" w:line="240" w:lineRule="auto"/>
            </w:pPr>
            <w:r>
              <w:rPr>
                <w:sz w:val="18"/>
              </w:rPr>
              <w:t>✅ 超过 85% 目标</w:t>
            </w:r>
          </w:p>
        </w:tc>
      </w:tr>
      <w:tr w14:paraId="60644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B6E3F6">
            <w:pPr>
              <w:spacing w:after="0" w:line="240" w:lineRule="auto"/>
            </w:pPr>
            <w:r>
              <w:rPr>
                <w:sz w:val="18"/>
              </w:rPr>
              <w:t>Branches 覆盖率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451163">
            <w:pPr>
              <w:spacing w:after="0" w:line="240" w:lineRule="auto"/>
            </w:pPr>
            <w:r>
              <w:rPr>
                <w:sz w:val="18"/>
              </w:rPr>
              <w:t>76.77%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5933E9">
            <w:pPr>
              <w:spacing w:after="0" w:line="240" w:lineRule="auto"/>
            </w:pPr>
            <w:r>
              <w:rPr>
                <w:sz w:val="18"/>
              </w:rPr>
              <w:t>**81.60%**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6398B9">
            <w:pPr>
              <w:spacing w:after="0" w:line="240" w:lineRule="auto"/>
            </w:pPr>
            <w:r>
              <w:rPr>
                <w:sz w:val="18"/>
              </w:rPr>
              <w:t>+4.83%</w:t>
            </w:r>
          </w:p>
        </w:tc>
        <w:tc>
          <w:tcPr>
            <w:tcW w:w="1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E06E00">
            <w:pPr>
              <w:spacing w:after="0" w:line="240" w:lineRule="auto"/>
            </w:pPr>
            <w:r>
              <w:rPr>
                <w:sz w:val="18"/>
              </w:rPr>
              <w:t>✅ 改善</w:t>
            </w:r>
          </w:p>
        </w:tc>
      </w:tr>
      <w:tr w14:paraId="5AAAD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77D137">
            <w:pPr>
              <w:spacing w:after="0" w:line="240" w:lineRule="auto"/>
            </w:pPr>
            <w:r>
              <w:rPr>
                <w:sz w:val="18"/>
              </w:rPr>
              <w:t>Functions 覆盖率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400DB8">
            <w:pPr>
              <w:spacing w:after="0" w:line="240" w:lineRule="auto"/>
            </w:pPr>
            <w:r>
              <w:rPr>
                <w:sz w:val="18"/>
              </w:rPr>
              <w:t>67.08%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786C4D">
            <w:pPr>
              <w:spacing w:after="0" w:line="240" w:lineRule="auto"/>
            </w:pPr>
            <w:r>
              <w:rPr>
                <w:sz w:val="18"/>
              </w:rPr>
              <w:t>**89.52%**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E269A7">
            <w:pPr>
              <w:spacing w:after="0" w:line="240" w:lineRule="auto"/>
            </w:pPr>
            <w:r>
              <w:rPr>
                <w:sz w:val="18"/>
              </w:rPr>
              <w:t>+22.44%</w:t>
            </w:r>
          </w:p>
        </w:tc>
        <w:tc>
          <w:tcPr>
            <w:tcW w:w="1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6DB0F7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</w:tr>
      <w:tr w14:paraId="767CC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6B751B">
            <w:pPr>
              <w:spacing w:after="0" w:line="240" w:lineRule="auto"/>
            </w:pPr>
            <w:r>
              <w:rPr>
                <w:sz w:val="18"/>
              </w:rPr>
              <w:t>测试文件数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4FCE25">
            <w:pPr>
              <w:spacing w:after="0" w:line="240" w:lineRule="auto"/>
            </w:pPr>
            <w:r>
              <w:rPr>
                <w:sz w:val="18"/>
              </w:rPr>
              <w:t>64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2F4674">
            <w:pPr>
              <w:spacing w:after="0" w:line="240" w:lineRule="auto"/>
            </w:pPr>
            <w:r>
              <w:rPr>
                <w:sz w:val="18"/>
              </w:rPr>
              <w:t>**77**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B52ADE">
            <w:pPr>
              <w:spacing w:after="0" w:line="240" w:lineRule="auto"/>
            </w:pPr>
            <w:r>
              <w:rPr>
                <w:sz w:val="18"/>
              </w:rPr>
              <w:t>+13 个</w:t>
            </w:r>
          </w:p>
        </w:tc>
        <w:tc>
          <w:tcPr>
            <w:tcW w:w="1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6871E7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</w:tr>
      <w:tr w14:paraId="09F17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D1A45B">
            <w:pPr>
              <w:spacing w:after="0" w:line="240" w:lineRule="auto"/>
            </w:pPr>
            <w:r>
              <w:rPr>
                <w:sz w:val="18"/>
              </w:rPr>
              <w:t>测试用例总数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E54BC1">
            <w:pPr>
              <w:spacing w:after="0" w:line="240" w:lineRule="auto"/>
            </w:pPr>
            <w:r>
              <w:rPr>
                <w:sz w:val="18"/>
              </w:rPr>
              <w:t>493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7C47B1">
            <w:pPr>
              <w:spacing w:after="0" w:line="240" w:lineRule="auto"/>
            </w:pPr>
            <w:r>
              <w:rPr>
                <w:sz w:val="18"/>
              </w:rPr>
              <w:t>**742**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685A92">
            <w:pPr>
              <w:spacing w:after="0" w:line="240" w:lineRule="auto"/>
            </w:pPr>
            <w:r>
              <w:rPr>
                <w:sz w:val="18"/>
              </w:rPr>
              <w:t>+249 个</w:t>
            </w:r>
          </w:p>
        </w:tc>
        <w:tc>
          <w:tcPr>
            <w:tcW w:w="1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CFC9BD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</w:tr>
      <w:tr w14:paraId="29A9F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E4B32D">
            <w:pPr>
              <w:spacing w:after="0" w:line="240" w:lineRule="auto"/>
            </w:pPr>
            <w:r>
              <w:rPr>
                <w:sz w:val="18"/>
              </w:rPr>
              <w:t>失败测试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C53BF8">
            <w:pPr>
              <w:spacing w:after="0" w:line="240" w:lineRule="auto"/>
            </w:pPr>
            <w:r>
              <w:rPr>
                <w:sz w:val="18"/>
              </w:rPr>
              <w:t>8 个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969C29">
            <w:pPr>
              <w:spacing w:after="0" w:line="240" w:lineRule="auto"/>
            </w:pPr>
            <w:r>
              <w:rPr>
                <w:sz w:val="18"/>
              </w:rPr>
              <w:t>**0**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150B0A">
            <w:pPr>
              <w:spacing w:after="0" w:line="240" w:lineRule="auto"/>
            </w:pPr>
            <w:r>
              <w:rPr>
                <w:sz w:val="18"/>
              </w:rPr>
              <w:t>全部修复</w:t>
            </w:r>
          </w:p>
        </w:tc>
        <w:tc>
          <w:tcPr>
            <w:tcW w:w="1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75AD71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</w:tr>
      <w:tr w14:paraId="23BEA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C41BA9">
            <w:pPr>
              <w:spacing w:after="0" w:line="240" w:lineRule="auto"/>
            </w:pPr>
            <w:r>
              <w:rPr>
                <w:sz w:val="18"/>
              </w:rPr>
              <w:t>并发测试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A33601"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028C77">
            <w:pPr>
              <w:spacing w:after="0" w:line="240" w:lineRule="auto"/>
            </w:pPr>
            <w:r>
              <w:rPr>
                <w:sz w:val="18"/>
              </w:rPr>
              <w:t>**6 场景**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7E0203">
            <w:pPr>
              <w:spacing w:after="0" w:line="240" w:lineRule="auto"/>
            </w:pPr>
            <w:r>
              <w:rPr>
                <w:sz w:val="18"/>
              </w:rPr>
              <w:t>从零建立</w:t>
            </w:r>
          </w:p>
        </w:tc>
        <w:tc>
          <w:tcPr>
            <w:tcW w:w="1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8DAA01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</w:tr>
      <w:tr w14:paraId="6FA06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34719E">
            <w:pPr>
              <w:spacing w:after="0" w:line="240" w:lineRule="auto"/>
            </w:pPr>
            <w:r>
              <w:rPr>
                <w:sz w:val="18"/>
              </w:rPr>
              <w:t>异常路径覆盖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24B642">
            <w:pPr>
              <w:spacing w:after="0" w:line="240" w:lineRule="auto"/>
            </w:pPr>
            <w:r>
              <w:rPr>
                <w:sz w:val="18"/>
              </w:rPr>
              <w:t>无系统统计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76F328">
            <w:pPr>
              <w:spacing w:after="0" w:line="240" w:lineRule="auto"/>
            </w:pPr>
            <w:r>
              <w:rPr>
                <w:sz w:val="18"/>
              </w:rPr>
              <w:t>**每文件 ≥3 个**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B5CECE">
            <w:pPr>
              <w:spacing w:after="0" w:line="240" w:lineRule="auto"/>
            </w:pPr>
            <w:r>
              <w:rPr>
                <w:sz w:val="18"/>
              </w:rPr>
              <w:t>体系化覆盖</w:t>
            </w:r>
          </w:p>
        </w:tc>
        <w:tc>
          <w:tcPr>
            <w:tcW w:w="1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B05998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</w:tr>
      <w:tr w14:paraId="064C8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3359B2">
            <w:pPr>
              <w:spacing w:after="0" w:line="240" w:lineRule="auto"/>
            </w:pPr>
            <w:r>
              <w:rPr>
                <w:sz w:val="18"/>
              </w:rPr>
              <w:t>覆盖率工具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FAFDB0">
            <w:pPr>
              <w:spacing w:after="0" w:line="240" w:lineRule="auto"/>
            </w:pPr>
            <w:r>
              <w:rPr>
                <w:sz w:val="18"/>
              </w:rPr>
              <w:t>未配置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C32B70">
            <w:pPr>
              <w:spacing w:after="0" w:line="240" w:lineRule="auto"/>
            </w:pPr>
            <w:r>
              <w:rPr>
                <w:sz w:val="18"/>
              </w:rPr>
              <w:t>`@vitest/coverage-v8`</w:t>
            </w:r>
          </w:p>
        </w:tc>
        <w:tc>
          <w:tcPr>
            <w:tcW w:w="16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E81D49">
            <w:pPr>
              <w:spacing w:after="0" w:line="240" w:lineRule="auto"/>
            </w:pPr>
            <w:r>
              <w:rPr>
                <w:sz w:val="18"/>
              </w:rPr>
              <w:t>正式配置</w:t>
            </w:r>
          </w:p>
        </w:tc>
        <w:tc>
          <w:tcPr>
            <w:tcW w:w="1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CCCCD7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</w:tr>
    </w:tbl>
    <w:p w14:paraId="5BAF40EE">
      <w:pPr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最终测试运行结果：</w:t>
      </w:r>
    </w:p>
    <w:p w14:paraId="7D06AC8F">
      <w:pPr>
        <w:widowControl w:val="0"/>
        <w:spacing w:after="100" w:line="360" w:lineRule="auto"/>
        <w:jc w:val="both"/>
        <w:rPr>
          <w:rFonts w:hint="eastAsia" w:ascii="Times New Roman" w:hAnsi="Times New Roman" w:cs="Times New Roman" w:eastAsiaTheme="minorEastAsia"/>
          <w:lang w:val="en-US" w:eastAsia="zh-CN" w:bidi="ar-SA"/>
        </w:rPr>
      </w:pPr>
      <w:r>
        <w:rPr>
          <w:rFonts w:ascii="Calibri" w:hAnsi="Times New Roman" w:eastAsia="微软雅黑" w:cs="Times New Roman"/>
          <w:color w:val="2D2D2D"/>
          <w:sz w:val="22"/>
          <w:szCs w:val="22"/>
          <w:lang w:val="en-US" w:eastAsia="zh-CN" w:bidi="ar-SA"/>
        </w:rPr>
        <w:t>✓ Test Files  77 passed (77)</w:t>
      </w:r>
    </w:p>
    <w:p w14:paraId="76700912">
      <w:pPr>
        <w:widowControl w:val="0"/>
        <w:spacing w:after="100" w:line="360" w:lineRule="auto"/>
        <w:ind w:leftChars="0"/>
        <w:jc w:val="both"/>
        <w:rPr>
          <w:rFonts w:hint="eastAsia" w:ascii="Times New Roman" w:hAnsi="Times New Roman" w:cs="Times New Roman" w:eastAsiaTheme="minorEastAsia"/>
          <w:lang w:val="en-US" w:eastAsia="zh-CN" w:bidi="ar-SA"/>
        </w:rPr>
      </w:pPr>
      <w:r>
        <w:rPr>
          <w:rFonts w:ascii="Calibri" w:hAnsi="Times New Roman" w:eastAsia="微软雅黑" w:cs="Times New Roman"/>
          <w:color w:val="2D2D2D"/>
          <w:sz w:val="22"/>
          <w:szCs w:val="22"/>
          <w:lang w:val="en-US" w:eastAsia="zh-CN" w:bidi="ar-SA"/>
        </w:rPr>
        <w:t>✓ Tests      742 passed (742)</w:t>
      </w:r>
    </w:p>
    <w:p w14:paraId="11C14B32">
      <w:pPr>
        <w:widowControl w:val="0"/>
        <w:spacing w:after="100" w:line="360" w:lineRule="auto"/>
        <w:ind w:leftChars="0"/>
        <w:jc w:val="both"/>
        <w:rPr>
          <w:rFonts w:hint="eastAsia" w:ascii="Times New Roman" w:hAnsi="Times New Roman" w:cs="Times New Roman" w:eastAsiaTheme="minorEastAsia"/>
          <w:lang w:val="en-US" w:eastAsia="zh-CN" w:bidi="ar-SA"/>
        </w:rPr>
      </w:pPr>
      <w:r>
        <w:rPr>
          <w:rFonts w:ascii="Calibri" w:hAnsi="Times New Roman" w:eastAsia="微软雅黑" w:cs="Times New Roman"/>
          <w:color w:val="2D2D2D"/>
          <w:sz w:val="22"/>
          <w:szCs w:val="22"/>
          <w:lang w:val="en-US" w:eastAsia="zh-CN" w:bidi="ar-SA"/>
        </w:rPr>
        <w:t>Statements   : 88.33% ( 5813/6581 )</w:t>
      </w:r>
    </w:p>
    <w:p w14:paraId="1C20DA86">
      <w:pPr>
        <w:widowControl w:val="0"/>
        <w:spacing w:after="100" w:line="360" w:lineRule="auto"/>
        <w:ind w:leftChars="0"/>
        <w:jc w:val="both"/>
        <w:rPr>
          <w:rFonts w:hint="eastAsia" w:ascii="Times New Roman" w:hAnsi="Times New Roman" w:cs="Times New Roman" w:eastAsiaTheme="minorEastAsia"/>
          <w:lang w:val="en-US" w:eastAsia="zh-CN" w:bidi="ar-SA"/>
        </w:rPr>
      </w:pPr>
      <w:r>
        <w:rPr>
          <w:rFonts w:ascii="Calibri" w:hAnsi="Times New Roman" w:eastAsia="微软雅黑" w:cs="Times New Roman"/>
          <w:color w:val="2D2D2D"/>
          <w:sz w:val="22"/>
          <w:szCs w:val="22"/>
          <w:lang w:val="en-US" w:eastAsia="zh-CN" w:bidi="ar-SA"/>
        </w:rPr>
        <w:t>Branches     : 81.60% ( 1331/1631 )</w:t>
      </w:r>
    </w:p>
    <w:p w14:paraId="757512D2">
      <w:pPr>
        <w:widowControl w:val="0"/>
        <w:spacing w:after="100" w:line="360" w:lineRule="auto"/>
        <w:ind w:leftChars="0"/>
        <w:jc w:val="both"/>
        <w:rPr>
          <w:rFonts w:hint="eastAsia" w:ascii="Times New Roman" w:hAnsi="Times New Roman" w:cs="Times New Roman" w:eastAsiaTheme="minorEastAsia"/>
          <w:lang w:val="en-US" w:eastAsia="zh-CN" w:bidi="ar-SA"/>
        </w:rPr>
      </w:pPr>
      <w:r>
        <w:rPr>
          <w:rFonts w:ascii="Calibri" w:hAnsi="Times New Roman" w:eastAsia="微软雅黑" w:cs="Times New Roman"/>
          <w:color w:val="2D2D2D"/>
          <w:sz w:val="22"/>
          <w:szCs w:val="22"/>
          <w:lang w:val="en-US" w:eastAsia="zh-CN" w:bidi="ar-SA"/>
        </w:rPr>
        <w:t>Functions    : 89.52% ( 282/315 )</w:t>
      </w:r>
    </w:p>
    <w:p w14:paraId="2A8D157A">
      <w:pPr>
        <w:widowControl w:val="0"/>
        <w:spacing w:after="100" w:line="360" w:lineRule="auto"/>
        <w:ind w:leftChars="0"/>
        <w:jc w:val="both"/>
        <w:rPr>
          <w:rFonts w:ascii="Times New Roman" w:hAnsi="Times New Roman" w:cs="Times New Roman" w:eastAsiaTheme="minorEastAsia"/>
          <w:lang w:val="en-US" w:eastAsia="zh-CN" w:bidi="ar-SA"/>
        </w:rPr>
      </w:pPr>
      <w:r>
        <w:rPr>
          <w:rFonts w:ascii="Calibri" w:hAnsi="Times New Roman" w:eastAsia="微软雅黑" w:cs="Times New Roman"/>
          <w:color w:val="2D2D2D"/>
          <w:sz w:val="22"/>
          <w:szCs w:val="22"/>
          <w:lang w:val="en-US" w:eastAsia="zh-CN" w:bidi="ar-SA"/>
        </w:rPr>
        <w:t>Lines        : 88.33% ( 5813/6581 )</w:t>
      </w:r>
    </w:p>
    <w:p w14:paraId="2FA580D3">
      <w:pPr>
        <w:pStyle w:val="3"/>
        <w:spacing w:before="280" w:after="120"/>
        <w:rPr>
          <w:rFonts w:ascii="Calibri" w:eastAsia="黑体"/>
          <w:b/>
          <w:bCs/>
          <w:color w:val="15857A"/>
          <w:sz w:val="24"/>
          <w:szCs w:val="24"/>
        </w:rPr>
      </w:pPr>
    </w:p>
    <w:p w14:paraId="3DCE1E50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4.2 未达标分析（如果有）</w:t>
      </w:r>
    </w:p>
    <w:p w14:paraId="7346FF29">
      <w:pPr>
        <w:widowControl w:val="0"/>
        <w:spacing w:after="100" w:line="360" w:lineRule="auto"/>
        <w:ind w:left="0" w:leftChars="0"/>
        <w:jc w:val="both"/>
        <w:rPr>
          <w:rFonts w:ascii="Times New Roman" w:hAnsi="Times New Roman" w:cs="Times New Roman" w:eastAsiaTheme="minorEastAsia"/>
          <w:lang w:val="en-US" w:eastAsia="zh-CN" w:bidi="ar-SA"/>
        </w:rPr>
      </w:pPr>
      <w:r>
        <w:rPr>
          <w:rFonts w:ascii="Calibri" w:hAnsi="Times New Roman" w:eastAsia="微软雅黑" w:cs="Times New Roman"/>
          <w:color w:val="2D2D2D"/>
          <w:sz w:val="22"/>
          <w:szCs w:val="22"/>
          <w:lang w:val="en-US" w:eastAsia="zh-CN" w:bidi="ar-SA"/>
        </w:rPr>
        <w:t>Branches 改善幅度相对较小（+4.83%），因为 cesiumScene.js、mapConfig.js 等文件涉及浏览器端 WebGL API，vitest/jsdom 无法模拟其分支逻辑。后续 Phase 2 可考虑为这些文件编写浏览器端 E2E 测试。</w:t>
      </w:r>
    </w:p>
    <w:p w14:paraId="0DBC9BFB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5. 证据材料清单</w:t>
      </w:r>
    </w:p>
    <w:p w14:paraId="16168672">
      <w:pPr>
        <w:spacing w:after="100" w:line="360" w:lineRule="auto"/>
      </w:pPr>
      <w:r>
        <w:rPr>
          <w:rFonts w:ascii="Calibri" w:eastAsia="微软雅黑"/>
          <w:color w:val="2D2D2D"/>
          <w:sz w:val="22"/>
          <w:szCs w:val="22"/>
        </w:rPr>
        <w:t>列出支持你们结果的证据。可以是截图、报告、代码提交记录、测试输出等。截图请同时提交到群文件或附在报告后。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0"/>
        <w:gridCol w:w="1200"/>
        <w:gridCol w:w="2908"/>
        <w:gridCol w:w="4440"/>
      </w:tblGrid>
      <w:tr w14:paraId="0F9E9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4B814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编号</w:t>
            </w:r>
          </w:p>
        </w:tc>
        <w:tc>
          <w:tcPr>
            <w:tcW w:w="1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26C0D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证据类型</w:t>
            </w:r>
          </w:p>
        </w:tc>
        <w:tc>
          <w:tcPr>
            <w:tcW w:w="21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66472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说明</w:t>
            </w:r>
          </w:p>
        </w:tc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DEC2C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位置</w:t>
            </w:r>
          </w:p>
        </w:tc>
      </w:tr>
      <w:tr w14:paraId="732E8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832ABD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E1</w:t>
            </w:r>
          </w:p>
        </w:tc>
        <w:tc>
          <w:tcPr>
            <w:tcW w:w="18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6FE28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覆盖率报告（HTML）</w:t>
            </w:r>
          </w:p>
        </w:tc>
        <w:tc>
          <w:tcPr>
            <w:tcW w:w="3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25A36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交互式逐行覆盖率，三层代码全覆盖</w:t>
            </w:r>
          </w:p>
        </w:tc>
        <w:tc>
          <w:tcPr>
            <w:tcW w:w="2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6FCC82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`coverage/index.html`（运行 `npm run test:coverage` 后生成）</w:t>
            </w:r>
          </w:p>
        </w:tc>
      </w:tr>
      <w:tr w14:paraId="65496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5B5A64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E2</w:t>
            </w:r>
          </w:p>
        </w:tc>
        <w:tc>
          <w:tcPr>
            <w:tcW w:w="18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EED7F1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测试运行输出</w:t>
            </w:r>
          </w:p>
        </w:tc>
        <w:tc>
          <w:tcPr>
            <w:tcW w:w="3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9C5971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77 文件 742 测试全部通过，含覆盖率摘要</w:t>
            </w:r>
          </w:p>
        </w:tc>
        <w:tc>
          <w:tcPr>
            <w:tcW w:w="2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2977EC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终端运行 `npm test` 或 `npx vitest run --coverage`</w:t>
            </w:r>
          </w:p>
        </w:tc>
      </w:tr>
      <w:tr w14:paraId="143DF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00DE1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E3</w:t>
            </w:r>
          </w:p>
        </w:tc>
        <w:tc>
          <w:tcPr>
            <w:tcW w:w="18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D86BB5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Git 提交记录</w:t>
            </w:r>
          </w:p>
        </w:tc>
        <w:tc>
          <w:tcPr>
            <w:tcW w:w="3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C7D44A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19 个测试相关 commit，从覆盖率配置到最终调优</w:t>
            </w:r>
          </w:p>
        </w:tc>
        <w:tc>
          <w:tcPr>
            <w:tcW w:w="2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0C620B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`git log --oneline c03b03f..84a3509`（2026-07-11 ~ 07-15）</w:t>
            </w:r>
          </w:p>
        </w:tc>
      </w:tr>
      <w:tr w14:paraId="15586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1B7768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E4</w:t>
            </w:r>
          </w:p>
        </w:tc>
        <w:tc>
          <w:tcPr>
            <w:tcW w:w="18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71887C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测试文件清单</w:t>
            </w:r>
          </w:p>
        </w:tc>
        <w:tc>
          <w:tcPr>
            <w:tcW w:w="3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150B4D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13 个新增测试文件 + 多个已有文件补充</w:t>
            </w:r>
          </w:p>
        </w:tc>
        <w:tc>
          <w:tcPr>
            <w:tcW w:w="2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7521CC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`src/__tests__/server-*`、`src/__tests__/builder-*`、`src/__tests__/mine-*`、`src/__tests__/concurrency.test.js`</w:t>
            </w:r>
          </w:p>
        </w:tc>
      </w:tr>
      <w:tr w14:paraId="6EE76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08669B">
            <w:pPr>
              <w:spacing w:after="0" w:line="240" w:lineRule="auto"/>
              <w:rPr>
                <w:rFonts w:hint="eastAsia" w:ascii="宋体" w:hAnsi="宋体" w:eastAsia="宋体" w:cs="宋体"/>
                <w:color w:val="2D2D2D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E5</w:t>
            </w:r>
          </w:p>
        </w:tc>
        <w:tc>
          <w:tcPr>
            <w:tcW w:w="18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93CFD8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边界场景测试表</w:t>
            </w:r>
          </w:p>
        </w:tc>
        <w:tc>
          <w:tcPr>
            <w:tcW w:w="3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51312B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 个场景覆盖异常输入/空值/超长/并发/权限越界</w:t>
            </w:r>
          </w:p>
        </w:tc>
        <w:tc>
          <w:tcPr>
            <w:tcW w:w="2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E44FF4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[docs/sprint1/测试强化报告.md](../docs/sprint1/测试强化报告.md) 第九节</w:t>
            </w:r>
          </w:p>
        </w:tc>
      </w:tr>
      <w:tr w14:paraId="41874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AAB726">
            <w:pPr>
              <w:spacing w:after="0" w:line="240" w:lineRule="auto"/>
              <w:rPr>
                <w:rFonts w:hint="eastAsia" w:ascii="宋体" w:hAnsi="宋体" w:eastAsia="宋体" w:cs="宋体"/>
                <w:color w:val="2D2D2D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E6</w:t>
            </w:r>
          </w:p>
        </w:tc>
        <w:tc>
          <w:tcPr>
            <w:tcW w:w="18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3C6F71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测试强化完整报告</w:t>
            </w:r>
          </w:p>
        </w:tc>
        <w:tc>
          <w:tcPr>
            <w:tcW w:w="3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54F0A1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三层补测详情、并发测试、异常路径覆盖、修复记录</w:t>
            </w:r>
          </w:p>
        </w:tc>
        <w:tc>
          <w:tcPr>
            <w:tcW w:w="2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D84C2C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[docs/sprint1/测试强化报告.md](../docs/sprint1/测试强化报告.md)</w:t>
            </w:r>
          </w:p>
        </w:tc>
      </w:tr>
      <w:tr w14:paraId="7475B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AEB71E">
            <w:pPr>
              <w:spacing w:after="0" w:line="240" w:lineRule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E7</w:t>
            </w:r>
          </w:p>
        </w:tc>
        <w:tc>
          <w:tcPr>
            <w:tcW w:w="18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268F9D">
            <w:pPr>
              <w:spacing w:after="0" w:line="240" w:lineRule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覆盖率截图</w:t>
            </w:r>
          </w:p>
        </w:tc>
        <w:tc>
          <w:tcPr>
            <w:tcW w:w="3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55521E">
            <w:pPr>
              <w:spacing w:after="0" w:line="240" w:lineRule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各文件的详细覆盖率</w:t>
            </w:r>
          </w:p>
        </w:tc>
        <w:tc>
          <w:tcPr>
            <w:tcW w:w="2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4F24E0">
            <w:pPr>
              <w:spacing w:after="0" w:line="240" w:lineRule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见同文件夹下：测试覆盖率图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文件夹</w:t>
            </w:r>
          </w:p>
        </w:tc>
      </w:tr>
    </w:tbl>
    <w:p w14:paraId="527CC562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6. 自我评估</w:t>
      </w:r>
    </w:p>
    <w:p w14:paraId="2AAC8734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6.1 完成度自评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60"/>
        <w:gridCol w:w="2257"/>
        <w:gridCol w:w="3611"/>
      </w:tblGrid>
      <w:tr w14:paraId="64377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1E71C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评估项</w:t>
            </w:r>
          </w:p>
        </w:tc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8E56A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自评分数（0-100）</w:t>
            </w:r>
          </w:p>
        </w:tc>
        <w:tc>
          <w:tcPr>
            <w:tcW w:w="2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1D4F1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说明</w:t>
            </w:r>
          </w:p>
        </w:tc>
      </w:tr>
      <w:tr w14:paraId="45E1A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067C3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挑战完成度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122C2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90</w:t>
            </w:r>
          </w:p>
        </w:tc>
        <w:tc>
          <w:tcPr>
            <w:tcW w:w="3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F3204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Statement 覆盖率 88.33%（目标 85%）、Functions 覆盖率 89.52%，742 测试全绿，6 个并发场景从零建立，8 个预存失败全部修复。扣 5 分：branches 覆盖率 81.60% 未达 85% 预期（受限于浏览器端 WebGL 代码无法单测）</w:t>
            </w:r>
          </w:p>
        </w:tc>
      </w:tr>
      <w:tr w14:paraId="05D0E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215F2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数据可信度（有充分证据）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8D152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90</w:t>
            </w:r>
          </w:p>
        </w:tc>
        <w:tc>
          <w:tcPr>
            <w:tcW w:w="3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DBC77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所有指标均可通过 `npx vitest run --coverage` 一键复现，最新 commit `84a3509` 即最新运行结果。HTML 覆盖率报告可逐行追溯。Git 历史完整记录每一步变更。扣 5 分：覆盖率报告依赖生成的 `coverage/` 目录，未提交到仓库</w:t>
            </w:r>
          </w:p>
        </w:tc>
      </w:tr>
      <w:tr w14:paraId="26D8B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61E1E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过程深度（确实动手了而非AI代劳）</w:t>
            </w:r>
          </w:p>
        </w:tc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69D03F">
            <w:pPr>
              <w:tabs>
                <w:tab w:val="center" w:pos="1008"/>
              </w:tabs>
              <w:spacing w:after="0" w:line="240" w:lineRule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</w:rPr>
              <w:t>85</w:t>
            </w:r>
          </w:p>
        </w:tc>
        <w:tc>
          <w:tcPr>
            <w:tcW w:w="3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ED5BD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AI 写了测试骨架和 happy path，但所有异常路径设计、并发场景设计、失败测试根因分析、覆盖率调优策略均为人工。AI 在 5 个关键困难（D1-D5）中全部需要人工介入。扣 15 分：AI 生成了约 60% 的初始测试代码，人工在此基础上做了大量修改和补充</w:t>
            </w:r>
          </w:p>
        </w:tc>
      </w:tr>
    </w:tbl>
    <w:p w14:paraId="0051F228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6.2 心得与收获</w:t>
      </w:r>
    </w:p>
    <w:p w14:paraId="6AF56DE9">
      <w:pPr>
        <w:widowControl w:val="0"/>
        <w:spacing w:after="100" w:line="360" w:lineRule="auto"/>
        <w:ind w:left="0" w:leftChars="0"/>
        <w:jc w:val="both"/>
        <w:rPr>
          <w:rFonts w:ascii="Times New Roman" w:hAnsi="Times New Roman" w:cs="Times New Roman" w:eastAsiaTheme="minorEastAsia"/>
          <w:lang w:val="en-US" w:eastAsia="zh-CN" w:bidi="ar-SA"/>
        </w:rPr>
      </w:pPr>
      <w:r>
        <w:rPr>
          <w:rFonts w:ascii="Calibri" w:hAnsi="Times New Roman" w:eastAsia="微软雅黑" w:cs="Times New Roman"/>
          <w:color w:val="2D2D2D"/>
          <w:sz w:val="22"/>
          <w:szCs w:val="22"/>
          <w:lang w:val="en-US" w:eastAsia="zh-CN" w:bidi="ar-SA"/>
        </w:rPr>
        <w:t>如果让 AI 工具直接做这个挑战，它会在哪里卡住？</w:t>
      </w:r>
    </w:p>
    <w:p w14:paraId="5D2C4FDC">
      <w:pPr>
        <w:widowControl w:val="0"/>
        <w:numPr>
          <w:ilvl w:val="0"/>
          <w:numId w:val="1"/>
        </w:numPr>
        <w:spacing w:after="100" w:line="360" w:lineRule="auto"/>
        <w:ind w:leftChars="0"/>
        <w:jc w:val="both"/>
        <w:rPr>
          <w:rFonts w:ascii="Times New Roman" w:hAnsi="Times New Roman" w:cs="Times New Roman" w:eastAsiaTheme="minorEastAsia"/>
          <w:lang w:val="en-US" w:eastAsia="zh-CN" w:bidi="ar-SA"/>
        </w:rPr>
      </w:pPr>
      <w:r>
        <w:rPr>
          <w:rFonts w:ascii="Calibri" w:hAnsi="Times New Roman" w:eastAsia="微软雅黑" w:cs="Times New Roman"/>
          <w:color w:val="2D2D2D"/>
          <w:sz w:val="22"/>
          <w:szCs w:val="22"/>
          <w:lang w:val="en-US" w:eastAsia="zh-CN" w:bidi="ar-SA"/>
        </w:rPr>
        <w:t>AI 只会测 happy path：AI 生成的测试默认覆盖「正确输入 → 正确输出」，不会主动测异常路径。deepseek.js 的超时重试、rateLimiter.js 的令牌耗尽、elevation.js 的双 API fallback——这些异常逻辑需要人明确列出每一条路径，AI 才能写出对应断言。如果没人告诉它"测什么"，它测不出代码真正的抗性。</w:t>
      </w:r>
    </w:p>
    <w:p w14:paraId="153E6252">
      <w:pPr>
        <w:widowControl w:val="0"/>
        <w:numPr>
          <w:ilvl w:val="0"/>
          <w:numId w:val="1"/>
        </w:numPr>
        <w:spacing w:after="100" w:line="360" w:lineRule="auto"/>
        <w:ind w:left="360" w:leftChars="0" w:hanging="360" w:firstLineChars="0"/>
        <w:jc w:val="both"/>
        <w:rPr>
          <w:rFonts w:ascii="Times New Roman" w:hAnsi="Times New Roman" w:cs="Times New Roman" w:eastAsiaTheme="minorEastAsia"/>
          <w:lang w:val="en-US" w:eastAsia="zh-CN" w:bidi="ar-SA"/>
        </w:rPr>
      </w:pPr>
      <w:r>
        <w:rPr>
          <w:rFonts w:ascii="Calibri" w:hAnsi="Times New Roman" w:eastAsia="微软雅黑" w:cs="Times New Roman"/>
          <w:color w:val="2D2D2D"/>
          <w:sz w:val="22"/>
          <w:szCs w:val="22"/>
          <w:lang w:val="en-US" w:eastAsia="zh-CN" w:bidi="ar-SA"/>
        </w:rPr>
        <w:t>AI 不理解测试环境与生产环境的差异：jsdom 没有 base URL、没有 WebGL context、没有真实的 Cesium 全局变量——AI 写测试时假设所有 API 都可用，遇到 Invalid URL 这类环境问题时倾向于「修改源码加配置」，而非「在测试层隔离环境差异」。</w:t>
      </w:r>
    </w:p>
    <w:p w14:paraId="46269887">
      <w:pPr>
        <w:widowControl w:val="0"/>
        <w:numPr>
          <w:ilvl w:val="0"/>
          <w:numId w:val="1"/>
        </w:numPr>
        <w:spacing w:after="100" w:line="360" w:lineRule="auto"/>
        <w:ind w:left="360" w:leftChars="0" w:hanging="360" w:firstLineChars="0"/>
        <w:jc w:val="both"/>
        <w:rPr>
          <w:rFonts w:ascii="Times New Roman" w:hAnsi="Times New Roman" w:cs="Times New Roman" w:eastAsiaTheme="minorEastAsia"/>
          <w:lang w:val="en-US" w:eastAsia="zh-CN" w:bidi="ar-SA"/>
        </w:rPr>
      </w:pPr>
      <w:r>
        <w:rPr>
          <w:rFonts w:ascii="Calibri" w:hAnsi="Times New Roman" w:eastAsia="微软雅黑" w:cs="Times New Roman"/>
          <w:color w:val="2D2D2D"/>
          <w:sz w:val="22"/>
          <w:szCs w:val="22"/>
          <w:lang w:val="en-US" w:eastAsia="zh-CN" w:bidi="ar-SA"/>
        </w:rPr>
        <w:t>AI 不会主动计算统计风险：genId 的 1000 次随机调用碰撞概率约 50%（生日悖论），AI 看不出这会导致偶发失败。概率性 bug 是 AI 的绝对盲区——它没有"这段代码有时会失败"的直觉。</w:t>
      </w:r>
    </w:p>
    <w:p w14:paraId="437828B7">
      <w:pPr>
        <w:widowControl w:val="0"/>
        <w:numPr>
          <w:ilvl w:val="0"/>
          <w:numId w:val="1"/>
        </w:numPr>
        <w:spacing w:after="100" w:line="360" w:lineRule="auto"/>
        <w:ind w:left="360" w:leftChars="0" w:hanging="360" w:firstLineChars="0"/>
        <w:jc w:val="both"/>
        <w:rPr>
          <w:rFonts w:ascii="Times New Roman" w:hAnsi="Times New Roman" w:cs="Times New Roman" w:eastAsiaTheme="minorEastAsia"/>
          <w:lang w:val="en-US" w:eastAsia="zh-CN" w:bidi="ar-SA"/>
        </w:rPr>
      </w:pPr>
      <w:r>
        <w:rPr>
          <w:rFonts w:ascii="Calibri" w:hAnsi="Times New Roman" w:eastAsia="微软雅黑" w:cs="Times New Roman"/>
          <w:color w:val="2D2D2D"/>
          <w:sz w:val="22"/>
          <w:szCs w:val="22"/>
          <w:lang w:val="en-US" w:eastAsia="zh-CN" w:bidi="ar-SA"/>
        </w:rPr>
        <w:t>AI 重构时会误删间接依赖：这不是本次挑战的问题，但来自同期 AMap 迁移的教训——AI 看到代码在「被重构的文件」里就整段删除，不追踪跨文件调用链。测试强化场景中如果让 AI 删旧测试代码也存在同样风险。</w:t>
      </w:r>
    </w:p>
    <w:p w14:paraId="56A9394B">
      <w:pPr>
        <w:widowControl w:val="0"/>
        <w:spacing w:after="100" w:line="360" w:lineRule="auto"/>
        <w:ind w:leftChars="0"/>
        <w:jc w:val="both"/>
        <w:rPr>
          <w:rFonts w:ascii="Times New Roman" w:hAnsi="Times New Roman" w:cs="Times New Roman" w:eastAsiaTheme="minorEastAsia"/>
          <w:lang w:val="en-US" w:eastAsia="zh-CN" w:bidi="ar-SA"/>
        </w:rPr>
      </w:pPr>
      <w:r>
        <w:rPr>
          <w:rFonts w:ascii="Calibri" w:hAnsi="Times New Roman" w:eastAsia="微软雅黑" w:cs="Times New Roman"/>
          <w:color w:val="2D2D2D"/>
          <w:sz w:val="22"/>
          <w:szCs w:val="22"/>
          <w:lang w:val="en-US" w:eastAsia="zh-CN" w:bidi="ar-SA"/>
        </w:rPr>
        <w:t>我们为什么能做到？</w:t>
      </w:r>
    </w:p>
    <w:p w14:paraId="23D5EB7C">
      <w:pPr>
        <w:widowControl w:val="0"/>
        <w:numPr>
          <w:ilvl w:val="0"/>
          <w:numId w:val="1"/>
        </w:numPr>
        <w:spacing w:after="100" w:line="360" w:lineRule="auto"/>
        <w:ind w:left="360" w:leftChars="0" w:hanging="360" w:firstLineChars="0"/>
        <w:jc w:val="both"/>
        <w:rPr>
          <w:rFonts w:ascii="Times New Roman" w:hAnsi="Times New Roman" w:cs="Times New Roman" w:eastAsiaTheme="minorEastAsia"/>
          <w:lang w:val="en-US" w:eastAsia="zh-CN" w:bidi="ar-SA"/>
        </w:rPr>
      </w:pPr>
      <w:r>
        <w:rPr>
          <w:rFonts w:ascii="Calibri" w:hAnsi="Times New Roman" w:eastAsia="微软雅黑" w:cs="Times New Roman"/>
          <w:color w:val="2D2D2D"/>
          <w:sz w:val="22"/>
          <w:szCs w:val="22"/>
          <w:lang w:val="en-US" w:eastAsia="zh-CN" w:bidi="ar-SA"/>
        </w:rPr>
        <w:t>先 spec 后代码：每一层补测前明确列出文件、预期用例数、异常路径类别，AI 按 spec 执行而非自由发挥。</w:t>
      </w:r>
    </w:p>
    <w:p w14:paraId="22F7E0D7">
      <w:pPr>
        <w:widowControl w:val="0"/>
        <w:numPr>
          <w:ilvl w:val="0"/>
          <w:numId w:val="1"/>
        </w:numPr>
        <w:spacing w:after="100" w:line="360" w:lineRule="auto"/>
        <w:ind w:left="360" w:leftChars="0" w:hanging="360" w:firstLineChars="0"/>
        <w:jc w:val="both"/>
        <w:rPr>
          <w:rFonts w:ascii="Times New Roman" w:hAnsi="Times New Roman" w:cs="Times New Roman" w:eastAsiaTheme="minorEastAsia"/>
          <w:lang w:val="en-US" w:eastAsia="zh-CN" w:bidi="ar-SA"/>
        </w:rPr>
      </w:pPr>
      <w:r>
        <w:rPr>
          <w:rFonts w:ascii="Calibri" w:hAnsi="Times New Roman" w:eastAsia="微软雅黑" w:cs="Times New Roman"/>
          <w:color w:val="2D2D2D"/>
          <w:sz w:val="22"/>
          <w:szCs w:val="22"/>
          <w:lang w:val="en-US" w:eastAsia="zh-CN" w:bidi="ar-SA"/>
        </w:rPr>
        <w:t>review 时逐条打勾：异常路径（空/超时/格式非法/并发/网络失败）做成 checklist，review 逐项确认断言存在。</w:t>
      </w:r>
    </w:p>
    <w:p w14:paraId="5A6127AC">
      <w:pPr>
        <w:widowControl w:val="0"/>
        <w:numPr>
          <w:ilvl w:val="0"/>
          <w:numId w:val="1"/>
        </w:numPr>
        <w:spacing w:after="100" w:line="360" w:lineRule="auto"/>
        <w:ind w:left="360" w:leftChars="0" w:hanging="360" w:firstLineChars="0"/>
        <w:jc w:val="both"/>
        <w:rPr>
          <w:rFonts w:ascii="Times New Roman" w:hAnsi="Times New Roman" w:cs="Times New Roman" w:eastAsiaTheme="minorEastAsia"/>
          <w:lang w:val="en-US" w:eastAsia="zh-CN" w:bidi="ar-SA"/>
        </w:rPr>
      </w:pPr>
      <w:r>
        <w:rPr>
          <w:rFonts w:ascii="Calibri" w:hAnsi="Times New Roman" w:eastAsia="微软雅黑" w:cs="Times New Roman"/>
          <w:color w:val="2D2D2D"/>
          <w:sz w:val="22"/>
          <w:szCs w:val="22"/>
          <w:lang w:val="en-US" w:eastAsia="zh-CN" w:bidi="ar-SA"/>
        </w:rPr>
        <w:t>覆盖率驱动：v8 的逐行覆盖率报告是客观裁判——未覆盖的 catch 分支、未触发的 if-else 一目了然，不给"感觉测够了"留空间。</w:t>
      </w:r>
    </w:p>
    <w:p w14:paraId="0D06E051">
      <w:pPr>
        <w:widowControl w:val="0"/>
        <w:numPr>
          <w:ilvl w:val="0"/>
          <w:numId w:val="1"/>
        </w:numPr>
        <w:spacing w:after="100" w:line="360" w:lineRule="auto"/>
        <w:ind w:left="360" w:leftChars="0" w:hanging="360" w:firstLineChars="0"/>
        <w:jc w:val="both"/>
      </w:pPr>
      <w:r>
        <w:rPr>
          <w:rFonts w:ascii="Calibri" w:hAnsi="Times New Roman" w:eastAsia="微软雅黑" w:cs="Times New Roman"/>
          <w:color w:val="2D2D2D"/>
          <w:sz w:val="22"/>
          <w:szCs w:val="22"/>
          <w:lang w:val="en-US" w:eastAsia="zh-CN" w:bidi="ar-SA"/>
        </w:rPr>
        <w:t>自己修 AI 修不了的 bug：jsdom Invalid URL（D1）、字段名对齐（D2）、生日悖论（D3），这三个如果交给 AI 循环修只会浪费时间——根因分析 + 精准修复是自己动手的。</w:t>
      </w:r>
    </w:p>
    <w:p w14:paraId="4CD8A773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6.3 组员分工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7"/>
        <w:gridCol w:w="6771"/>
      </w:tblGrid>
      <w:tr w14:paraId="58B1E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A98A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姓名</w:t>
            </w:r>
          </w:p>
        </w:tc>
        <w:tc>
          <w:tcPr>
            <w:tcW w:w="37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60E28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在本挑战中的具体分工</w:t>
            </w:r>
          </w:p>
        </w:tc>
      </w:tr>
      <w:tr w14:paraId="724F7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44B8FE">
            <w:pPr>
              <w:spacing w:after="0" w:line="240" w:lineRule="auto"/>
            </w:pPr>
            <w:r>
              <w:rPr>
                <w:sz w:val="18"/>
              </w:rPr>
              <w:t>李子健</w:t>
            </w:r>
          </w:p>
        </w:tc>
        <w:tc>
          <w:tcPr>
            <w:tcW w:w="6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F838C5">
            <w:pPr>
              <w:spacing w:after="0" w:line="240" w:lineRule="auto"/>
            </w:pPr>
            <w:r>
              <w:rPr>
                <w:sz w:val="18"/>
              </w:rPr>
              <w:t>覆盖率工具配置、server/lib 工具层补测、并发测试设计</w:t>
            </w:r>
          </w:p>
        </w:tc>
      </w:tr>
      <w:tr w14:paraId="5F4A7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6FC76C">
            <w:pPr>
              <w:spacing w:after="0" w:line="240" w:lineRule="auto"/>
            </w:pPr>
            <w:r>
              <w:rPr>
                <w:sz w:val="18"/>
              </w:rPr>
              <w:t>高一鸣</w:t>
            </w:r>
          </w:p>
        </w:tc>
        <w:tc>
          <w:tcPr>
            <w:tcW w:w="6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2460B8">
            <w:pPr>
              <w:spacing w:after="0" w:line="240" w:lineRule="auto"/>
            </w:pPr>
            <w:r>
              <w:rPr>
                <w:sz w:val="18"/>
              </w:rPr>
              <w:t>server/services 服务层补测、前端 logic 层补测</w:t>
            </w:r>
          </w:p>
        </w:tc>
      </w:tr>
      <w:tr w14:paraId="5D1D5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7147B4">
            <w:pPr>
              <w:spacing w:after="0" w:line="240" w:lineRule="auto"/>
            </w:pPr>
            <w:r>
              <w:rPr>
                <w:sz w:val="18"/>
              </w:rPr>
              <w:t>李子健</w:t>
            </w:r>
          </w:p>
        </w:tc>
        <w:tc>
          <w:tcPr>
            <w:tcW w:w="6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027CD6">
            <w:pPr>
              <w:spacing w:after="0" w:line="240" w:lineRule="auto"/>
            </w:pPr>
            <w:r>
              <w:rPr>
                <w:sz w:val="18"/>
              </w:rPr>
              <w:t>8 个预存失败测试修复、覆盖率调优、边界场景测试</w:t>
            </w:r>
          </w:p>
        </w:tc>
      </w:tr>
      <w:tr w14:paraId="66001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DCB827">
            <w:pPr>
              <w:spacing w:after="0" w:line="240" w:lineRule="auto"/>
            </w:pPr>
            <w:r>
              <w:rPr>
                <w:sz w:val="18"/>
              </w:rPr>
              <w:t>李子健</w:t>
            </w:r>
          </w:p>
        </w:tc>
        <w:tc>
          <w:tcPr>
            <w:tcW w:w="6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14CB95">
            <w:pPr>
              <w:spacing w:after="0" w:line="240" w:lineRule="auto"/>
            </w:pPr>
            <w:r>
              <w:rPr>
                <w:sz w:val="18"/>
              </w:rPr>
              <w:t>测试报告文档编写、证据材料整理</w:t>
            </w:r>
          </w:p>
        </w:tc>
      </w:tr>
      <w:tr w14:paraId="3A5DE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62219">
            <w:pPr>
              <w:spacing w:line="300" w:lineRule="auto"/>
              <w:jc w:val="center"/>
            </w:pP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8AFD3">
            <w:pPr>
              <w:spacing w:line="300" w:lineRule="auto"/>
              <w:jc w:val="left"/>
            </w:pPr>
          </w:p>
        </w:tc>
      </w:tr>
    </w:tbl>
    <w:p w14:paraId="780BE3B1"/>
    <w:sectPr>
      <w:footerReference r:id="rId3" w:type="default"/>
      <w:pgSz w:w="11906" w:h="16838"/>
      <w:pgMar w:top="1440" w:right="1417" w:bottom="1440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4851C2">
    <w:pPr>
      <w:jc w:val="center"/>
    </w:pPr>
    <w:r>
      <w:rPr>
        <w:rFonts w:ascii="Calibri" w:eastAsia="微软雅黑"/>
        <w:color w:val="6B7280"/>
        <w:sz w:val="18"/>
        <w:szCs w:val="18"/>
      </w:rPr>
      <w:fldChar w:fldCharType="begin"/>
    </w:r>
    <w:r>
      <w:rPr>
        <w:rFonts w:ascii="Calibri" w:eastAsia="微软雅黑"/>
        <w:color w:val="6B7280"/>
        <w:sz w:val="18"/>
        <w:szCs w:val="18"/>
      </w:rPr>
      <w:instrText xml:space="preserve">PAGE</w:instrText>
    </w:r>
    <w:r>
      <w:rPr>
        <w:rFonts w:ascii="Calibri" w:eastAsia="微软雅黑"/>
        <w:color w:val="6B7280"/>
        <w:sz w:val="18"/>
        <w:szCs w:val="18"/>
      </w:rPr>
      <w:fldChar w:fldCharType="separate"/>
    </w:r>
    <w:r>
      <w:rPr>
        <w:rFonts w:ascii="Calibri" w:eastAsia="微软雅黑"/>
        <w:color w:val="6B7280"/>
        <w:sz w:val="18"/>
        <w:szCs w:val="18"/>
      </w:rPr>
      <w:t>5</w:t>
    </w:r>
    <w:r>
      <w:rPr>
        <w:rFonts w:ascii="Calibri" w:eastAsia="微软雅黑"/>
        <w:color w:val="6B728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2595B9"/>
    <w:multiLevelType w:val="singleLevel"/>
    <w:tmpl w:val="372595B9"/>
    <w:lvl w:ilvl="0" w:tentative="0">
      <w:start w:val="1"/>
      <w:numFmt w:val="bullet"/>
      <w:pStyle w:val="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E83"/>
    <w:rsid w:val="001257C9"/>
    <w:rsid w:val="003F2E83"/>
    <w:rsid w:val="00823DD0"/>
    <w:rsid w:val="04460BE8"/>
    <w:rsid w:val="0A051F94"/>
    <w:rsid w:val="614D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cs="Times New Roman" w:eastAsiaTheme="minorEastAsia"/>
      <w:lang w:val="en-US" w:eastAsia="zh-CN" w:bidi="ar-SA"/>
    </w:rPr>
  </w:style>
  <w:style w:type="paragraph" w:styleId="2">
    <w:name w:val="heading 1"/>
    <w:qFormat/>
    <w:uiPriority w:val="0"/>
    <w:pPr>
      <w:outlineLvl w:val="0"/>
    </w:pPr>
    <w:rPr>
      <w:rFonts w:ascii="Times New Roman" w:hAnsi="Times New Roman" w:cs="Times New Roman" w:eastAsiaTheme="minorEastAsia"/>
      <w:color w:val="2E74B5"/>
      <w:sz w:val="32"/>
      <w:szCs w:val="32"/>
      <w:lang w:val="en-US" w:eastAsia="zh-CN" w:bidi="ar-SA"/>
    </w:rPr>
  </w:style>
  <w:style w:type="paragraph" w:styleId="3">
    <w:name w:val="heading 2"/>
    <w:qFormat/>
    <w:uiPriority w:val="0"/>
    <w:pPr>
      <w:outlineLvl w:val="1"/>
    </w:pPr>
    <w:rPr>
      <w:rFonts w:ascii="Times New Roman" w:hAnsi="Times New Roman" w:cs="Times New Roman" w:eastAsiaTheme="minorEastAsia"/>
      <w:color w:val="2E74B5"/>
      <w:sz w:val="26"/>
      <w:szCs w:val="26"/>
      <w:lang w:val="en-US" w:eastAsia="zh-CN" w:bidi="ar-SA"/>
    </w:rPr>
  </w:style>
  <w:style w:type="paragraph" w:styleId="4">
    <w:name w:val="heading 3"/>
    <w:qFormat/>
    <w:uiPriority w:val="0"/>
    <w:pPr>
      <w:outlineLvl w:val="2"/>
    </w:pPr>
    <w:rPr>
      <w:rFonts w:ascii="Times New Roman" w:hAnsi="Times New Roman" w:cs="Times New Roman" w:eastAsiaTheme="minorEastAsia"/>
      <w:color w:val="1F4D78"/>
      <w:sz w:val="24"/>
      <w:szCs w:val="24"/>
      <w:lang w:val="en-US" w:eastAsia="zh-CN" w:bidi="ar-SA"/>
    </w:rPr>
  </w:style>
  <w:style w:type="paragraph" w:styleId="5">
    <w:name w:val="heading 4"/>
    <w:qFormat/>
    <w:uiPriority w:val="0"/>
    <w:pPr>
      <w:outlineLvl w:val="3"/>
    </w:pPr>
    <w:rPr>
      <w:rFonts w:ascii="Times New Roman" w:hAnsi="Times New Roman" w:cs="Times New Roman" w:eastAsiaTheme="minorEastAsia"/>
      <w:i/>
      <w:iCs/>
      <w:color w:val="2E74B5"/>
      <w:lang w:val="en-US" w:eastAsia="zh-CN" w:bidi="ar-SA"/>
    </w:rPr>
  </w:style>
  <w:style w:type="paragraph" w:styleId="6">
    <w:name w:val="heading 5"/>
    <w:qFormat/>
    <w:uiPriority w:val="0"/>
    <w:pPr>
      <w:outlineLvl w:val="4"/>
    </w:pPr>
    <w:rPr>
      <w:rFonts w:ascii="Times New Roman" w:hAnsi="Times New Roman" w:cs="Times New Roman" w:eastAsiaTheme="minorEastAsia"/>
      <w:color w:val="2E74B5"/>
      <w:lang w:val="en-US" w:eastAsia="zh-CN" w:bidi="ar-SA"/>
    </w:rPr>
  </w:style>
  <w:style w:type="paragraph" w:styleId="7">
    <w:name w:val="heading 6"/>
    <w:qFormat/>
    <w:uiPriority w:val="0"/>
    <w:pPr>
      <w:outlineLvl w:val="5"/>
    </w:pPr>
    <w:rPr>
      <w:rFonts w:ascii="Times New Roman" w:hAnsi="Times New Roman" w:cs="Times New Roman" w:eastAsiaTheme="minorEastAsia"/>
      <w:color w:val="1F4D78"/>
      <w:lang w:val="en-US" w:eastAsia="zh-CN" w:bidi="ar-SA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Bullet"/>
    <w:basedOn w:val="1"/>
    <w:semiHidden/>
    <w:unhideWhenUsed/>
    <w:qFormat/>
    <w:uiPriority w:val="99"/>
    <w:pPr>
      <w:numPr>
        <w:ilvl w:val="0"/>
        <w:numId w:val="1"/>
      </w:numPr>
    </w:pPr>
  </w:style>
  <w:style w:type="paragraph" w:styleId="9">
    <w:name w:val="endnote text"/>
    <w:link w:val="24"/>
    <w:semiHidden/>
    <w:unhideWhenUsed/>
    <w:qFormat/>
    <w:uiPriority w:val="99"/>
    <w:rPr>
      <w:rFonts w:ascii="Times New Roman" w:hAnsi="Times New Roman" w:cs="Times New Roman" w:eastAsiaTheme="minorEastAsia"/>
      <w:lang w:val="en-US" w:eastAsia="zh-CN" w:bidi="ar-SA"/>
    </w:rPr>
  </w:style>
  <w:style w:type="paragraph" w:styleId="10">
    <w:name w:val="footnote text"/>
    <w:link w:val="23"/>
    <w:semiHidden/>
    <w:unhideWhenUsed/>
    <w:qFormat/>
    <w:uiPriority w:val="99"/>
    <w:rPr>
      <w:rFonts w:ascii="Times New Roman" w:hAnsi="Times New Roman" w:cs="Times New Roman" w:eastAsiaTheme="minorEastAsia"/>
      <w:lang w:val="en-US" w:eastAsia="zh-CN" w:bidi="ar-SA"/>
    </w:rPr>
  </w:style>
  <w:style w:type="paragraph" w:styleId="11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2">
    <w:name w:val="Title"/>
    <w:qFormat/>
    <w:uiPriority w:val="0"/>
    <w:rPr>
      <w:rFonts w:ascii="Times New Roman" w:hAnsi="Times New Roman" w:cs="Times New Roman" w:eastAsiaTheme="minorEastAsia"/>
      <w:sz w:val="56"/>
      <w:szCs w:val="56"/>
      <w:lang w:val="en-US" w:eastAsia="zh-CN" w:bidi="ar-SA"/>
    </w:rPr>
  </w:style>
  <w:style w:type="table" w:styleId="14">
    <w:name w:val="Table Grid"/>
    <w:basedOn w:val="1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endnote reference"/>
    <w:semiHidden/>
    <w:unhideWhenUsed/>
    <w:qFormat/>
    <w:uiPriority w:val="99"/>
    <w:rPr>
      <w:vertAlign w:val="superscript"/>
    </w:rPr>
  </w:style>
  <w:style w:type="character" w:styleId="18">
    <w:name w:val="Hyperlink"/>
    <w:unhideWhenUsed/>
    <w:qFormat/>
    <w:uiPriority w:val="99"/>
    <w:rPr>
      <w:color w:val="0563C1"/>
      <w:u w:val="single"/>
    </w:rPr>
  </w:style>
  <w:style w:type="character" w:styleId="19">
    <w:name w:val="HTML Code"/>
    <w:basedOn w:val="15"/>
    <w:semiHidden/>
    <w:unhideWhenUsed/>
    <w:qFormat/>
    <w:uiPriority w:val="99"/>
    <w:rPr>
      <w:rFonts w:ascii="Courier New" w:hAnsi="Courier New"/>
      <w:sz w:val="20"/>
    </w:rPr>
  </w:style>
  <w:style w:type="character" w:styleId="20">
    <w:name w:val="footnote reference"/>
    <w:semiHidden/>
    <w:unhideWhenUsed/>
    <w:qFormat/>
    <w:uiPriority w:val="99"/>
    <w:rPr>
      <w:vertAlign w:val="superscript"/>
    </w:rPr>
  </w:style>
  <w:style w:type="paragraph" w:customStyle="1" w:styleId="21">
    <w:name w:val="要点1"/>
    <w:qFormat/>
    <w:uiPriority w:val="0"/>
    <w:rPr>
      <w:rFonts w:ascii="Times New Roman" w:hAnsi="Times New Roman" w:cs="Times New Roman" w:eastAsiaTheme="minorEastAsia"/>
      <w:b/>
      <w:bCs/>
      <w:lang w:val="en-US" w:eastAsia="zh-CN" w:bidi="ar-SA"/>
    </w:rPr>
  </w:style>
  <w:style w:type="paragraph" w:styleId="22">
    <w:name w:val="List Paragraph"/>
    <w:qFormat/>
    <w:uiPriority w:val="0"/>
    <w:rPr>
      <w:rFonts w:ascii="Times New Roman" w:hAnsi="Times New Roman" w:cs="Times New Roman" w:eastAsiaTheme="minorEastAsia"/>
      <w:lang w:val="en-US" w:eastAsia="zh-CN" w:bidi="ar-SA"/>
    </w:rPr>
  </w:style>
  <w:style w:type="character" w:customStyle="1" w:styleId="23">
    <w:name w:val="脚注文本 字符"/>
    <w:link w:val="10"/>
    <w:semiHidden/>
    <w:unhideWhenUsed/>
    <w:qFormat/>
    <w:uiPriority w:val="99"/>
    <w:rPr>
      <w:sz w:val="20"/>
      <w:szCs w:val="20"/>
    </w:rPr>
  </w:style>
  <w:style w:type="character" w:customStyle="1" w:styleId="24">
    <w:name w:val="尾注文本 字符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1607</Words>
  <Characters>2670</Characters>
  <Lines>8</Lines>
  <Paragraphs>2</Paragraphs>
  <TotalTime>1</TotalTime>
  <ScaleCrop>false</ScaleCrop>
  <LinksUpToDate>false</LinksUpToDate>
  <CharactersWithSpaces>2824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2026-07-15T00:13:00Z</dcterms:created>
  <dc:creator>Un-named</dc:creator>
  <cp:lastModifiedBy>李子健</cp:lastModifiedBy>
  <dcterms:modified xsi:type="dcterms:W3CDTF">2026-07-15T03:49:04Z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eyJoZGlkIjoiOWM3YzY2ZjkxM2E2ZTgwNGU2MzRlMGM1NDU2YWNhNzgiLCJ1c2VySWQiOiIxNjYyNDg0Njc5In0=</vt:lpwstr>
  </property>
  <property fmtid="{D5CDD505-2E9C-101B-9397-08002B2CF9AE}" pid="3" name="KSOProductBuildVer">
    <vt:lpwstr>2052-12.1.0.26895</vt:lpwstr>
  </property>
  <property fmtid="{D5CDD505-2E9C-101B-9397-08002B2CF9AE}" pid="4" name="ICV">
    <vt:lpwstr>87A218B9C50B4186A4B790F71EF3513F_12</vt:lpwstr>
  </property>
</Properties>
</file>