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Arial" w:cs="Arial" w:eastAsia="Arial" w:hAnsi="Arial"/>
          <w:b/>
          <w:bCs/>
          <w:color w:val="222222"/>
          <w:sz w:val="36"/>
          <w:szCs w:val="36"/>
        </w:rPr>
        <w:t xml:space="preserve">CHARTER DEL PROYECTO</w:t>
      </w:r>
    </w:p>
    <w:p>
      <w:pPr>
        <w:spacing w:after="240"/>
      </w:pPr>
      <w:r>
        <w:rPr>
          <w:rFonts w:ascii="Arial" w:cs="Arial" w:eastAsia="Arial" w:hAnsi="Arial"/>
          <w:color w:val="7A6012"/>
          <w:sz w:val="26"/>
          <w:szCs w:val="26"/>
        </w:rPr>
        <w:t xml:space="preserve">GymDesk: sistema de gestión y punto de venta para 327 Fitness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Organización ejecutora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Grid.mx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Cliente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327 Fitness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Patrocinadora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Profa. Julieta Edith Hernández Guzmán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Gerente del Proyecto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Oscar Espinoza Landeta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Duración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26 semanas: del 23 de marzo al 22 de septiembre de 2026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9C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</w:rPr>
              <w:t xml:space="preserve">Fecha: </w:t>
            </w:r>
            <w:r>
              <w:rPr>
                <w:rFonts w:ascii="Arial" w:cs="Arial" w:eastAsia="Arial" w:hAnsi="Arial"/>
                <w:b/>
                <w:bCs/>
                <w:color w:val="7A6012"/>
              </w:rPr>
              <w:t xml:space="preserve">23 de marzo de 2026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9C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22222"/>
              </w:rPr>
              <w:t xml:space="preserve">Revisión: </w:t>
            </w:r>
            <w:r>
              <w:rPr>
                <w:rFonts w:ascii="Arial" w:cs="Arial" w:eastAsia="Arial" w:hAnsi="Arial"/>
                <w:b/>
                <w:bCs/>
                <w:color w:val="7A6012"/>
              </w:rPr>
              <w:t xml:space="preserve">1</w:t>
            </w:r>
          </w:p>
        </w:tc>
      </w:tr>
    </w:tbl>
    <w:p>
      <w:pPr>
        <w:keepNext/>
        <w:keepLines/>
        <w:pBdr>
          <w:top w:val="single" w:color="A6A6A6" w:sz="4"/>
          <w:bottom w:val="single" w:color="A6A6A6" w:sz="4"/>
          <w:left w:val="single" w:color="A6A6A6" w:sz="4"/>
          <w:right w:val="single" w:color="A6A6A6" w:sz="4"/>
        </w:pBdr>
        <w:shd w:fill="D9D9D9" w:color="auto" w:val="clear"/>
        <w:spacing w:after="120" w:before="280"/>
        <w:ind w:left="60" w:right="6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Justificación / Propósito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327 Fitness, gimnasio con una sola recepción, requiere integrar en un mismo sistema el control de socios y membresías, el acceso a las instalaciones, el cobro en caja, el inventario de productos y los reportes del negocio, para operar con información confiable por turno y por cajero.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Grid.mx aprovechará el proyecto para desarrollar un producto propio, replicable en otros gimnasios de características similares y comercializable por suscripción mensual o anual.</w:t>
      </w:r>
    </w:p>
    <w:p>
      <w:pPr>
        <w:keepNext/>
        <w:keepLines/>
        <w:pBdr>
          <w:top w:val="single" w:color="A6A6A6" w:sz="4"/>
          <w:bottom w:val="single" w:color="A6A6A6" w:sz="4"/>
          <w:left w:val="single" w:color="A6A6A6" w:sz="4"/>
          <w:right w:val="single" w:color="A6A6A6" w:sz="4"/>
        </w:pBdr>
        <w:shd w:fill="D9D9D9" w:color="auto" w:val="clear"/>
        <w:spacing w:after="120" w:before="280"/>
        <w:ind w:left="60" w:right="6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Descripción del Producto o Servicio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GymDesk: aplicación de escritorio para Windows que opera sin conexión a internet, con base de datos local y respaldos diarios automáticos.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Módulos: socios y membresías (planes, vencimientos y avisos); control de acceso por código, QR y huella digital; caja y punto de venta con turnos, cortes y tickets impresos; inventario con alertas de existencias; reportes de ventas, cajeros, turnos y accesos; usuarios con permisos por función; y aviso de privacidad con autorización firmada para registrar huellas.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Licencia por suscripción mediante un código firmado digitalmente y ligado a cada instalación, con 30 días de prueba.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Implementación en la recepción de 327 Fitness: instalación, configuración del equipo, carga de socios y planes, y capacitación del personal.</w:t>
      </w:r>
    </w:p>
    <w:p>
      <w:pPr>
        <w:keepNext/>
        <w:keepLines/>
        <w:pBdr>
          <w:top w:val="single" w:color="A6A6A6" w:sz="4"/>
          <w:bottom w:val="single" w:color="A6A6A6" w:sz="4"/>
          <w:left w:val="single" w:color="A6A6A6" w:sz="4"/>
          <w:right w:val="single" w:color="A6A6A6" w:sz="4"/>
        </w:pBdr>
        <w:shd w:fill="D9D9D9" w:color="auto" w:val="clear"/>
        <w:spacing w:after="120" w:before="280"/>
        <w:ind w:left="60" w:right="6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Entregables Finales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GymDesk instalado y operando en la recepción de 327 Fitness, con el lector de huella, la impresora de tickets y el lector de códigos funcionando.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Instalador para Windows generado automáticamente en cada versión del sistema.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Socios, planes y precios de 327 Fitness cargados en el sistema.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Personal de recepción capacitado, con una guía rápida de uso.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Sitio web de Grid.mx (grid.mx) posicionado en buscadores para comercializar el producto.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Documentación del proyecto conforme al Método Escala.</w:t>
      </w:r>
    </w:p>
    <w:p>
      <w:pPr>
        <w:keepNext/>
        <w:keepLines/>
        <w:pBdr>
          <w:top w:val="single" w:color="A6A6A6" w:sz="4"/>
          <w:bottom w:val="single" w:color="A6A6A6" w:sz="4"/>
          <w:left w:val="single" w:color="A6A6A6" w:sz="4"/>
          <w:right w:val="single" w:color="A6A6A6" w:sz="4"/>
        </w:pBdr>
        <w:shd w:fill="D9D9D9" w:color="auto" w:val="clear"/>
        <w:spacing w:after="120" w:before="280"/>
        <w:ind w:left="60" w:right="6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Información Histórica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Experiencia de 327 Fitness con su sistema de acceso actual (Thanos), que ya utiliza el lector de huella DigitalPersona U.are.U 4500.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Registros de socios, planes y precios vigentes del gimnasio.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Sistemas comerciales para gimnasios, como referencia para el Análisis de Precedentes (Benchmarking).</w:t>
      </w:r>
    </w:p>
    <w:p>
      <w:pPr>
        <w:keepNext/>
        <w:keepLines/>
        <w:pBdr>
          <w:top w:val="single" w:color="A6A6A6" w:sz="4"/>
          <w:bottom w:val="single" w:color="A6A6A6" w:sz="4"/>
          <w:left w:val="single" w:color="A6A6A6" w:sz="4"/>
          <w:right w:val="single" w:color="A6A6A6" w:sz="4"/>
        </w:pBdr>
        <w:shd w:fill="D9D9D9" w:color="auto" w:val="clear"/>
        <w:spacing w:after="120" w:before="280"/>
        <w:ind w:left="60" w:right="6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Supuestos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327 Fitness proporcionará a tiempo la información de sus socios, planes y precios.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La computadora de recepción y el lector de huella del gimnasio podrán reutilizarse.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El personal de recepción estará disponible para las pruebas y la capacitación.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Se obtendrá la licencia del SDK del lector de huella para su uso y distribución.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El equipo trabajará a distancia, con una junta semanal de seguimiento.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La operación diaria del gimnasio no dependerá de internet.</w:t>
      </w:r>
    </w:p>
    <w:p>
      <w:pPr>
        <w:keepNext/>
        <w:keepLines/>
        <w:pBdr>
          <w:top w:val="single" w:color="A6A6A6" w:sz="4"/>
          <w:bottom w:val="single" w:color="A6A6A6" w:sz="4"/>
          <w:left w:val="single" w:color="A6A6A6" w:sz="4"/>
          <w:right w:val="single" w:color="A6A6A6" w:sz="4"/>
        </w:pBdr>
        <w:shd w:fill="D9D9D9" w:color="auto" w:val="clear"/>
        <w:spacing w:after="120" w:before="280"/>
        <w:ind w:left="60" w:right="6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Restricciones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El proyecto deberá concluir en 26 semanas: del 23 de marzo al 22 de septiembre de 2026.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El presupuesto disponible es de $474,210.00 MXN: $397,800.00 para recursos humanos; $18,600.00 para infraestructura de desarrollo; $11,900.00 para gastos de administración; $2,800.00 para equipo complementario de 327 Fitness; $21,555.00 de imprevistos y $21,555.00 de contingencia.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La implementación no podrá interrumpir la atención a los socios en recepción.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El sistema deberá funcionar sin internet y en la computadora actual de recepción.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Se reutilizará el lector de huella DigitalPersona U.are.U 4500 del gimnasio.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Los datos personales y biométricos de los socios se resguardarán solo en el equipo del gimnasio, conforme a la legislación mexicana de protección de datos personales.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El producto deberá poder comercializarse a $849.00 mensuales o $8,499.00 anuales, IVA incluido, por licencia y soporte.</w:t>
      </w:r>
    </w:p>
    <w:p>
      <w:pPr>
        <w:keepNext/>
        <w:keepLines/>
        <w:pBdr>
          <w:top w:val="single" w:color="A6A6A6" w:sz="4"/>
          <w:bottom w:val="single" w:color="A6A6A6" w:sz="4"/>
          <w:left w:val="single" w:color="A6A6A6" w:sz="4"/>
          <w:right w:val="single" w:color="A6A6A6" w:sz="4"/>
        </w:pBdr>
        <w:shd w:fill="D9D9D9" w:color="auto" w:val="clear"/>
        <w:spacing w:after="120" w:before="280"/>
        <w:ind w:left="60" w:right="6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Patrocinador y Gerente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300"/>
              <w:right w:type="dxa" w:w="300"/>
            </w:tcMar>
          </w:tcPr>
          <w:p>
            <w:pPr>
              <w:spacing w:before="900"/>
            </w:pPr>
          </w:p>
          <w:p>
            <w:pPr>
              <w:pBdr>
                <w:top w:val="single" w:color="3A3A3A" w:sz="6" w:space="4"/>
              </w:pBdr>
              <w:jc w:val="center"/>
            </w:pPr>
            <w:r>
              <w:rPr>
                <w:rFonts w:ascii="Arial" w:cs="Arial" w:eastAsia="Arial" w:hAnsi="Arial"/>
                <w:color w:val="222222"/>
              </w:rPr>
              <w:t xml:space="preserve">Julieta Edith Hernández Guzmán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</w:rPr>
              <w:t xml:space="preserve">Patrocinadora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300"/>
              <w:right w:type="dxa" w:w="300"/>
            </w:tcMar>
          </w:tcPr>
          <w:p>
            <w:pPr>
              <w:spacing w:before="900"/>
            </w:pPr>
          </w:p>
          <w:p>
            <w:pPr>
              <w:pBdr>
                <w:top w:val="single" w:color="3A3A3A" w:sz="6" w:space="4"/>
              </w:pBdr>
              <w:jc w:val="center"/>
            </w:pPr>
            <w:r>
              <w:rPr>
                <w:rFonts w:ascii="Arial" w:cs="Arial" w:eastAsia="Arial" w:hAnsi="Arial"/>
                <w:color w:val="222222"/>
              </w:rPr>
              <w:t xml:space="preserve">Oscar Espinoza Landeta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</w:rPr>
              <w:t xml:space="preserve">Gerente del Proyecto</w:t>
            </w:r>
          </w:p>
        </w:tc>
      </w:tr>
    </w:tbl>
    <w:p>
      <w:r>
        <w:br w:type="page"/>
      </w:r>
    </w:p>
    <w:p>
      <w:pPr>
        <w:keepNext/>
        <w:spacing w:after="120"/>
      </w:pPr>
      <w:r>
        <w:rPr>
          <w:rFonts w:ascii="Arial" w:cs="Arial" w:eastAsia="Arial" w:hAnsi="Arial"/>
          <w:b/>
          <w:bCs/>
          <w:color w:val="222222"/>
          <w:sz w:val="30"/>
          <w:szCs w:val="30"/>
        </w:rPr>
        <w:t xml:space="preserve">Involucrados y Expectativas</w:t>
      </w:r>
    </w:p>
    <w:p>
      <w:pPr>
        <w:keepNext/>
        <w:spacing w:after="200"/>
      </w:pPr>
      <w:r>
        <w:rPr>
          <w:rFonts w:ascii="Arial" w:cs="Arial" w:eastAsia="Arial" w:hAnsi="Arial"/>
        </w:rPr>
        <w:t xml:space="preserve">Las expectativas de los involucrados clave se presentan en formato de matriz, organizadas por los entregables principales del proyecto.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400"/>
      </w:tblGrid>
      <w:tr>
        <w:trPr>
          <w:tblHeader/>
        </w:trPr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Involucrado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 GymDesk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Implementación en 327 Fitness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Gestión del Proyecto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Patrocinadora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Profa. Julieta E. Hernández Guzmán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Producto funcional que resuelva una necesidad real.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Evidencia de la operación con un cliente real.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Documentación completa según el Método Escala.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Entregas a tiempo.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Participación de todo el equipo.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Cliente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Dirección de 327 Fitness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Control de ingresos por cajero y por turno.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Que no ingresen socios con la membresía vencida.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Instalación sin interrumpir la operación.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Socios cargados desde el primer día.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Precio accesible.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Soporte oportuno.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Personal de recepción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327 Fitness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Cobrar y registrar accesos en segundos.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Pantallas claras.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Capacitación práctica.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Guía rápida a la mano.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Saber a quién acudir ante una falla.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Socios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327 Fitness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Entrar rápido con huella o código.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Registrar su huella una sola vez.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Privacidad de sus datos personales.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Gerente del Proyecto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Oscar Espinoza Landeta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Arquitectura estable, segura y replicable en otros gimnasios.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Operación en 327 Fitness sin incidentes graves.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Terminar a tiempo y dentro del presupuesto.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Frontend, UX/UI y SEO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Carlos Olaya Gutiérrez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Interfaz moderna, clara y rápida.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Pantallas validadas con el personal de recepción.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Presencia de Grid.mx en buscadores.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Analista de Calidad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Fátima Avelino Celis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Criterios de aceptación claros para cada módulo.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Lista de verificación aplicada antes de la entrega.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Calidad documentada y medible.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Analista de Mercado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Fernando Vázquez Valeriano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Funciones a la altura de la competencia.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Retroalimentación del cliente para mejorar el producto.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Precio competitivo frente al mercado.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Coordinador de Abastecimientos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José Alberto Herrera Flores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Hardware compatible con el sistema.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Equipo cotizado y adquirido a tiempo.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Compras dentro del presupuesto, con al menos tres cotizaciones.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Capacitación y Comunicación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Abraham Cervantes Romero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Guía de uso sencilla.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Recepción capacitada antes del arranque.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Minutas y estatus semanal al día.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Ingeniero de Pruebas (QA)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Emmanuel Castro Salvador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Cada versión probada antes de publicarse.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Pruebas en el equipo real de recepción.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Fallas registradas y atendidas a tiempo.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Proveedores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HID Global y equipo de recepción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Uso correcto de sus productos y licencias.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Pedidos claros.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Pagos puntuales.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6A6A6" w:sz="4" w:space="4"/>
      </w:pBdr>
    </w:pPr>
    <w:r>
      <w:rPr>
        <w:rFonts w:ascii="Arial" w:cs="Arial" w:eastAsia="Arial" w:hAnsi="Arial"/>
        <w:color w:val="595959"/>
        <w:sz w:val="16"/>
        <w:szCs w:val="16"/>
      </w:rPr>
      <w:t xml:space="preserve">GymDesk · Charter del Proyecto · Revisión 1</w:t>
    </w:r>
    <w:r>
      <w:rPr>
        <w:rFonts w:ascii="Arial" w:cs="Arial" w:eastAsia="Arial" w:hAnsi="Arial"/>
        <w:color w:val="595959"/>
        <w:sz w:val="16"/>
        <w:szCs w:val="16"/>
      </w:rPr>
      <w:ptab w:alignment="right" w:relativeTo="margin" w:leader="none"/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Grid.mx · Administración Profesional de Proyectos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GymDesk · Charter del Proyecto · Revisión 1</dc:title>
  <dc:creator>Grid.mx</dc:creator>
  <cp:lastModifiedBy>Un-named</cp:lastModifiedBy>
  <cp:revision>1</cp:revision>
  <dcterms:created xsi:type="dcterms:W3CDTF">2026-09-25T18:46:19.994Z</dcterms:created>
  <dcterms:modified xsi:type="dcterms:W3CDTF">2026-09-25T18:46:19.995Z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