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>Название задачи: Получение ставок. MVP.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>Автор: gyngazov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/>
          <w:color w:val="000000"/>
          <w:sz w:val="26"/>
          <w:szCs w:val="26"/>
        </w:rPr>
        <w:t>25</w:t>
      </w:r>
      <w:r>
        <w:rPr>
          <w:b/>
          <w:color w:val="000000"/>
          <w:sz w:val="26"/>
          <w:szCs w:val="26"/>
        </w:rPr>
        <w:t>.12.2024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le1"/>
        <w:tblW w:w="935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784"/>
        <w:gridCol w:w="1983"/>
        <w:gridCol w:w="5125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Use Case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Формирование спика ставок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Файл ставок выгружается из АБС автоматизированно либо оператор нажимает кнопку «Выгрузить список ставок»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АБС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Отправка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Список отправляется по электронной почте автоматизированно или вручную оператором с предопределенного почтового ящика.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колл-центр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Получение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Операторы кол-центра получают на свой почтовый ящик файл со списком.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Нельзя использовать api сторонних систем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7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Единый механизм для собственного и партнерского кол-центров.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Normal"/>
        <w:spacing w:lineRule="auto" w:line="240" w:before="240" w:after="240"/>
        <w:rPr/>
      </w:pPr>
      <w:r>
        <w:rPr/>
        <w:t xml:space="preserve">Ставки в виде файла отправляются по e-mail на адрес колл-центра </w:t>
      </w:r>
      <w:hyperlink r:id="rId2">
        <w:r>
          <w:rPr>
            <w:rStyle w:val="InternetLink"/>
          </w:rPr>
          <w:t>deposits@call-center.org</w:t>
        </w:r>
      </w:hyperlink>
      <w:r>
        <w:rPr/>
        <w:t xml:space="preserve"> с адреса </w:t>
      </w:r>
      <w:hyperlink r:id="rId3">
        <w:r>
          <w:rPr>
            <w:rStyle w:val="InternetLink"/>
          </w:rPr>
          <w:t>deposits@bank-standart.com</w:t>
        </w:r>
      </w:hyperlink>
      <w:r>
        <w:rPr/>
        <w:t xml:space="preserve">. Отправка может выполняться вручную сотрудником банка в определенное время дня или быть настроена автоматизированно. На почтаре кол-центра реализовано правило по рассылке всех писем с адреса  </w:t>
      </w:r>
      <w:hyperlink r:id="rId4">
        <w:r>
          <w:rPr>
            <w:rStyle w:val="InternetLink"/>
          </w:rPr>
          <w:t>deposits@bank-standart.com</w:t>
        </w:r>
      </w:hyperlink>
      <w:r>
        <w:rPr/>
        <w:t xml:space="preserve">, </w:t>
      </w:r>
      <w:r>
        <w:rPr/>
        <w:t>поступивших</w:t>
      </w:r>
      <w:r>
        <w:rPr/>
        <w:t xml:space="preserve"> на адрес  </w:t>
      </w:r>
      <w:hyperlink r:id="rId5">
        <w:r>
          <w:rPr>
            <w:rStyle w:val="InternetLink"/>
          </w:rPr>
          <w:t>deposits@call-center.org</w:t>
        </w:r>
      </w:hyperlink>
      <w:r>
        <w:rPr/>
        <w:t>. Согласно правилу все письма рассылаются по email адресам операторов кол-центра. Операторы открывают письмо, поступившее в этот день. В письме во вложении находится файл со ставками этого дня. Оператор кол-центра консультирует клиента  по телефону по вопросам депозитов по данным файла.</w:t>
      </w:r>
    </w:p>
    <w:p>
      <w:pPr>
        <w:pStyle w:val="LOnormal"/>
        <w:spacing w:lineRule="auto" w:line="240" w:before="240" w:after="24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Схема приведена в файле deposit.containers.email.drawio.</w:t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LOnormal"/>
        <w:spacing w:lineRule="auto" w:line="240" w:before="240" w:after="240"/>
        <w:rPr/>
      </w:pPr>
      <w:r>
        <w:rPr/>
        <w:t xml:space="preserve">1. </w:t>
      </w:r>
      <w:r>
        <w:rPr/>
        <w:t>Предоставление банком api к файлу ставок для систем колл-центра. В рамках MVP затраты не оправданы.</w:t>
      </w:r>
    </w:p>
    <w:p>
      <w:pPr>
        <w:pStyle w:val="LOnormal"/>
        <w:spacing w:lineRule="auto" w:line="240" w:before="240" w:after="240"/>
        <w:rPr/>
      </w:pPr>
      <w:r>
        <w:rPr/>
        <w:t xml:space="preserve">2. </w:t>
      </w:r>
      <w:r>
        <w:rPr>
          <w:b w:val="false"/>
          <w:bCs w:val="false"/>
          <w:color w:val="000000"/>
          <w:sz w:val="22"/>
          <w:szCs w:val="22"/>
        </w:rPr>
        <w:t xml:space="preserve">Возрастной клиент не пользуется сайтом и делает звонок в кол-центр </w:t>
      </w:r>
      <w:r>
        <w:rPr>
          <w:b w:val="false"/>
          <w:bCs w:val="false"/>
          <w:color w:val="000000"/>
          <w:sz w:val="22"/>
          <w:szCs w:val="22"/>
        </w:rPr>
        <w:t>банка либо кол-центр на отсорсе</w:t>
      </w:r>
      <w:r>
        <w:rPr>
          <w:b w:val="false"/>
          <w:bCs w:val="false"/>
          <w:color w:val="000000"/>
          <w:sz w:val="22"/>
          <w:szCs w:val="22"/>
        </w:rPr>
        <w:t xml:space="preserve">. Возрастной клиент консультируется по телефону о ставках по депозитам. Оператор кол-центра </w:t>
      </w:r>
      <w:r>
        <w:rPr>
          <w:b w:val="false"/>
          <w:bCs w:val="false"/>
          <w:color w:val="000000"/>
          <w:sz w:val="22"/>
          <w:szCs w:val="22"/>
        </w:rPr>
        <w:t xml:space="preserve">во время звонка </w:t>
      </w:r>
      <w:r>
        <w:rPr>
          <w:b w:val="false"/>
          <w:bCs w:val="false"/>
          <w:color w:val="000000"/>
          <w:sz w:val="22"/>
          <w:szCs w:val="22"/>
        </w:rPr>
        <w:t xml:space="preserve">заходит на сайт банка для просмотра ставок, аналогично тому, как это может сделать клиент банка или любое лицо, т. к. сайт не требует авторизации, а ставки с сайта находятся в свободном доступе как маркетинговый материал. Оператор кол-центра, консультируя клиента, просматривает ставки или скачивает ставки в виде файла, если реализована такая кнопка на сайте. В данном случае не создаются и не используются api механизмы, согласно предъявляемым ограничениям. 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контекста в файле deposit.context.drawio.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контейнеров в файле deposit.containers.drawio.</w:t>
      </w:r>
    </w:p>
    <w:p>
      <w:pPr>
        <w:pStyle w:val="LOnormal"/>
        <w:spacing w:lineRule="auto" w:line="240" w:before="240" w:after="240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posits@call-center.org" TargetMode="External"/><Relationship Id="rId3" Type="http://schemas.openxmlformats.org/officeDocument/2006/relationships/hyperlink" Target="mailto:deposits@bank-standart.com" TargetMode="External"/><Relationship Id="rId4" Type="http://schemas.openxmlformats.org/officeDocument/2006/relationships/hyperlink" Target="mailto:deposits@bank-standart.com" TargetMode="External"/><Relationship Id="rId5" Type="http://schemas.openxmlformats.org/officeDocument/2006/relationships/hyperlink" Target="mailto:deposits@call-center.org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1335</TotalTime>
  <Application>LibreOffice/7.1.8.1$Linux_X86_64 LibreOffice_project/10$Build-1</Application>
  <AppVersion>15.0000</AppVersion>
  <Pages>2</Pages>
  <Words>304</Words>
  <Characters>2031</Characters>
  <CharactersWithSpaces>2304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2024-12-25T12:26:43Z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