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2E74B5"/>
          <w:sz w:val="20"/>
        </w:rPr>
        <w:t>TECHNICAL PRODUCT SPECIFICATION</w:t>
      </w:r>
    </w:p>
    <w:p>
      <w:pPr>
        <w:spacing w:after="160"/>
      </w:pPr>
      <w:r>
        <w:rPr>
          <w:b/>
          <w:color w:val="17365D"/>
          <w:sz w:val="50"/>
        </w:rPr>
        <w:t>ESP32 Meat Drying and Curing Controller</w:t>
      </w:r>
    </w:p>
    <w:p>
      <w:pPr>
        <w:spacing w:after="360"/>
      </w:pPr>
      <w:r>
        <w:rPr>
          <w:color w:val="667085"/>
          <w:sz w:val="26"/>
        </w:rPr>
        <w:t>Temperature, humidity, airflow, fresh-air exchange, product weight tracking and remote alarms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F2F4F7"/>
            <w:tcMar>
              <w:top w:w="80" w:type="dxa"/>
              <w:start w:w="120" w:type="dxa"/>
              <w:bottom w:w="80" w:type="dxa"/>
              <w:end w:w="120" w:type="dxa"/>
            </w:tcMar>
            <w:vAlign w:val="center"/>
          </w:tcPr>
          <w:p>
            <w:pPr>
              <w:spacing w:after="0"/>
            </w:pPr>
            <w:r>
              <w:rPr>
                <w:b/>
                <w:color w:val="17365D"/>
                <w:sz w:val="18"/>
              </w:rPr>
              <w:t>Document</w:t>
            </w:r>
          </w:p>
        </w:tc>
        <w:tc>
          <w:tcPr>
            <w:tcW w:type="dxa" w:w="7460"/>
            <w:shd w:fill="F2F4F7"/>
            <w:tcMar>
              <w:top w:w="80" w:type="dxa"/>
              <w:start w:w="120" w:type="dxa"/>
              <w:bottom w:w="80" w:type="dxa"/>
              <w:end w:w="120" w:type="dxa"/>
            </w:tcMar>
            <w:vAlign w:val="center"/>
          </w:tcPr>
          <w:p>
            <w:pPr>
              <w:spacing w:after="0"/>
            </w:pPr>
            <w:r>
              <w:rPr>
                <w:b/>
                <w:color w:val="17365D"/>
                <w:sz w:val="18"/>
              </w:rPr>
              <w:t>Value</w:t>
            </w:r>
          </w:p>
        </w:tc>
      </w:tr>
      <w:tr>
        <w:trPr>
          <w:cantSplit/>
        </w:trPr>
        <w:tc>
          <w:tcPr>
            <w:tcW w:type="dxa" w:w="1900"/>
            <w:tcMar>
              <w:top w:w="80" w:type="dxa"/>
              <w:start w:w="120" w:type="dxa"/>
              <w:bottom w:w="80" w:type="dxa"/>
              <w:end w:w="120" w:type="dxa"/>
            </w:tcMar>
            <w:vAlign w:val="center"/>
          </w:tcPr>
          <w:p>
            <w:pPr>
              <w:spacing w:after="0"/>
            </w:pPr>
            <w:r>
              <w:rPr>
                <w:sz w:val="18"/>
              </w:rPr>
              <w:t>Version</w:t>
            </w:r>
          </w:p>
        </w:tc>
        <w:tc>
          <w:tcPr>
            <w:tcW w:type="dxa" w:w="7460"/>
            <w:tcMar>
              <w:top w:w="80" w:type="dxa"/>
              <w:start w:w="120" w:type="dxa"/>
              <w:bottom w:w="80" w:type="dxa"/>
              <w:end w:w="120" w:type="dxa"/>
            </w:tcMar>
            <w:vAlign w:val="center"/>
          </w:tcPr>
          <w:p>
            <w:pPr>
              <w:spacing w:after="0"/>
            </w:pPr>
            <w:r>
              <w:rPr>
                <w:sz w:val="18"/>
              </w:rPr>
              <w:t>1.0</w:t>
            </w:r>
          </w:p>
        </w:tc>
      </w:tr>
      <w:tr>
        <w:trPr>
          <w:cantSplit/>
        </w:trPr>
        <w:tc>
          <w:tcPr>
            <w:tcW w:type="dxa" w:w="1900"/>
            <w:shd w:fill="FAFBFC"/>
            <w:tcMar>
              <w:top w:w="80" w:type="dxa"/>
              <w:start w:w="120" w:type="dxa"/>
              <w:bottom w:w="80" w:type="dxa"/>
              <w:end w:w="120" w:type="dxa"/>
            </w:tcMar>
            <w:vAlign w:val="center"/>
          </w:tcPr>
          <w:p>
            <w:pPr>
              <w:spacing w:after="0"/>
            </w:pPr>
            <w:r>
              <w:rPr>
                <w:sz w:val="18"/>
              </w:rPr>
              <w:t>Status</w:t>
            </w:r>
          </w:p>
        </w:tc>
        <w:tc>
          <w:tcPr>
            <w:tcW w:type="dxa" w:w="7460"/>
            <w:shd w:fill="FAFBFC"/>
            <w:tcMar>
              <w:top w:w="80" w:type="dxa"/>
              <w:start w:w="120" w:type="dxa"/>
              <w:bottom w:w="80" w:type="dxa"/>
              <w:end w:w="120" w:type="dxa"/>
            </w:tcMar>
            <w:vAlign w:val="center"/>
          </w:tcPr>
          <w:p>
            <w:pPr>
              <w:spacing w:after="0"/>
            </w:pPr>
            <w:r>
              <w:rPr>
                <w:sz w:val="18"/>
              </w:rPr>
              <w:t>Draft for architecture and implementation planning</w:t>
            </w:r>
          </w:p>
        </w:tc>
      </w:tr>
      <w:tr>
        <w:trPr>
          <w:cantSplit/>
        </w:trPr>
        <w:tc>
          <w:tcPr>
            <w:tcW w:type="dxa" w:w="1900"/>
            <w:tcMar>
              <w:top w:w="80" w:type="dxa"/>
              <w:start w:w="120" w:type="dxa"/>
              <w:bottom w:w="80" w:type="dxa"/>
              <w:end w:w="120" w:type="dxa"/>
            </w:tcMar>
            <w:vAlign w:val="center"/>
          </w:tcPr>
          <w:p>
            <w:pPr>
              <w:spacing w:after="0"/>
            </w:pPr>
            <w:r>
              <w:rPr>
                <w:sz w:val="18"/>
              </w:rPr>
              <w:t>Target platform</w:t>
            </w:r>
          </w:p>
        </w:tc>
        <w:tc>
          <w:tcPr>
            <w:tcW w:type="dxa" w:w="7460"/>
            <w:tcMar>
              <w:top w:w="80" w:type="dxa"/>
              <w:start w:w="120" w:type="dxa"/>
              <w:bottom w:w="80" w:type="dxa"/>
              <w:end w:w="120" w:type="dxa"/>
            </w:tcMar>
            <w:vAlign w:val="center"/>
          </w:tcPr>
          <w:p>
            <w:pPr>
              <w:spacing w:after="0"/>
            </w:pPr>
            <w:r>
              <w:rPr>
                <w:sz w:val="18"/>
              </w:rPr>
              <w:t>ESP32 family; local-first operation</w:t>
            </w:r>
          </w:p>
        </w:tc>
      </w:tr>
      <w:tr>
        <w:trPr>
          <w:cantSplit/>
        </w:trPr>
        <w:tc>
          <w:tcPr>
            <w:tcW w:type="dxa" w:w="1900"/>
            <w:shd w:fill="FAFBFC"/>
            <w:tcMar>
              <w:top w:w="80" w:type="dxa"/>
              <w:start w:w="120" w:type="dxa"/>
              <w:bottom w:w="80" w:type="dxa"/>
              <w:end w:w="120" w:type="dxa"/>
            </w:tcMar>
            <w:vAlign w:val="center"/>
          </w:tcPr>
          <w:p>
            <w:pPr>
              <w:spacing w:after="0"/>
            </w:pPr>
            <w:r>
              <w:rPr>
                <w:sz w:val="18"/>
              </w:rPr>
              <w:t>Product line</w:t>
            </w:r>
          </w:p>
        </w:tc>
        <w:tc>
          <w:tcPr>
            <w:tcW w:type="dxa" w:w="7460"/>
            <w:shd w:fill="FAFBFC"/>
            <w:tcMar>
              <w:top w:w="80" w:type="dxa"/>
              <w:start w:w="120" w:type="dxa"/>
              <w:bottom w:w="80" w:type="dxa"/>
              <w:end w:w="120" w:type="dxa"/>
            </w:tcMar>
            <w:vAlign w:val="center"/>
          </w:tcPr>
          <w:p>
            <w:pPr>
              <w:spacing w:after="0"/>
            </w:pPr>
            <w:r>
              <w:rPr>
                <w:sz w:val="18"/>
              </w:rPr>
              <w:t>Two economy editions: Economy Panel and Economy Web</w:t>
            </w:r>
          </w:p>
        </w:tc>
      </w:tr>
      <w:tr>
        <w:trPr>
          <w:cantSplit/>
        </w:trPr>
        <w:tc>
          <w:tcPr>
            <w:tcW w:type="dxa" w:w="1900"/>
            <w:tcMar>
              <w:top w:w="80" w:type="dxa"/>
              <w:start w:w="120" w:type="dxa"/>
              <w:bottom w:w="80" w:type="dxa"/>
              <w:end w:w="120" w:type="dxa"/>
            </w:tcMar>
            <w:vAlign w:val="center"/>
          </w:tcPr>
          <w:p>
            <w:pPr>
              <w:spacing w:after="0"/>
            </w:pPr>
            <w:r>
              <w:rPr>
                <w:sz w:val="18"/>
              </w:rPr>
              <w:t>Primary use</w:t>
            </w:r>
          </w:p>
        </w:tc>
        <w:tc>
          <w:tcPr>
            <w:tcW w:type="dxa" w:w="7460"/>
            <w:tcMar>
              <w:top w:w="80" w:type="dxa"/>
              <w:start w:w="120" w:type="dxa"/>
              <w:bottom w:w="80" w:type="dxa"/>
              <w:end w:w="120" w:type="dxa"/>
            </w:tcMar>
            <w:vAlign w:val="center"/>
          </w:tcPr>
          <w:p>
            <w:pPr>
              <w:spacing w:after="0"/>
            </w:pPr>
            <w:r>
              <w:rPr>
                <w:sz w:val="18"/>
              </w:rPr>
              <w:t>Small meat drying / charcuterie curing chamber</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F3EC"/>
            <w:tcMar>
              <w:top w:w="80" w:type="dxa"/>
              <w:start w:w="120" w:type="dxa"/>
              <w:bottom w:w="80" w:type="dxa"/>
              <w:end w:w="120" w:type="dxa"/>
            </w:tcMar>
            <w:vAlign w:val="center"/>
          </w:tcPr>
          <w:p>
            <w:pPr>
              <w:spacing w:after="40"/>
            </w:pPr>
            <w:r>
              <w:rPr>
                <w:b/>
                <w:color w:val="17365D"/>
              </w:rPr>
              <w:t>Recommendation</w:t>
            </w:r>
          </w:p>
          <w:p>
            <w:pPr>
              <w:spacing w:after="0"/>
            </w:pPr>
            <w:r>
              <w:t>Use one shared firmware codebase with hardware profiles. The controller must remain autonomous when Wi-Fi, the remote interface or an optional server is unavailable. For food and equipment safety, software alarms do not replace correct curing practice, an independent high/low temperature cut-out, or electrical protection.</w:t>
            </w:r>
          </w:p>
        </w:tc>
      </w:tr>
    </w:tbl>
    <w:p>
      <w:pPr>
        <w:pStyle w:val="Heading1"/>
      </w:pPr>
      <w:r>
        <w:t>Executive summary</w:t>
      </w:r>
    </w:p>
    <w:p>
      <w:r>
        <w:rPr>
          <w:i w:val="0"/>
        </w:rPr>
        <w:t>The product is an ESP32-based environmental controller for a meat drying or curing chamber. It measures and regulates temperature and relative humidity, controls internal circulation and fresh-air renewal, tracks multiple products by weight, records the drying history and raises clear alarms when the chamber cannot maintain safe operating conditions.</w:t>
      </w:r>
    </w:p>
    <w:p>
      <w:r>
        <w:rPr>
          <w:i w:val="0"/>
        </w:rPr>
        <w:t>Two economy editions are specified. Economy Panel is the lowest-cost standalone controller with a small display and buttons. Economy Web adds an embedded browser interface, remote alarms, data export and firmware updates while keeping the complete electronics budget at or below EUR 200. Both editions share the same local safety-first control engine. The recommended Economy Web build uses carefully selected sensors, protected switching, a watchdog and safe recovery to improve reliability without creating a separate premium product line.</w:t>
      </w:r>
    </w:p>
    <w:p>
      <w:r>
        <w:br w:type="page"/>
      </w:r>
    </w:p>
    <w:p>
      <w:pPr>
        <w:pStyle w:val="Heading1"/>
      </w:pPr>
      <w:r>
        <w:t>1. Scope and design principles</w:t>
      </w:r>
    </w:p>
    <w:p>
      <w:pPr>
        <w:pStyle w:val="Heading2"/>
      </w:pPr>
      <w:r>
        <w:t>1.1 In scope</w:t>
      </w:r>
    </w:p>
    <w:p>
      <w:pPr>
        <w:pStyle w:val="ListBullet"/>
        <w:keepLines/>
      </w:pPr>
      <w:r>
        <w:t>Closed-loop control of cooling, heating, humidification and dehumidification.</w:t>
      </w:r>
    </w:p>
    <w:p>
      <w:pPr>
        <w:pStyle w:val="ListBullet"/>
        <w:keepLines/>
      </w:pPr>
      <w:r>
        <w:t>Scheduled or demand-based internal ventilation and fresh-air exchange.</w:t>
      </w:r>
    </w:p>
    <w:p>
      <w:pPr>
        <w:pStyle w:val="ListBullet"/>
        <w:keepLines/>
      </w:pPr>
      <w:r>
        <w:t>Manual or automatic weight tracking for several products or batches.</w:t>
      </w:r>
    </w:p>
    <w:p>
      <w:pPr>
        <w:pStyle w:val="ListBullet"/>
        <w:keepLines/>
      </w:pPr>
      <w:r>
        <w:t>Local physical interface on both editions; responsive web interface on Economy Web.</w:t>
      </w:r>
    </w:p>
    <w:p>
      <w:pPr>
        <w:pStyle w:val="ListBullet"/>
        <w:keepLines/>
      </w:pPr>
      <w:r>
        <w:t>Remote monitoring and alarms without making cloud access necessary for control.</w:t>
      </w:r>
    </w:p>
    <w:p>
      <w:pPr>
        <w:pStyle w:val="ListBullet"/>
        <w:keepLines/>
      </w:pPr>
      <w:r>
        <w:t>Data logging, configuration backup, diagnostics and firmware updates.</w:t>
      </w:r>
    </w:p>
    <w:p>
      <w:pPr>
        <w:pStyle w:val="ListBullet"/>
        <w:keepLines/>
      </w:pPr>
      <w:r>
        <w:t>Two hardware profiles that run the same core control logic.</w:t>
      </w:r>
    </w:p>
    <w:p>
      <w:pPr>
        <w:pStyle w:val="Heading2"/>
      </w:pPr>
      <w:r>
        <w:t>1.2 Out of scope</w:t>
      </w:r>
    </w:p>
    <w:p>
      <w:pPr>
        <w:pStyle w:val="ListBullet"/>
        <w:keepLines/>
      </w:pPr>
      <w:r>
        <w:t>A guarantee of microbiological or food safety.</w:t>
      </w:r>
    </w:p>
    <w:p>
      <w:pPr>
        <w:pStyle w:val="ListBullet"/>
        <w:keepLines/>
      </w:pPr>
      <w:r>
        <w:t>Automatic measurement of pH, salt concentration, nitrite concentration or water activity unless added later as supported external instruments.</w:t>
      </w:r>
    </w:p>
    <w:p>
      <w:pPr>
        <w:pStyle w:val="ListBullet"/>
        <w:keepLines/>
      </w:pPr>
      <w:r>
        <w:t>Commercial HACCP certification or regulatory validation.</w:t>
      </w:r>
    </w:p>
    <w:p>
      <w:pPr>
        <w:pStyle w:val="ListBullet"/>
        <w:keepLines/>
      </w:pPr>
      <w:r>
        <w:t>Direct control of mains loads without correctly rated relays, contactors, fuses, earthing and enclosure.</w:t>
      </w:r>
    </w:p>
    <w:p>
      <w:pPr>
        <w:pStyle w:val="Heading2"/>
      </w:pPr>
      <w:r>
        <w:t>1.3 Design principles</w:t>
      </w:r>
    </w:p>
    <w:p>
      <w:pPr>
        <w:pStyle w:val="Requirement"/>
      </w:pPr>
      <w:r>
        <w:rPr>
          <w:b/>
          <w:color w:val="1F4D78"/>
        </w:rPr>
        <w:t xml:space="preserve">DP-01 [MUST] </w:t>
      </w:r>
      <w:r>
        <w:t>Local control shall continue without Wi-Fi, Internet, MQTT, Home Assistant or any remote service.</w:t>
      </w:r>
    </w:p>
    <w:p>
      <w:pPr>
        <w:pStyle w:val="Requirement"/>
      </w:pPr>
      <w:r>
        <w:rPr>
          <w:b/>
          <w:color w:val="1F4D78"/>
        </w:rPr>
        <w:t xml:space="preserve">DP-02 [MUST] </w:t>
      </w:r>
      <w:r>
        <w:t>Every actuator shall fail to a defined safe state after sensor failure, firmware restart or communication loss.</w:t>
      </w:r>
    </w:p>
    <w:p>
      <w:pPr>
        <w:pStyle w:val="Requirement"/>
      </w:pPr>
      <w:r>
        <w:rPr>
          <w:b/>
          <w:color w:val="1F4D78"/>
        </w:rPr>
        <w:t xml:space="preserve">DP-03 [MUST] </w:t>
      </w:r>
      <w:r>
        <w:t>Cooling compressor protection shall be implemented locally, including minimum OFF time, minimum ON time and startup lockout.</w:t>
      </w:r>
    </w:p>
    <w:p>
      <w:pPr>
        <w:pStyle w:val="Requirement"/>
      </w:pPr>
      <w:r>
        <w:rPr>
          <w:b/>
          <w:color w:val="1F4D78"/>
        </w:rPr>
        <w:t xml:space="preserve">DP-04 [MUST] </w:t>
      </w:r>
      <w:r>
        <w:t>Configuration and historical data shall survive power interruption.</w:t>
      </w:r>
    </w:p>
    <w:p>
      <w:pPr>
        <w:pStyle w:val="Requirement"/>
      </w:pPr>
      <w:r>
        <w:rPr>
          <w:b/>
          <w:color w:val="1F4D78"/>
        </w:rPr>
        <w:t xml:space="preserve">DP-05 [MUST] </w:t>
      </w:r>
      <w:r>
        <w:t>The software shall expose the reason for each actuator decision, not only its ON/OFF state.</w:t>
      </w:r>
    </w:p>
    <w:p>
      <w:pPr>
        <w:pStyle w:val="Requirement"/>
      </w:pPr>
      <w:r>
        <w:rPr>
          <w:b/>
          <w:color w:val="1F4D78"/>
        </w:rPr>
        <w:t xml:space="preserve">DP-06 [MUST] </w:t>
      </w:r>
      <w:r>
        <w:t>One application codebase shall support Economy Panel and Economy Web through build profiles and runtime hardware capability detection.</w:t>
      </w:r>
    </w:p>
    <w:p>
      <w:r>
        <w:br w:type="page"/>
      </w:r>
    </w:p>
    <w:p>
      <w:pPr>
        <w:pStyle w:val="Heading1"/>
      </w:pPr>
      <w:r>
        <w:t>2. Users and operating modes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spacing w:after="0"/>
            </w:pPr>
            <w:r>
              <w:rPr>
                <w:b/>
                <w:color w:val="17365D"/>
                <w:sz w:val="18"/>
              </w:rPr>
              <w:t>Role</w:t>
            </w:r>
          </w:p>
        </w:tc>
        <w:tc>
          <w:tcPr>
            <w:tcW w:type="dxa" w:w="7160"/>
            <w:shd w:fill="E8EEF5"/>
            <w:tcMar>
              <w:top w:w="80" w:type="dxa"/>
              <w:start w:w="120" w:type="dxa"/>
              <w:bottom w:w="80" w:type="dxa"/>
              <w:end w:w="120" w:type="dxa"/>
            </w:tcMar>
            <w:vAlign w:val="center"/>
          </w:tcPr>
          <w:p>
            <w:pPr>
              <w:spacing w:after="0"/>
            </w:pPr>
            <w:r>
              <w:rPr>
                <w:b/>
                <w:color w:val="17365D"/>
                <w:sz w:val="18"/>
              </w:rPr>
              <w:t>Main permissions</w:t>
            </w:r>
          </w:p>
        </w:tc>
      </w:tr>
      <w:tr>
        <w:trPr>
          <w:cantSplit/>
        </w:trPr>
        <w:tc>
          <w:tcPr>
            <w:tcW w:type="dxa" w:w="2200"/>
            <w:tcMar>
              <w:top w:w="80" w:type="dxa"/>
              <w:start w:w="120" w:type="dxa"/>
              <w:bottom w:w="80" w:type="dxa"/>
              <w:end w:w="120" w:type="dxa"/>
            </w:tcMar>
            <w:vAlign w:val="center"/>
          </w:tcPr>
          <w:p>
            <w:pPr>
              <w:spacing w:after="0"/>
            </w:pPr>
            <w:r>
              <w:rPr>
                <w:sz w:val="18"/>
              </w:rPr>
              <w:t>Owner / administrator</w:t>
            </w:r>
          </w:p>
        </w:tc>
        <w:tc>
          <w:tcPr>
            <w:tcW w:type="dxa" w:w="7160"/>
            <w:tcMar>
              <w:top w:w="80" w:type="dxa"/>
              <w:start w:w="120" w:type="dxa"/>
              <w:bottom w:w="80" w:type="dxa"/>
              <w:end w:w="120" w:type="dxa"/>
            </w:tcMar>
            <w:vAlign w:val="center"/>
          </w:tcPr>
          <w:p>
            <w:pPr>
              <w:spacing w:after="0"/>
            </w:pPr>
            <w:r>
              <w:rPr>
                <w:sz w:val="18"/>
              </w:rPr>
              <w:t>Configure hardware, limits, networking, users, recipes and firmware updates.</w:t>
            </w:r>
          </w:p>
        </w:tc>
      </w:tr>
      <w:tr>
        <w:trPr>
          <w:cantSplit/>
        </w:trPr>
        <w:tc>
          <w:tcPr>
            <w:tcW w:type="dxa" w:w="2200"/>
            <w:shd w:fill="FAFBFC"/>
            <w:tcMar>
              <w:top w:w="80" w:type="dxa"/>
              <w:start w:w="120" w:type="dxa"/>
              <w:bottom w:w="80" w:type="dxa"/>
              <w:end w:w="120" w:type="dxa"/>
            </w:tcMar>
            <w:vAlign w:val="center"/>
          </w:tcPr>
          <w:p>
            <w:pPr>
              <w:spacing w:after="0"/>
            </w:pPr>
            <w:r>
              <w:rPr>
                <w:sz w:val="18"/>
              </w:rPr>
              <w:t>Operator</w:t>
            </w:r>
          </w:p>
        </w:tc>
        <w:tc>
          <w:tcPr>
            <w:tcW w:type="dxa" w:w="7160"/>
            <w:shd w:fill="FAFBFC"/>
            <w:tcMar>
              <w:top w:w="80" w:type="dxa"/>
              <w:start w:w="120" w:type="dxa"/>
              <w:bottom w:w="80" w:type="dxa"/>
              <w:end w:w="120" w:type="dxa"/>
            </w:tcMar>
            <w:vAlign w:val="center"/>
          </w:tcPr>
          <w:p>
            <w:pPr>
              <w:spacing w:after="0"/>
            </w:pPr>
            <w:r>
              <w:rPr>
                <w:sz w:val="18"/>
              </w:rPr>
              <w:t>Start or pause programmes, register products, record weights, acknowledge alarms and use maintenance mode.</w:t>
            </w:r>
          </w:p>
        </w:tc>
      </w:tr>
      <w:tr>
        <w:trPr>
          <w:cantSplit/>
        </w:trPr>
        <w:tc>
          <w:tcPr>
            <w:tcW w:type="dxa" w:w="2200"/>
            <w:tcMar>
              <w:top w:w="80" w:type="dxa"/>
              <w:start w:w="120" w:type="dxa"/>
              <w:bottom w:w="80" w:type="dxa"/>
              <w:end w:w="120" w:type="dxa"/>
            </w:tcMar>
            <w:vAlign w:val="center"/>
          </w:tcPr>
          <w:p>
            <w:pPr>
              <w:spacing w:after="0"/>
            </w:pPr>
            <w:r>
              <w:rPr>
                <w:sz w:val="18"/>
              </w:rPr>
              <w:t>Viewer</w:t>
            </w:r>
          </w:p>
        </w:tc>
        <w:tc>
          <w:tcPr>
            <w:tcW w:type="dxa" w:w="7160"/>
            <w:tcMar>
              <w:top w:w="80" w:type="dxa"/>
              <w:start w:w="120" w:type="dxa"/>
              <w:bottom w:w="80" w:type="dxa"/>
              <w:end w:w="120" w:type="dxa"/>
            </w:tcMar>
            <w:vAlign w:val="center"/>
          </w:tcPr>
          <w:p>
            <w:pPr>
              <w:spacing w:after="0"/>
            </w:pPr>
            <w:r>
              <w:rPr>
                <w:sz w:val="18"/>
              </w:rPr>
              <w:t>Read current conditions, charts, product progress and alarms.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E8EEF5"/>
            <w:tcMar>
              <w:top w:w="80" w:type="dxa"/>
              <w:start w:w="120" w:type="dxa"/>
              <w:bottom w:w="80" w:type="dxa"/>
              <w:end w:w="120" w:type="dxa"/>
            </w:tcMar>
            <w:vAlign w:val="center"/>
          </w:tcPr>
          <w:p>
            <w:pPr>
              <w:spacing w:after="0"/>
            </w:pPr>
            <w:r>
              <w:rPr>
                <w:b/>
                <w:color w:val="17365D"/>
                <w:sz w:val="17"/>
              </w:rPr>
              <w:t>Mode</w:t>
            </w:r>
          </w:p>
        </w:tc>
        <w:tc>
          <w:tcPr>
            <w:tcW w:type="dxa" w:w="7560"/>
            <w:shd w:fill="E8EEF5"/>
            <w:tcMar>
              <w:top w:w="80" w:type="dxa"/>
              <w:start w:w="120" w:type="dxa"/>
              <w:bottom w:w="80" w:type="dxa"/>
              <w:end w:w="120" w:type="dxa"/>
            </w:tcMar>
            <w:vAlign w:val="center"/>
          </w:tcPr>
          <w:p>
            <w:pPr>
              <w:spacing w:after="0"/>
            </w:pPr>
            <w:r>
              <w:rPr>
                <w:b/>
                <w:color w:val="17365D"/>
                <w:sz w:val="17"/>
              </w:rPr>
              <w:t>Behaviour</w:t>
            </w:r>
          </w:p>
        </w:tc>
      </w:tr>
      <w:tr>
        <w:trPr>
          <w:cantSplit/>
        </w:trPr>
        <w:tc>
          <w:tcPr>
            <w:tcW w:type="dxa" w:w="1800"/>
            <w:tcMar>
              <w:top w:w="80" w:type="dxa"/>
              <w:start w:w="120" w:type="dxa"/>
              <w:bottom w:w="80" w:type="dxa"/>
              <w:end w:w="120" w:type="dxa"/>
            </w:tcMar>
            <w:vAlign w:val="center"/>
          </w:tcPr>
          <w:p>
            <w:pPr>
              <w:spacing w:after="0"/>
            </w:pPr>
            <w:r>
              <w:rPr>
                <w:sz w:val="17"/>
              </w:rPr>
              <w:t>OFF</w:t>
            </w:r>
          </w:p>
        </w:tc>
        <w:tc>
          <w:tcPr>
            <w:tcW w:type="dxa" w:w="7560"/>
            <w:tcMar>
              <w:top w:w="80" w:type="dxa"/>
              <w:start w:w="120" w:type="dxa"/>
              <w:bottom w:w="80" w:type="dxa"/>
              <w:end w:w="120" w:type="dxa"/>
            </w:tcMar>
            <w:vAlign w:val="center"/>
          </w:tcPr>
          <w:p>
            <w:pPr>
              <w:spacing w:after="0"/>
            </w:pPr>
            <w:r>
              <w:rPr>
                <w:sz w:val="17"/>
              </w:rPr>
              <w:t>All automatic environmental outputs OFF; monitoring and critical alarms remain active.</w:t>
            </w:r>
          </w:p>
        </w:tc>
      </w:tr>
      <w:tr>
        <w:trPr>
          <w:cantSplit/>
        </w:trPr>
        <w:tc>
          <w:tcPr>
            <w:tcW w:type="dxa" w:w="1800"/>
            <w:shd w:fill="FAFBFC"/>
            <w:tcMar>
              <w:top w:w="80" w:type="dxa"/>
              <w:start w:w="120" w:type="dxa"/>
              <w:bottom w:w="80" w:type="dxa"/>
              <w:end w:w="120" w:type="dxa"/>
            </w:tcMar>
            <w:vAlign w:val="center"/>
          </w:tcPr>
          <w:p>
            <w:pPr>
              <w:spacing w:after="0"/>
            </w:pPr>
            <w:r>
              <w:rPr>
                <w:sz w:val="17"/>
              </w:rPr>
              <w:t>MANUAL</w:t>
            </w:r>
          </w:p>
        </w:tc>
        <w:tc>
          <w:tcPr>
            <w:tcW w:type="dxa" w:w="7560"/>
            <w:shd w:fill="FAFBFC"/>
            <w:tcMar>
              <w:top w:w="80" w:type="dxa"/>
              <w:start w:w="120" w:type="dxa"/>
              <w:bottom w:w="80" w:type="dxa"/>
              <w:end w:w="120" w:type="dxa"/>
            </w:tcMar>
            <w:vAlign w:val="center"/>
          </w:tcPr>
          <w:p>
            <w:pPr>
              <w:spacing w:after="0"/>
            </w:pPr>
            <w:r>
              <w:rPr>
                <w:sz w:val="17"/>
              </w:rPr>
              <w:t>Authorised operator controls outputs, subject to hard safety limits and compressor timers.</w:t>
            </w:r>
          </w:p>
        </w:tc>
      </w:tr>
      <w:tr>
        <w:trPr>
          <w:cantSplit/>
        </w:trPr>
        <w:tc>
          <w:tcPr>
            <w:tcW w:type="dxa" w:w="1800"/>
            <w:tcMar>
              <w:top w:w="80" w:type="dxa"/>
              <w:start w:w="120" w:type="dxa"/>
              <w:bottom w:w="80" w:type="dxa"/>
              <w:end w:w="120" w:type="dxa"/>
            </w:tcMar>
            <w:vAlign w:val="center"/>
          </w:tcPr>
          <w:p>
            <w:pPr>
              <w:spacing w:after="0"/>
            </w:pPr>
            <w:r>
              <w:rPr>
                <w:sz w:val="17"/>
              </w:rPr>
              <w:t>AUTO</w:t>
            </w:r>
          </w:p>
        </w:tc>
        <w:tc>
          <w:tcPr>
            <w:tcW w:type="dxa" w:w="7560"/>
            <w:tcMar>
              <w:top w:w="80" w:type="dxa"/>
              <w:start w:w="120" w:type="dxa"/>
              <w:bottom w:w="80" w:type="dxa"/>
              <w:end w:w="120" w:type="dxa"/>
            </w:tcMar>
            <w:vAlign w:val="center"/>
          </w:tcPr>
          <w:p>
            <w:pPr>
              <w:spacing w:after="0"/>
            </w:pPr>
            <w:r>
              <w:rPr>
                <w:sz w:val="17"/>
              </w:rPr>
              <w:t>Temperature, humidity and ventilation are controlled from fixed setpoints.</w:t>
            </w:r>
          </w:p>
        </w:tc>
      </w:tr>
      <w:tr>
        <w:trPr>
          <w:cantSplit/>
        </w:trPr>
        <w:tc>
          <w:tcPr>
            <w:tcW w:type="dxa" w:w="1800"/>
            <w:shd w:fill="FAFBFC"/>
            <w:tcMar>
              <w:top w:w="80" w:type="dxa"/>
              <w:start w:w="120" w:type="dxa"/>
              <w:bottom w:w="80" w:type="dxa"/>
              <w:end w:w="120" w:type="dxa"/>
            </w:tcMar>
            <w:vAlign w:val="center"/>
          </w:tcPr>
          <w:p>
            <w:pPr>
              <w:spacing w:after="0"/>
            </w:pPr>
            <w:r>
              <w:rPr>
                <w:sz w:val="17"/>
              </w:rPr>
              <w:t>PROGRAMME</w:t>
            </w:r>
          </w:p>
        </w:tc>
        <w:tc>
          <w:tcPr>
            <w:tcW w:type="dxa" w:w="7560"/>
            <w:shd w:fill="FAFBFC"/>
            <w:tcMar>
              <w:top w:w="80" w:type="dxa"/>
              <w:start w:w="120" w:type="dxa"/>
              <w:bottom w:w="80" w:type="dxa"/>
              <w:end w:w="120" w:type="dxa"/>
            </w:tcMar>
            <w:vAlign w:val="center"/>
          </w:tcPr>
          <w:p>
            <w:pPr>
              <w:spacing w:after="0"/>
            </w:pPr>
            <w:r>
              <w:rPr>
                <w:sz w:val="17"/>
              </w:rPr>
              <w:t>Setpoints and ventilation rules follow a multi-phase recipe.</w:t>
            </w:r>
          </w:p>
        </w:tc>
      </w:tr>
      <w:tr>
        <w:trPr>
          <w:cantSplit/>
        </w:trPr>
        <w:tc>
          <w:tcPr>
            <w:tcW w:type="dxa" w:w="1800"/>
            <w:tcMar>
              <w:top w:w="80" w:type="dxa"/>
              <w:start w:w="120" w:type="dxa"/>
              <w:bottom w:w="80" w:type="dxa"/>
              <w:end w:w="120" w:type="dxa"/>
            </w:tcMar>
            <w:vAlign w:val="center"/>
          </w:tcPr>
          <w:p>
            <w:pPr>
              <w:spacing w:after="0"/>
            </w:pPr>
            <w:r>
              <w:rPr>
                <w:sz w:val="17"/>
              </w:rPr>
              <w:t>MAINTENANCE</w:t>
            </w:r>
          </w:p>
        </w:tc>
        <w:tc>
          <w:tcPr>
            <w:tcW w:type="dxa" w:w="7560"/>
            <w:tcMar>
              <w:top w:w="80" w:type="dxa"/>
              <w:start w:w="120" w:type="dxa"/>
              <w:bottom w:w="80" w:type="dxa"/>
              <w:end w:w="120" w:type="dxa"/>
            </w:tcMar>
            <w:vAlign w:val="center"/>
          </w:tcPr>
          <w:p>
            <w:pPr>
              <w:spacing w:after="0"/>
            </w:pPr>
            <w:r>
              <w:rPr>
                <w:sz w:val="17"/>
              </w:rPr>
              <w:t>Outputs forced OFF, nuisance alarms suppressed for a limited, visible period.</w:t>
            </w:r>
          </w:p>
        </w:tc>
      </w:tr>
      <w:tr>
        <w:trPr>
          <w:cantSplit/>
        </w:trPr>
        <w:tc>
          <w:tcPr>
            <w:tcW w:type="dxa" w:w="1800"/>
            <w:shd w:fill="FAFBFC"/>
            <w:tcMar>
              <w:top w:w="80" w:type="dxa"/>
              <w:start w:w="120" w:type="dxa"/>
              <w:bottom w:w="80" w:type="dxa"/>
              <w:end w:w="120" w:type="dxa"/>
            </w:tcMar>
            <w:vAlign w:val="center"/>
          </w:tcPr>
          <w:p>
            <w:pPr>
              <w:spacing w:after="0"/>
            </w:pPr>
            <w:r>
              <w:rPr>
                <w:sz w:val="17"/>
              </w:rPr>
              <w:t>SAFE</w:t>
            </w:r>
          </w:p>
        </w:tc>
        <w:tc>
          <w:tcPr>
            <w:tcW w:type="dxa" w:w="7560"/>
            <w:shd w:fill="FAFBFC"/>
            <w:tcMar>
              <w:top w:w="80" w:type="dxa"/>
              <w:start w:w="120" w:type="dxa"/>
              <w:bottom w:w="80" w:type="dxa"/>
              <w:end w:w="120" w:type="dxa"/>
            </w:tcMar>
            <w:vAlign w:val="center"/>
          </w:tcPr>
          <w:p>
            <w:pPr>
              <w:spacing w:after="0"/>
            </w:pPr>
            <w:r>
              <w:rPr>
                <w:sz w:val="17"/>
              </w:rPr>
              <w:t>Entered after critical sensor or system fault; dangerous outputs OFF and alarm latched.</w:t>
            </w:r>
          </w:p>
        </w:tc>
      </w:tr>
    </w:tbl>
    <w:p>
      <w:pPr>
        <w:spacing w:after="0"/>
      </w:pPr>
    </w:p>
    <w:p>
      <w:r>
        <w:br w:type="page"/>
      </w:r>
    </w:p>
    <w:p>
      <w:pPr>
        <w:pStyle w:val="Heading1"/>
      </w:pPr>
      <w:r>
        <w:t>3. Functional requirements</w:t>
      </w:r>
    </w:p>
    <w:p>
      <w:pPr>
        <w:pStyle w:val="Heading2"/>
      </w:pPr>
      <w:r>
        <w:t>3.1 Temperature control</w:t>
      </w:r>
    </w:p>
    <w:p>
      <w:pPr>
        <w:pStyle w:val="Requirement"/>
      </w:pPr>
      <w:r>
        <w:rPr>
          <w:b/>
          <w:color w:val="1F4D78"/>
        </w:rPr>
        <w:t xml:space="preserve">FR-T-01 [MUST] </w:t>
      </w:r>
      <w:r>
        <w:t>Measure chamber air temperature at least every 5 seconds and display a filtered value and the latest raw value.</w:t>
      </w:r>
    </w:p>
    <w:p>
      <w:pPr>
        <w:pStyle w:val="Requirement"/>
      </w:pPr>
      <w:r>
        <w:rPr>
          <w:b/>
          <w:color w:val="1F4D78"/>
        </w:rPr>
        <w:t xml:space="preserve">FR-T-02 [MUST] </w:t>
      </w:r>
      <w:r>
        <w:t>Support cooling, heating, or both, with independent configurable setpoint and deadband.</w:t>
      </w:r>
    </w:p>
    <w:p>
      <w:pPr>
        <w:pStyle w:val="Requirement"/>
      </w:pPr>
      <w:r>
        <w:rPr>
          <w:b/>
          <w:color w:val="1F4D78"/>
        </w:rPr>
        <w:t xml:space="preserve">FR-T-03 [MUST] </w:t>
      </w:r>
      <w:r>
        <w:t>Prevent cooling and heating from operating simultaneously.</w:t>
      </w:r>
    </w:p>
    <w:p>
      <w:pPr>
        <w:pStyle w:val="Requirement"/>
      </w:pPr>
      <w:r>
        <w:rPr>
          <w:b/>
          <w:color w:val="1F4D78"/>
        </w:rPr>
        <w:t xml:space="preserve">FR-T-04 [MUST] </w:t>
      </w:r>
      <w:r>
        <w:t>Provide compressor minimum OFF time (default 7 minutes), minimum ON time (default 3 minutes) and power-up lockout (default 2 minutes).</w:t>
      </w:r>
    </w:p>
    <w:p>
      <w:pPr>
        <w:pStyle w:val="Requirement"/>
      </w:pPr>
      <w:r>
        <w:rPr>
          <w:b/>
          <w:color w:val="1F4D78"/>
        </w:rPr>
        <w:t xml:space="preserve">FR-T-05 [MUST] </w:t>
      </w:r>
      <w:r>
        <w:t>Support absolute high and low temperature limits. A limit breach shall stop any actuator that makes the condition worse.</w:t>
      </w:r>
    </w:p>
    <w:p>
      <w:pPr>
        <w:pStyle w:val="Requirement"/>
      </w:pPr>
      <w:r>
        <w:rPr>
          <w:b/>
          <w:color w:val="1F4D78"/>
        </w:rPr>
        <w:t xml:space="preserve">FR-T-06 [SHOULD] </w:t>
      </w:r>
      <w:r>
        <w:t>Economy Web should compare the main temperature reading with an optional low-cost backup sensor and alarm on divergence.</w:t>
      </w:r>
    </w:p>
    <w:p>
      <w:pPr>
        <w:pStyle w:val="Heading2"/>
      </w:pPr>
      <w:r>
        <w:t>3.2 Humidity control</w:t>
      </w:r>
    </w:p>
    <w:p>
      <w:pPr>
        <w:pStyle w:val="Requirement"/>
      </w:pPr>
      <w:r>
        <w:rPr>
          <w:b/>
          <w:color w:val="1F4D78"/>
        </w:rPr>
        <w:t xml:space="preserve">FR-H-01 [MUST] </w:t>
      </w:r>
      <w:r>
        <w:t>Measure relative humidity at least every 10 seconds and calculate dew point and absolute humidity.</w:t>
      </w:r>
    </w:p>
    <w:p>
      <w:pPr>
        <w:pStyle w:val="Requirement"/>
      </w:pPr>
      <w:r>
        <w:rPr>
          <w:b/>
          <w:color w:val="1F4D78"/>
        </w:rPr>
        <w:t xml:space="preserve">FR-H-02 [MUST] </w:t>
      </w:r>
      <w:r>
        <w:t>Support humidifier and dehumidifier outputs with independent deadband and minimum cycle times.</w:t>
      </w:r>
    </w:p>
    <w:p>
      <w:pPr>
        <w:pStyle w:val="Requirement"/>
      </w:pPr>
      <w:r>
        <w:rPr>
          <w:b/>
          <w:color w:val="1F4D78"/>
        </w:rPr>
        <w:t xml:space="preserve">FR-H-03 [MUST] </w:t>
      </w:r>
      <w:r>
        <w:t>Prevent humidifier and dehumidifier from operating simultaneously.</w:t>
      </w:r>
    </w:p>
    <w:p>
      <w:pPr>
        <w:pStyle w:val="Requirement"/>
      </w:pPr>
      <w:r>
        <w:rPr>
          <w:b/>
          <w:color w:val="1F4D78"/>
        </w:rPr>
        <w:t xml:space="preserve">FR-H-04 [MUST] </w:t>
      </w:r>
      <w:r>
        <w:t>Account for interaction with cooling and heating: cooling may reduce humidity and heating may reduce relative humidity.</w:t>
      </w:r>
    </w:p>
    <w:p>
      <w:pPr>
        <w:pStyle w:val="Requirement"/>
      </w:pPr>
      <w:r>
        <w:rPr>
          <w:b/>
          <w:color w:val="1F4D78"/>
        </w:rPr>
        <w:t xml:space="preserve">FR-H-05 [MUST] </w:t>
      </w:r>
      <w:r>
        <w:t>Detect implausible, saturated, frozen or unavailable humidity readings and enter the configured safe state.</w:t>
      </w:r>
    </w:p>
    <w:p>
      <w:pPr>
        <w:pStyle w:val="Requirement"/>
      </w:pPr>
      <w:r>
        <w:rPr>
          <w:b/>
          <w:color w:val="1F4D78"/>
        </w:rPr>
        <w:t xml:space="preserve">FR-H-06 [MUST] </w:t>
      </w:r>
      <w:r>
        <w:t>Allow field calibration against a reference instrument and retain calibration coefficients.</w:t>
      </w:r>
    </w:p>
    <w:p>
      <w:pPr>
        <w:pStyle w:val="Heading2"/>
      </w:pPr>
      <w:r>
        <w:t>3.3 Internal ventilation</w:t>
      </w:r>
    </w:p>
    <w:p>
      <w:pPr>
        <w:pStyle w:val="Requirement"/>
      </w:pPr>
      <w:r>
        <w:rPr>
          <w:b/>
          <w:color w:val="1F4D78"/>
        </w:rPr>
        <w:t xml:space="preserve">FR-V-01 [MUST] </w:t>
      </w:r>
      <w:r>
        <w:t>Control an internal circulation fan separately from fresh-air exchange.</w:t>
      </w:r>
    </w:p>
    <w:p>
      <w:pPr>
        <w:pStyle w:val="Requirement"/>
      </w:pPr>
      <w:r>
        <w:rPr>
          <w:b/>
          <w:color w:val="1F4D78"/>
        </w:rPr>
        <w:t xml:space="preserve">FR-V-02 [MUST] </w:t>
      </w:r>
      <w:r>
        <w:t>Support continuous low-speed operation, interval operation and demand operation.</w:t>
      </w:r>
    </w:p>
    <w:p>
      <w:pPr>
        <w:pStyle w:val="Requirement"/>
      </w:pPr>
      <w:r>
        <w:rPr>
          <w:b/>
          <w:color w:val="1F4D78"/>
        </w:rPr>
        <w:t xml:space="preserve">FR-V-03 [MUST] </w:t>
      </w:r>
      <w:r>
        <w:t>Allow a minimum and maximum duty cycle per programme phase.</w:t>
      </w:r>
    </w:p>
    <w:p>
      <w:pPr>
        <w:pStyle w:val="Requirement"/>
      </w:pPr>
      <w:r>
        <w:rPr>
          <w:b/>
          <w:color w:val="1F4D78"/>
        </w:rPr>
        <w:t xml:space="preserve">FR-V-04 [MUST] </w:t>
      </w:r>
      <w:r>
        <w:t>Provide a door-open pause and a configurable post-door circulation cycle.</w:t>
      </w:r>
    </w:p>
    <w:p>
      <w:pPr>
        <w:pStyle w:val="Requirement"/>
      </w:pPr>
      <w:r>
        <w:rPr>
          <w:b/>
          <w:color w:val="1F4D78"/>
        </w:rPr>
        <w:t xml:space="preserve">FR-V-05 [SHOULD] </w:t>
      </w:r>
      <w:r>
        <w:t>If speed feedback is available, alarm when the fan is commanded ON but no rotation is detected.</w:t>
      </w:r>
    </w:p>
    <w:p>
      <w:pPr>
        <w:pStyle w:val="Heading2"/>
      </w:pPr>
      <w:r>
        <w:t>3.4 Fresh-air exchange</w:t>
      </w:r>
    </w:p>
    <w:p>
      <w:pPr>
        <w:pStyle w:val="Requirement"/>
      </w:pPr>
      <w:r>
        <w:rPr>
          <w:b/>
          <w:color w:val="1F4D78"/>
        </w:rPr>
        <w:t xml:space="preserve">FR-A-01 [MUST] </w:t>
      </w:r>
      <w:r>
        <w:t>Control a dedicated intake/exhaust fan or motorised damper independently from the circulation fan.</w:t>
      </w:r>
    </w:p>
    <w:p>
      <w:pPr>
        <w:pStyle w:val="Requirement"/>
      </w:pPr>
      <w:r>
        <w:rPr>
          <w:b/>
          <w:color w:val="1F4D78"/>
        </w:rPr>
        <w:t xml:space="preserve">FR-A-02 [MUST] </w:t>
      </w:r>
      <w:r>
        <w:t>Support fixed intervals, daily schedules, manual purge and optional CO2-based demand.</w:t>
      </w:r>
    </w:p>
    <w:p>
      <w:pPr>
        <w:pStyle w:val="Requirement"/>
      </w:pPr>
      <w:r>
        <w:rPr>
          <w:b/>
          <w:color w:val="1F4D78"/>
        </w:rPr>
        <w:t xml:space="preserve">FR-A-03 [MUST] </w:t>
      </w:r>
      <w:r>
        <w:t>Delay or inhibit fresh-air exchange when it would worsen an active critical temperature or humidity deviation, unless a safety purge is required.</w:t>
      </w:r>
    </w:p>
    <w:p>
      <w:pPr>
        <w:pStyle w:val="Requirement"/>
      </w:pPr>
      <w:r>
        <w:rPr>
          <w:b/>
          <w:color w:val="1F4D78"/>
        </w:rPr>
        <w:t xml:space="preserve">FR-A-04 [MUST] </w:t>
      </w:r>
      <w:r>
        <w:t>Track cumulative fresh-air runtime and the last exchange time.</w:t>
      </w:r>
    </w:p>
    <w:p>
      <w:pPr>
        <w:pStyle w:val="Heading2"/>
      </w:pPr>
      <w:r>
        <w:t>3.5 Product and weight management</w:t>
      </w:r>
    </w:p>
    <w:p>
      <w:pPr>
        <w:pStyle w:val="Requirement"/>
      </w:pPr>
      <w:r>
        <w:rPr>
          <w:b/>
          <w:color w:val="1F4D78"/>
        </w:rPr>
        <w:t xml:space="preserve">FR-W-01 [MUST] </w:t>
      </w:r>
      <w:r>
        <w:t>Support at least 20 active products and 100 archived products.</w:t>
      </w:r>
    </w:p>
    <w:p>
      <w:pPr>
        <w:pStyle w:val="Requirement"/>
      </w:pPr>
      <w:r>
        <w:rPr>
          <w:b/>
          <w:color w:val="1F4D78"/>
        </w:rPr>
        <w:t xml:space="preserve">FR-W-02 [MUST] </w:t>
      </w:r>
      <w:r>
        <w:t>Store product name, type, batch, chamber position, start date/time, initial weight, current weight, target loss percentage and optional notes/photo reference.</w:t>
      </w:r>
    </w:p>
    <w:p>
      <w:pPr>
        <w:pStyle w:val="Requirement"/>
      </w:pPr>
      <w:r>
        <w:rPr>
          <w:b/>
          <w:color w:val="1F4D78"/>
        </w:rPr>
        <w:t xml:space="preserve">FR-W-03 [MUST] </w:t>
      </w:r>
      <w:r>
        <w:t>Accept manual weigh-ins from the local or remote interface.</w:t>
      </w:r>
    </w:p>
    <w:p>
      <w:pPr>
        <w:pStyle w:val="Requirement"/>
      </w:pPr>
      <w:r>
        <w:rPr>
          <w:b/>
          <w:color w:val="1F4D78"/>
        </w:rPr>
        <w:t xml:space="preserve">FR-W-04 [MUST] </w:t>
      </w:r>
      <w:r>
        <w:t>Support optional automatic weighing channels and associate each channel with one product or tray.</w:t>
      </w:r>
    </w:p>
    <w:p>
      <w:pPr>
        <w:pStyle w:val="Requirement"/>
      </w:pPr>
      <w:r>
        <w:rPr>
          <w:b/>
          <w:color w:val="1F4D78"/>
        </w:rPr>
        <w:t xml:space="preserve">FR-W-05 [MUST] </w:t>
      </w:r>
      <w:r>
        <w:t>Calculate weight loss as: 100 x (initial weight - current weight) / initial weight.</w:t>
      </w:r>
    </w:p>
    <w:p>
      <w:pPr>
        <w:pStyle w:val="Requirement"/>
      </w:pPr>
      <w:r>
        <w:rPr>
          <w:b/>
          <w:color w:val="1F4D78"/>
        </w:rPr>
        <w:t xml:space="preserve">FR-W-06 [MUST] </w:t>
      </w:r>
      <w:r>
        <w:t>Display initial weight, latest weight, absolute loss, percentage loss, drying rate per day and estimated completion date.</w:t>
      </w:r>
    </w:p>
    <w:p>
      <w:pPr>
        <w:pStyle w:val="Requirement"/>
      </w:pPr>
      <w:r>
        <w:rPr>
          <w:b/>
          <w:color w:val="1F4D78"/>
        </w:rPr>
        <w:t xml:space="preserve">FR-W-07 [MUST] </w:t>
      </w:r>
      <w:r>
        <w:t>Retain the full weigh-in history. A new reading shall not overwrite earlier readings.</w:t>
      </w:r>
    </w:p>
    <w:p>
      <w:pPr>
        <w:pStyle w:val="Requirement"/>
      </w:pPr>
      <w:r>
        <w:rPr>
          <w:b/>
          <w:color w:val="1F4D78"/>
        </w:rPr>
        <w:t xml:space="preserve">FR-W-08 [MUST] </w:t>
      </w:r>
      <w:r>
        <w:t>Detect negative loss, sudden implausible changes, disconnected load cells and long periods without a weigh-in.</w:t>
      </w:r>
    </w:p>
    <w:p>
      <w:pPr>
        <w:pStyle w:val="Requirement"/>
      </w:pPr>
      <w:r>
        <w:rPr>
          <w:b/>
          <w:color w:val="1F4D78"/>
        </w:rPr>
        <w:t xml:space="preserve">FR-W-09 [MUST] </w:t>
      </w:r>
      <w:r>
        <w:t>Allow several products to share one programme while retaining separate progress and target values.</w:t>
      </w:r>
    </w:p>
    <w:p>
      <w:pPr>
        <w:pStyle w:val="Heading1"/>
      </w:pPr>
      <w:r>
        <w:t>4. Programmes and control logic</w:t>
      </w:r>
    </w:p>
    <w:p>
      <w:pPr>
        <w:pStyle w:val="Heading2"/>
      </w:pPr>
      <w:r>
        <w:t>4.1 Programme model</w:t>
      </w:r>
    </w:p>
    <w:p>
      <w:r>
        <w:rPr>
          <w:i w:val="0"/>
        </w:rPr>
        <w:t>A programme is an ordered list of phases. Each phase may set temperature, humidity, circulation and fresh-air rules. A phase ends by elapsed time, manual confirmation, target weight loss of a designated reference product, or the first/last of several product targets.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after="0"/>
            </w:pPr>
            <w:r>
              <w:rPr>
                <w:b/>
                <w:color w:val="17365D"/>
                <w:sz w:val="18"/>
              </w:rPr>
              <w:t>Phase field</w:t>
            </w:r>
          </w:p>
        </w:tc>
        <w:tc>
          <w:tcPr>
            <w:tcW w:type="dxa" w:w="6660"/>
            <w:shd w:fill="E8EEF5"/>
            <w:tcMar>
              <w:top w:w="80" w:type="dxa"/>
              <w:start w:w="120" w:type="dxa"/>
              <w:bottom w:w="80" w:type="dxa"/>
              <w:end w:w="120" w:type="dxa"/>
            </w:tcMar>
            <w:vAlign w:val="center"/>
          </w:tcPr>
          <w:p>
            <w:pPr>
              <w:spacing w:after="0"/>
            </w:pPr>
            <w:r>
              <w:rPr>
                <w:b/>
                <w:color w:val="17365D"/>
                <w:sz w:val="18"/>
              </w:rPr>
              <w:t>Type / example</w:t>
            </w:r>
          </w:p>
        </w:tc>
      </w:tr>
      <w:tr>
        <w:trPr>
          <w:cantSplit/>
        </w:trPr>
        <w:tc>
          <w:tcPr>
            <w:tcW w:type="dxa" w:w="2700"/>
            <w:tcMar>
              <w:top w:w="80" w:type="dxa"/>
              <w:start w:w="120" w:type="dxa"/>
              <w:bottom w:w="80" w:type="dxa"/>
              <w:end w:w="120" w:type="dxa"/>
            </w:tcMar>
            <w:vAlign w:val="center"/>
          </w:tcPr>
          <w:p>
            <w:pPr>
              <w:spacing w:after="0"/>
            </w:pPr>
            <w:r>
              <w:rPr>
                <w:sz w:val="18"/>
              </w:rPr>
              <w:t>name</w:t>
            </w:r>
          </w:p>
        </w:tc>
        <w:tc>
          <w:tcPr>
            <w:tcW w:type="dxa" w:w="6660"/>
            <w:tcMar>
              <w:top w:w="80" w:type="dxa"/>
              <w:start w:w="120" w:type="dxa"/>
              <w:bottom w:w="80" w:type="dxa"/>
              <w:end w:w="120" w:type="dxa"/>
            </w:tcMar>
            <w:vAlign w:val="center"/>
          </w:tcPr>
          <w:p>
            <w:pPr>
              <w:spacing w:after="0"/>
            </w:pPr>
            <w:r>
              <w:rPr>
                <w:sz w:val="18"/>
              </w:rPr>
              <w:t>Text, e.g. Fermentation, Drying, Holding</w:t>
            </w:r>
          </w:p>
        </w:tc>
      </w:tr>
      <w:tr>
        <w:trPr>
          <w:cantSplit/>
        </w:trPr>
        <w:tc>
          <w:tcPr>
            <w:tcW w:type="dxa" w:w="2700"/>
            <w:shd w:fill="FAFBFC"/>
            <w:tcMar>
              <w:top w:w="80" w:type="dxa"/>
              <w:start w:w="120" w:type="dxa"/>
              <w:bottom w:w="80" w:type="dxa"/>
              <w:end w:w="120" w:type="dxa"/>
            </w:tcMar>
            <w:vAlign w:val="center"/>
          </w:tcPr>
          <w:p>
            <w:pPr>
              <w:spacing w:after="0"/>
            </w:pPr>
            <w:r>
              <w:rPr>
                <w:sz w:val="18"/>
              </w:rPr>
              <w:t>temperature target / deadband</w:t>
            </w:r>
          </w:p>
        </w:tc>
        <w:tc>
          <w:tcPr>
            <w:tcW w:type="dxa" w:w="6660"/>
            <w:shd w:fill="FAFBFC"/>
            <w:tcMar>
              <w:top w:w="80" w:type="dxa"/>
              <w:start w:w="120" w:type="dxa"/>
              <w:bottom w:w="80" w:type="dxa"/>
              <w:end w:w="120" w:type="dxa"/>
            </w:tcMar>
            <w:vAlign w:val="center"/>
          </w:tcPr>
          <w:p>
            <w:pPr>
              <w:spacing w:after="0"/>
            </w:pPr>
            <w:r>
              <w:rPr>
                <w:sz w:val="18"/>
              </w:rPr>
              <w:t>13.0 C / +/-0.8 C</w:t>
            </w:r>
          </w:p>
        </w:tc>
      </w:tr>
      <w:tr>
        <w:trPr>
          <w:cantSplit/>
        </w:trPr>
        <w:tc>
          <w:tcPr>
            <w:tcW w:type="dxa" w:w="2700"/>
            <w:tcMar>
              <w:top w:w="80" w:type="dxa"/>
              <w:start w:w="120" w:type="dxa"/>
              <w:bottom w:w="80" w:type="dxa"/>
              <w:end w:w="120" w:type="dxa"/>
            </w:tcMar>
            <w:vAlign w:val="center"/>
          </w:tcPr>
          <w:p>
            <w:pPr>
              <w:spacing w:after="0"/>
            </w:pPr>
            <w:r>
              <w:rPr>
                <w:sz w:val="18"/>
              </w:rPr>
              <w:t>humidity target / deadband</w:t>
            </w:r>
          </w:p>
        </w:tc>
        <w:tc>
          <w:tcPr>
            <w:tcW w:type="dxa" w:w="6660"/>
            <w:tcMar>
              <w:top w:w="80" w:type="dxa"/>
              <w:start w:w="120" w:type="dxa"/>
              <w:bottom w:w="80" w:type="dxa"/>
              <w:end w:w="120" w:type="dxa"/>
            </w:tcMar>
            <w:vAlign w:val="center"/>
          </w:tcPr>
          <w:p>
            <w:pPr>
              <w:spacing w:after="0"/>
            </w:pPr>
            <w:r>
              <w:rPr>
                <w:sz w:val="18"/>
              </w:rPr>
              <w:t>75% RH / +/-3% RH</w:t>
            </w:r>
          </w:p>
        </w:tc>
      </w:tr>
      <w:tr>
        <w:trPr>
          <w:cantSplit/>
        </w:trPr>
        <w:tc>
          <w:tcPr>
            <w:tcW w:type="dxa" w:w="2700"/>
            <w:shd w:fill="FAFBFC"/>
            <w:tcMar>
              <w:top w:w="80" w:type="dxa"/>
              <w:start w:w="120" w:type="dxa"/>
              <w:bottom w:w="80" w:type="dxa"/>
              <w:end w:w="120" w:type="dxa"/>
            </w:tcMar>
            <w:vAlign w:val="center"/>
          </w:tcPr>
          <w:p>
            <w:pPr>
              <w:spacing w:after="0"/>
            </w:pPr>
            <w:r>
              <w:rPr>
                <w:sz w:val="18"/>
              </w:rPr>
              <w:t>circulation rule</w:t>
            </w:r>
          </w:p>
        </w:tc>
        <w:tc>
          <w:tcPr>
            <w:tcW w:type="dxa" w:w="6660"/>
            <w:shd w:fill="FAFBFC"/>
            <w:tcMar>
              <w:top w:w="80" w:type="dxa"/>
              <w:start w:w="120" w:type="dxa"/>
              <w:bottom w:w="80" w:type="dxa"/>
              <w:end w:w="120" w:type="dxa"/>
            </w:tcMar>
            <w:vAlign w:val="center"/>
          </w:tcPr>
          <w:p>
            <w:pPr>
              <w:spacing w:after="0"/>
            </w:pPr>
            <w:r>
              <w:rPr>
                <w:sz w:val="18"/>
              </w:rPr>
              <w:t>Continuous low; 5 min every 30 min; demand</w:t>
            </w:r>
          </w:p>
        </w:tc>
      </w:tr>
      <w:tr>
        <w:trPr>
          <w:cantSplit/>
        </w:trPr>
        <w:tc>
          <w:tcPr>
            <w:tcW w:type="dxa" w:w="2700"/>
            <w:tcMar>
              <w:top w:w="80" w:type="dxa"/>
              <w:start w:w="120" w:type="dxa"/>
              <w:bottom w:w="80" w:type="dxa"/>
              <w:end w:w="120" w:type="dxa"/>
            </w:tcMar>
            <w:vAlign w:val="center"/>
          </w:tcPr>
          <w:p>
            <w:pPr>
              <w:spacing w:after="0"/>
            </w:pPr>
            <w:r>
              <w:rPr>
                <w:sz w:val="18"/>
              </w:rPr>
              <w:t>fresh-air rule</w:t>
            </w:r>
          </w:p>
        </w:tc>
        <w:tc>
          <w:tcPr>
            <w:tcW w:type="dxa" w:w="6660"/>
            <w:tcMar>
              <w:top w:w="80" w:type="dxa"/>
              <w:start w:w="120" w:type="dxa"/>
              <w:bottom w:w="80" w:type="dxa"/>
              <w:end w:w="120" w:type="dxa"/>
            </w:tcMar>
            <w:vAlign w:val="center"/>
          </w:tcPr>
          <w:p>
            <w:pPr>
              <w:spacing w:after="0"/>
            </w:pPr>
            <w:r>
              <w:rPr>
                <w:sz w:val="18"/>
              </w:rPr>
              <w:t>2 min every 4 h; schedule; CO2 threshold</w:t>
            </w:r>
          </w:p>
        </w:tc>
      </w:tr>
      <w:tr>
        <w:trPr>
          <w:cantSplit/>
        </w:trPr>
        <w:tc>
          <w:tcPr>
            <w:tcW w:type="dxa" w:w="2700"/>
            <w:shd w:fill="FAFBFC"/>
            <w:tcMar>
              <w:top w:w="80" w:type="dxa"/>
              <w:start w:w="120" w:type="dxa"/>
              <w:bottom w:w="80" w:type="dxa"/>
              <w:end w:w="120" w:type="dxa"/>
            </w:tcMar>
            <w:vAlign w:val="center"/>
          </w:tcPr>
          <w:p>
            <w:pPr>
              <w:spacing w:after="0"/>
            </w:pPr>
            <w:r>
              <w:rPr>
                <w:sz w:val="18"/>
              </w:rPr>
              <w:t>completion</w:t>
            </w:r>
          </w:p>
        </w:tc>
        <w:tc>
          <w:tcPr>
            <w:tcW w:type="dxa" w:w="6660"/>
            <w:shd w:fill="FAFBFC"/>
            <w:tcMar>
              <w:top w:w="80" w:type="dxa"/>
              <w:start w:w="120" w:type="dxa"/>
              <w:bottom w:w="80" w:type="dxa"/>
              <w:end w:w="120" w:type="dxa"/>
            </w:tcMar>
            <w:vAlign w:val="center"/>
          </w:tcPr>
          <w:p>
            <w:pPr>
              <w:spacing w:after="0"/>
            </w:pPr>
            <w:r>
              <w:rPr>
                <w:sz w:val="18"/>
              </w:rPr>
              <w:t>Duration; manual; product loss; reference batch loss</w:t>
            </w:r>
          </w:p>
        </w:tc>
      </w:tr>
      <w:tr>
        <w:trPr>
          <w:cantSplit/>
        </w:trPr>
        <w:tc>
          <w:tcPr>
            <w:tcW w:type="dxa" w:w="2700"/>
            <w:tcMar>
              <w:top w:w="80" w:type="dxa"/>
              <w:start w:w="120" w:type="dxa"/>
              <w:bottom w:w="80" w:type="dxa"/>
              <w:end w:w="120" w:type="dxa"/>
            </w:tcMar>
            <w:vAlign w:val="center"/>
          </w:tcPr>
          <w:p>
            <w:pPr>
              <w:spacing w:after="0"/>
            </w:pPr>
            <w:r>
              <w:rPr>
                <w:sz w:val="18"/>
              </w:rPr>
              <w:t>maximum duration</w:t>
            </w:r>
          </w:p>
        </w:tc>
        <w:tc>
          <w:tcPr>
            <w:tcW w:type="dxa" w:w="6660"/>
            <w:tcMar>
              <w:top w:w="80" w:type="dxa"/>
              <w:start w:w="120" w:type="dxa"/>
              <w:bottom w:w="80" w:type="dxa"/>
              <w:end w:w="120" w:type="dxa"/>
            </w:tcMar>
            <w:vAlign w:val="center"/>
          </w:tcPr>
          <w:p>
            <w:pPr>
              <w:spacing w:after="0"/>
            </w:pPr>
            <w:r>
              <w:rPr>
                <w:sz w:val="18"/>
              </w:rPr>
              <w:t>Safety fallback when weight data is unavailable</w:t>
            </w:r>
          </w:p>
        </w:tc>
      </w:tr>
      <w:tr>
        <w:trPr>
          <w:cantSplit/>
        </w:trPr>
        <w:tc>
          <w:tcPr>
            <w:tcW w:type="dxa" w:w="2700"/>
            <w:shd w:fill="FAFBFC"/>
            <w:tcMar>
              <w:top w:w="80" w:type="dxa"/>
              <w:start w:w="120" w:type="dxa"/>
              <w:bottom w:w="80" w:type="dxa"/>
              <w:end w:w="120" w:type="dxa"/>
            </w:tcMar>
            <w:vAlign w:val="center"/>
          </w:tcPr>
          <w:p>
            <w:pPr>
              <w:spacing w:after="0"/>
            </w:pPr>
            <w:r>
              <w:rPr>
                <w:sz w:val="18"/>
              </w:rPr>
              <w:t>alarm limits</w:t>
            </w:r>
          </w:p>
        </w:tc>
        <w:tc>
          <w:tcPr>
            <w:tcW w:type="dxa" w:w="6660"/>
            <w:shd w:fill="FAFBFC"/>
            <w:tcMar>
              <w:top w:w="80" w:type="dxa"/>
              <w:start w:w="120" w:type="dxa"/>
              <w:bottom w:w="80" w:type="dxa"/>
              <w:end w:w="120" w:type="dxa"/>
            </w:tcMar>
            <w:vAlign w:val="center"/>
          </w:tcPr>
          <w:p>
            <w:pPr>
              <w:spacing w:after="0"/>
            </w:pPr>
            <w:r>
              <w:rPr>
                <w:sz w:val="18"/>
              </w:rPr>
              <w:t>Phase-specific warning and critical boundaries</w:t>
            </w:r>
          </w:p>
        </w:tc>
      </w:tr>
    </w:tbl>
    <w:p>
      <w:pPr>
        <w:spacing w:after="0"/>
      </w:pPr>
    </w:p>
    <w:p>
      <w:pPr>
        <w:pStyle w:val="Heading2"/>
      </w:pPr>
      <w:r>
        <w:t>4.2 Decision priority</w:t>
      </w:r>
    </w:p>
    <w:tbl>
      <w:tblPr>
        <w:tblStyle w:val="TableGrid"/>
        <w:tblW w:type="dxa" w:w="9360"/>
        <w:jc w:val="left"/>
        <w:tblLayout w:type="fixed"/>
        <w:tblLook w:firstColumn="1" w:firstRow="1" w:lastColumn="0" w:lastRow="0" w:noHBand="0" w:noVBand="1" w:val="04A0"/>
        <w:tblInd w:w="120" w:type="dxa"/>
      </w:tblPr>
      <w:tblGrid>
        <w:gridCol w:w="800"/>
        <w:gridCol w:w="3000"/>
        <w:gridCol w:w="5560"/>
      </w:tblGrid>
      <w:tr>
        <w:trPr>
          <w:tblHeader w:val="true"/>
          <w:cantSplit/>
        </w:trPr>
        <w:tc>
          <w:tcPr>
            <w:tcW w:type="dxa" w:w="800"/>
            <w:shd w:fill="E8EEF5"/>
            <w:tcMar>
              <w:top w:w="80" w:type="dxa"/>
              <w:start w:w="120" w:type="dxa"/>
              <w:bottom w:w="80" w:type="dxa"/>
              <w:end w:w="120" w:type="dxa"/>
            </w:tcMar>
            <w:vAlign w:val="center"/>
          </w:tcPr>
          <w:p>
            <w:pPr>
              <w:spacing w:after="0"/>
            </w:pPr>
            <w:r>
              <w:rPr>
                <w:b/>
                <w:color w:val="17365D"/>
                <w:sz w:val="17"/>
              </w:rPr>
              <w:t>Priority</w:t>
            </w:r>
          </w:p>
        </w:tc>
        <w:tc>
          <w:tcPr>
            <w:tcW w:type="dxa" w:w="3000"/>
            <w:shd w:fill="E8EEF5"/>
            <w:tcMar>
              <w:top w:w="80" w:type="dxa"/>
              <w:start w:w="120" w:type="dxa"/>
              <w:bottom w:w="80" w:type="dxa"/>
              <w:end w:w="120" w:type="dxa"/>
            </w:tcMar>
            <w:vAlign w:val="center"/>
          </w:tcPr>
          <w:p>
            <w:pPr>
              <w:spacing w:after="0"/>
            </w:pPr>
            <w:r>
              <w:rPr>
                <w:b/>
                <w:color w:val="17365D"/>
                <w:sz w:val="17"/>
              </w:rPr>
              <w:t>Condition</w:t>
            </w:r>
          </w:p>
        </w:tc>
        <w:tc>
          <w:tcPr>
            <w:tcW w:type="dxa" w:w="5560"/>
            <w:shd w:fill="E8EEF5"/>
            <w:tcMar>
              <w:top w:w="80" w:type="dxa"/>
              <w:start w:w="120" w:type="dxa"/>
              <w:bottom w:w="80" w:type="dxa"/>
              <w:end w:w="120" w:type="dxa"/>
            </w:tcMar>
            <w:vAlign w:val="center"/>
          </w:tcPr>
          <w:p>
            <w:pPr>
              <w:spacing w:after="0"/>
            </w:pPr>
            <w:r>
              <w:rPr>
                <w:b/>
                <w:color w:val="17365D"/>
                <w:sz w:val="17"/>
              </w:rPr>
              <w:t>Required response</w:t>
            </w:r>
          </w:p>
        </w:tc>
      </w:tr>
      <w:tr>
        <w:trPr>
          <w:cantSplit/>
        </w:trPr>
        <w:tc>
          <w:tcPr>
            <w:tcW w:type="dxa" w:w="800"/>
            <w:tcMar>
              <w:top w:w="80" w:type="dxa"/>
              <w:start w:w="120" w:type="dxa"/>
              <w:bottom w:w="80" w:type="dxa"/>
              <w:end w:w="120" w:type="dxa"/>
            </w:tcMar>
            <w:vAlign w:val="center"/>
          </w:tcPr>
          <w:p>
            <w:pPr>
              <w:spacing w:after="0"/>
            </w:pPr>
            <w:r>
              <w:rPr>
                <w:sz w:val="17"/>
              </w:rPr>
              <w:t>1</w:t>
            </w:r>
          </w:p>
        </w:tc>
        <w:tc>
          <w:tcPr>
            <w:tcW w:type="dxa" w:w="3000"/>
            <w:tcMar>
              <w:top w:w="80" w:type="dxa"/>
              <w:start w:w="120" w:type="dxa"/>
              <w:bottom w:w="80" w:type="dxa"/>
              <w:end w:w="120" w:type="dxa"/>
            </w:tcMar>
            <w:vAlign w:val="center"/>
          </w:tcPr>
          <w:p>
            <w:pPr>
              <w:spacing w:after="0"/>
            </w:pPr>
            <w:r>
              <w:rPr>
                <w:sz w:val="17"/>
              </w:rPr>
              <w:t>Electrical or independent safety trip</w:t>
            </w:r>
          </w:p>
        </w:tc>
        <w:tc>
          <w:tcPr>
            <w:tcW w:type="dxa" w:w="5560"/>
            <w:tcMar>
              <w:top w:w="80" w:type="dxa"/>
              <w:start w:w="120" w:type="dxa"/>
              <w:bottom w:w="80" w:type="dxa"/>
              <w:end w:w="120" w:type="dxa"/>
            </w:tcMar>
            <w:vAlign w:val="center"/>
          </w:tcPr>
          <w:p>
            <w:pPr>
              <w:spacing w:after="0"/>
            </w:pPr>
            <w:r>
              <w:rPr>
                <w:sz w:val="17"/>
              </w:rPr>
              <w:t>Remove power from affected loads. Software cannot override.</w:t>
            </w:r>
          </w:p>
        </w:tc>
      </w:tr>
      <w:tr>
        <w:trPr>
          <w:cantSplit/>
        </w:trPr>
        <w:tc>
          <w:tcPr>
            <w:tcW w:type="dxa" w:w="800"/>
            <w:shd w:fill="FAFBFC"/>
            <w:tcMar>
              <w:top w:w="80" w:type="dxa"/>
              <w:start w:w="120" w:type="dxa"/>
              <w:bottom w:w="80" w:type="dxa"/>
              <w:end w:w="120" w:type="dxa"/>
            </w:tcMar>
            <w:vAlign w:val="center"/>
          </w:tcPr>
          <w:p>
            <w:pPr>
              <w:spacing w:after="0"/>
            </w:pPr>
            <w:r>
              <w:rPr>
                <w:sz w:val="17"/>
              </w:rPr>
              <w:t>2</w:t>
            </w:r>
          </w:p>
        </w:tc>
        <w:tc>
          <w:tcPr>
            <w:tcW w:type="dxa" w:w="3000"/>
            <w:shd w:fill="FAFBFC"/>
            <w:tcMar>
              <w:top w:w="80" w:type="dxa"/>
              <w:start w:w="120" w:type="dxa"/>
              <w:bottom w:w="80" w:type="dxa"/>
              <w:end w:w="120" w:type="dxa"/>
            </w:tcMar>
            <w:vAlign w:val="center"/>
          </w:tcPr>
          <w:p>
            <w:pPr>
              <w:spacing w:after="0"/>
            </w:pPr>
            <w:r>
              <w:rPr>
                <w:sz w:val="17"/>
              </w:rPr>
              <w:t>Critical sensor/system fault</w:t>
            </w:r>
          </w:p>
        </w:tc>
        <w:tc>
          <w:tcPr>
            <w:tcW w:type="dxa" w:w="5560"/>
            <w:shd w:fill="FAFBFC"/>
            <w:tcMar>
              <w:top w:w="80" w:type="dxa"/>
              <w:start w:w="120" w:type="dxa"/>
              <w:bottom w:w="80" w:type="dxa"/>
              <w:end w:w="120" w:type="dxa"/>
            </w:tcMar>
            <w:vAlign w:val="center"/>
          </w:tcPr>
          <w:p>
            <w:pPr>
              <w:spacing w:after="0"/>
            </w:pPr>
            <w:r>
              <w:rPr>
                <w:sz w:val="17"/>
              </w:rPr>
              <w:t>Enter SAFE mode; switch dangerous actuators OFF; latch alarm.</w:t>
            </w:r>
          </w:p>
        </w:tc>
      </w:tr>
      <w:tr>
        <w:trPr>
          <w:cantSplit/>
        </w:trPr>
        <w:tc>
          <w:tcPr>
            <w:tcW w:type="dxa" w:w="800"/>
            <w:tcMar>
              <w:top w:w="80" w:type="dxa"/>
              <w:start w:w="120" w:type="dxa"/>
              <w:bottom w:w="80" w:type="dxa"/>
              <w:end w:w="120" w:type="dxa"/>
            </w:tcMar>
            <w:vAlign w:val="center"/>
          </w:tcPr>
          <w:p>
            <w:pPr>
              <w:spacing w:after="0"/>
            </w:pPr>
            <w:r>
              <w:rPr>
                <w:sz w:val="17"/>
              </w:rPr>
              <w:t>3</w:t>
            </w:r>
          </w:p>
        </w:tc>
        <w:tc>
          <w:tcPr>
            <w:tcW w:type="dxa" w:w="3000"/>
            <w:tcMar>
              <w:top w:w="80" w:type="dxa"/>
              <w:start w:w="120" w:type="dxa"/>
              <w:bottom w:w="80" w:type="dxa"/>
              <w:end w:w="120" w:type="dxa"/>
            </w:tcMar>
            <w:vAlign w:val="center"/>
          </w:tcPr>
          <w:p>
            <w:pPr>
              <w:spacing w:after="0"/>
            </w:pPr>
            <w:r>
              <w:rPr>
                <w:sz w:val="17"/>
              </w:rPr>
              <w:t>Absolute environmental limit</w:t>
            </w:r>
          </w:p>
        </w:tc>
        <w:tc>
          <w:tcPr>
            <w:tcW w:type="dxa" w:w="5560"/>
            <w:tcMar>
              <w:top w:w="80" w:type="dxa"/>
              <w:start w:w="120" w:type="dxa"/>
              <w:bottom w:w="80" w:type="dxa"/>
              <w:end w:w="120" w:type="dxa"/>
            </w:tcMar>
            <w:vAlign w:val="center"/>
          </w:tcPr>
          <w:p>
            <w:pPr>
              <w:spacing w:after="0"/>
            </w:pPr>
            <w:r>
              <w:rPr>
                <w:sz w:val="17"/>
              </w:rPr>
              <w:t>Stop aggravating actuator; use corrective actuator if valid.</w:t>
            </w:r>
          </w:p>
        </w:tc>
      </w:tr>
      <w:tr>
        <w:trPr>
          <w:cantSplit/>
        </w:trPr>
        <w:tc>
          <w:tcPr>
            <w:tcW w:type="dxa" w:w="800"/>
            <w:shd w:fill="FAFBFC"/>
            <w:tcMar>
              <w:top w:w="80" w:type="dxa"/>
              <w:start w:w="120" w:type="dxa"/>
              <w:bottom w:w="80" w:type="dxa"/>
              <w:end w:w="120" w:type="dxa"/>
            </w:tcMar>
            <w:vAlign w:val="center"/>
          </w:tcPr>
          <w:p>
            <w:pPr>
              <w:spacing w:after="0"/>
            </w:pPr>
            <w:r>
              <w:rPr>
                <w:sz w:val="17"/>
              </w:rPr>
              <w:t>4</w:t>
            </w:r>
          </w:p>
        </w:tc>
        <w:tc>
          <w:tcPr>
            <w:tcW w:type="dxa" w:w="3000"/>
            <w:shd w:fill="FAFBFC"/>
            <w:tcMar>
              <w:top w:w="80" w:type="dxa"/>
              <w:start w:w="120" w:type="dxa"/>
              <w:bottom w:w="80" w:type="dxa"/>
              <w:end w:w="120" w:type="dxa"/>
            </w:tcMar>
            <w:vAlign w:val="center"/>
          </w:tcPr>
          <w:p>
            <w:pPr>
              <w:spacing w:after="0"/>
            </w:pPr>
            <w:r>
              <w:rPr>
                <w:sz w:val="17"/>
              </w:rPr>
              <w:t>Compressor protection timer</w:t>
            </w:r>
          </w:p>
        </w:tc>
        <w:tc>
          <w:tcPr>
            <w:tcW w:type="dxa" w:w="5560"/>
            <w:shd w:fill="FAFBFC"/>
            <w:tcMar>
              <w:top w:w="80" w:type="dxa"/>
              <w:start w:w="120" w:type="dxa"/>
              <w:bottom w:w="80" w:type="dxa"/>
              <w:end w:w="120" w:type="dxa"/>
            </w:tcMar>
            <w:vAlign w:val="center"/>
          </w:tcPr>
          <w:p>
            <w:pPr>
              <w:spacing w:after="0"/>
            </w:pPr>
            <w:r>
              <w:rPr>
                <w:sz w:val="17"/>
              </w:rPr>
              <w:t>Delay compressor command and show timer/reason.</w:t>
            </w:r>
          </w:p>
        </w:tc>
      </w:tr>
      <w:tr>
        <w:trPr>
          <w:cantSplit/>
        </w:trPr>
        <w:tc>
          <w:tcPr>
            <w:tcW w:type="dxa" w:w="800"/>
            <w:tcMar>
              <w:top w:w="80" w:type="dxa"/>
              <w:start w:w="120" w:type="dxa"/>
              <w:bottom w:w="80" w:type="dxa"/>
              <w:end w:w="120" w:type="dxa"/>
            </w:tcMar>
            <w:vAlign w:val="center"/>
          </w:tcPr>
          <w:p>
            <w:pPr>
              <w:spacing w:after="0"/>
            </w:pPr>
            <w:r>
              <w:rPr>
                <w:sz w:val="17"/>
              </w:rPr>
              <w:t>5</w:t>
            </w:r>
          </w:p>
        </w:tc>
        <w:tc>
          <w:tcPr>
            <w:tcW w:type="dxa" w:w="3000"/>
            <w:tcMar>
              <w:top w:w="80" w:type="dxa"/>
              <w:start w:w="120" w:type="dxa"/>
              <w:bottom w:w="80" w:type="dxa"/>
              <w:end w:w="120" w:type="dxa"/>
            </w:tcMar>
            <w:vAlign w:val="center"/>
          </w:tcPr>
          <w:p>
            <w:pPr>
              <w:spacing w:after="0"/>
            </w:pPr>
            <w:r>
              <w:rPr>
                <w:sz w:val="17"/>
              </w:rPr>
              <w:t>Temperature correction</w:t>
            </w:r>
          </w:p>
        </w:tc>
        <w:tc>
          <w:tcPr>
            <w:tcW w:type="dxa" w:w="5560"/>
            <w:tcMar>
              <w:top w:w="80" w:type="dxa"/>
              <w:start w:w="120" w:type="dxa"/>
              <w:bottom w:w="80" w:type="dxa"/>
              <w:end w:w="120" w:type="dxa"/>
            </w:tcMar>
            <w:vAlign w:val="center"/>
          </w:tcPr>
          <w:p>
            <w:pPr>
              <w:spacing w:after="0"/>
            </w:pPr>
            <w:r>
              <w:rPr>
                <w:sz w:val="17"/>
              </w:rPr>
              <w:t>Apply cooling or heating; temperature has priority.</w:t>
            </w:r>
          </w:p>
        </w:tc>
      </w:tr>
      <w:tr>
        <w:trPr>
          <w:cantSplit/>
        </w:trPr>
        <w:tc>
          <w:tcPr>
            <w:tcW w:type="dxa" w:w="800"/>
            <w:shd w:fill="FAFBFC"/>
            <w:tcMar>
              <w:top w:w="80" w:type="dxa"/>
              <w:start w:w="120" w:type="dxa"/>
              <w:bottom w:w="80" w:type="dxa"/>
              <w:end w:w="120" w:type="dxa"/>
            </w:tcMar>
            <w:vAlign w:val="center"/>
          </w:tcPr>
          <w:p>
            <w:pPr>
              <w:spacing w:after="0"/>
            </w:pPr>
            <w:r>
              <w:rPr>
                <w:sz w:val="17"/>
              </w:rPr>
              <w:t>6</w:t>
            </w:r>
          </w:p>
        </w:tc>
        <w:tc>
          <w:tcPr>
            <w:tcW w:type="dxa" w:w="3000"/>
            <w:shd w:fill="FAFBFC"/>
            <w:tcMar>
              <w:top w:w="80" w:type="dxa"/>
              <w:start w:w="120" w:type="dxa"/>
              <w:bottom w:w="80" w:type="dxa"/>
              <w:end w:w="120" w:type="dxa"/>
            </w:tcMar>
            <w:vAlign w:val="center"/>
          </w:tcPr>
          <w:p>
            <w:pPr>
              <w:spacing w:after="0"/>
            </w:pPr>
            <w:r>
              <w:rPr>
                <w:sz w:val="17"/>
              </w:rPr>
              <w:t>Humidity correction</w:t>
            </w:r>
          </w:p>
        </w:tc>
        <w:tc>
          <w:tcPr>
            <w:tcW w:type="dxa" w:w="5560"/>
            <w:shd w:fill="FAFBFC"/>
            <w:tcMar>
              <w:top w:w="80" w:type="dxa"/>
              <w:start w:w="120" w:type="dxa"/>
              <w:bottom w:w="80" w:type="dxa"/>
              <w:end w:w="120" w:type="dxa"/>
            </w:tcMar>
            <w:vAlign w:val="center"/>
          </w:tcPr>
          <w:p>
            <w:pPr>
              <w:spacing w:after="0"/>
            </w:pPr>
            <w:r>
              <w:rPr>
                <w:sz w:val="17"/>
              </w:rPr>
              <w:t>Apply humidification/dehumidification subject to temperature interaction.</w:t>
            </w:r>
          </w:p>
        </w:tc>
      </w:tr>
      <w:tr>
        <w:trPr>
          <w:cantSplit/>
        </w:trPr>
        <w:tc>
          <w:tcPr>
            <w:tcW w:type="dxa" w:w="800"/>
            <w:tcMar>
              <w:top w:w="80" w:type="dxa"/>
              <w:start w:w="120" w:type="dxa"/>
              <w:bottom w:w="80" w:type="dxa"/>
              <w:end w:w="120" w:type="dxa"/>
            </w:tcMar>
            <w:vAlign w:val="center"/>
          </w:tcPr>
          <w:p>
            <w:pPr>
              <w:spacing w:after="0"/>
            </w:pPr>
            <w:r>
              <w:rPr>
                <w:sz w:val="17"/>
              </w:rPr>
              <w:t>7</w:t>
            </w:r>
          </w:p>
        </w:tc>
        <w:tc>
          <w:tcPr>
            <w:tcW w:type="dxa" w:w="3000"/>
            <w:tcMar>
              <w:top w:w="80" w:type="dxa"/>
              <w:start w:w="120" w:type="dxa"/>
              <w:bottom w:w="80" w:type="dxa"/>
              <w:end w:w="120" w:type="dxa"/>
            </w:tcMar>
            <w:vAlign w:val="center"/>
          </w:tcPr>
          <w:p>
            <w:pPr>
              <w:spacing w:after="0"/>
            </w:pPr>
            <w:r>
              <w:rPr>
                <w:sz w:val="17"/>
              </w:rPr>
              <w:t>Air exchange</w:t>
            </w:r>
          </w:p>
        </w:tc>
        <w:tc>
          <w:tcPr>
            <w:tcW w:type="dxa" w:w="5560"/>
            <w:tcMar>
              <w:top w:w="80" w:type="dxa"/>
              <w:start w:w="120" w:type="dxa"/>
              <w:bottom w:w="80" w:type="dxa"/>
              <w:end w:w="120" w:type="dxa"/>
            </w:tcMar>
            <w:vAlign w:val="center"/>
          </w:tcPr>
          <w:p>
            <w:pPr>
              <w:spacing w:after="0"/>
            </w:pPr>
            <w:r>
              <w:rPr>
                <w:sz w:val="17"/>
              </w:rPr>
              <w:t>Run only if not blocked by higher-priority conditions.</w:t>
            </w:r>
          </w:p>
        </w:tc>
      </w:tr>
      <w:tr>
        <w:trPr>
          <w:cantSplit/>
        </w:trPr>
        <w:tc>
          <w:tcPr>
            <w:tcW w:type="dxa" w:w="800"/>
            <w:shd w:fill="FAFBFC"/>
            <w:tcMar>
              <w:top w:w="80" w:type="dxa"/>
              <w:start w:w="120" w:type="dxa"/>
              <w:bottom w:w="80" w:type="dxa"/>
              <w:end w:w="120" w:type="dxa"/>
            </w:tcMar>
            <w:vAlign w:val="center"/>
          </w:tcPr>
          <w:p>
            <w:pPr>
              <w:spacing w:after="0"/>
            </w:pPr>
            <w:r>
              <w:rPr>
                <w:sz w:val="17"/>
              </w:rPr>
              <w:t>8</w:t>
            </w:r>
          </w:p>
        </w:tc>
        <w:tc>
          <w:tcPr>
            <w:tcW w:type="dxa" w:w="3000"/>
            <w:shd w:fill="FAFBFC"/>
            <w:tcMar>
              <w:top w:w="80" w:type="dxa"/>
              <w:start w:w="120" w:type="dxa"/>
              <w:bottom w:w="80" w:type="dxa"/>
              <w:end w:w="120" w:type="dxa"/>
            </w:tcMar>
            <w:vAlign w:val="center"/>
          </w:tcPr>
          <w:p>
            <w:pPr>
              <w:spacing w:after="0"/>
            </w:pPr>
            <w:r>
              <w:rPr>
                <w:sz w:val="17"/>
              </w:rPr>
              <w:t>Routine circulation</w:t>
            </w:r>
          </w:p>
        </w:tc>
        <w:tc>
          <w:tcPr>
            <w:tcW w:type="dxa" w:w="5560"/>
            <w:shd w:fill="FAFBFC"/>
            <w:tcMar>
              <w:top w:w="80" w:type="dxa"/>
              <w:start w:w="120" w:type="dxa"/>
              <w:bottom w:w="80" w:type="dxa"/>
              <w:end w:w="120" w:type="dxa"/>
            </w:tcMar>
            <w:vAlign w:val="center"/>
          </w:tcPr>
          <w:p>
            <w:pPr>
              <w:spacing w:after="0"/>
            </w:pPr>
            <w:r>
              <w:rPr>
                <w:sz w:val="17"/>
              </w:rPr>
              <w:t>Run according to phase schedule.</w:t>
            </w:r>
          </w:p>
        </w:tc>
      </w:tr>
    </w:tbl>
    <w:p>
      <w:pPr>
        <w:spacing w:after="0"/>
      </w:pPr>
    </w:p>
    <w:p>
      <w:pPr>
        <w:pStyle w:val="Heading2"/>
      </w:pPr>
      <w:r>
        <w:t>4.3 Control behaviour</w:t>
      </w:r>
    </w:p>
    <w:p>
      <w:pPr>
        <w:pStyle w:val="ListBullet"/>
        <w:keepLines/>
      </w:pPr>
      <w:r>
        <w:t>Use hysteresis for the initial release. PID control may be added later only for proportional devices; it is not required for compressor relays.</w:t>
      </w:r>
    </w:p>
    <w:p>
      <w:pPr>
        <w:pStyle w:val="ListBullet"/>
        <w:keepLines/>
      </w:pPr>
      <w:r>
        <w:t>Apply rolling median/outlier rejection followed by a light low-pass filter. Alarm logic must also examine raw readings to avoid hiding a rapid excursion.</w:t>
      </w:r>
    </w:p>
    <w:p>
      <w:pPr>
        <w:pStyle w:val="ListBullet"/>
        <w:keepLines/>
      </w:pPr>
      <w:r>
        <w:t>Each output command records timestamp, requested state, actual state if feedback exists, decision reason and any blocking timer.</w:t>
      </w:r>
    </w:p>
    <w:p>
      <w:pPr>
        <w:pStyle w:val="ListBullet"/>
        <w:keepLines/>
      </w:pPr>
      <w:r>
        <w:t>After reboot, outputs start OFF. Sensors must be valid for a configurable stabilisation period before automatic control resumes.</w:t>
      </w:r>
    </w:p>
    <w:p>
      <w:pPr>
        <w:pStyle w:val="ListBullet"/>
        <w:keepLines/>
      </w:pPr>
      <w:r>
        <w:t>Manual commands expire automatically and remain subject to hard limits and compressor protection.</w:t>
      </w:r>
    </w:p>
    <w:p>
      <w:pPr>
        <w:pStyle w:val="Heading1"/>
      </w:pPr>
      <w:r>
        <w:t>5. Alarm and fault management</w:t>
      </w:r>
    </w:p>
    <w:tbl>
      <w:tblPr>
        <w:tblStyle w:val="TableGrid"/>
        <w:tblW w:type="dxa" w:w="9360"/>
        <w:jc w:val="left"/>
        <w:tblLayout w:type="fixed"/>
        <w:tblLook w:firstColumn="1" w:firstRow="1" w:lastColumn="0" w:lastRow="0" w:noHBand="0" w:noVBand="1" w:val="04A0"/>
        <w:tblInd w:w="120" w:type="dxa"/>
      </w:tblPr>
      <w:tblGrid>
        <w:gridCol w:w="1200"/>
        <w:gridCol w:w="2100"/>
        <w:gridCol w:w="3000"/>
        <w:gridCol w:w="3060"/>
      </w:tblGrid>
      <w:tr>
        <w:trPr>
          <w:tblHeader w:val="true"/>
          <w:cantSplit/>
        </w:trPr>
        <w:tc>
          <w:tcPr>
            <w:tcW w:type="dxa" w:w="1200"/>
            <w:shd w:fill="E8EEF5"/>
            <w:tcMar>
              <w:top w:w="80" w:type="dxa"/>
              <w:start w:w="120" w:type="dxa"/>
              <w:bottom w:w="80" w:type="dxa"/>
              <w:end w:w="120" w:type="dxa"/>
            </w:tcMar>
            <w:vAlign w:val="center"/>
          </w:tcPr>
          <w:p>
            <w:pPr>
              <w:spacing w:after="0"/>
            </w:pPr>
            <w:r>
              <w:rPr>
                <w:b/>
                <w:color w:val="17365D"/>
                <w:sz w:val="16"/>
              </w:rPr>
              <w:t>Severity</w:t>
            </w:r>
          </w:p>
        </w:tc>
        <w:tc>
          <w:tcPr>
            <w:tcW w:type="dxa" w:w="2100"/>
            <w:shd w:fill="E8EEF5"/>
            <w:tcMar>
              <w:top w:w="80" w:type="dxa"/>
              <w:start w:w="120" w:type="dxa"/>
              <w:bottom w:w="80" w:type="dxa"/>
              <w:end w:w="120" w:type="dxa"/>
            </w:tcMar>
            <w:vAlign w:val="center"/>
          </w:tcPr>
          <w:p>
            <w:pPr>
              <w:spacing w:after="0"/>
            </w:pPr>
            <w:r>
              <w:rPr>
                <w:b/>
                <w:color w:val="17365D"/>
                <w:sz w:val="16"/>
              </w:rPr>
              <w:t>Meaning</w:t>
            </w:r>
          </w:p>
        </w:tc>
        <w:tc>
          <w:tcPr>
            <w:tcW w:type="dxa" w:w="3000"/>
            <w:shd w:fill="E8EEF5"/>
            <w:tcMar>
              <w:top w:w="80" w:type="dxa"/>
              <w:start w:w="120" w:type="dxa"/>
              <w:bottom w:w="80" w:type="dxa"/>
              <w:end w:w="120" w:type="dxa"/>
            </w:tcMar>
            <w:vAlign w:val="center"/>
          </w:tcPr>
          <w:p>
            <w:pPr>
              <w:spacing w:after="0"/>
            </w:pPr>
            <w:r>
              <w:rPr>
                <w:b/>
                <w:color w:val="17365D"/>
                <w:sz w:val="16"/>
              </w:rPr>
              <w:t>Examples</w:t>
            </w:r>
          </w:p>
        </w:tc>
        <w:tc>
          <w:tcPr>
            <w:tcW w:type="dxa" w:w="3060"/>
            <w:shd w:fill="E8EEF5"/>
            <w:tcMar>
              <w:top w:w="80" w:type="dxa"/>
              <w:start w:w="120" w:type="dxa"/>
              <w:bottom w:w="80" w:type="dxa"/>
              <w:end w:w="120" w:type="dxa"/>
            </w:tcMar>
            <w:vAlign w:val="center"/>
          </w:tcPr>
          <w:p>
            <w:pPr>
              <w:spacing w:after="0"/>
            </w:pPr>
            <w:r>
              <w:rPr>
                <w:b/>
                <w:color w:val="17365D"/>
                <w:sz w:val="16"/>
              </w:rPr>
              <w:t>Response</w:t>
            </w:r>
          </w:p>
        </w:tc>
      </w:tr>
      <w:tr>
        <w:trPr>
          <w:cantSplit/>
        </w:trPr>
        <w:tc>
          <w:tcPr>
            <w:tcW w:type="dxa" w:w="1200"/>
            <w:tcMar>
              <w:top w:w="80" w:type="dxa"/>
              <w:start w:w="120" w:type="dxa"/>
              <w:bottom w:w="80" w:type="dxa"/>
              <w:end w:w="120" w:type="dxa"/>
            </w:tcMar>
            <w:vAlign w:val="center"/>
          </w:tcPr>
          <w:p>
            <w:pPr>
              <w:spacing w:after="0"/>
            </w:pPr>
            <w:r>
              <w:rPr>
                <w:sz w:val="16"/>
              </w:rPr>
              <w:t>INFO</w:t>
            </w:r>
          </w:p>
        </w:tc>
        <w:tc>
          <w:tcPr>
            <w:tcW w:type="dxa" w:w="2100"/>
            <w:tcMar>
              <w:top w:w="80" w:type="dxa"/>
              <w:start w:w="120" w:type="dxa"/>
              <w:bottom w:w="80" w:type="dxa"/>
              <w:end w:w="120" w:type="dxa"/>
            </w:tcMar>
            <w:vAlign w:val="center"/>
          </w:tcPr>
          <w:p>
            <w:pPr>
              <w:spacing w:after="0"/>
            </w:pPr>
            <w:r>
              <w:rPr>
                <w:sz w:val="16"/>
              </w:rPr>
              <w:t>Operational event</w:t>
            </w:r>
          </w:p>
        </w:tc>
        <w:tc>
          <w:tcPr>
            <w:tcW w:type="dxa" w:w="3000"/>
            <w:tcMar>
              <w:top w:w="80" w:type="dxa"/>
              <w:start w:w="120" w:type="dxa"/>
              <w:bottom w:w="80" w:type="dxa"/>
              <w:end w:w="120" w:type="dxa"/>
            </w:tcMar>
            <w:vAlign w:val="center"/>
          </w:tcPr>
          <w:p>
            <w:pPr>
              <w:spacing w:after="0"/>
            </w:pPr>
            <w:r>
              <w:rPr>
                <w:sz w:val="16"/>
              </w:rPr>
              <w:t>Programme phase changed; weigh-in due</w:t>
            </w:r>
          </w:p>
        </w:tc>
        <w:tc>
          <w:tcPr>
            <w:tcW w:type="dxa" w:w="3060"/>
            <w:tcMar>
              <w:top w:w="80" w:type="dxa"/>
              <w:start w:w="120" w:type="dxa"/>
              <w:bottom w:w="80" w:type="dxa"/>
              <w:end w:w="120" w:type="dxa"/>
            </w:tcMar>
            <w:vAlign w:val="center"/>
          </w:tcPr>
          <w:p>
            <w:pPr>
              <w:spacing w:after="0"/>
            </w:pPr>
            <w:r>
              <w:rPr>
                <w:sz w:val="16"/>
              </w:rPr>
              <w:t>Log; optional notification</w:t>
            </w:r>
          </w:p>
        </w:tc>
      </w:tr>
      <w:tr>
        <w:trPr>
          <w:cantSplit/>
        </w:trPr>
        <w:tc>
          <w:tcPr>
            <w:tcW w:type="dxa" w:w="1200"/>
            <w:shd w:fill="FAFBFC"/>
            <w:tcMar>
              <w:top w:w="80" w:type="dxa"/>
              <w:start w:w="120" w:type="dxa"/>
              <w:bottom w:w="80" w:type="dxa"/>
              <w:end w:w="120" w:type="dxa"/>
            </w:tcMar>
            <w:vAlign w:val="center"/>
          </w:tcPr>
          <w:p>
            <w:pPr>
              <w:spacing w:after="0"/>
            </w:pPr>
            <w:r>
              <w:rPr>
                <w:sz w:val="16"/>
              </w:rPr>
              <w:t>WARNING</w:t>
            </w:r>
          </w:p>
        </w:tc>
        <w:tc>
          <w:tcPr>
            <w:tcW w:type="dxa" w:w="2100"/>
            <w:shd w:fill="FAFBFC"/>
            <w:tcMar>
              <w:top w:w="80" w:type="dxa"/>
              <w:start w:w="120" w:type="dxa"/>
              <w:bottom w:w="80" w:type="dxa"/>
              <w:end w:w="120" w:type="dxa"/>
            </w:tcMar>
            <w:vAlign w:val="center"/>
          </w:tcPr>
          <w:p>
            <w:pPr>
              <w:spacing w:after="0"/>
            </w:pPr>
            <w:r>
              <w:rPr>
                <w:sz w:val="16"/>
              </w:rPr>
              <w:t>Degraded condition</w:t>
            </w:r>
          </w:p>
        </w:tc>
        <w:tc>
          <w:tcPr>
            <w:tcW w:type="dxa" w:w="3000"/>
            <w:shd w:fill="FAFBFC"/>
            <w:tcMar>
              <w:top w:w="80" w:type="dxa"/>
              <w:start w:w="120" w:type="dxa"/>
              <w:bottom w:w="80" w:type="dxa"/>
              <w:end w:w="120" w:type="dxa"/>
            </w:tcMar>
            <w:vAlign w:val="center"/>
          </w:tcPr>
          <w:p>
            <w:pPr>
              <w:spacing w:after="0"/>
            </w:pPr>
            <w:r>
              <w:rPr>
                <w:sz w:val="16"/>
              </w:rPr>
              <w:t>Slow drift; probe disagreement; door open</w:t>
            </w:r>
          </w:p>
        </w:tc>
        <w:tc>
          <w:tcPr>
            <w:tcW w:type="dxa" w:w="3060"/>
            <w:shd w:fill="FAFBFC"/>
            <w:tcMar>
              <w:top w:w="80" w:type="dxa"/>
              <w:start w:w="120" w:type="dxa"/>
              <w:bottom w:w="80" w:type="dxa"/>
              <w:end w:w="120" w:type="dxa"/>
            </w:tcMar>
            <w:vAlign w:val="center"/>
          </w:tcPr>
          <w:p>
            <w:pPr>
              <w:spacing w:after="0"/>
            </w:pPr>
            <w:r>
              <w:rPr>
                <w:sz w:val="16"/>
              </w:rPr>
              <w:t>Notify; continue safely</w:t>
            </w:r>
          </w:p>
        </w:tc>
      </w:tr>
      <w:tr>
        <w:trPr>
          <w:cantSplit/>
        </w:trPr>
        <w:tc>
          <w:tcPr>
            <w:tcW w:type="dxa" w:w="1200"/>
            <w:tcMar>
              <w:top w:w="80" w:type="dxa"/>
              <w:start w:w="120" w:type="dxa"/>
              <w:bottom w:w="80" w:type="dxa"/>
              <w:end w:w="120" w:type="dxa"/>
            </w:tcMar>
            <w:vAlign w:val="center"/>
          </w:tcPr>
          <w:p>
            <w:pPr>
              <w:spacing w:after="0"/>
            </w:pPr>
            <w:r>
              <w:rPr>
                <w:sz w:val="16"/>
              </w:rPr>
              <w:t>CRITICAL</w:t>
            </w:r>
          </w:p>
        </w:tc>
        <w:tc>
          <w:tcPr>
            <w:tcW w:type="dxa" w:w="2100"/>
            <w:tcMar>
              <w:top w:w="80" w:type="dxa"/>
              <w:start w:w="120" w:type="dxa"/>
              <w:bottom w:w="80" w:type="dxa"/>
              <w:end w:w="120" w:type="dxa"/>
            </w:tcMar>
            <w:vAlign w:val="center"/>
          </w:tcPr>
          <w:p>
            <w:pPr>
              <w:spacing w:after="0"/>
            </w:pPr>
            <w:r>
              <w:rPr>
                <w:sz w:val="16"/>
              </w:rPr>
              <w:t>Control or safety risk</w:t>
            </w:r>
          </w:p>
        </w:tc>
        <w:tc>
          <w:tcPr>
            <w:tcW w:type="dxa" w:w="3000"/>
            <w:tcMar>
              <w:top w:w="80" w:type="dxa"/>
              <w:start w:w="120" w:type="dxa"/>
              <w:bottom w:w="80" w:type="dxa"/>
              <w:end w:w="120" w:type="dxa"/>
            </w:tcMar>
            <w:vAlign w:val="center"/>
          </w:tcPr>
          <w:p>
            <w:pPr>
              <w:spacing w:after="0"/>
            </w:pPr>
            <w:r>
              <w:rPr>
                <w:sz w:val="16"/>
              </w:rPr>
              <w:t>No valid probe; high temperature; stuck relay</w:t>
            </w:r>
          </w:p>
        </w:tc>
        <w:tc>
          <w:tcPr>
            <w:tcW w:type="dxa" w:w="3060"/>
            <w:tcMar>
              <w:top w:w="80" w:type="dxa"/>
              <w:start w:w="120" w:type="dxa"/>
              <w:bottom w:w="80" w:type="dxa"/>
              <w:end w:w="120" w:type="dxa"/>
            </w:tcMar>
            <w:vAlign w:val="center"/>
          </w:tcPr>
          <w:p>
            <w:pPr>
              <w:spacing w:after="0"/>
            </w:pPr>
            <w:r>
              <w:rPr>
                <w:sz w:val="16"/>
              </w:rPr>
              <w:t>Safe action; audible/local and remote alarm; latch</w:t>
            </w:r>
          </w:p>
        </w:tc>
      </w:tr>
    </w:tbl>
    <w:p>
      <w:pPr>
        <w:spacing w:after="0"/>
      </w:pPr>
    </w:p>
    <w:p>
      <w:pPr>
        <w:pStyle w:val="Requirement"/>
      </w:pPr>
      <w:r>
        <w:rPr>
          <w:b/>
          <w:color w:val="1F4D78"/>
        </w:rPr>
        <w:t xml:space="preserve">AL-01 [MUST] </w:t>
      </w:r>
      <w:r>
        <w:t>High/low temperature and humidity, with warning delay and immediate critical limit.</w:t>
      </w:r>
    </w:p>
    <w:p>
      <w:pPr>
        <w:pStyle w:val="Requirement"/>
      </w:pPr>
      <w:r>
        <w:rPr>
          <w:b/>
          <w:color w:val="1F4D78"/>
        </w:rPr>
        <w:t xml:space="preserve">AL-02 [MUST] </w:t>
      </w:r>
      <w:r>
        <w:t>Sensor unavailable, out of physical range, unchanged beyond a configurable period, or divergent from redundant probe.</w:t>
      </w:r>
    </w:p>
    <w:p>
      <w:pPr>
        <w:pStyle w:val="Requirement"/>
      </w:pPr>
      <w:r>
        <w:rPr>
          <w:b/>
          <w:color w:val="1F4D78"/>
        </w:rPr>
        <w:t xml:space="preserve">AL-03 [MUST] </w:t>
      </w:r>
      <w:r>
        <w:t>Actuator commanded ON without expected environmental response within a configurable time.</w:t>
      </w:r>
    </w:p>
    <w:p>
      <w:pPr>
        <w:pStyle w:val="Requirement"/>
      </w:pPr>
      <w:r>
        <w:rPr>
          <w:b/>
          <w:color w:val="1F4D78"/>
        </w:rPr>
        <w:t xml:space="preserve">AL-04 [MUST] </w:t>
      </w:r>
      <w:r>
        <w:t>Actuator feedback inconsistent with command, including relay/contact feedback where fitted.</w:t>
      </w:r>
    </w:p>
    <w:p>
      <w:pPr>
        <w:pStyle w:val="Requirement"/>
      </w:pPr>
      <w:r>
        <w:rPr>
          <w:b/>
          <w:color w:val="1F4D78"/>
        </w:rPr>
        <w:t xml:space="preserve">AL-05 [MUST] </w:t>
      </w:r>
      <w:r>
        <w:t>Door open too long, repeated short cycling, excessive actuator runtime or compressor starts per hour.</w:t>
      </w:r>
    </w:p>
    <w:p>
      <w:pPr>
        <w:pStyle w:val="Requirement"/>
      </w:pPr>
      <w:r>
        <w:rPr>
          <w:b/>
          <w:color w:val="1F4D78"/>
        </w:rPr>
        <w:t xml:space="preserve">AL-06 [MUST] </w:t>
      </w:r>
      <w:r>
        <w:t>Low supply voltage, repeated reboot, storage failure, clock invalid, network unavailable and remote notification failure.</w:t>
      </w:r>
    </w:p>
    <w:p>
      <w:pPr>
        <w:pStyle w:val="Requirement"/>
      </w:pPr>
      <w:r>
        <w:rPr>
          <w:b/>
          <w:color w:val="1F4D78"/>
        </w:rPr>
        <w:t xml:space="preserve">AL-07 [MUST] </w:t>
      </w:r>
      <w:r>
        <w:t>Weight channel disconnected, unstable, implausible step, gain beyond tolerance or missing scheduled weigh-in.</w:t>
      </w:r>
    </w:p>
    <w:p>
      <w:r>
        <w:rPr>
          <w:i w:val="0"/>
        </w:rPr>
        <w:t>Every alarm record shall include severity, timestamp, current values, limits, affected product/programme, automatic action, acknowledgement status and resolution timestamp. Critical alarms shall remain visible after the condition clears until acknowledged.</w:t>
      </w:r>
    </w:p>
    <w:p>
      <w:pPr>
        <w:pStyle w:val="Heading1"/>
      </w:pPr>
      <w:r>
        <w:t>6. User interface and remote access</w:t>
      </w:r>
    </w:p>
    <w:p>
      <w:pPr>
        <w:pStyle w:val="Heading2"/>
      </w:pPr>
      <w:r>
        <w:t>6.1 Local interface</w:t>
      </w:r>
    </w:p>
    <w:p>
      <w:pPr>
        <w:pStyle w:val="Requirement"/>
      </w:pPr>
      <w:r>
        <w:rPr>
          <w:b/>
          <w:color w:val="1F4D78"/>
        </w:rPr>
        <w:t xml:space="preserve">UI-01 [MUST] </w:t>
      </w:r>
      <w:r>
        <w:t>Economy Web shall provide a responsive interface served by the ESP32 and usable from a phone without an application install.</w:t>
      </w:r>
    </w:p>
    <w:p>
      <w:pPr>
        <w:pStyle w:val="Requirement"/>
      </w:pPr>
      <w:r>
        <w:rPr>
          <w:b/>
          <w:color w:val="1F4D78"/>
        </w:rPr>
        <w:t xml:space="preserve">UI-02 [MUST] </w:t>
      </w:r>
      <w:r>
        <w:t>Provide an initial Wi-Fi access-point setup flow and a physical method to re-enter setup mode.</w:t>
      </w:r>
    </w:p>
    <w:p>
      <w:pPr>
        <w:pStyle w:val="Requirement"/>
      </w:pPr>
      <w:r>
        <w:rPr>
          <w:b/>
          <w:color w:val="1F4D78"/>
        </w:rPr>
        <w:t xml:space="preserve">UI-03 [MUST] </w:t>
      </w:r>
      <w:r>
        <w:t>The dashboard shall show current temperature/RH, setpoints, output states, active phase, alarms, network status and product progress.</w:t>
      </w:r>
    </w:p>
    <w:p>
      <w:pPr>
        <w:pStyle w:val="Requirement"/>
      </w:pPr>
      <w:r>
        <w:rPr>
          <w:b/>
          <w:color w:val="1F4D78"/>
        </w:rPr>
        <w:t xml:space="preserve">UI-04 [MUST] </w:t>
      </w:r>
      <w:r>
        <w:t>Provide charts for temperature, humidity, dew point, output activity and weight loss.</w:t>
      </w:r>
    </w:p>
    <w:p>
      <w:pPr>
        <w:pStyle w:val="Requirement"/>
      </w:pPr>
      <w:r>
        <w:rPr>
          <w:b/>
          <w:color w:val="1F4D78"/>
        </w:rPr>
        <w:t xml:space="preserve">UI-05 [MUST] </w:t>
      </w:r>
      <w:r>
        <w:t>Configuration changes shall be validated, confirmed and written atomically with rollback to the last valid configuration.</w:t>
      </w:r>
    </w:p>
    <w:p>
      <w:pPr>
        <w:pStyle w:val="Requirement"/>
      </w:pPr>
      <w:r>
        <w:rPr>
          <w:b/>
          <w:color w:val="1F4D78"/>
        </w:rPr>
        <w:t xml:space="preserve">UI-06 [MUST] </w:t>
      </w:r>
      <w:r>
        <w:t>Both editions shall include a small status display, three or four buttons, a status LED and a local alarm buzzer. Economy Web shall remain fully usable when Wi-Fi is unavailable.</w:t>
      </w:r>
    </w:p>
    <w:p>
      <w:pPr>
        <w:pStyle w:val="Heading2"/>
      </w:pPr>
      <w:r>
        <w:t>6.2 Remote access</w:t>
      </w:r>
    </w:p>
    <w:p>
      <w:r>
        <w:rPr>
          <w:i w:val="0"/>
        </w:rPr>
        <w:t>Remote access is optional and shall not be required for regulation. Three supported patterns are proposed:</w:t>
      </w:r>
    </w:p>
    <w:tbl>
      <w:tblPr>
        <w:tblStyle w:val="TableGrid"/>
        <w:tblW w:type="dxa" w:w="9360"/>
        <w:jc w:val="left"/>
        <w:tblLayout w:type="fixed"/>
        <w:tblLook w:firstColumn="1" w:firstRow="1" w:lastColumn="0" w:lastRow="0" w:noHBand="0" w:noVBand="1" w:val="04A0"/>
        <w:tblInd w:w="120" w:type="dxa"/>
      </w:tblPr>
      <w:tblGrid>
        <w:gridCol w:w="2200"/>
        <w:gridCol w:w="3200"/>
        <w:gridCol w:w="3960"/>
      </w:tblGrid>
      <w:tr>
        <w:trPr>
          <w:tblHeader w:val="true"/>
          <w:cantSplit/>
        </w:trPr>
        <w:tc>
          <w:tcPr>
            <w:tcW w:type="dxa" w:w="2200"/>
            <w:shd w:fill="E8EEF5"/>
            <w:tcMar>
              <w:top w:w="80" w:type="dxa"/>
              <w:start w:w="120" w:type="dxa"/>
              <w:bottom w:w="80" w:type="dxa"/>
              <w:end w:w="120" w:type="dxa"/>
            </w:tcMar>
            <w:vAlign w:val="center"/>
          </w:tcPr>
          <w:p>
            <w:pPr>
              <w:spacing w:after="0"/>
            </w:pPr>
            <w:r>
              <w:rPr>
                <w:b/>
                <w:color w:val="17365D"/>
                <w:sz w:val="17"/>
              </w:rPr>
              <w:t>Pattern</w:t>
            </w:r>
          </w:p>
        </w:tc>
        <w:tc>
          <w:tcPr>
            <w:tcW w:type="dxa" w:w="3200"/>
            <w:shd w:fill="E8EEF5"/>
            <w:tcMar>
              <w:top w:w="80" w:type="dxa"/>
              <w:start w:w="120" w:type="dxa"/>
              <w:bottom w:w="80" w:type="dxa"/>
              <w:end w:w="120" w:type="dxa"/>
            </w:tcMar>
            <w:vAlign w:val="center"/>
          </w:tcPr>
          <w:p>
            <w:pPr>
              <w:spacing w:after="0"/>
            </w:pPr>
            <w:r>
              <w:rPr>
                <w:b/>
                <w:color w:val="17365D"/>
                <w:sz w:val="17"/>
              </w:rPr>
              <w:t>Use</w:t>
            </w:r>
          </w:p>
        </w:tc>
        <w:tc>
          <w:tcPr>
            <w:tcW w:type="dxa" w:w="3960"/>
            <w:shd w:fill="E8EEF5"/>
            <w:tcMar>
              <w:top w:w="80" w:type="dxa"/>
              <w:start w:w="120" w:type="dxa"/>
              <w:bottom w:w="80" w:type="dxa"/>
              <w:end w:w="120" w:type="dxa"/>
            </w:tcMar>
            <w:vAlign w:val="center"/>
          </w:tcPr>
          <w:p>
            <w:pPr>
              <w:spacing w:after="0"/>
            </w:pPr>
            <w:r>
              <w:rPr>
                <w:b/>
                <w:color w:val="17365D"/>
                <w:sz w:val="17"/>
              </w:rPr>
              <w:t>Security position</w:t>
            </w:r>
          </w:p>
        </w:tc>
      </w:tr>
      <w:tr>
        <w:trPr>
          <w:cantSplit/>
        </w:trPr>
        <w:tc>
          <w:tcPr>
            <w:tcW w:type="dxa" w:w="2200"/>
            <w:tcMar>
              <w:top w:w="80" w:type="dxa"/>
              <w:start w:w="120" w:type="dxa"/>
              <w:bottom w:w="80" w:type="dxa"/>
              <w:end w:w="120" w:type="dxa"/>
            </w:tcMar>
            <w:vAlign w:val="center"/>
          </w:tcPr>
          <w:p>
            <w:pPr>
              <w:spacing w:after="0"/>
            </w:pPr>
            <w:r>
              <w:rPr>
                <w:sz w:val="17"/>
              </w:rPr>
              <w:t>VPN to local network</w:t>
            </w:r>
          </w:p>
        </w:tc>
        <w:tc>
          <w:tcPr>
            <w:tcW w:type="dxa" w:w="3200"/>
            <w:tcMar>
              <w:top w:w="80" w:type="dxa"/>
              <w:start w:w="120" w:type="dxa"/>
              <w:bottom w:w="80" w:type="dxa"/>
              <w:end w:w="120" w:type="dxa"/>
            </w:tcMar>
            <w:vAlign w:val="center"/>
          </w:tcPr>
          <w:p>
            <w:pPr>
              <w:spacing w:after="0"/>
            </w:pPr>
            <w:r>
              <w:rPr>
                <w:sz w:val="17"/>
              </w:rPr>
              <w:t>Direct access to ESP32 web interface</w:t>
            </w:r>
          </w:p>
        </w:tc>
        <w:tc>
          <w:tcPr>
            <w:tcW w:type="dxa" w:w="3960"/>
            <w:tcMar>
              <w:top w:w="80" w:type="dxa"/>
              <w:start w:w="120" w:type="dxa"/>
              <w:bottom w:w="80" w:type="dxa"/>
              <w:end w:w="120" w:type="dxa"/>
            </w:tcMar>
            <w:vAlign w:val="center"/>
          </w:tcPr>
          <w:p>
            <w:pPr>
              <w:spacing w:after="0"/>
            </w:pPr>
            <w:r>
              <w:rPr>
                <w:sz w:val="17"/>
              </w:rPr>
              <w:t>Preferred for self-hosted use; no inbound port forwarding.</w:t>
            </w:r>
          </w:p>
        </w:tc>
      </w:tr>
      <w:tr>
        <w:trPr>
          <w:cantSplit/>
        </w:trPr>
        <w:tc>
          <w:tcPr>
            <w:tcW w:type="dxa" w:w="2200"/>
            <w:shd w:fill="FAFBFC"/>
            <w:tcMar>
              <w:top w:w="80" w:type="dxa"/>
              <w:start w:w="120" w:type="dxa"/>
              <w:bottom w:w="80" w:type="dxa"/>
              <w:end w:w="120" w:type="dxa"/>
            </w:tcMar>
            <w:vAlign w:val="center"/>
          </w:tcPr>
          <w:p>
            <w:pPr>
              <w:spacing w:after="0"/>
            </w:pPr>
            <w:r>
              <w:rPr>
                <w:sz w:val="17"/>
              </w:rPr>
              <w:t>MQTT to private broker</w:t>
            </w:r>
          </w:p>
        </w:tc>
        <w:tc>
          <w:tcPr>
            <w:tcW w:type="dxa" w:w="3200"/>
            <w:shd w:fill="FAFBFC"/>
            <w:tcMar>
              <w:top w:w="80" w:type="dxa"/>
              <w:start w:w="120" w:type="dxa"/>
              <w:bottom w:w="80" w:type="dxa"/>
              <w:end w:w="120" w:type="dxa"/>
            </w:tcMar>
            <w:vAlign w:val="center"/>
          </w:tcPr>
          <w:p>
            <w:pPr>
              <w:spacing w:after="0"/>
            </w:pPr>
            <w:r>
              <w:rPr>
                <w:sz w:val="17"/>
              </w:rPr>
              <w:t>Remote dashboard, history and alerts</w:t>
            </w:r>
          </w:p>
        </w:tc>
        <w:tc>
          <w:tcPr>
            <w:tcW w:type="dxa" w:w="3960"/>
            <w:shd w:fill="FAFBFC"/>
            <w:tcMar>
              <w:top w:w="80" w:type="dxa"/>
              <w:start w:w="120" w:type="dxa"/>
              <w:bottom w:w="80" w:type="dxa"/>
              <w:end w:w="120" w:type="dxa"/>
            </w:tcMar>
            <w:vAlign w:val="center"/>
          </w:tcPr>
          <w:p>
            <w:pPr>
              <w:spacing w:after="0"/>
            </w:pPr>
            <w:r>
              <w:rPr>
                <w:sz w:val="17"/>
              </w:rPr>
              <w:t>TLS, unique credentials and topic-level permissions.</w:t>
            </w:r>
          </w:p>
        </w:tc>
      </w:tr>
      <w:tr>
        <w:trPr>
          <w:cantSplit/>
        </w:trPr>
        <w:tc>
          <w:tcPr>
            <w:tcW w:type="dxa" w:w="2200"/>
            <w:tcMar>
              <w:top w:w="80" w:type="dxa"/>
              <w:start w:w="120" w:type="dxa"/>
              <w:bottom w:w="80" w:type="dxa"/>
              <w:end w:w="120" w:type="dxa"/>
            </w:tcMar>
            <w:vAlign w:val="center"/>
          </w:tcPr>
          <w:p>
            <w:pPr>
              <w:spacing w:after="0"/>
            </w:pPr>
            <w:r>
              <w:rPr>
                <w:sz w:val="17"/>
              </w:rPr>
              <w:t>Optional Home Assistant</w:t>
            </w:r>
          </w:p>
        </w:tc>
        <w:tc>
          <w:tcPr>
            <w:tcW w:type="dxa" w:w="3200"/>
            <w:tcMar>
              <w:top w:w="80" w:type="dxa"/>
              <w:start w:w="120" w:type="dxa"/>
              <w:bottom w:w="80" w:type="dxa"/>
              <w:end w:w="120" w:type="dxa"/>
            </w:tcMar>
            <w:vAlign w:val="center"/>
          </w:tcPr>
          <w:p>
            <w:pPr>
              <w:spacing w:after="0"/>
            </w:pPr>
            <w:r>
              <w:rPr>
                <w:sz w:val="17"/>
              </w:rPr>
              <w:t>Integration with an existing home platform</w:t>
            </w:r>
          </w:p>
        </w:tc>
        <w:tc>
          <w:tcPr>
            <w:tcW w:type="dxa" w:w="3960"/>
            <w:tcMar>
              <w:top w:w="80" w:type="dxa"/>
              <w:start w:w="120" w:type="dxa"/>
              <w:bottom w:w="80" w:type="dxa"/>
              <w:end w:w="120" w:type="dxa"/>
            </w:tcMar>
            <w:vAlign w:val="center"/>
          </w:tcPr>
          <w:p>
            <w:pPr>
              <w:spacing w:after="0"/>
            </w:pPr>
            <w:r>
              <w:rPr>
                <w:sz w:val="17"/>
              </w:rPr>
              <w:t>Monitoring and commands only; ESP32 retains local authority.</w:t>
            </w:r>
          </w:p>
        </w:tc>
      </w:tr>
    </w:tbl>
    <w:p>
      <w:pPr>
        <w:spacing w:after="0"/>
      </w:pPr>
    </w:p>
    <w:p>
      <w:pPr>
        <w:pStyle w:val="Requirement"/>
      </w:pPr>
      <w:r>
        <w:rPr>
          <w:b/>
          <w:color w:val="1F4D78"/>
        </w:rPr>
        <w:t xml:space="preserve">NET-01 [MUST] </w:t>
      </w:r>
      <w:r>
        <w:t>Never expose the unauthenticated ESP32 web server directly to the public Internet.</w:t>
      </w:r>
    </w:p>
    <w:p>
      <w:pPr>
        <w:pStyle w:val="Requirement"/>
      </w:pPr>
      <w:r>
        <w:rPr>
          <w:b/>
          <w:color w:val="1F4D78"/>
        </w:rPr>
        <w:t xml:space="preserve">NET-02 [MUST] </w:t>
      </w:r>
      <w:r>
        <w:t>Support HTTPS where hardware permits, strong administrator credentials and session timeout.</w:t>
      </w:r>
    </w:p>
    <w:p>
      <w:pPr>
        <w:pStyle w:val="Requirement"/>
      </w:pPr>
      <w:r>
        <w:rPr>
          <w:b/>
          <w:color w:val="1F4D78"/>
        </w:rPr>
        <w:t xml:space="preserve">NET-03 [SHOULD] </w:t>
      </w:r>
      <w:r>
        <w:t>Economy Web should support MQTT over TLS when resource and memory limits permit.</w:t>
      </w:r>
    </w:p>
    <w:p>
      <w:pPr>
        <w:pStyle w:val="Requirement"/>
      </w:pPr>
      <w:r>
        <w:rPr>
          <w:b/>
          <w:color w:val="1F4D78"/>
        </w:rPr>
        <w:t xml:space="preserve">NET-04 [MUST] </w:t>
      </w:r>
      <w:r>
        <w:t>Remote commands shall be authenticated, validated, logged and subject to the same local safety rules as local commands.</w:t>
      </w:r>
    </w:p>
    <w:p>
      <w:pPr>
        <w:pStyle w:val="Heading1"/>
      </w:pPr>
      <w:r>
        <w:t>7. Data model and storage</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E8EEF5"/>
            <w:tcMar>
              <w:top w:w="80" w:type="dxa"/>
              <w:start w:w="120" w:type="dxa"/>
              <w:bottom w:w="80" w:type="dxa"/>
              <w:end w:w="120" w:type="dxa"/>
            </w:tcMar>
            <w:vAlign w:val="center"/>
          </w:tcPr>
          <w:p>
            <w:pPr>
              <w:spacing w:after="0"/>
            </w:pPr>
            <w:r>
              <w:rPr>
                <w:b/>
                <w:color w:val="17365D"/>
                <w:sz w:val="17"/>
              </w:rPr>
              <w:t>Entity</w:t>
            </w:r>
          </w:p>
        </w:tc>
        <w:tc>
          <w:tcPr>
            <w:tcW w:type="dxa" w:w="7360"/>
            <w:shd w:fill="E8EEF5"/>
            <w:tcMar>
              <w:top w:w="80" w:type="dxa"/>
              <w:start w:w="120" w:type="dxa"/>
              <w:bottom w:w="80" w:type="dxa"/>
              <w:end w:w="120" w:type="dxa"/>
            </w:tcMar>
            <w:vAlign w:val="center"/>
          </w:tcPr>
          <w:p>
            <w:pPr>
              <w:spacing w:after="0"/>
            </w:pPr>
            <w:r>
              <w:rPr>
                <w:b/>
                <w:color w:val="17365D"/>
                <w:sz w:val="17"/>
              </w:rPr>
              <w:t>Minimum fields</w:t>
            </w:r>
          </w:p>
        </w:tc>
      </w:tr>
      <w:tr>
        <w:trPr>
          <w:cantSplit/>
        </w:trPr>
        <w:tc>
          <w:tcPr>
            <w:tcW w:type="dxa" w:w="2000"/>
            <w:tcMar>
              <w:top w:w="80" w:type="dxa"/>
              <w:start w:w="120" w:type="dxa"/>
              <w:bottom w:w="80" w:type="dxa"/>
              <w:end w:w="120" w:type="dxa"/>
            </w:tcMar>
            <w:vAlign w:val="center"/>
          </w:tcPr>
          <w:p>
            <w:pPr>
              <w:spacing w:after="0"/>
            </w:pPr>
            <w:r>
              <w:rPr>
                <w:sz w:val="17"/>
              </w:rPr>
              <w:t>Chamber</w:t>
            </w:r>
          </w:p>
        </w:tc>
        <w:tc>
          <w:tcPr>
            <w:tcW w:type="dxa" w:w="7360"/>
            <w:tcMar>
              <w:top w:w="80" w:type="dxa"/>
              <w:start w:w="120" w:type="dxa"/>
              <w:bottom w:w="80" w:type="dxa"/>
              <w:end w:w="120" w:type="dxa"/>
            </w:tcMar>
            <w:vAlign w:val="center"/>
          </w:tcPr>
          <w:p>
            <w:pPr>
              <w:spacing w:after="0"/>
            </w:pPr>
            <w:r>
              <w:rPr>
                <w:sz w:val="17"/>
              </w:rPr>
              <w:t>ID, name, hardware profile, timezone, firmware version</w:t>
            </w:r>
          </w:p>
        </w:tc>
      </w:tr>
      <w:tr>
        <w:trPr>
          <w:cantSplit/>
        </w:trPr>
        <w:tc>
          <w:tcPr>
            <w:tcW w:type="dxa" w:w="2000"/>
            <w:shd w:fill="FAFBFC"/>
            <w:tcMar>
              <w:top w:w="80" w:type="dxa"/>
              <w:start w:w="120" w:type="dxa"/>
              <w:bottom w:w="80" w:type="dxa"/>
              <w:end w:w="120" w:type="dxa"/>
            </w:tcMar>
            <w:vAlign w:val="center"/>
          </w:tcPr>
          <w:p>
            <w:pPr>
              <w:spacing w:after="0"/>
            </w:pPr>
            <w:r>
              <w:rPr>
                <w:sz w:val="17"/>
              </w:rPr>
              <w:t>Sensor</w:t>
            </w:r>
          </w:p>
        </w:tc>
        <w:tc>
          <w:tcPr>
            <w:tcW w:type="dxa" w:w="7360"/>
            <w:shd w:fill="FAFBFC"/>
            <w:tcMar>
              <w:top w:w="80" w:type="dxa"/>
              <w:start w:w="120" w:type="dxa"/>
              <w:bottom w:w="80" w:type="dxa"/>
              <w:end w:w="120" w:type="dxa"/>
            </w:tcMar>
            <w:vAlign w:val="center"/>
          </w:tcPr>
          <w:p>
            <w:pPr>
              <w:spacing w:after="0"/>
            </w:pPr>
            <w:r>
              <w:rPr>
                <w:sz w:val="17"/>
              </w:rPr>
              <w:t>ID, type, channel, calibration, quality, last update</w:t>
            </w:r>
          </w:p>
        </w:tc>
      </w:tr>
      <w:tr>
        <w:trPr>
          <w:cantSplit/>
        </w:trPr>
        <w:tc>
          <w:tcPr>
            <w:tcW w:type="dxa" w:w="2000"/>
            <w:tcMar>
              <w:top w:w="80" w:type="dxa"/>
              <w:start w:w="120" w:type="dxa"/>
              <w:bottom w:w="80" w:type="dxa"/>
              <w:end w:w="120" w:type="dxa"/>
            </w:tcMar>
            <w:vAlign w:val="center"/>
          </w:tcPr>
          <w:p>
            <w:pPr>
              <w:spacing w:after="0"/>
            </w:pPr>
            <w:r>
              <w:rPr>
                <w:sz w:val="17"/>
              </w:rPr>
              <w:t>Actuator</w:t>
            </w:r>
          </w:p>
        </w:tc>
        <w:tc>
          <w:tcPr>
            <w:tcW w:type="dxa" w:w="7360"/>
            <w:tcMar>
              <w:top w:w="80" w:type="dxa"/>
              <w:start w:w="120" w:type="dxa"/>
              <w:bottom w:w="80" w:type="dxa"/>
              <w:end w:w="120" w:type="dxa"/>
            </w:tcMar>
            <w:vAlign w:val="center"/>
          </w:tcPr>
          <w:p>
            <w:pPr>
              <w:spacing w:after="0"/>
            </w:pPr>
            <w:r>
              <w:rPr>
                <w:sz w:val="17"/>
              </w:rPr>
              <w:t>ID, function, state, feedback, runtime, cycle count</w:t>
            </w:r>
          </w:p>
        </w:tc>
      </w:tr>
      <w:tr>
        <w:trPr>
          <w:cantSplit/>
        </w:trPr>
        <w:tc>
          <w:tcPr>
            <w:tcW w:type="dxa" w:w="2000"/>
            <w:shd w:fill="FAFBFC"/>
            <w:tcMar>
              <w:top w:w="80" w:type="dxa"/>
              <w:start w:w="120" w:type="dxa"/>
              <w:bottom w:w="80" w:type="dxa"/>
              <w:end w:w="120" w:type="dxa"/>
            </w:tcMar>
            <w:vAlign w:val="center"/>
          </w:tcPr>
          <w:p>
            <w:pPr>
              <w:spacing w:after="0"/>
            </w:pPr>
            <w:r>
              <w:rPr>
                <w:sz w:val="17"/>
              </w:rPr>
              <w:t>Programme</w:t>
            </w:r>
          </w:p>
        </w:tc>
        <w:tc>
          <w:tcPr>
            <w:tcW w:type="dxa" w:w="7360"/>
            <w:shd w:fill="FAFBFC"/>
            <w:tcMar>
              <w:top w:w="80" w:type="dxa"/>
              <w:start w:w="120" w:type="dxa"/>
              <w:bottom w:w="80" w:type="dxa"/>
              <w:end w:w="120" w:type="dxa"/>
            </w:tcMar>
            <w:vAlign w:val="center"/>
          </w:tcPr>
          <w:p>
            <w:pPr>
              <w:spacing w:after="0"/>
            </w:pPr>
            <w:r>
              <w:rPr>
                <w:sz w:val="17"/>
              </w:rPr>
              <w:t>ID, name, revision, ordered phases</w:t>
            </w:r>
          </w:p>
        </w:tc>
      </w:tr>
      <w:tr>
        <w:trPr>
          <w:cantSplit/>
        </w:trPr>
        <w:tc>
          <w:tcPr>
            <w:tcW w:type="dxa" w:w="2000"/>
            <w:tcMar>
              <w:top w:w="80" w:type="dxa"/>
              <w:start w:w="120" w:type="dxa"/>
              <w:bottom w:w="80" w:type="dxa"/>
              <w:end w:w="120" w:type="dxa"/>
            </w:tcMar>
            <w:vAlign w:val="center"/>
          </w:tcPr>
          <w:p>
            <w:pPr>
              <w:spacing w:after="0"/>
            </w:pPr>
            <w:r>
              <w:rPr>
                <w:sz w:val="17"/>
              </w:rPr>
              <w:t>Run</w:t>
            </w:r>
          </w:p>
        </w:tc>
        <w:tc>
          <w:tcPr>
            <w:tcW w:type="dxa" w:w="7360"/>
            <w:tcMar>
              <w:top w:w="80" w:type="dxa"/>
              <w:start w:w="120" w:type="dxa"/>
              <w:bottom w:w="80" w:type="dxa"/>
              <w:end w:w="120" w:type="dxa"/>
            </w:tcMar>
            <w:vAlign w:val="center"/>
          </w:tcPr>
          <w:p>
            <w:pPr>
              <w:spacing w:after="0"/>
            </w:pPr>
            <w:r>
              <w:rPr>
                <w:sz w:val="17"/>
              </w:rPr>
              <w:t>ID, programme revision, start/end, phase, status</w:t>
            </w:r>
          </w:p>
        </w:tc>
      </w:tr>
      <w:tr>
        <w:trPr>
          <w:cantSplit/>
        </w:trPr>
        <w:tc>
          <w:tcPr>
            <w:tcW w:type="dxa" w:w="2000"/>
            <w:shd w:fill="FAFBFC"/>
            <w:tcMar>
              <w:top w:w="80" w:type="dxa"/>
              <w:start w:w="120" w:type="dxa"/>
              <w:bottom w:w="80" w:type="dxa"/>
              <w:end w:w="120" w:type="dxa"/>
            </w:tcMar>
            <w:vAlign w:val="center"/>
          </w:tcPr>
          <w:p>
            <w:pPr>
              <w:spacing w:after="0"/>
            </w:pPr>
            <w:r>
              <w:rPr>
                <w:sz w:val="17"/>
              </w:rPr>
              <w:t>Product</w:t>
            </w:r>
          </w:p>
        </w:tc>
        <w:tc>
          <w:tcPr>
            <w:tcW w:type="dxa" w:w="7360"/>
            <w:shd w:fill="FAFBFC"/>
            <w:tcMar>
              <w:top w:w="80" w:type="dxa"/>
              <w:start w:w="120" w:type="dxa"/>
              <w:bottom w:w="80" w:type="dxa"/>
              <w:end w:w="120" w:type="dxa"/>
            </w:tcMar>
            <w:vAlign w:val="center"/>
          </w:tcPr>
          <w:p>
            <w:pPr>
              <w:spacing w:after="0"/>
            </w:pPr>
            <w:r>
              <w:rPr>
                <w:sz w:val="17"/>
              </w:rPr>
              <w:t>ID, name/type/batch, position, initial/latest/target weight</w:t>
            </w:r>
          </w:p>
        </w:tc>
      </w:tr>
      <w:tr>
        <w:trPr>
          <w:cantSplit/>
        </w:trPr>
        <w:tc>
          <w:tcPr>
            <w:tcW w:type="dxa" w:w="2000"/>
            <w:tcMar>
              <w:top w:w="80" w:type="dxa"/>
              <w:start w:w="120" w:type="dxa"/>
              <w:bottom w:w="80" w:type="dxa"/>
              <w:end w:w="120" w:type="dxa"/>
            </w:tcMar>
            <w:vAlign w:val="center"/>
          </w:tcPr>
          <w:p>
            <w:pPr>
              <w:spacing w:after="0"/>
            </w:pPr>
            <w:r>
              <w:rPr>
                <w:sz w:val="17"/>
              </w:rPr>
              <w:t>Weigh-in</w:t>
            </w:r>
          </w:p>
        </w:tc>
        <w:tc>
          <w:tcPr>
            <w:tcW w:type="dxa" w:w="7360"/>
            <w:tcMar>
              <w:top w:w="80" w:type="dxa"/>
              <w:start w:w="120" w:type="dxa"/>
              <w:bottom w:w="80" w:type="dxa"/>
              <w:end w:w="120" w:type="dxa"/>
            </w:tcMar>
            <w:vAlign w:val="center"/>
          </w:tcPr>
          <w:p>
            <w:pPr>
              <w:spacing w:after="0"/>
            </w:pPr>
            <w:r>
              <w:rPr>
                <w:sz w:val="17"/>
              </w:rPr>
              <w:t>Product ID, timestamp, weight, source, stability, note</w:t>
            </w:r>
          </w:p>
        </w:tc>
      </w:tr>
      <w:tr>
        <w:trPr>
          <w:cantSplit/>
        </w:trPr>
        <w:tc>
          <w:tcPr>
            <w:tcW w:type="dxa" w:w="2000"/>
            <w:shd w:fill="FAFBFC"/>
            <w:tcMar>
              <w:top w:w="80" w:type="dxa"/>
              <w:start w:w="120" w:type="dxa"/>
              <w:bottom w:w="80" w:type="dxa"/>
              <w:end w:w="120" w:type="dxa"/>
            </w:tcMar>
            <w:vAlign w:val="center"/>
          </w:tcPr>
          <w:p>
            <w:pPr>
              <w:spacing w:after="0"/>
            </w:pPr>
            <w:r>
              <w:rPr>
                <w:sz w:val="17"/>
              </w:rPr>
              <w:t>Sample</w:t>
            </w:r>
          </w:p>
        </w:tc>
        <w:tc>
          <w:tcPr>
            <w:tcW w:type="dxa" w:w="7360"/>
            <w:shd w:fill="FAFBFC"/>
            <w:tcMar>
              <w:top w:w="80" w:type="dxa"/>
              <w:start w:w="120" w:type="dxa"/>
              <w:bottom w:w="80" w:type="dxa"/>
              <w:end w:w="120" w:type="dxa"/>
            </w:tcMar>
            <w:vAlign w:val="center"/>
          </w:tcPr>
          <w:p>
            <w:pPr>
              <w:spacing w:after="0"/>
            </w:pPr>
            <w:r>
              <w:rPr>
                <w:sz w:val="17"/>
              </w:rPr>
              <w:t>Timestamp, raw/filtered T/RH, dew point, outputs, quality</w:t>
            </w:r>
          </w:p>
        </w:tc>
      </w:tr>
      <w:tr>
        <w:trPr>
          <w:cantSplit/>
        </w:trPr>
        <w:tc>
          <w:tcPr>
            <w:tcW w:type="dxa" w:w="2000"/>
            <w:tcMar>
              <w:top w:w="80" w:type="dxa"/>
              <w:start w:w="120" w:type="dxa"/>
              <w:bottom w:w="80" w:type="dxa"/>
              <w:end w:w="120" w:type="dxa"/>
            </w:tcMar>
            <w:vAlign w:val="center"/>
          </w:tcPr>
          <w:p>
            <w:pPr>
              <w:spacing w:after="0"/>
            </w:pPr>
            <w:r>
              <w:rPr>
                <w:sz w:val="17"/>
              </w:rPr>
              <w:t>Alarm</w:t>
            </w:r>
          </w:p>
        </w:tc>
        <w:tc>
          <w:tcPr>
            <w:tcW w:type="dxa" w:w="7360"/>
            <w:tcMar>
              <w:top w:w="80" w:type="dxa"/>
              <w:start w:w="120" w:type="dxa"/>
              <w:bottom w:w="80" w:type="dxa"/>
              <w:end w:w="120" w:type="dxa"/>
            </w:tcMar>
            <w:vAlign w:val="center"/>
          </w:tcPr>
          <w:p>
            <w:pPr>
              <w:spacing w:after="0"/>
            </w:pPr>
            <w:r>
              <w:rPr>
                <w:sz w:val="17"/>
              </w:rPr>
              <w:t>ID, severity, type, context, action, ack/resolution</w:t>
            </w:r>
          </w:p>
        </w:tc>
      </w:tr>
      <w:tr>
        <w:trPr>
          <w:cantSplit/>
        </w:trPr>
        <w:tc>
          <w:tcPr>
            <w:tcW w:type="dxa" w:w="2000"/>
            <w:shd w:fill="FAFBFC"/>
            <w:tcMar>
              <w:top w:w="80" w:type="dxa"/>
              <w:start w:w="120" w:type="dxa"/>
              <w:bottom w:w="80" w:type="dxa"/>
              <w:end w:w="120" w:type="dxa"/>
            </w:tcMar>
            <w:vAlign w:val="center"/>
          </w:tcPr>
          <w:p>
            <w:pPr>
              <w:spacing w:after="0"/>
            </w:pPr>
            <w:r>
              <w:rPr>
                <w:sz w:val="17"/>
              </w:rPr>
              <w:t>Audit event</w:t>
            </w:r>
          </w:p>
        </w:tc>
        <w:tc>
          <w:tcPr>
            <w:tcW w:type="dxa" w:w="7360"/>
            <w:shd w:fill="FAFBFC"/>
            <w:tcMar>
              <w:top w:w="80" w:type="dxa"/>
              <w:start w:w="120" w:type="dxa"/>
              <w:bottom w:w="80" w:type="dxa"/>
              <w:end w:w="120" w:type="dxa"/>
            </w:tcMar>
            <w:vAlign w:val="center"/>
          </w:tcPr>
          <w:p>
            <w:pPr>
              <w:spacing w:after="0"/>
            </w:pPr>
            <w:r>
              <w:rPr>
                <w:sz w:val="17"/>
              </w:rPr>
              <w:t>User/source, timestamp, action, old/new values</w:t>
            </w:r>
          </w:p>
        </w:tc>
      </w:tr>
    </w:tbl>
    <w:p>
      <w:pPr>
        <w:spacing w:after="0"/>
      </w:pPr>
    </w:p>
    <w:p>
      <w:pPr>
        <w:pStyle w:val="ListBullet"/>
        <w:keepLines/>
      </w:pPr>
      <w:r>
        <w:t>Economy Web shall retain at least 30 days of down-sampled environmental and weight history on microSD; short high-resolution history may remain in RAM or flash.</w:t>
      </w:r>
    </w:p>
    <w:p>
      <w:pPr>
        <w:pStyle w:val="ListBullet"/>
        <w:keepLines/>
      </w:pPr>
      <w:r>
        <w:t>Economy editions may retain summary data in flash; Economy Web may export detailed data to MQTT or downloadable CSV.</w:t>
      </w:r>
    </w:p>
    <w:p>
      <w:pPr>
        <w:pStyle w:val="ListBullet"/>
        <w:keepLines/>
      </w:pPr>
      <w:r>
        <w:t>Store configuration in NVS with schema version and CRC. Store time-series data in LittleFS or microSD using append-safe files.</w:t>
      </w:r>
    </w:p>
    <w:p>
      <w:pPr>
        <w:pStyle w:val="ListBullet"/>
        <w:keepLines/>
      </w:pPr>
      <w:r>
        <w:t>Provide CSV and JSON export for products, weigh-ins, environmental history, alarms and audit events.</w:t>
      </w:r>
    </w:p>
    <w:p>
      <w:pPr>
        <w:pStyle w:val="Heading1"/>
      </w:pPr>
      <w:r>
        <w:t>8. System architecture</w:t>
      </w:r>
    </w:p>
    <w:p>
      <w:pPr>
        <w:pStyle w:val="Heading2"/>
      </w:pPr>
      <w:r>
        <w:t>8.1 Shared software architecture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spacing w:after="0"/>
            </w:pPr>
            <w:r>
              <w:rPr>
                <w:b/>
                <w:color w:val="17365D"/>
                <w:sz w:val="17"/>
              </w:rPr>
              <w:t>Module</w:t>
            </w:r>
          </w:p>
        </w:tc>
        <w:tc>
          <w:tcPr>
            <w:tcW w:type="dxa" w:w="7160"/>
            <w:shd w:fill="E8EEF5"/>
            <w:tcMar>
              <w:top w:w="80" w:type="dxa"/>
              <w:start w:w="120" w:type="dxa"/>
              <w:bottom w:w="80" w:type="dxa"/>
              <w:end w:w="120" w:type="dxa"/>
            </w:tcMar>
            <w:vAlign w:val="center"/>
          </w:tcPr>
          <w:p>
            <w:pPr>
              <w:spacing w:after="0"/>
            </w:pPr>
            <w:r>
              <w:rPr>
                <w:b/>
                <w:color w:val="17365D"/>
                <w:sz w:val="17"/>
              </w:rPr>
              <w:t>Responsibility</w:t>
            </w:r>
          </w:p>
        </w:tc>
      </w:tr>
      <w:tr>
        <w:trPr>
          <w:cantSplit/>
        </w:trPr>
        <w:tc>
          <w:tcPr>
            <w:tcW w:type="dxa" w:w="2200"/>
            <w:tcMar>
              <w:top w:w="80" w:type="dxa"/>
              <w:start w:w="120" w:type="dxa"/>
              <w:bottom w:w="80" w:type="dxa"/>
              <w:end w:w="120" w:type="dxa"/>
            </w:tcMar>
            <w:vAlign w:val="center"/>
          </w:tcPr>
          <w:p>
            <w:pPr>
              <w:spacing w:after="0"/>
            </w:pPr>
            <w:r>
              <w:rPr>
                <w:sz w:val="17"/>
              </w:rPr>
              <w:t>HAL / drivers</w:t>
            </w:r>
          </w:p>
        </w:tc>
        <w:tc>
          <w:tcPr>
            <w:tcW w:type="dxa" w:w="7160"/>
            <w:tcMar>
              <w:top w:w="80" w:type="dxa"/>
              <w:start w:w="120" w:type="dxa"/>
              <w:bottom w:w="80" w:type="dxa"/>
              <w:end w:w="120" w:type="dxa"/>
            </w:tcMar>
            <w:vAlign w:val="center"/>
          </w:tcPr>
          <w:p>
            <w:pPr>
              <w:spacing w:after="0"/>
            </w:pPr>
            <w:r>
              <w:rPr>
                <w:sz w:val="17"/>
              </w:rPr>
              <w:t>Sensors, relays, contactors, display, buttons, storage, RTC, watchdog</w:t>
            </w:r>
          </w:p>
        </w:tc>
      </w:tr>
      <w:tr>
        <w:trPr>
          <w:cantSplit/>
        </w:trPr>
        <w:tc>
          <w:tcPr>
            <w:tcW w:type="dxa" w:w="2200"/>
            <w:shd w:fill="FAFBFC"/>
            <w:tcMar>
              <w:top w:w="80" w:type="dxa"/>
              <w:start w:w="120" w:type="dxa"/>
              <w:bottom w:w="80" w:type="dxa"/>
              <w:end w:w="120" w:type="dxa"/>
            </w:tcMar>
            <w:vAlign w:val="center"/>
          </w:tcPr>
          <w:p>
            <w:pPr>
              <w:spacing w:after="0"/>
            </w:pPr>
            <w:r>
              <w:rPr>
                <w:sz w:val="17"/>
              </w:rPr>
              <w:t>Acquisition</w:t>
            </w:r>
          </w:p>
        </w:tc>
        <w:tc>
          <w:tcPr>
            <w:tcW w:type="dxa" w:w="7160"/>
            <w:shd w:fill="FAFBFC"/>
            <w:tcMar>
              <w:top w:w="80" w:type="dxa"/>
              <w:start w:w="120" w:type="dxa"/>
              <w:bottom w:w="80" w:type="dxa"/>
              <w:end w:w="120" w:type="dxa"/>
            </w:tcMar>
            <w:vAlign w:val="center"/>
          </w:tcPr>
          <w:p>
            <w:pPr>
              <w:spacing w:after="0"/>
            </w:pPr>
            <w:r>
              <w:rPr>
                <w:sz w:val="17"/>
              </w:rPr>
              <w:t>Sampling, validation, calibration, filtering, sensor health</w:t>
            </w:r>
          </w:p>
        </w:tc>
      </w:tr>
      <w:tr>
        <w:trPr>
          <w:cantSplit/>
        </w:trPr>
        <w:tc>
          <w:tcPr>
            <w:tcW w:type="dxa" w:w="2200"/>
            <w:tcMar>
              <w:top w:w="80" w:type="dxa"/>
              <w:start w:w="120" w:type="dxa"/>
              <w:bottom w:w="80" w:type="dxa"/>
              <w:end w:w="120" w:type="dxa"/>
            </w:tcMar>
            <w:vAlign w:val="center"/>
          </w:tcPr>
          <w:p>
            <w:pPr>
              <w:spacing w:after="0"/>
            </w:pPr>
            <w:r>
              <w:rPr>
                <w:sz w:val="17"/>
              </w:rPr>
              <w:t>Control engine</w:t>
            </w:r>
          </w:p>
        </w:tc>
        <w:tc>
          <w:tcPr>
            <w:tcW w:type="dxa" w:w="7160"/>
            <w:tcMar>
              <w:top w:w="80" w:type="dxa"/>
              <w:start w:w="120" w:type="dxa"/>
              <w:bottom w:w="80" w:type="dxa"/>
              <w:end w:w="120" w:type="dxa"/>
            </w:tcMar>
            <w:vAlign w:val="center"/>
          </w:tcPr>
          <w:p>
            <w:pPr>
              <w:spacing w:after="0"/>
            </w:pPr>
            <w:r>
              <w:rPr>
                <w:sz w:val="17"/>
              </w:rPr>
              <w:t>State machine, hysteresis, priorities, timers, safe states</w:t>
            </w:r>
          </w:p>
        </w:tc>
      </w:tr>
      <w:tr>
        <w:trPr>
          <w:cantSplit/>
        </w:trPr>
        <w:tc>
          <w:tcPr>
            <w:tcW w:type="dxa" w:w="2200"/>
            <w:shd w:fill="FAFBFC"/>
            <w:tcMar>
              <w:top w:w="80" w:type="dxa"/>
              <w:start w:w="120" w:type="dxa"/>
              <w:bottom w:w="80" w:type="dxa"/>
              <w:end w:w="120" w:type="dxa"/>
            </w:tcMar>
            <w:vAlign w:val="center"/>
          </w:tcPr>
          <w:p>
            <w:pPr>
              <w:spacing w:after="0"/>
            </w:pPr>
            <w:r>
              <w:rPr>
                <w:sz w:val="17"/>
              </w:rPr>
              <w:t>Programme engine</w:t>
            </w:r>
          </w:p>
        </w:tc>
        <w:tc>
          <w:tcPr>
            <w:tcW w:type="dxa" w:w="7160"/>
            <w:shd w:fill="FAFBFC"/>
            <w:tcMar>
              <w:top w:w="80" w:type="dxa"/>
              <w:start w:w="120" w:type="dxa"/>
              <w:bottom w:w="80" w:type="dxa"/>
              <w:end w:w="120" w:type="dxa"/>
            </w:tcMar>
            <w:vAlign w:val="center"/>
          </w:tcPr>
          <w:p>
            <w:pPr>
              <w:spacing w:after="0"/>
            </w:pPr>
            <w:r>
              <w:rPr>
                <w:sz w:val="17"/>
              </w:rPr>
              <w:t>Phases, completion conditions and recipe revisions</w:t>
            </w:r>
          </w:p>
        </w:tc>
      </w:tr>
      <w:tr>
        <w:trPr>
          <w:cantSplit/>
        </w:trPr>
        <w:tc>
          <w:tcPr>
            <w:tcW w:type="dxa" w:w="2200"/>
            <w:tcMar>
              <w:top w:w="80" w:type="dxa"/>
              <w:start w:w="120" w:type="dxa"/>
              <w:bottom w:w="80" w:type="dxa"/>
              <w:end w:w="120" w:type="dxa"/>
            </w:tcMar>
            <w:vAlign w:val="center"/>
          </w:tcPr>
          <w:p>
            <w:pPr>
              <w:spacing w:after="0"/>
            </w:pPr>
            <w:r>
              <w:rPr>
                <w:sz w:val="17"/>
              </w:rPr>
              <w:t>Product service</w:t>
            </w:r>
          </w:p>
        </w:tc>
        <w:tc>
          <w:tcPr>
            <w:tcW w:type="dxa" w:w="7160"/>
            <w:tcMar>
              <w:top w:w="80" w:type="dxa"/>
              <w:start w:w="120" w:type="dxa"/>
              <w:bottom w:w="80" w:type="dxa"/>
              <w:end w:w="120" w:type="dxa"/>
            </w:tcMar>
            <w:vAlign w:val="center"/>
          </w:tcPr>
          <w:p>
            <w:pPr>
              <w:spacing w:after="0"/>
            </w:pPr>
            <w:r>
              <w:rPr>
                <w:sz w:val="17"/>
              </w:rPr>
              <w:t>Products, weigh-ins, loss calculations and ETA</w:t>
            </w:r>
          </w:p>
        </w:tc>
      </w:tr>
      <w:tr>
        <w:trPr>
          <w:cantSplit/>
        </w:trPr>
        <w:tc>
          <w:tcPr>
            <w:tcW w:type="dxa" w:w="2200"/>
            <w:shd w:fill="FAFBFC"/>
            <w:tcMar>
              <w:top w:w="80" w:type="dxa"/>
              <w:start w:w="120" w:type="dxa"/>
              <w:bottom w:w="80" w:type="dxa"/>
              <w:end w:w="120" w:type="dxa"/>
            </w:tcMar>
            <w:vAlign w:val="center"/>
          </w:tcPr>
          <w:p>
            <w:pPr>
              <w:spacing w:after="0"/>
            </w:pPr>
            <w:r>
              <w:rPr>
                <w:sz w:val="17"/>
              </w:rPr>
              <w:t>Alarm manager</w:t>
            </w:r>
          </w:p>
        </w:tc>
        <w:tc>
          <w:tcPr>
            <w:tcW w:type="dxa" w:w="7160"/>
            <w:shd w:fill="FAFBFC"/>
            <w:tcMar>
              <w:top w:w="80" w:type="dxa"/>
              <w:start w:w="120" w:type="dxa"/>
              <w:bottom w:w="80" w:type="dxa"/>
              <w:end w:w="120" w:type="dxa"/>
            </w:tcMar>
            <w:vAlign w:val="center"/>
          </w:tcPr>
          <w:p>
            <w:pPr>
              <w:spacing w:after="0"/>
            </w:pPr>
            <w:r>
              <w:rPr>
                <w:sz w:val="17"/>
              </w:rPr>
              <w:t>Rules, severity, latching, acknowledgement and escalation</w:t>
            </w:r>
          </w:p>
        </w:tc>
      </w:tr>
      <w:tr>
        <w:trPr>
          <w:cantSplit/>
        </w:trPr>
        <w:tc>
          <w:tcPr>
            <w:tcW w:type="dxa" w:w="2200"/>
            <w:tcMar>
              <w:top w:w="80" w:type="dxa"/>
              <w:start w:w="120" w:type="dxa"/>
              <w:bottom w:w="80" w:type="dxa"/>
              <w:end w:w="120" w:type="dxa"/>
            </w:tcMar>
            <w:vAlign w:val="center"/>
          </w:tcPr>
          <w:p>
            <w:pPr>
              <w:spacing w:after="0"/>
            </w:pPr>
            <w:r>
              <w:rPr>
                <w:sz w:val="17"/>
              </w:rPr>
              <w:t>Persistence</w:t>
            </w:r>
          </w:p>
        </w:tc>
        <w:tc>
          <w:tcPr>
            <w:tcW w:type="dxa" w:w="7160"/>
            <w:tcMar>
              <w:top w:w="80" w:type="dxa"/>
              <w:start w:w="120" w:type="dxa"/>
              <w:bottom w:w="80" w:type="dxa"/>
              <w:end w:w="120" w:type="dxa"/>
            </w:tcMar>
            <w:vAlign w:val="center"/>
          </w:tcPr>
          <w:p>
            <w:pPr>
              <w:spacing w:after="0"/>
            </w:pPr>
            <w:r>
              <w:rPr>
                <w:sz w:val="17"/>
              </w:rPr>
              <w:t>Configuration, journal, time-series and recovery</w:t>
            </w:r>
          </w:p>
        </w:tc>
      </w:tr>
      <w:tr>
        <w:trPr>
          <w:cantSplit/>
        </w:trPr>
        <w:tc>
          <w:tcPr>
            <w:tcW w:type="dxa" w:w="2200"/>
            <w:shd w:fill="FAFBFC"/>
            <w:tcMar>
              <w:top w:w="80" w:type="dxa"/>
              <w:start w:w="120" w:type="dxa"/>
              <w:bottom w:w="80" w:type="dxa"/>
              <w:end w:w="120" w:type="dxa"/>
            </w:tcMar>
            <w:vAlign w:val="center"/>
          </w:tcPr>
          <w:p>
            <w:pPr>
              <w:spacing w:after="0"/>
            </w:pPr>
            <w:r>
              <w:rPr>
                <w:sz w:val="17"/>
              </w:rPr>
              <w:t>Web/API</w:t>
            </w:r>
          </w:p>
        </w:tc>
        <w:tc>
          <w:tcPr>
            <w:tcW w:type="dxa" w:w="7160"/>
            <w:shd w:fill="FAFBFC"/>
            <w:tcMar>
              <w:top w:w="80" w:type="dxa"/>
              <w:start w:w="120" w:type="dxa"/>
              <w:bottom w:w="80" w:type="dxa"/>
              <w:end w:w="120" w:type="dxa"/>
            </w:tcMar>
            <w:vAlign w:val="center"/>
          </w:tcPr>
          <w:p>
            <w:pPr>
              <w:spacing w:after="0"/>
            </w:pPr>
            <w:r>
              <w:rPr>
                <w:sz w:val="17"/>
              </w:rPr>
              <w:t>Dashboard, settings, REST/WebSocket, authentication</w:t>
            </w:r>
          </w:p>
        </w:tc>
      </w:tr>
      <w:tr>
        <w:trPr>
          <w:cantSplit/>
        </w:trPr>
        <w:tc>
          <w:tcPr>
            <w:tcW w:type="dxa" w:w="2200"/>
            <w:tcMar>
              <w:top w:w="80" w:type="dxa"/>
              <w:start w:w="120" w:type="dxa"/>
              <w:bottom w:w="80" w:type="dxa"/>
              <w:end w:w="120" w:type="dxa"/>
            </w:tcMar>
            <w:vAlign w:val="center"/>
          </w:tcPr>
          <w:p>
            <w:pPr>
              <w:spacing w:after="0"/>
            </w:pPr>
            <w:r>
              <w:rPr>
                <w:sz w:val="17"/>
              </w:rPr>
              <w:t>Connectivity</w:t>
            </w:r>
          </w:p>
        </w:tc>
        <w:tc>
          <w:tcPr>
            <w:tcW w:type="dxa" w:w="7160"/>
            <w:tcMar>
              <w:top w:w="80" w:type="dxa"/>
              <w:start w:w="120" w:type="dxa"/>
              <w:bottom w:w="80" w:type="dxa"/>
              <w:end w:w="120" w:type="dxa"/>
            </w:tcMar>
            <w:vAlign w:val="center"/>
          </w:tcPr>
          <w:p>
            <w:pPr>
              <w:spacing w:after="0"/>
            </w:pPr>
            <w:r>
              <w:rPr>
                <w:sz w:val="17"/>
              </w:rPr>
              <w:t>Wi-Fi, NTP, MQTT and optional integrations</w:t>
            </w:r>
          </w:p>
        </w:tc>
      </w:tr>
      <w:tr>
        <w:trPr>
          <w:cantSplit/>
        </w:trPr>
        <w:tc>
          <w:tcPr>
            <w:tcW w:type="dxa" w:w="2200"/>
            <w:shd w:fill="FAFBFC"/>
            <w:tcMar>
              <w:top w:w="80" w:type="dxa"/>
              <w:start w:w="120" w:type="dxa"/>
              <w:bottom w:w="80" w:type="dxa"/>
              <w:end w:w="120" w:type="dxa"/>
            </w:tcMar>
            <w:vAlign w:val="center"/>
          </w:tcPr>
          <w:p>
            <w:pPr>
              <w:spacing w:after="0"/>
            </w:pPr>
            <w:r>
              <w:rPr>
                <w:sz w:val="17"/>
              </w:rPr>
              <w:t>Diagnostics</w:t>
            </w:r>
          </w:p>
        </w:tc>
        <w:tc>
          <w:tcPr>
            <w:tcW w:type="dxa" w:w="7160"/>
            <w:shd w:fill="FAFBFC"/>
            <w:tcMar>
              <w:top w:w="80" w:type="dxa"/>
              <w:start w:w="120" w:type="dxa"/>
              <w:bottom w:w="80" w:type="dxa"/>
              <w:end w:w="120" w:type="dxa"/>
            </w:tcMar>
            <w:vAlign w:val="center"/>
          </w:tcPr>
          <w:p>
            <w:pPr>
              <w:spacing w:after="0"/>
            </w:pPr>
            <w:r>
              <w:rPr>
                <w:sz w:val="17"/>
              </w:rPr>
              <w:t>Health, logs, reset reason, runtime counters and export</w:t>
            </w:r>
          </w:p>
        </w:tc>
      </w:tr>
    </w:tbl>
    <w:p>
      <w:pPr>
        <w:spacing w:after="0"/>
      </w:pPr>
    </w:p>
    <w:p>
      <w:r>
        <w:rPr>
          <w:i w:val="0"/>
        </w:rPr>
        <w:t>Recommended FreeRTOS separation: acquisition task, control task, output task, storage task, network task and UI task. The control and output tasks must have priority over network/UI work. A hardware watchdog shall supervise the control path.</w:t>
      </w:r>
    </w:p>
    <w:p>
      <w:pPr>
        <w:pStyle w:val="Heading2"/>
      </w:pPr>
      <w:r>
        <w:t>8.2 Shared economy hardware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start w:w="120" w:type="dxa"/>
              <w:bottom w:w="80" w:type="dxa"/>
              <w:end w:w="120" w:type="dxa"/>
            </w:tcMar>
            <w:vAlign w:val="center"/>
          </w:tcPr>
          <w:p>
            <w:pPr>
              <w:spacing w:after="40"/>
            </w:pPr>
            <w:r>
              <w:rPr>
                <w:b/>
                <w:color w:val="17365D"/>
              </w:rPr>
              <w:t>Target</w:t>
            </w:r>
          </w:p>
          <w:p>
            <w:pPr>
              <w:spacing w:after="0"/>
            </w:pPr>
            <w:r>
              <w:t>A practical controller for one small chamber. Economy Panel minimises cost. Economy Web adds browser access and uses the recommended reliability configuration while remaining within a EUR 200 controller-electronics budget.</w:t>
            </w:r>
          </w:p>
        </w:tc>
      </w:tr>
    </w:tbl>
    <w:tbl>
      <w:tblPr>
        <w:tblStyle w:val="TableGrid"/>
        <w:tblW w:type="dxa" w:w="9360"/>
        <w:jc w:val="left"/>
        <w:tblLayout w:type="fixed"/>
        <w:tblLook w:firstColumn="1" w:firstRow="1" w:lastColumn="0" w:lastRow="0" w:noHBand="0" w:noVBand="1" w:val="04A0"/>
        <w:tblInd w:w="120" w:type="dxa"/>
      </w:tblPr>
      <w:tblGrid>
        <w:gridCol w:w="1800"/>
        <w:gridCol w:w="4200"/>
        <w:gridCol w:w="3360"/>
      </w:tblGrid>
      <w:tr>
        <w:trPr>
          <w:tblHeader w:val="true"/>
          <w:cantSplit/>
        </w:trPr>
        <w:tc>
          <w:tcPr>
            <w:tcW w:type="dxa" w:w="1800"/>
            <w:shd w:fill="E8EEF5"/>
            <w:tcMar>
              <w:top w:w="80" w:type="dxa"/>
              <w:start w:w="120" w:type="dxa"/>
              <w:bottom w:w="80" w:type="dxa"/>
              <w:end w:w="120" w:type="dxa"/>
            </w:tcMar>
            <w:vAlign w:val="center"/>
          </w:tcPr>
          <w:p>
            <w:pPr>
              <w:spacing w:after="0"/>
            </w:pPr>
            <w:r>
              <w:rPr>
                <w:b/>
                <w:color w:val="17365D"/>
                <w:sz w:val="16"/>
              </w:rPr>
              <w:t>Component</w:t>
            </w:r>
          </w:p>
        </w:tc>
        <w:tc>
          <w:tcPr>
            <w:tcW w:type="dxa" w:w="4200"/>
            <w:shd w:fill="E8EEF5"/>
            <w:tcMar>
              <w:top w:w="80" w:type="dxa"/>
              <w:start w:w="120" w:type="dxa"/>
              <w:bottom w:w="80" w:type="dxa"/>
              <w:end w:w="120" w:type="dxa"/>
            </w:tcMar>
            <w:vAlign w:val="center"/>
          </w:tcPr>
          <w:p>
            <w:pPr>
              <w:spacing w:after="0"/>
            </w:pPr>
            <w:r>
              <w:rPr>
                <w:b/>
                <w:color w:val="17365D"/>
                <w:sz w:val="16"/>
              </w:rPr>
              <w:t>Recommended implementation</w:t>
            </w:r>
          </w:p>
        </w:tc>
        <w:tc>
          <w:tcPr>
            <w:tcW w:type="dxa" w:w="3360"/>
            <w:shd w:fill="E8EEF5"/>
            <w:tcMar>
              <w:top w:w="80" w:type="dxa"/>
              <w:start w:w="120" w:type="dxa"/>
              <w:bottom w:w="80" w:type="dxa"/>
              <w:end w:w="120" w:type="dxa"/>
            </w:tcMar>
            <w:vAlign w:val="center"/>
          </w:tcPr>
          <w:p>
            <w:pPr>
              <w:spacing w:after="0"/>
            </w:pPr>
            <w:r>
              <w:rPr>
                <w:b/>
                <w:color w:val="17365D"/>
                <w:sz w:val="16"/>
              </w:rPr>
              <w:t>Rationale</w:t>
            </w:r>
          </w:p>
        </w:tc>
      </w:tr>
      <w:tr>
        <w:trPr>
          <w:cantSplit/>
        </w:trPr>
        <w:tc>
          <w:tcPr>
            <w:tcW w:type="dxa" w:w="1800"/>
            <w:tcMar>
              <w:top w:w="80" w:type="dxa"/>
              <w:start w:w="120" w:type="dxa"/>
              <w:bottom w:w="80" w:type="dxa"/>
              <w:end w:w="120" w:type="dxa"/>
            </w:tcMar>
            <w:vAlign w:val="center"/>
          </w:tcPr>
          <w:p>
            <w:pPr>
              <w:spacing w:after="0"/>
            </w:pPr>
            <w:r>
              <w:rPr>
                <w:sz w:val="16"/>
              </w:rPr>
              <w:t>Controller</w:t>
            </w:r>
          </w:p>
        </w:tc>
        <w:tc>
          <w:tcPr>
            <w:tcW w:type="dxa" w:w="4200"/>
            <w:tcMar>
              <w:top w:w="80" w:type="dxa"/>
              <w:start w:w="120" w:type="dxa"/>
              <w:bottom w:w="80" w:type="dxa"/>
              <w:end w:w="120" w:type="dxa"/>
            </w:tcMar>
            <w:vAlign w:val="center"/>
          </w:tcPr>
          <w:p>
            <w:pPr>
              <w:spacing w:after="0"/>
            </w:pPr>
            <w:r>
              <w:rPr>
                <w:sz w:val="16"/>
              </w:rPr>
              <w:t>ESP32-S3; 8 MB flash and PSRAM for Economy Web</w:t>
            </w:r>
          </w:p>
        </w:tc>
        <w:tc>
          <w:tcPr>
            <w:tcW w:type="dxa" w:w="3360"/>
            <w:tcMar>
              <w:top w:w="80" w:type="dxa"/>
              <w:start w:w="120" w:type="dxa"/>
              <w:bottom w:w="80" w:type="dxa"/>
              <w:end w:w="120" w:type="dxa"/>
            </w:tcMar>
            <w:vAlign w:val="center"/>
          </w:tcPr>
          <w:p>
            <w:pPr>
              <w:spacing w:after="0"/>
            </w:pPr>
            <w:r>
              <w:rPr>
                <w:sz w:val="16"/>
              </w:rPr>
              <w:t>One codebase; enough memory for web assets and rollback</w:t>
            </w:r>
          </w:p>
        </w:tc>
      </w:tr>
      <w:tr>
        <w:trPr>
          <w:cantSplit/>
        </w:trPr>
        <w:tc>
          <w:tcPr>
            <w:tcW w:type="dxa" w:w="1800"/>
            <w:shd w:fill="FAFBFC"/>
            <w:tcMar>
              <w:top w:w="80" w:type="dxa"/>
              <w:start w:w="120" w:type="dxa"/>
              <w:bottom w:w="80" w:type="dxa"/>
              <w:end w:w="120" w:type="dxa"/>
            </w:tcMar>
            <w:vAlign w:val="center"/>
          </w:tcPr>
          <w:p>
            <w:pPr>
              <w:spacing w:after="0"/>
            </w:pPr>
            <w:r>
              <w:rPr>
                <w:sz w:val="16"/>
              </w:rPr>
              <w:t>Temperature/RH</w:t>
            </w:r>
          </w:p>
        </w:tc>
        <w:tc>
          <w:tcPr>
            <w:tcW w:type="dxa" w:w="4200"/>
            <w:shd w:fill="FAFBFC"/>
            <w:tcMar>
              <w:top w:w="80" w:type="dxa"/>
              <w:start w:w="120" w:type="dxa"/>
              <w:bottom w:w="80" w:type="dxa"/>
              <w:end w:w="120" w:type="dxa"/>
            </w:tcMar>
            <w:vAlign w:val="center"/>
          </w:tcPr>
          <w:p>
            <w:pPr>
              <w:spacing w:after="0"/>
            </w:pPr>
            <w:r>
              <w:rPr>
                <w:sz w:val="16"/>
              </w:rPr>
              <w:t>One Sensirion SHT45 on cable; optional DS18B20 backup</w:t>
            </w:r>
          </w:p>
        </w:tc>
        <w:tc>
          <w:tcPr>
            <w:tcW w:type="dxa" w:w="3360"/>
            <w:shd w:fill="FAFBFC"/>
            <w:tcMar>
              <w:top w:w="80" w:type="dxa"/>
              <w:start w:w="120" w:type="dxa"/>
              <w:bottom w:w="80" w:type="dxa"/>
              <w:end w:w="120" w:type="dxa"/>
            </w:tcMar>
            <w:vAlign w:val="center"/>
          </w:tcPr>
          <w:p>
            <w:pPr>
              <w:spacing w:after="0"/>
            </w:pPr>
            <w:r>
              <w:rPr>
                <w:sz w:val="16"/>
              </w:rPr>
              <w:t>Better stability than DHT22; digital calibration</w:t>
            </w:r>
          </w:p>
        </w:tc>
      </w:tr>
      <w:tr>
        <w:trPr>
          <w:cantSplit/>
        </w:trPr>
        <w:tc>
          <w:tcPr>
            <w:tcW w:type="dxa" w:w="1800"/>
            <w:tcMar>
              <w:top w:w="80" w:type="dxa"/>
              <w:start w:w="120" w:type="dxa"/>
              <w:bottom w:w="80" w:type="dxa"/>
              <w:end w:w="120" w:type="dxa"/>
            </w:tcMar>
            <w:vAlign w:val="center"/>
          </w:tcPr>
          <w:p>
            <w:pPr>
              <w:spacing w:after="0"/>
            </w:pPr>
            <w:r>
              <w:rPr>
                <w:sz w:val="16"/>
              </w:rPr>
              <w:t>Weight</w:t>
            </w:r>
          </w:p>
        </w:tc>
        <w:tc>
          <w:tcPr>
            <w:tcW w:type="dxa" w:w="4200"/>
            <w:tcMar>
              <w:top w:w="80" w:type="dxa"/>
              <w:start w:w="120" w:type="dxa"/>
              <w:bottom w:w="80" w:type="dxa"/>
              <w:end w:w="120" w:type="dxa"/>
            </w:tcMar>
            <w:vAlign w:val="center"/>
          </w:tcPr>
          <w:p>
            <w:pPr>
              <w:spacing w:after="0"/>
            </w:pPr>
            <w:r>
              <w:rPr>
                <w:sz w:val="16"/>
              </w:rPr>
              <w:t>Manual entry; optional HX711 + load cell channels</w:t>
            </w:r>
          </w:p>
        </w:tc>
        <w:tc>
          <w:tcPr>
            <w:tcW w:type="dxa" w:w="3360"/>
            <w:tcMar>
              <w:top w:w="80" w:type="dxa"/>
              <w:start w:w="120" w:type="dxa"/>
              <w:bottom w:w="80" w:type="dxa"/>
              <w:end w:w="120" w:type="dxa"/>
            </w:tcMar>
            <w:vAlign w:val="center"/>
          </w:tcPr>
          <w:p>
            <w:pPr>
              <w:spacing w:after="0"/>
            </w:pPr>
            <w:r>
              <w:rPr>
                <w:sz w:val="16"/>
              </w:rPr>
              <w:t>Scales from no weighing hardware to two low-cost channels</w:t>
            </w:r>
          </w:p>
        </w:tc>
      </w:tr>
      <w:tr>
        <w:trPr>
          <w:cantSplit/>
        </w:trPr>
        <w:tc>
          <w:tcPr>
            <w:tcW w:type="dxa" w:w="1800"/>
            <w:shd w:fill="FAFBFC"/>
            <w:tcMar>
              <w:top w:w="80" w:type="dxa"/>
              <w:start w:w="120" w:type="dxa"/>
              <w:bottom w:w="80" w:type="dxa"/>
              <w:end w:w="120" w:type="dxa"/>
            </w:tcMar>
            <w:vAlign w:val="center"/>
          </w:tcPr>
          <w:p>
            <w:pPr>
              <w:spacing w:after="0"/>
            </w:pPr>
            <w:r>
              <w:rPr>
                <w:sz w:val="16"/>
              </w:rPr>
              <w:t>Outputs</w:t>
            </w:r>
          </w:p>
        </w:tc>
        <w:tc>
          <w:tcPr>
            <w:tcW w:type="dxa" w:w="4200"/>
            <w:shd w:fill="FAFBFC"/>
            <w:tcMar>
              <w:top w:w="80" w:type="dxa"/>
              <w:start w:w="120" w:type="dxa"/>
              <w:bottom w:w="80" w:type="dxa"/>
              <w:end w:w="120" w:type="dxa"/>
            </w:tcMar>
            <w:vAlign w:val="center"/>
          </w:tcPr>
          <w:p>
            <w:pPr>
              <w:spacing w:after="0"/>
            </w:pPr>
            <w:r>
              <w:rPr>
                <w:sz w:val="16"/>
              </w:rPr>
              <w:t>Opto-isolated low-voltage relay board driving rated contactors</w:t>
            </w:r>
          </w:p>
        </w:tc>
        <w:tc>
          <w:tcPr>
            <w:tcW w:type="dxa" w:w="3360"/>
            <w:shd w:fill="FAFBFC"/>
            <w:tcMar>
              <w:top w:w="80" w:type="dxa"/>
              <w:start w:w="120" w:type="dxa"/>
              <w:bottom w:w="80" w:type="dxa"/>
              <w:end w:w="120" w:type="dxa"/>
            </w:tcMar>
            <w:vAlign w:val="center"/>
          </w:tcPr>
          <w:p>
            <w:pPr>
              <w:spacing w:after="0"/>
            </w:pPr>
            <w:r>
              <w:rPr>
                <w:sz w:val="16"/>
              </w:rPr>
              <w:t>Separates logic from mains switching</w:t>
            </w:r>
          </w:p>
        </w:tc>
      </w:tr>
      <w:tr>
        <w:trPr>
          <w:cantSplit/>
        </w:trPr>
        <w:tc>
          <w:tcPr>
            <w:tcW w:type="dxa" w:w="1800"/>
            <w:tcMar>
              <w:top w:w="80" w:type="dxa"/>
              <w:start w:w="120" w:type="dxa"/>
              <w:bottom w:w="80" w:type="dxa"/>
              <w:end w:w="120" w:type="dxa"/>
            </w:tcMar>
            <w:vAlign w:val="center"/>
          </w:tcPr>
          <w:p>
            <w:pPr>
              <w:spacing w:after="0"/>
            </w:pPr>
            <w:r>
              <w:rPr>
                <w:sz w:val="16"/>
              </w:rPr>
              <w:t>Network</w:t>
            </w:r>
          </w:p>
        </w:tc>
        <w:tc>
          <w:tcPr>
            <w:tcW w:type="dxa" w:w="4200"/>
            <w:tcMar>
              <w:top w:w="80" w:type="dxa"/>
              <w:start w:w="120" w:type="dxa"/>
              <w:bottom w:w="80" w:type="dxa"/>
              <w:end w:w="120" w:type="dxa"/>
            </w:tcMar>
            <w:vAlign w:val="center"/>
          </w:tcPr>
          <w:p>
            <w:pPr>
              <w:spacing w:after="0"/>
            </w:pPr>
            <w:r>
              <w:rPr>
                <w:sz w:val="16"/>
              </w:rPr>
              <w:t>None required for Panel; ESP32 2.4 GHz Wi-Fi for Web</w:t>
            </w:r>
          </w:p>
        </w:tc>
        <w:tc>
          <w:tcPr>
            <w:tcW w:type="dxa" w:w="3360"/>
            <w:tcMar>
              <w:top w:w="80" w:type="dxa"/>
              <w:start w:w="120" w:type="dxa"/>
              <w:bottom w:w="80" w:type="dxa"/>
              <w:end w:w="120" w:type="dxa"/>
            </w:tcMar>
            <w:vAlign w:val="center"/>
          </w:tcPr>
          <w:p>
            <w:pPr>
              <w:spacing w:after="0"/>
            </w:pPr>
            <w:r>
              <w:rPr>
                <w:sz w:val="16"/>
              </w:rPr>
              <w:t>No separate Raspberry Pi or gateway</w:t>
            </w:r>
          </w:p>
        </w:tc>
      </w:tr>
      <w:tr>
        <w:trPr>
          <w:cantSplit/>
        </w:trPr>
        <w:tc>
          <w:tcPr>
            <w:tcW w:type="dxa" w:w="1800"/>
            <w:shd w:fill="FAFBFC"/>
            <w:tcMar>
              <w:top w:w="80" w:type="dxa"/>
              <w:start w:w="120" w:type="dxa"/>
              <w:bottom w:w="80" w:type="dxa"/>
              <w:end w:w="120" w:type="dxa"/>
            </w:tcMar>
            <w:vAlign w:val="center"/>
          </w:tcPr>
          <w:p>
            <w:pPr>
              <w:spacing w:after="0"/>
            </w:pPr>
            <w:r>
              <w:rPr>
                <w:sz w:val="16"/>
              </w:rPr>
              <w:t>Storage</w:t>
            </w:r>
          </w:p>
        </w:tc>
        <w:tc>
          <w:tcPr>
            <w:tcW w:type="dxa" w:w="4200"/>
            <w:shd w:fill="FAFBFC"/>
            <w:tcMar>
              <w:top w:w="80" w:type="dxa"/>
              <w:start w:w="120" w:type="dxa"/>
              <w:bottom w:w="80" w:type="dxa"/>
              <w:end w:w="120" w:type="dxa"/>
            </w:tcMar>
            <w:vAlign w:val="center"/>
          </w:tcPr>
          <w:p>
            <w:pPr>
              <w:spacing w:after="0"/>
            </w:pPr>
            <w:r>
              <w:rPr>
                <w:sz w:val="16"/>
              </w:rPr>
              <w:t>NVS + LittleFS; microSD recommended for Web</w:t>
            </w:r>
          </w:p>
        </w:tc>
        <w:tc>
          <w:tcPr>
            <w:tcW w:type="dxa" w:w="3360"/>
            <w:shd w:fill="FAFBFC"/>
            <w:tcMar>
              <w:top w:w="80" w:type="dxa"/>
              <w:start w:w="120" w:type="dxa"/>
              <w:bottom w:w="80" w:type="dxa"/>
              <w:end w:w="120" w:type="dxa"/>
            </w:tcMar>
            <w:vAlign w:val="center"/>
          </w:tcPr>
          <w:p>
            <w:pPr>
              <w:spacing w:after="0"/>
            </w:pPr>
            <w:r>
              <w:rPr>
                <w:sz w:val="16"/>
              </w:rPr>
              <w:t>Safe settings plus affordable long-term history</w:t>
            </w:r>
          </w:p>
        </w:tc>
      </w:tr>
      <w:tr>
        <w:trPr>
          <w:cantSplit/>
        </w:trPr>
        <w:tc>
          <w:tcPr>
            <w:tcW w:type="dxa" w:w="1800"/>
            <w:tcMar>
              <w:top w:w="80" w:type="dxa"/>
              <w:start w:w="120" w:type="dxa"/>
              <w:bottom w:w="80" w:type="dxa"/>
              <w:end w:w="120" w:type="dxa"/>
            </w:tcMar>
            <w:vAlign w:val="center"/>
          </w:tcPr>
          <w:p>
            <w:pPr>
              <w:spacing w:after="0"/>
            </w:pPr>
            <w:r>
              <w:rPr>
                <w:sz w:val="16"/>
              </w:rPr>
              <w:t>Clock</w:t>
            </w:r>
          </w:p>
        </w:tc>
        <w:tc>
          <w:tcPr>
            <w:tcW w:type="dxa" w:w="4200"/>
            <w:tcMar>
              <w:top w:w="80" w:type="dxa"/>
              <w:start w:w="120" w:type="dxa"/>
              <w:bottom w:w="80" w:type="dxa"/>
              <w:end w:w="120" w:type="dxa"/>
            </w:tcMar>
            <w:vAlign w:val="center"/>
          </w:tcPr>
          <w:p>
            <w:pPr>
              <w:spacing w:after="0"/>
            </w:pPr>
            <w:r>
              <w:rPr>
                <w:sz w:val="16"/>
              </w:rPr>
              <w:t>NTP; optional DS3231</w:t>
            </w:r>
          </w:p>
        </w:tc>
        <w:tc>
          <w:tcPr>
            <w:tcW w:type="dxa" w:w="3360"/>
            <w:tcMar>
              <w:top w:w="80" w:type="dxa"/>
              <w:start w:w="120" w:type="dxa"/>
              <w:bottom w:w="80" w:type="dxa"/>
              <w:end w:w="120" w:type="dxa"/>
            </w:tcMar>
            <w:vAlign w:val="center"/>
          </w:tcPr>
          <w:p>
            <w:pPr>
              <w:spacing w:after="0"/>
            </w:pPr>
            <w:r>
              <w:rPr>
                <w:sz w:val="16"/>
              </w:rPr>
              <w:t>Lowest component count</w:t>
            </w:r>
          </w:p>
        </w:tc>
      </w:tr>
      <w:tr>
        <w:trPr>
          <w:cantSplit/>
        </w:trPr>
        <w:tc>
          <w:tcPr>
            <w:tcW w:type="dxa" w:w="1800"/>
            <w:shd w:fill="FAFBFC"/>
            <w:tcMar>
              <w:top w:w="80" w:type="dxa"/>
              <w:start w:w="120" w:type="dxa"/>
              <w:bottom w:w="80" w:type="dxa"/>
              <w:end w:w="120" w:type="dxa"/>
            </w:tcMar>
            <w:vAlign w:val="center"/>
          </w:tcPr>
          <w:p>
            <w:pPr>
              <w:spacing w:after="0"/>
            </w:pPr>
            <w:r>
              <w:rPr>
                <w:sz w:val="16"/>
              </w:rPr>
              <w:t>Interface</w:t>
            </w:r>
          </w:p>
        </w:tc>
        <w:tc>
          <w:tcPr>
            <w:tcW w:type="dxa" w:w="4200"/>
            <w:shd w:fill="FAFBFC"/>
            <w:tcMar>
              <w:top w:w="80" w:type="dxa"/>
              <w:start w:w="120" w:type="dxa"/>
              <w:bottom w:w="80" w:type="dxa"/>
              <w:end w:w="120" w:type="dxa"/>
            </w:tcMar>
            <w:vAlign w:val="center"/>
          </w:tcPr>
          <w:p>
            <w:pPr>
              <w:spacing w:after="0"/>
            </w:pPr>
            <w:r>
              <w:rPr>
                <w:sz w:val="16"/>
              </w:rPr>
              <w:t>Small OLED/LCD, 3-4 buttons, buzzer and status LED; Web also serves responsive UI</w:t>
            </w:r>
          </w:p>
        </w:tc>
        <w:tc>
          <w:tcPr>
            <w:tcW w:type="dxa" w:w="3360"/>
            <w:shd w:fill="FAFBFC"/>
            <w:tcMar>
              <w:top w:w="80" w:type="dxa"/>
              <w:start w:w="120" w:type="dxa"/>
              <w:bottom w:w="80" w:type="dxa"/>
              <w:end w:w="120" w:type="dxa"/>
            </w:tcMar>
            <w:vAlign w:val="center"/>
          </w:tcPr>
          <w:p>
            <w:pPr>
              <w:spacing w:after="0"/>
            </w:pPr>
            <w:r>
              <w:rPr>
                <w:sz w:val="16"/>
              </w:rPr>
              <w:t>Local operation is always available</w:t>
            </w:r>
          </w:p>
        </w:tc>
      </w:tr>
      <w:tr>
        <w:trPr>
          <w:cantSplit/>
        </w:trPr>
        <w:tc>
          <w:tcPr>
            <w:tcW w:type="dxa" w:w="1800"/>
            <w:tcMar>
              <w:top w:w="80" w:type="dxa"/>
              <w:start w:w="120" w:type="dxa"/>
              <w:bottom w:w="80" w:type="dxa"/>
              <w:end w:w="120" w:type="dxa"/>
            </w:tcMar>
            <w:vAlign w:val="center"/>
          </w:tcPr>
          <w:p>
            <w:pPr>
              <w:spacing w:after="0"/>
            </w:pPr>
            <w:r>
              <w:rPr>
                <w:sz w:val="16"/>
              </w:rPr>
              <w:t>Power</w:t>
            </w:r>
          </w:p>
        </w:tc>
        <w:tc>
          <w:tcPr>
            <w:tcW w:type="dxa" w:w="4200"/>
            <w:tcMar>
              <w:top w:w="80" w:type="dxa"/>
              <w:start w:w="120" w:type="dxa"/>
              <w:bottom w:w="80" w:type="dxa"/>
              <w:end w:w="120" w:type="dxa"/>
            </w:tcMar>
            <w:vAlign w:val="center"/>
          </w:tcPr>
          <w:p>
            <w:pPr>
              <w:spacing w:after="0"/>
            </w:pPr>
            <w:r>
              <w:rPr>
                <w:sz w:val="16"/>
              </w:rPr>
              <w:t>Certified 5 V DC supply with fuse and brownout detection</w:t>
            </w:r>
          </w:p>
        </w:tc>
        <w:tc>
          <w:tcPr>
            <w:tcW w:type="dxa" w:w="3360"/>
            <w:tcMar>
              <w:top w:w="80" w:type="dxa"/>
              <w:start w:w="120" w:type="dxa"/>
              <w:bottom w:w="80" w:type="dxa"/>
              <w:end w:w="120" w:type="dxa"/>
            </w:tcMar>
            <w:vAlign w:val="center"/>
          </w:tcPr>
          <w:p>
            <w:pPr>
              <w:spacing w:after="0"/>
            </w:pPr>
            <w:r>
              <w:rPr>
                <w:sz w:val="16"/>
              </w:rPr>
              <w:t>Reduces resets and unsafe output behaviour</w:t>
            </w:r>
          </w:p>
        </w:tc>
      </w:tr>
    </w:tbl>
    <w:p>
      <w:pPr>
        <w:spacing w:after="0"/>
      </w:pPr>
    </w:p>
    <w:p>
      <w:pPr>
        <w:pStyle w:val="Heading2"/>
      </w:pPr>
      <w:r>
        <w:t>8.3 Recommended reliability configuration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F3EC"/>
            <w:tcMar>
              <w:top w:w="80" w:type="dxa"/>
              <w:start w:w="120" w:type="dxa"/>
              <w:bottom w:w="80" w:type="dxa"/>
              <w:end w:w="120" w:type="dxa"/>
            </w:tcMar>
            <w:vAlign w:val="center"/>
          </w:tcPr>
          <w:p>
            <w:pPr>
              <w:spacing w:after="40"/>
            </w:pPr>
            <w:r>
              <w:rPr>
                <w:b/>
                <w:color w:val="17365D"/>
              </w:rPr>
              <w:t>Recommendation</w:t>
            </w:r>
          </w:p>
          <w:p>
            <w:pPr>
              <w:spacing w:after="0"/>
            </w:pPr>
            <w:r>
              <w:t>Use this configuration for Economy Web. It is not a separate product version: it is a better component selection and safer implementation that remains below the EUR 200 target.</w:t>
            </w:r>
          </w:p>
        </w:tc>
      </w:tr>
    </w:tbl>
    <w:p>
      <w:pPr>
        <w:pStyle w:val="ListBullet"/>
        <w:keepLines/>
      </w:pPr>
      <w:r>
        <w:t>Use an SHT45 as the main temperature/RH probe and a waterproof DS18B20 as an independent temperature cross-check.</w:t>
      </w:r>
    </w:p>
    <w:p>
      <w:pPr>
        <w:pStyle w:val="ListBullet"/>
        <w:keepLines/>
      </w:pPr>
      <w:r>
        <w:t>Use a genuine ESP32-S3 module with hardware watchdog, brownout detection, protected boot settings and dual firmware partitions.</w:t>
      </w:r>
    </w:p>
    <w:p>
      <w:pPr>
        <w:pStyle w:val="ListBullet"/>
        <w:keepLines/>
      </w:pPr>
      <w:r>
        <w:t>Keep regulation, alarms and the local panel independent from Wi-Fi, MQTT, Home Assistant and Internet availability.</w:t>
      </w:r>
    </w:p>
    <w:p>
      <w:pPr>
        <w:pStyle w:val="ListBullet"/>
        <w:keepLines/>
      </w:pPr>
      <w:r>
        <w:t>Use opto-isolated relay outputs only as control signals; switch compressors and mains loads through correctly rated contactors with compressor minimum-off timing.</w:t>
      </w:r>
    </w:p>
    <w:p>
      <w:pPr>
        <w:pStyle w:val="ListBullet"/>
        <w:keepLines/>
      </w:pPr>
      <w:r>
        <w:t>Use a certified power supply, input fuse, transient protection, replaceable sensor connectors and strain relief.</w:t>
      </w:r>
    </w:p>
    <w:p>
      <w:pPr>
        <w:pStyle w:val="ListBullet"/>
        <w:keepLines/>
      </w:pPr>
      <w:r>
        <w:t>Write configuration atomically with CRC; use a microSD append journal for history and recover cleanly after power loss.</w:t>
      </w:r>
    </w:p>
    <w:p>
      <w:pPr>
        <w:pStyle w:val="ListBullet"/>
        <w:keepLines/>
      </w:pPr>
      <w:r>
        <w:t>Fit an independent high/low safety thermostat where a temperature excursion could damage products or equipment.</w:t>
      </w:r>
    </w:p>
    <w:p>
      <w:r>
        <w:br w:type="page"/>
      </w:r>
    </w:p>
    <w:p>
      <w:pPr>
        <w:pStyle w:val="Heading2"/>
      </w:pPr>
      <w:r>
        <w:t>8.4 Edition definitions</w:t>
      </w:r>
    </w:p>
    <w:tbl>
      <w:tblPr>
        <w:tblStyle w:val="TableGrid"/>
        <w:tblW w:type="dxa" w:w="9460"/>
        <w:jc w:val="left"/>
        <w:tblLayout w:type="fixed"/>
        <w:tblLook w:firstColumn="1" w:firstRow="1" w:lastColumn="0" w:lastRow="0" w:noHBand="0" w:noVBand="1" w:val="04A0"/>
        <w:tblInd w:w="120" w:type="dxa"/>
      </w:tblPr>
      <w:tblGrid>
        <w:gridCol w:w="1900"/>
        <w:gridCol w:w="3000"/>
        <w:gridCol w:w="3000"/>
        <w:gridCol w:w="1560"/>
      </w:tblGrid>
      <w:tr>
        <w:trPr>
          <w:tblHeader w:val="true"/>
          <w:cantSplit/>
        </w:trPr>
        <w:tc>
          <w:tcPr>
            <w:tcW w:type="dxa" w:w="1900"/>
            <w:shd w:fill="E8EEF5"/>
            <w:tcMar>
              <w:top w:w="80" w:type="dxa"/>
              <w:start w:w="120" w:type="dxa"/>
              <w:bottom w:w="80" w:type="dxa"/>
              <w:end w:w="120" w:type="dxa"/>
            </w:tcMar>
            <w:vAlign w:val="center"/>
          </w:tcPr>
          <w:p>
            <w:pPr>
              <w:spacing w:after="0"/>
            </w:pPr>
            <w:r>
              <w:rPr>
                <w:b/>
                <w:color w:val="17365D"/>
                <w:sz w:val="16"/>
              </w:rPr>
              <w:t>Edition</w:t>
            </w:r>
          </w:p>
        </w:tc>
        <w:tc>
          <w:tcPr>
            <w:tcW w:type="dxa" w:w="3000"/>
            <w:shd w:fill="E8EEF5"/>
            <w:tcMar>
              <w:top w:w="80" w:type="dxa"/>
              <w:start w:w="120" w:type="dxa"/>
              <w:bottom w:w="80" w:type="dxa"/>
              <w:end w:w="120" w:type="dxa"/>
            </w:tcMar>
            <w:vAlign w:val="center"/>
          </w:tcPr>
          <w:p>
            <w:pPr>
              <w:spacing w:after="0"/>
            </w:pPr>
            <w:r>
              <w:rPr>
                <w:b/>
                <w:color w:val="17365D"/>
                <w:sz w:val="16"/>
              </w:rPr>
              <w:t>Local interface</w:t>
            </w:r>
          </w:p>
        </w:tc>
        <w:tc>
          <w:tcPr>
            <w:tcW w:type="dxa" w:w="3000"/>
            <w:shd w:fill="E8EEF5"/>
            <w:tcMar>
              <w:top w:w="80" w:type="dxa"/>
              <w:start w:w="120" w:type="dxa"/>
              <w:bottom w:w="80" w:type="dxa"/>
              <w:end w:w="120" w:type="dxa"/>
            </w:tcMar>
            <w:vAlign w:val="center"/>
          </w:tcPr>
          <w:p>
            <w:pPr>
              <w:spacing w:after="0"/>
            </w:pPr>
            <w:r>
              <w:rPr>
                <w:b/>
                <w:color w:val="17365D"/>
                <w:sz w:val="16"/>
              </w:rPr>
              <w:t>Remote interface</w:t>
            </w:r>
          </w:p>
        </w:tc>
        <w:tc>
          <w:tcPr>
            <w:tcW w:type="dxa" w:w="1560"/>
            <w:shd w:fill="E8EEF5"/>
            <w:tcMar>
              <w:top w:w="80" w:type="dxa"/>
              <w:start w:w="120" w:type="dxa"/>
              <w:bottom w:w="80" w:type="dxa"/>
              <w:end w:w="120" w:type="dxa"/>
            </w:tcMar>
            <w:vAlign w:val="center"/>
          </w:tcPr>
          <w:p>
            <w:pPr>
              <w:spacing w:after="0"/>
            </w:pPr>
            <w:r>
              <w:rPr>
                <w:b/>
                <w:color w:val="17365D"/>
                <w:sz w:val="16"/>
              </w:rPr>
              <w:t>Intended use</w:t>
            </w:r>
          </w:p>
        </w:tc>
      </w:tr>
      <w:tr>
        <w:trPr>
          <w:cantSplit/>
        </w:trPr>
        <w:tc>
          <w:tcPr>
            <w:tcW w:type="dxa" w:w="1900"/>
            <w:tcMar>
              <w:top w:w="80" w:type="dxa"/>
              <w:start w:w="120" w:type="dxa"/>
              <w:bottom w:w="80" w:type="dxa"/>
              <w:end w:w="120" w:type="dxa"/>
            </w:tcMar>
            <w:vAlign w:val="center"/>
          </w:tcPr>
          <w:p>
            <w:pPr>
              <w:spacing w:after="0"/>
            </w:pPr>
            <w:r>
              <w:rPr>
                <w:sz w:val="16"/>
              </w:rPr>
              <w:t>E1 - Economy Panel</w:t>
            </w:r>
          </w:p>
        </w:tc>
        <w:tc>
          <w:tcPr>
            <w:tcW w:type="dxa" w:w="3000"/>
            <w:tcMar>
              <w:top w:w="80" w:type="dxa"/>
              <w:start w:w="120" w:type="dxa"/>
              <w:bottom w:w="80" w:type="dxa"/>
              <w:end w:w="120" w:type="dxa"/>
            </w:tcMar>
            <w:vAlign w:val="center"/>
          </w:tcPr>
          <w:p>
            <w:pPr>
              <w:spacing w:after="0"/>
            </w:pPr>
            <w:r>
              <w:rPr>
                <w:sz w:val="16"/>
              </w:rPr>
              <w:t>Small display; minimal buttons; setup wizard and alarm acknowledgement</w:t>
            </w:r>
          </w:p>
        </w:tc>
        <w:tc>
          <w:tcPr>
            <w:tcW w:type="dxa" w:w="3000"/>
            <w:tcMar>
              <w:top w:w="80" w:type="dxa"/>
              <w:start w:w="120" w:type="dxa"/>
              <w:bottom w:w="80" w:type="dxa"/>
              <w:end w:w="120" w:type="dxa"/>
            </w:tcMar>
            <w:vAlign w:val="center"/>
          </w:tcPr>
          <w:p>
            <w:pPr>
              <w:spacing w:after="0"/>
            </w:pPr>
            <w:r>
              <w:rPr>
                <w:sz w:val="16"/>
              </w:rPr>
              <w:t>None required</w:t>
            </w:r>
          </w:p>
        </w:tc>
        <w:tc>
          <w:tcPr>
            <w:tcW w:type="dxa" w:w="1560"/>
            <w:tcMar>
              <w:top w:w="80" w:type="dxa"/>
              <w:start w:w="120" w:type="dxa"/>
              <w:bottom w:w="80" w:type="dxa"/>
              <w:end w:w="120" w:type="dxa"/>
            </w:tcMar>
            <w:vAlign w:val="center"/>
          </w:tcPr>
          <w:p>
            <w:pPr>
              <w:spacing w:after="0"/>
            </w:pPr>
            <w:r>
              <w:rPr>
                <w:sz w:val="16"/>
              </w:rPr>
              <w:t>Lowest-cost standalone chamber</w:t>
            </w:r>
          </w:p>
        </w:tc>
      </w:tr>
      <w:tr>
        <w:trPr>
          <w:cantSplit/>
        </w:trPr>
        <w:tc>
          <w:tcPr>
            <w:tcW w:type="dxa" w:w="1900"/>
            <w:shd w:fill="FAFBFC"/>
            <w:tcMar>
              <w:top w:w="80" w:type="dxa"/>
              <w:start w:w="120" w:type="dxa"/>
              <w:bottom w:w="80" w:type="dxa"/>
              <w:end w:w="120" w:type="dxa"/>
            </w:tcMar>
            <w:vAlign w:val="center"/>
          </w:tcPr>
          <w:p>
            <w:pPr>
              <w:spacing w:after="0"/>
            </w:pPr>
            <w:r>
              <w:rPr>
                <w:sz w:val="16"/>
              </w:rPr>
              <w:t>E2 - Economy Web</w:t>
            </w:r>
          </w:p>
        </w:tc>
        <w:tc>
          <w:tcPr>
            <w:tcW w:type="dxa" w:w="3000"/>
            <w:shd w:fill="FAFBFC"/>
            <w:tcMar>
              <w:top w:w="80" w:type="dxa"/>
              <w:start w:w="120" w:type="dxa"/>
              <w:bottom w:w="80" w:type="dxa"/>
              <w:end w:w="120" w:type="dxa"/>
            </w:tcMar>
            <w:vAlign w:val="center"/>
          </w:tcPr>
          <w:p>
            <w:pPr>
              <w:spacing w:after="0"/>
            </w:pPr>
            <w:r>
              <w:rPr>
                <w:sz w:val="16"/>
              </w:rPr>
              <w:t>Same small display and buttons as E1</w:t>
            </w:r>
          </w:p>
        </w:tc>
        <w:tc>
          <w:tcPr>
            <w:tcW w:type="dxa" w:w="3000"/>
            <w:shd w:fill="FAFBFC"/>
            <w:tcMar>
              <w:top w:w="80" w:type="dxa"/>
              <w:start w:w="120" w:type="dxa"/>
              <w:bottom w:w="80" w:type="dxa"/>
              <w:end w:w="120" w:type="dxa"/>
            </w:tcMar>
            <w:vAlign w:val="center"/>
          </w:tcPr>
          <w:p>
            <w:pPr>
              <w:spacing w:after="0"/>
            </w:pPr>
            <w:r>
              <w:rPr>
                <w:sz w:val="16"/>
              </w:rPr>
              <w:t>ESP32 Wi-Fi web UI, exports, OTA and optional MQTT</w:t>
            </w:r>
          </w:p>
        </w:tc>
        <w:tc>
          <w:tcPr>
            <w:tcW w:type="dxa" w:w="1560"/>
            <w:shd w:fill="FAFBFC"/>
            <w:tcMar>
              <w:top w:w="80" w:type="dxa"/>
              <w:start w:w="120" w:type="dxa"/>
              <w:bottom w:w="80" w:type="dxa"/>
              <w:end w:w="120" w:type="dxa"/>
            </w:tcMar>
            <w:vAlign w:val="center"/>
          </w:tcPr>
          <w:p>
            <w:pPr>
              <w:spacing w:after="0"/>
            </w:pPr>
            <w:r>
              <w:rPr>
                <w:sz w:val="16"/>
              </w:rPr>
              <w:t>Recommended model; remote supervision within EUR 200</w:t>
            </w:r>
          </w:p>
        </w:tc>
      </w:tr>
    </w:tbl>
    <w:p>
      <w:pPr>
        <w:spacing w:after="0"/>
      </w:pPr>
    </w:p>
    <w:p>
      <w:pPr>
        <w:pStyle w:val="Heading1"/>
      </w:pPr>
      <w:r>
        <w:t>9. Edition comparison</w:t>
      </w:r>
    </w:p>
    <w:tbl>
      <w:tblPr>
        <w:tblStyle w:val="TableGrid"/>
        <w:tblW w:type="dxa" w:w="9360"/>
        <w:jc w:val="left"/>
        <w:tblLayout w:type="fixed"/>
        <w:tblLook w:firstColumn="1" w:firstRow="1" w:lastColumn="0" w:lastRow="0" w:noHBand="0" w:noVBand="1" w:val="04A0"/>
        <w:tblInd w:w="120" w:type="dxa"/>
      </w:tblPr>
      <w:tblGrid>
        <w:gridCol w:w="2800"/>
        <w:gridCol w:w="3280"/>
        <w:gridCol w:w="3280"/>
      </w:tblGrid>
      <w:tr>
        <w:trPr>
          <w:tblHeader w:val="true"/>
          <w:cantSplit/>
        </w:trPr>
        <w:tc>
          <w:tcPr>
            <w:tcW w:type="dxa" w:w="2800"/>
            <w:shd w:fill="E8EEF5"/>
            <w:tcMar>
              <w:top w:w="80" w:type="dxa"/>
              <w:start w:w="120" w:type="dxa"/>
              <w:bottom w:w="80" w:type="dxa"/>
              <w:end w:w="120" w:type="dxa"/>
            </w:tcMar>
            <w:vAlign w:val="center"/>
          </w:tcPr>
          <w:p>
            <w:pPr>
              <w:spacing w:after="0"/>
            </w:pPr>
            <w:r>
              <w:rPr>
                <w:b/>
                <w:color w:val="17365D"/>
                <w:sz w:val="16"/>
              </w:rPr>
              <w:t>Capability</w:t>
            </w:r>
          </w:p>
        </w:tc>
        <w:tc>
          <w:tcPr>
            <w:tcW w:type="dxa" w:w="3280"/>
            <w:shd w:fill="E8EEF5"/>
            <w:tcMar>
              <w:top w:w="80" w:type="dxa"/>
              <w:start w:w="120" w:type="dxa"/>
              <w:bottom w:w="80" w:type="dxa"/>
              <w:end w:w="120" w:type="dxa"/>
            </w:tcMar>
            <w:vAlign w:val="center"/>
          </w:tcPr>
          <w:p>
            <w:pPr>
              <w:spacing w:after="0"/>
            </w:pPr>
            <w:r>
              <w:rPr>
                <w:b/>
                <w:color w:val="17365D"/>
                <w:sz w:val="16"/>
              </w:rPr>
              <w:t>E1 Economy Panel</w:t>
            </w:r>
          </w:p>
        </w:tc>
        <w:tc>
          <w:tcPr>
            <w:tcW w:type="dxa" w:w="3280"/>
            <w:shd w:fill="E8EEF5"/>
            <w:tcMar>
              <w:top w:w="80" w:type="dxa"/>
              <w:start w:w="120" w:type="dxa"/>
              <w:bottom w:w="80" w:type="dxa"/>
              <w:end w:w="120" w:type="dxa"/>
            </w:tcMar>
            <w:vAlign w:val="center"/>
          </w:tcPr>
          <w:p>
            <w:pPr>
              <w:spacing w:after="0"/>
            </w:pPr>
            <w:r>
              <w:rPr>
                <w:b/>
                <w:color w:val="17365D"/>
                <w:sz w:val="16"/>
              </w:rPr>
              <w:t>E2 Economy Web</w:t>
            </w:r>
          </w:p>
        </w:tc>
      </w:tr>
      <w:tr>
        <w:trPr>
          <w:cantSplit/>
        </w:trPr>
        <w:tc>
          <w:tcPr>
            <w:tcW w:type="dxa" w:w="2800"/>
            <w:tcMar>
              <w:top w:w="80" w:type="dxa"/>
              <w:start w:w="120" w:type="dxa"/>
              <w:bottom w:w="80" w:type="dxa"/>
              <w:end w:w="120" w:type="dxa"/>
            </w:tcMar>
            <w:vAlign w:val="center"/>
          </w:tcPr>
          <w:p>
            <w:pPr>
              <w:spacing w:after="0"/>
            </w:pPr>
            <w:r>
              <w:rPr>
                <w:sz w:val="16"/>
              </w:rPr>
              <w:t>Core regulation</w:t>
            </w:r>
          </w:p>
        </w:tc>
        <w:tc>
          <w:tcPr>
            <w:tcW w:type="dxa" w:w="3280"/>
            <w:tcMar>
              <w:top w:w="80" w:type="dxa"/>
              <w:start w:w="120" w:type="dxa"/>
              <w:bottom w:w="80" w:type="dxa"/>
              <w:end w:w="120" w:type="dxa"/>
            </w:tcMar>
            <w:vAlign w:val="center"/>
          </w:tcPr>
          <w:p>
            <w:pPr>
              <w:spacing w:after="0"/>
            </w:pPr>
            <w:r>
              <w:rPr>
                <w:sz w:val="16"/>
              </w:rPr>
              <w:t>Fully local</w:t>
            </w:r>
          </w:p>
        </w:tc>
        <w:tc>
          <w:tcPr>
            <w:tcW w:type="dxa" w:w="3280"/>
            <w:tcMar>
              <w:top w:w="80" w:type="dxa"/>
              <w:start w:w="120" w:type="dxa"/>
              <w:bottom w:w="80" w:type="dxa"/>
              <w:end w:w="120" w:type="dxa"/>
            </w:tcMar>
            <w:vAlign w:val="center"/>
          </w:tcPr>
          <w:p>
            <w:pPr>
              <w:spacing w:after="0"/>
            </w:pPr>
            <w:r>
              <w:rPr>
                <w:sz w:val="16"/>
              </w:rPr>
              <w:t>Fully local; network-independent</w:t>
            </w:r>
          </w:p>
        </w:tc>
      </w:tr>
      <w:tr>
        <w:trPr>
          <w:cantSplit/>
        </w:trPr>
        <w:tc>
          <w:tcPr>
            <w:tcW w:type="dxa" w:w="2800"/>
            <w:shd w:fill="FAFBFC"/>
            <w:tcMar>
              <w:top w:w="80" w:type="dxa"/>
              <w:start w:w="120" w:type="dxa"/>
              <w:bottom w:w="80" w:type="dxa"/>
              <w:end w:w="120" w:type="dxa"/>
            </w:tcMar>
            <w:vAlign w:val="center"/>
          </w:tcPr>
          <w:p>
            <w:pPr>
              <w:spacing w:after="0"/>
            </w:pPr>
            <w:r>
              <w:rPr>
                <w:sz w:val="16"/>
              </w:rPr>
              <w:t>Environmental sensing</w:t>
            </w:r>
          </w:p>
        </w:tc>
        <w:tc>
          <w:tcPr>
            <w:tcW w:type="dxa" w:w="3280"/>
            <w:shd w:fill="FAFBFC"/>
            <w:tcMar>
              <w:top w:w="80" w:type="dxa"/>
              <w:start w:w="120" w:type="dxa"/>
              <w:bottom w:w="80" w:type="dxa"/>
              <w:end w:w="120" w:type="dxa"/>
            </w:tcMar>
            <w:vAlign w:val="center"/>
          </w:tcPr>
          <w:p>
            <w:pPr>
              <w:spacing w:after="0"/>
            </w:pPr>
            <w:r>
              <w:rPr>
                <w:sz w:val="16"/>
              </w:rPr>
              <w:t>1 x SHT45</w:t>
            </w:r>
          </w:p>
        </w:tc>
        <w:tc>
          <w:tcPr>
            <w:tcW w:type="dxa" w:w="3280"/>
            <w:shd w:fill="FAFBFC"/>
            <w:tcMar>
              <w:top w:w="80" w:type="dxa"/>
              <w:start w:w="120" w:type="dxa"/>
              <w:bottom w:w="80" w:type="dxa"/>
              <w:end w:w="120" w:type="dxa"/>
            </w:tcMar>
            <w:vAlign w:val="center"/>
          </w:tcPr>
          <w:p>
            <w:pPr>
              <w:spacing w:after="0"/>
            </w:pPr>
            <w:r>
              <w:rPr>
                <w:sz w:val="16"/>
              </w:rPr>
              <w:t>1 x SHT45 + DS18B20 recommended</w:t>
            </w:r>
          </w:p>
        </w:tc>
      </w:tr>
      <w:tr>
        <w:trPr>
          <w:cantSplit/>
        </w:trPr>
        <w:tc>
          <w:tcPr>
            <w:tcW w:type="dxa" w:w="2800"/>
            <w:tcMar>
              <w:top w:w="80" w:type="dxa"/>
              <w:start w:w="120" w:type="dxa"/>
              <w:bottom w:w="80" w:type="dxa"/>
              <w:end w:w="120" w:type="dxa"/>
            </w:tcMar>
            <w:vAlign w:val="center"/>
          </w:tcPr>
          <w:p>
            <w:pPr>
              <w:spacing w:after="0"/>
            </w:pPr>
            <w:r>
              <w:rPr>
                <w:sz w:val="16"/>
              </w:rPr>
              <w:t>Local UI</w:t>
            </w:r>
          </w:p>
        </w:tc>
        <w:tc>
          <w:tcPr>
            <w:tcW w:type="dxa" w:w="3280"/>
            <w:tcMar>
              <w:top w:w="80" w:type="dxa"/>
              <w:start w:w="120" w:type="dxa"/>
              <w:bottom w:w="80" w:type="dxa"/>
              <w:end w:w="120" w:type="dxa"/>
            </w:tcMar>
            <w:vAlign w:val="center"/>
          </w:tcPr>
          <w:p>
            <w:pPr>
              <w:spacing w:after="0"/>
            </w:pPr>
            <w:r>
              <w:rPr>
                <w:sz w:val="16"/>
              </w:rPr>
              <w:t>Small display + buttons + buzzer</w:t>
            </w:r>
          </w:p>
        </w:tc>
        <w:tc>
          <w:tcPr>
            <w:tcW w:type="dxa" w:w="3280"/>
            <w:tcMar>
              <w:top w:w="80" w:type="dxa"/>
              <w:start w:w="120" w:type="dxa"/>
              <w:bottom w:w="80" w:type="dxa"/>
              <w:end w:w="120" w:type="dxa"/>
            </w:tcMar>
            <w:vAlign w:val="center"/>
          </w:tcPr>
          <w:p>
            <w:pPr>
              <w:spacing w:after="0"/>
            </w:pPr>
            <w:r>
              <w:rPr>
                <w:sz w:val="16"/>
              </w:rPr>
              <w:t>Same local panel</w:t>
            </w:r>
          </w:p>
        </w:tc>
      </w:tr>
      <w:tr>
        <w:trPr>
          <w:cantSplit/>
        </w:trPr>
        <w:tc>
          <w:tcPr>
            <w:tcW w:type="dxa" w:w="2800"/>
            <w:shd w:fill="FAFBFC"/>
            <w:tcMar>
              <w:top w:w="80" w:type="dxa"/>
              <w:start w:w="120" w:type="dxa"/>
              <w:bottom w:w="80" w:type="dxa"/>
              <w:end w:w="120" w:type="dxa"/>
            </w:tcMar>
            <w:vAlign w:val="center"/>
          </w:tcPr>
          <w:p>
            <w:pPr>
              <w:spacing w:after="0"/>
            </w:pPr>
            <w:r>
              <w:rPr>
                <w:sz w:val="16"/>
              </w:rPr>
              <w:t>Connectivity</w:t>
            </w:r>
          </w:p>
        </w:tc>
        <w:tc>
          <w:tcPr>
            <w:tcW w:type="dxa" w:w="3280"/>
            <w:shd w:fill="FAFBFC"/>
            <w:tcMar>
              <w:top w:w="80" w:type="dxa"/>
              <w:start w:w="120" w:type="dxa"/>
              <w:bottom w:w="80" w:type="dxa"/>
              <w:end w:w="120" w:type="dxa"/>
            </w:tcMar>
            <w:vAlign w:val="center"/>
          </w:tcPr>
          <w:p>
            <w:pPr>
              <w:spacing w:after="0"/>
            </w:pPr>
            <w:r>
              <w:rPr>
                <w:sz w:val="16"/>
              </w:rPr>
              <w:t>None required</w:t>
            </w:r>
          </w:p>
        </w:tc>
        <w:tc>
          <w:tcPr>
            <w:tcW w:type="dxa" w:w="3280"/>
            <w:shd w:fill="FAFBFC"/>
            <w:tcMar>
              <w:top w:w="80" w:type="dxa"/>
              <w:start w:w="120" w:type="dxa"/>
              <w:bottom w:w="80" w:type="dxa"/>
              <w:end w:w="120" w:type="dxa"/>
            </w:tcMar>
            <w:vAlign w:val="center"/>
          </w:tcPr>
          <w:p>
            <w:pPr>
              <w:spacing w:after="0"/>
            </w:pPr>
            <w:r>
              <w:rPr>
                <w:sz w:val="16"/>
              </w:rPr>
              <w:t>Wi-Fi; captive commissioning portal</w:t>
            </w:r>
          </w:p>
        </w:tc>
      </w:tr>
      <w:tr>
        <w:trPr>
          <w:cantSplit/>
        </w:trPr>
        <w:tc>
          <w:tcPr>
            <w:tcW w:type="dxa" w:w="2800"/>
            <w:tcMar>
              <w:top w:w="80" w:type="dxa"/>
              <w:start w:w="120" w:type="dxa"/>
              <w:bottom w:w="80" w:type="dxa"/>
              <w:end w:w="120" w:type="dxa"/>
            </w:tcMar>
            <w:vAlign w:val="center"/>
          </w:tcPr>
          <w:p>
            <w:pPr>
              <w:spacing w:after="0"/>
            </w:pPr>
            <w:r>
              <w:rPr>
                <w:sz w:val="16"/>
              </w:rPr>
              <w:t>Web/API/MQTT</w:t>
            </w:r>
          </w:p>
        </w:tc>
        <w:tc>
          <w:tcPr>
            <w:tcW w:type="dxa" w:w="3280"/>
            <w:tcMar>
              <w:top w:w="80" w:type="dxa"/>
              <w:start w:w="120" w:type="dxa"/>
              <w:bottom w:w="80" w:type="dxa"/>
              <w:end w:w="120" w:type="dxa"/>
            </w:tcMar>
            <w:vAlign w:val="center"/>
          </w:tcPr>
          <w:p>
            <w:pPr>
              <w:spacing w:after="0"/>
            </w:pPr>
            <w:r>
              <w:rPr>
                <w:sz w:val="16"/>
              </w:rPr>
              <w:t>No</w:t>
            </w:r>
          </w:p>
        </w:tc>
        <w:tc>
          <w:tcPr>
            <w:tcW w:type="dxa" w:w="3280"/>
            <w:tcMar>
              <w:top w:w="80" w:type="dxa"/>
              <w:start w:w="120" w:type="dxa"/>
              <w:bottom w:w="80" w:type="dxa"/>
              <w:end w:w="120" w:type="dxa"/>
            </w:tcMar>
            <w:vAlign w:val="center"/>
          </w:tcPr>
          <w:p>
            <w:pPr>
              <w:spacing w:after="0"/>
            </w:pPr>
            <w:r>
              <w:rPr>
                <w:sz w:val="16"/>
              </w:rPr>
              <w:t>Web UI and API; MQTT optional</w:t>
            </w:r>
          </w:p>
        </w:tc>
      </w:tr>
      <w:tr>
        <w:trPr>
          <w:cantSplit/>
        </w:trPr>
        <w:tc>
          <w:tcPr>
            <w:tcW w:type="dxa" w:w="2800"/>
            <w:shd w:fill="FAFBFC"/>
            <w:tcMar>
              <w:top w:w="80" w:type="dxa"/>
              <w:start w:w="120" w:type="dxa"/>
              <w:bottom w:w="80" w:type="dxa"/>
              <w:end w:w="120" w:type="dxa"/>
            </w:tcMar>
            <w:vAlign w:val="center"/>
          </w:tcPr>
          <w:p>
            <w:pPr>
              <w:spacing w:after="0"/>
            </w:pPr>
            <w:r>
              <w:rPr>
                <w:sz w:val="16"/>
              </w:rPr>
              <w:t>Weight</w:t>
            </w:r>
          </w:p>
        </w:tc>
        <w:tc>
          <w:tcPr>
            <w:tcW w:type="dxa" w:w="3280"/>
            <w:shd w:fill="FAFBFC"/>
            <w:tcMar>
              <w:top w:w="80" w:type="dxa"/>
              <w:start w:w="120" w:type="dxa"/>
              <w:bottom w:w="80" w:type="dxa"/>
              <w:end w:w="120" w:type="dxa"/>
            </w:tcMar>
            <w:vAlign w:val="center"/>
          </w:tcPr>
          <w:p>
            <w:pPr>
              <w:spacing w:after="0"/>
            </w:pPr>
            <w:r>
              <w:rPr>
                <w:sz w:val="16"/>
              </w:rPr>
              <w:t>Manual; optional HX711</w:t>
            </w:r>
          </w:p>
        </w:tc>
        <w:tc>
          <w:tcPr>
            <w:tcW w:type="dxa" w:w="3280"/>
            <w:shd w:fill="FAFBFC"/>
            <w:tcMar>
              <w:top w:w="80" w:type="dxa"/>
              <w:start w:w="120" w:type="dxa"/>
              <w:bottom w:w="80" w:type="dxa"/>
              <w:end w:w="120" w:type="dxa"/>
            </w:tcMar>
            <w:vAlign w:val="center"/>
          </w:tcPr>
          <w:p>
            <w:pPr>
              <w:spacing w:after="0"/>
            </w:pPr>
            <w:r>
              <w:rPr>
                <w:sz w:val="16"/>
              </w:rPr>
              <w:t>Manual; up to two HX711 channels in target budget</w:t>
            </w:r>
          </w:p>
        </w:tc>
      </w:tr>
      <w:tr>
        <w:trPr>
          <w:cantSplit/>
        </w:trPr>
        <w:tc>
          <w:tcPr>
            <w:tcW w:type="dxa" w:w="2800"/>
            <w:tcMar>
              <w:top w:w="80" w:type="dxa"/>
              <w:start w:w="120" w:type="dxa"/>
              <w:bottom w:w="80" w:type="dxa"/>
              <w:end w:w="120" w:type="dxa"/>
            </w:tcMar>
            <w:vAlign w:val="center"/>
          </w:tcPr>
          <w:p>
            <w:pPr>
              <w:spacing w:after="0"/>
            </w:pPr>
            <w:r>
              <w:rPr>
                <w:sz w:val="16"/>
              </w:rPr>
              <w:t>Storage</w:t>
            </w:r>
          </w:p>
        </w:tc>
        <w:tc>
          <w:tcPr>
            <w:tcW w:type="dxa" w:w="3280"/>
            <w:tcMar>
              <w:top w:w="80" w:type="dxa"/>
              <w:start w:w="120" w:type="dxa"/>
              <w:bottom w:w="80" w:type="dxa"/>
              <w:end w:w="120" w:type="dxa"/>
            </w:tcMar>
            <w:vAlign w:val="center"/>
          </w:tcPr>
          <w:p>
            <w:pPr>
              <w:spacing w:after="0"/>
            </w:pPr>
            <w:r>
              <w:rPr>
                <w:sz w:val="16"/>
              </w:rPr>
              <w:t>Flash summary</w:t>
            </w:r>
          </w:p>
        </w:tc>
        <w:tc>
          <w:tcPr>
            <w:tcW w:type="dxa" w:w="3280"/>
            <w:tcMar>
              <w:top w:w="80" w:type="dxa"/>
              <w:start w:w="120" w:type="dxa"/>
              <w:bottom w:w="80" w:type="dxa"/>
              <w:end w:w="120" w:type="dxa"/>
            </w:tcMar>
            <w:vAlign w:val="center"/>
          </w:tcPr>
          <w:p>
            <w:pPr>
              <w:spacing w:after="0"/>
            </w:pPr>
            <w:r>
              <w:rPr>
                <w:sz w:val="16"/>
              </w:rPr>
              <w:t>Flash + microSD history</w:t>
            </w:r>
          </w:p>
        </w:tc>
      </w:tr>
      <w:tr>
        <w:trPr>
          <w:cantSplit/>
        </w:trPr>
        <w:tc>
          <w:tcPr>
            <w:tcW w:type="dxa" w:w="2800"/>
            <w:shd w:fill="FAFBFC"/>
            <w:tcMar>
              <w:top w:w="80" w:type="dxa"/>
              <w:start w:w="120" w:type="dxa"/>
              <w:bottom w:w="80" w:type="dxa"/>
              <w:end w:w="120" w:type="dxa"/>
            </w:tcMar>
            <w:vAlign w:val="center"/>
          </w:tcPr>
          <w:p>
            <w:pPr>
              <w:spacing w:after="0"/>
            </w:pPr>
            <w:r>
              <w:rPr>
                <w:sz w:val="16"/>
              </w:rPr>
              <w:t>Firmware update</w:t>
            </w:r>
          </w:p>
        </w:tc>
        <w:tc>
          <w:tcPr>
            <w:tcW w:type="dxa" w:w="3280"/>
            <w:shd w:fill="FAFBFC"/>
            <w:tcMar>
              <w:top w:w="80" w:type="dxa"/>
              <w:start w:w="120" w:type="dxa"/>
              <w:bottom w:w="80" w:type="dxa"/>
              <w:end w:w="120" w:type="dxa"/>
            </w:tcMar>
            <w:vAlign w:val="center"/>
          </w:tcPr>
          <w:p>
            <w:pPr>
              <w:spacing w:after="0"/>
            </w:pPr>
            <w:r>
              <w:rPr>
                <w:sz w:val="16"/>
              </w:rPr>
              <w:t>Protected wired service update</w:t>
            </w:r>
          </w:p>
        </w:tc>
        <w:tc>
          <w:tcPr>
            <w:tcW w:type="dxa" w:w="3280"/>
            <w:shd w:fill="FAFBFC"/>
            <w:tcMar>
              <w:top w:w="80" w:type="dxa"/>
              <w:start w:w="120" w:type="dxa"/>
              <w:bottom w:w="80" w:type="dxa"/>
              <w:end w:w="120" w:type="dxa"/>
            </w:tcMar>
            <w:vAlign w:val="center"/>
          </w:tcPr>
          <w:p>
            <w:pPr>
              <w:spacing w:after="0"/>
            </w:pPr>
            <w:r>
              <w:rPr>
                <w:sz w:val="16"/>
              </w:rPr>
              <w:t>Signed OTA with rollback</w:t>
            </w:r>
          </w:p>
        </w:tc>
      </w:tr>
      <w:tr>
        <w:trPr>
          <w:cantSplit/>
        </w:trPr>
        <w:tc>
          <w:tcPr>
            <w:tcW w:type="dxa" w:w="2800"/>
            <w:tcMar>
              <w:top w:w="80" w:type="dxa"/>
              <w:start w:w="120" w:type="dxa"/>
              <w:bottom w:w="80" w:type="dxa"/>
              <w:end w:w="120" w:type="dxa"/>
            </w:tcMar>
            <w:vAlign w:val="center"/>
          </w:tcPr>
          <w:p>
            <w:pPr>
              <w:spacing w:after="0"/>
            </w:pPr>
            <w:r>
              <w:rPr>
                <w:sz w:val="16"/>
              </w:rPr>
              <w:t>Indicative controller cost*</w:t>
            </w:r>
          </w:p>
        </w:tc>
        <w:tc>
          <w:tcPr>
            <w:tcW w:type="dxa" w:w="3280"/>
            <w:tcMar>
              <w:top w:w="80" w:type="dxa"/>
              <w:start w:w="120" w:type="dxa"/>
              <w:bottom w:w="80" w:type="dxa"/>
              <w:end w:w="120" w:type="dxa"/>
            </w:tcMar>
            <w:vAlign w:val="center"/>
          </w:tcPr>
          <w:p>
            <w:pPr>
              <w:spacing w:after="0"/>
            </w:pPr>
            <w:r>
              <w:rPr>
                <w:sz w:val="16"/>
              </w:rPr>
              <w:t>EUR 70-120</w:t>
            </w:r>
          </w:p>
        </w:tc>
        <w:tc>
          <w:tcPr>
            <w:tcW w:type="dxa" w:w="3280"/>
            <w:tcMar>
              <w:top w:w="80" w:type="dxa"/>
              <w:start w:w="120" w:type="dxa"/>
              <w:bottom w:w="80" w:type="dxa"/>
              <w:end w:w="120" w:type="dxa"/>
            </w:tcMar>
            <w:vAlign w:val="center"/>
          </w:tcPr>
          <w:p>
            <w:pPr>
              <w:spacing w:after="0"/>
            </w:pPr>
            <w:r>
              <w:rPr>
                <w:sz w:val="16"/>
              </w:rPr>
              <w:t>EUR 150-200 maximum</w:t>
            </w:r>
          </w:p>
        </w:tc>
      </w:tr>
    </w:tbl>
    <w:p>
      <w:pPr>
        <w:spacing w:after="0"/>
      </w:pPr>
    </w:p>
    <w:p>
      <w:r>
        <w:rPr>
          <w:i/>
        </w:rPr>
        <w:t>*Indicative architecture-level estimates only. Final cost depends mainly on the number and rating of contactors, weighing channels, enclosure and electrical installation.</w:t>
      </w:r>
    </w:p>
    <w:p>
      <w:pPr>
        <w:pStyle w:val="Heading2"/>
      </w:pPr>
      <w:r>
        <w:t>9.1 Economy Web target bill of materials</w:t>
      </w:r>
    </w:p>
    <w:tbl>
      <w:tblPr>
        <w:tblStyle w:val="TableGrid"/>
        <w:tblW w:type="dxa" w:w="9360"/>
        <w:jc w:val="left"/>
        <w:tblLayout w:type="fixed"/>
        <w:tblLook w:firstColumn="1" w:firstRow="1" w:lastColumn="0" w:lastRow="0" w:noHBand="0" w:noVBand="1" w:val="04A0"/>
        <w:tblInd w:w="120" w:type="dxa"/>
      </w:tblPr>
      <w:tblGrid>
        <w:gridCol w:w="3000"/>
        <w:gridCol w:w="1300"/>
        <w:gridCol w:w="5060"/>
      </w:tblGrid>
      <w:tr>
        <w:trPr>
          <w:tblHeader w:val="true"/>
          <w:cantSplit/>
        </w:trPr>
        <w:tc>
          <w:tcPr>
            <w:tcW w:type="dxa" w:w="3000"/>
            <w:shd w:fill="E8EEF5"/>
            <w:tcMar>
              <w:top w:w="80" w:type="dxa"/>
              <w:start w:w="120" w:type="dxa"/>
              <w:bottom w:w="80" w:type="dxa"/>
              <w:end w:w="120" w:type="dxa"/>
            </w:tcMar>
            <w:vAlign w:val="center"/>
          </w:tcPr>
          <w:p>
            <w:pPr>
              <w:spacing w:after="0"/>
            </w:pPr>
            <w:r>
              <w:rPr>
                <w:b/>
                <w:color w:val="17365D"/>
                <w:sz w:val="16"/>
              </w:rPr>
              <w:t>Cost group</w:t>
            </w:r>
          </w:p>
        </w:tc>
        <w:tc>
          <w:tcPr>
            <w:tcW w:type="dxa" w:w="1300"/>
            <w:shd w:fill="E8EEF5"/>
            <w:tcMar>
              <w:top w:w="80" w:type="dxa"/>
              <w:start w:w="120" w:type="dxa"/>
              <w:bottom w:w="80" w:type="dxa"/>
              <w:end w:w="120" w:type="dxa"/>
            </w:tcMar>
            <w:vAlign w:val="center"/>
          </w:tcPr>
          <w:p>
            <w:pPr>
              <w:spacing w:after="0"/>
            </w:pPr>
            <w:r>
              <w:rPr>
                <w:b/>
                <w:color w:val="17365D"/>
                <w:sz w:val="16"/>
              </w:rPr>
              <w:t>Target EUR</w:t>
            </w:r>
          </w:p>
        </w:tc>
        <w:tc>
          <w:tcPr>
            <w:tcW w:type="dxa" w:w="5060"/>
            <w:shd w:fill="E8EEF5"/>
            <w:tcMar>
              <w:top w:w="80" w:type="dxa"/>
              <w:start w:w="120" w:type="dxa"/>
              <w:bottom w:w="80" w:type="dxa"/>
              <w:end w:w="120" w:type="dxa"/>
            </w:tcMar>
            <w:vAlign w:val="center"/>
          </w:tcPr>
          <w:p>
            <w:pPr>
              <w:spacing w:after="0"/>
            </w:pPr>
            <w:r>
              <w:rPr>
                <w:b/>
                <w:color w:val="17365D"/>
                <w:sz w:val="16"/>
              </w:rPr>
              <w:t>Included</w:t>
            </w:r>
          </w:p>
        </w:tc>
      </w:tr>
      <w:tr>
        <w:trPr>
          <w:cantSplit/>
        </w:trPr>
        <w:tc>
          <w:tcPr>
            <w:tcW w:type="dxa" w:w="3000"/>
            <w:tcMar>
              <w:top w:w="80" w:type="dxa"/>
              <w:start w:w="120" w:type="dxa"/>
              <w:bottom w:w="80" w:type="dxa"/>
              <w:end w:w="120" w:type="dxa"/>
            </w:tcMar>
            <w:vAlign w:val="center"/>
          </w:tcPr>
          <w:p>
            <w:pPr>
              <w:spacing w:after="0"/>
            </w:pPr>
            <w:r>
              <w:rPr>
                <w:sz w:val="16"/>
              </w:rPr>
              <w:t>ESP32-S3, display and controls</w:t>
            </w:r>
          </w:p>
        </w:tc>
        <w:tc>
          <w:tcPr>
            <w:tcW w:type="dxa" w:w="1300"/>
            <w:tcMar>
              <w:top w:w="80" w:type="dxa"/>
              <w:start w:w="120" w:type="dxa"/>
              <w:bottom w:w="80" w:type="dxa"/>
              <w:end w:w="120" w:type="dxa"/>
            </w:tcMar>
            <w:vAlign w:val="center"/>
          </w:tcPr>
          <w:p>
            <w:pPr>
              <w:spacing w:after="0"/>
            </w:pPr>
            <w:r>
              <w:rPr>
                <w:sz w:val="16"/>
              </w:rPr>
              <w:t>30</w:t>
            </w:r>
          </w:p>
        </w:tc>
        <w:tc>
          <w:tcPr>
            <w:tcW w:type="dxa" w:w="5060"/>
            <w:tcMar>
              <w:top w:w="80" w:type="dxa"/>
              <w:start w:w="120" w:type="dxa"/>
              <w:bottom w:w="80" w:type="dxa"/>
              <w:end w:w="120" w:type="dxa"/>
            </w:tcMar>
            <w:vAlign w:val="center"/>
          </w:tcPr>
          <w:p>
            <w:pPr>
              <w:spacing w:after="0"/>
            </w:pPr>
            <w:r>
              <w:rPr>
                <w:sz w:val="16"/>
              </w:rPr>
              <w:t>8 MB/PSRAM board, small display, buttons, LED and buzzer</w:t>
            </w:r>
          </w:p>
        </w:tc>
      </w:tr>
      <w:tr>
        <w:trPr>
          <w:cantSplit/>
        </w:trPr>
        <w:tc>
          <w:tcPr>
            <w:tcW w:type="dxa" w:w="3000"/>
            <w:shd w:fill="FAFBFC"/>
            <w:tcMar>
              <w:top w:w="80" w:type="dxa"/>
              <w:start w:w="120" w:type="dxa"/>
              <w:bottom w:w="80" w:type="dxa"/>
              <w:end w:w="120" w:type="dxa"/>
            </w:tcMar>
            <w:vAlign w:val="center"/>
          </w:tcPr>
          <w:p>
            <w:pPr>
              <w:spacing w:after="0"/>
            </w:pPr>
            <w:r>
              <w:rPr>
                <w:sz w:val="16"/>
              </w:rPr>
              <w:t>Environmental sensing</w:t>
            </w:r>
          </w:p>
        </w:tc>
        <w:tc>
          <w:tcPr>
            <w:tcW w:type="dxa" w:w="1300"/>
            <w:shd w:fill="FAFBFC"/>
            <w:tcMar>
              <w:top w:w="80" w:type="dxa"/>
              <w:start w:w="120" w:type="dxa"/>
              <w:bottom w:w="80" w:type="dxa"/>
              <w:end w:w="120" w:type="dxa"/>
            </w:tcMar>
            <w:vAlign w:val="center"/>
          </w:tcPr>
          <w:p>
            <w:pPr>
              <w:spacing w:after="0"/>
            </w:pPr>
            <w:r>
              <w:rPr>
                <w:sz w:val="16"/>
              </w:rPr>
              <w:t>25</w:t>
            </w:r>
          </w:p>
        </w:tc>
        <w:tc>
          <w:tcPr>
            <w:tcW w:type="dxa" w:w="5060"/>
            <w:shd w:fill="FAFBFC"/>
            <w:tcMar>
              <w:top w:w="80" w:type="dxa"/>
              <w:start w:w="120" w:type="dxa"/>
              <w:bottom w:w="80" w:type="dxa"/>
              <w:end w:w="120" w:type="dxa"/>
            </w:tcMar>
            <w:vAlign w:val="center"/>
          </w:tcPr>
          <w:p>
            <w:pPr>
              <w:spacing w:after="0"/>
            </w:pPr>
            <w:r>
              <w:rPr>
                <w:sz w:val="16"/>
              </w:rPr>
              <w:t>SHT45, protective cap/connector and DS18B20 backup</w:t>
            </w:r>
          </w:p>
        </w:tc>
      </w:tr>
      <w:tr>
        <w:trPr>
          <w:cantSplit/>
        </w:trPr>
        <w:tc>
          <w:tcPr>
            <w:tcW w:type="dxa" w:w="3000"/>
            <w:tcMar>
              <w:top w:w="80" w:type="dxa"/>
              <w:start w:w="120" w:type="dxa"/>
              <w:bottom w:w="80" w:type="dxa"/>
              <w:end w:w="120" w:type="dxa"/>
            </w:tcMar>
            <w:vAlign w:val="center"/>
          </w:tcPr>
          <w:p>
            <w:pPr>
              <w:spacing w:after="0"/>
            </w:pPr>
            <w:r>
              <w:rPr>
                <w:sz w:val="16"/>
              </w:rPr>
              <w:t>Storage and time</w:t>
            </w:r>
          </w:p>
        </w:tc>
        <w:tc>
          <w:tcPr>
            <w:tcW w:type="dxa" w:w="1300"/>
            <w:tcMar>
              <w:top w:w="80" w:type="dxa"/>
              <w:start w:w="120" w:type="dxa"/>
              <w:bottom w:w="80" w:type="dxa"/>
              <w:end w:w="120" w:type="dxa"/>
            </w:tcMar>
            <w:vAlign w:val="center"/>
          </w:tcPr>
          <w:p>
            <w:pPr>
              <w:spacing w:after="0"/>
            </w:pPr>
            <w:r>
              <w:rPr>
                <w:sz w:val="16"/>
              </w:rPr>
              <w:t>15</w:t>
            </w:r>
          </w:p>
        </w:tc>
        <w:tc>
          <w:tcPr>
            <w:tcW w:type="dxa" w:w="5060"/>
            <w:tcMar>
              <w:top w:w="80" w:type="dxa"/>
              <w:start w:w="120" w:type="dxa"/>
              <w:bottom w:w="80" w:type="dxa"/>
              <w:end w:w="120" w:type="dxa"/>
            </w:tcMar>
            <w:vAlign w:val="center"/>
          </w:tcPr>
          <w:p>
            <w:pPr>
              <w:spacing w:after="0"/>
            </w:pPr>
            <w:r>
              <w:rPr>
                <w:sz w:val="16"/>
              </w:rPr>
              <w:t>microSD interface/card; NTP with optional low-cost RTC</w:t>
            </w:r>
          </w:p>
        </w:tc>
      </w:tr>
      <w:tr>
        <w:trPr>
          <w:cantSplit/>
        </w:trPr>
        <w:tc>
          <w:tcPr>
            <w:tcW w:type="dxa" w:w="3000"/>
            <w:shd w:fill="FAFBFC"/>
            <w:tcMar>
              <w:top w:w="80" w:type="dxa"/>
              <w:start w:w="120" w:type="dxa"/>
              <w:bottom w:w="80" w:type="dxa"/>
              <w:end w:w="120" w:type="dxa"/>
            </w:tcMar>
            <w:vAlign w:val="center"/>
          </w:tcPr>
          <w:p>
            <w:pPr>
              <w:spacing w:after="0"/>
            </w:pPr>
            <w:r>
              <w:rPr>
                <w:sz w:val="16"/>
              </w:rPr>
              <w:t>Relay interface and protection</w:t>
            </w:r>
          </w:p>
        </w:tc>
        <w:tc>
          <w:tcPr>
            <w:tcW w:type="dxa" w:w="1300"/>
            <w:shd w:fill="FAFBFC"/>
            <w:tcMar>
              <w:top w:w="80" w:type="dxa"/>
              <w:start w:w="120" w:type="dxa"/>
              <w:bottom w:w="80" w:type="dxa"/>
              <w:end w:w="120" w:type="dxa"/>
            </w:tcMar>
            <w:vAlign w:val="center"/>
          </w:tcPr>
          <w:p>
            <w:pPr>
              <w:spacing w:after="0"/>
            </w:pPr>
            <w:r>
              <w:rPr>
                <w:sz w:val="16"/>
              </w:rPr>
              <w:t>25</w:t>
            </w:r>
          </w:p>
        </w:tc>
        <w:tc>
          <w:tcPr>
            <w:tcW w:type="dxa" w:w="5060"/>
            <w:shd w:fill="FAFBFC"/>
            <w:tcMar>
              <w:top w:w="80" w:type="dxa"/>
              <w:start w:w="120" w:type="dxa"/>
              <w:bottom w:w="80" w:type="dxa"/>
              <w:end w:w="120" w:type="dxa"/>
            </w:tcMar>
            <w:vAlign w:val="center"/>
          </w:tcPr>
          <w:p>
            <w:pPr>
              <w:spacing w:after="0"/>
            </w:pPr>
            <w:r>
              <w:rPr>
                <w:sz w:val="16"/>
              </w:rPr>
              <w:t>Opto-isolated outputs, fuse and low-voltage protection</w:t>
            </w:r>
          </w:p>
        </w:tc>
      </w:tr>
      <w:tr>
        <w:trPr>
          <w:cantSplit/>
        </w:trPr>
        <w:tc>
          <w:tcPr>
            <w:tcW w:type="dxa" w:w="3000"/>
            <w:tcMar>
              <w:top w:w="80" w:type="dxa"/>
              <w:start w:w="120" w:type="dxa"/>
              <w:bottom w:w="80" w:type="dxa"/>
              <w:end w:w="120" w:type="dxa"/>
            </w:tcMar>
            <w:vAlign w:val="center"/>
          </w:tcPr>
          <w:p>
            <w:pPr>
              <w:spacing w:after="0"/>
            </w:pPr>
            <w:r>
              <w:rPr>
                <w:sz w:val="16"/>
              </w:rPr>
              <w:t>Power, enclosure and wiring</w:t>
            </w:r>
          </w:p>
        </w:tc>
        <w:tc>
          <w:tcPr>
            <w:tcW w:type="dxa" w:w="1300"/>
            <w:tcMar>
              <w:top w:w="80" w:type="dxa"/>
              <w:start w:w="120" w:type="dxa"/>
              <w:bottom w:w="80" w:type="dxa"/>
              <w:end w:w="120" w:type="dxa"/>
            </w:tcMar>
            <w:vAlign w:val="center"/>
          </w:tcPr>
          <w:p>
            <w:pPr>
              <w:spacing w:after="0"/>
            </w:pPr>
            <w:r>
              <w:rPr>
                <w:sz w:val="16"/>
              </w:rPr>
              <w:t>40</w:t>
            </w:r>
          </w:p>
        </w:tc>
        <w:tc>
          <w:tcPr>
            <w:tcW w:type="dxa" w:w="5060"/>
            <w:tcMar>
              <w:top w:w="80" w:type="dxa"/>
              <w:start w:w="120" w:type="dxa"/>
              <w:bottom w:w="80" w:type="dxa"/>
              <w:end w:w="120" w:type="dxa"/>
            </w:tcMar>
            <w:vAlign w:val="center"/>
          </w:tcPr>
          <w:p>
            <w:pPr>
              <w:spacing w:after="0"/>
            </w:pPr>
            <w:r>
              <w:rPr>
                <w:sz w:val="16"/>
              </w:rPr>
              <w:t>Certified supply, enclosure, terminals, connectors and cabling</w:t>
            </w:r>
          </w:p>
        </w:tc>
      </w:tr>
      <w:tr>
        <w:trPr>
          <w:cantSplit/>
        </w:trPr>
        <w:tc>
          <w:tcPr>
            <w:tcW w:type="dxa" w:w="3000"/>
            <w:shd w:fill="FAFBFC"/>
            <w:tcMar>
              <w:top w:w="80" w:type="dxa"/>
              <w:start w:w="120" w:type="dxa"/>
              <w:bottom w:w="80" w:type="dxa"/>
              <w:end w:w="120" w:type="dxa"/>
            </w:tcMar>
            <w:vAlign w:val="center"/>
          </w:tcPr>
          <w:p>
            <w:pPr>
              <w:spacing w:after="0"/>
            </w:pPr>
            <w:r>
              <w:rPr>
                <w:sz w:val="16"/>
              </w:rPr>
              <w:t>Weight option</w:t>
            </w:r>
          </w:p>
        </w:tc>
        <w:tc>
          <w:tcPr>
            <w:tcW w:type="dxa" w:w="1300"/>
            <w:shd w:fill="FAFBFC"/>
            <w:tcMar>
              <w:top w:w="80" w:type="dxa"/>
              <w:start w:w="120" w:type="dxa"/>
              <w:bottom w:w="80" w:type="dxa"/>
              <w:end w:w="120" w:type="dxa"/>
            </w:tcMar>
            <w:vAlign w:val="center"/>
          </w:tcPr>
          <w:p>
            <w:pPr>
              <w:spacing w:after="0"/>
            </w:pPr>
            <w:r>
              <w:rPr>
                <w:sz w:val="16"/>
              </w:rPr>
              <w:t>40</w:t>
            </w:r>
          </w:p>
        </w:tc>
        <w:tc>
          <w:tcPr>
            <w:tcW w:type="dxa" w:w="5060"/>
            <w:shd w:fill="FAFBFC"/>
            <w:tcMar>
              <w:top w:w="80" w:type="dxa"/>
              <w:start w:w="120" w:type="dxa"/>
              <w:bottom w:w="80" w:type="dxa"/>
              <w:end w:w="120" w:type="dxa"/>
            </w:tcMar>
            <w:vAlign w:val="center"/>
          </w:tcPr>
          <w:p>
            <w:pPr>
              <w:spacing w:after="0"/>
            </w:pPr>
            <w:r>
              <w:rPr>
                <w:sz w:val="16"/>
              </w:rPr>
              <w:t>Up to two HX711/load-cell channels; omit if manual weighing is used</w:t>
            </w:r>
          </w:p>
        </w:tc>
      </w:tr>
      <w:tr>
        <w:trPr>
          <w:cantSplit/>
        </w:trPr>
        <w:tc>
          <w:tcPr>
            <w:tcW w:type="dxa" w:w="3000"/>
            <w:tcMar>
              <w:top w:w="80" w:type="dxa"/>
              <w:start w:w="120" w:type="dxa"/>
              <w:bottom w:w="80" w:type="dxa"/>
              <w:end w:w="120" w:type="dxa"/>
            </w:tcMar>
            <w:vAlign w:val="center"/>
          </w:tcPr>
          <w:p>
            <w:pPr>
              <w:spacing w:after="0"/>
            </w:pPr>
            <w:r>
              <w:rPr>
                <w:sz w:val="16"/>
              </w:rPr>
              <w:t>Contingency</w:t>
            </w:r>
          </w:p>
        </w:tc>
        <w:tc>
          <w:tcPr>
            <w:tcW w:type="dxa" w:w="1300"/>
            <w:tcMar>
              <w:top w:w="80" w:type="dxa"/>
              <w:start w:w="120" w:type="dxa"/>
              <w:bottom w:w="80" w:type="dxa"/>
              <w:end w:w="120" w:type="dxa"/>
            </w:tcMar>
            <w:vAlign w:val="center"/>
          </w:tcPr>
          <w:p>
            <w:pPr>
              <w:spacing w:after="0"/>
            </w:pPr>
            <w:r>
              <w:rPr>
                <w:sz w:val="16"/>
              </w:rPr>
              <w:t>25</w:t>
            </w:r>
          </w:p>
        </w:tc>
        <w:tc>
          <w:tcPr>
            <w:tcW w:type="dxa" w:w="5060"/>
            <w:tcMar>
              <w:top w:w="80" w:type="dxa"/>
              <w:start w:w="120" w:type="dxa"/>
              <w:bottom w:w="80" w:type="dxa"/>
              <w:end w:w="120" w:type="dxa"/>
            </w:tcMar>
            <w:vAlign w:val="center"/>
          </w:tcPr>
          <w:p>
            <w:pPr>
              <w:spacing w:after="0"/>
            </w:pPr>
            <w:r>
              <w:rPr>
                <w:sz w:val="16"/>
              </w:rPr>
              <w:t>Shipping, small parts and price variation</w:t>
            </w:r>
          </w:p>
        </w:tc>
      </w:tr>
      <w:tr>
        <w:trPr>
          <w:cantSplit/>
        </w:trPr>
        <w:tc>
          <w:tcPr>
            <w:tcW w:type="dxa" w:w="3000"/>
            <w:shd w:fill="FAFBFC"/>
            <w:tcMar>
              <w:top w:w="80" w:type="dxa"/>
              <w:start w:w="120" w:type="dxa"/>
              <w:bottom w:w="80" w:type="dxa"/>
              <w:end w:w="120" w:type="dxa"/>
            </w:tcMar>
            <w:vAlign w:val="center"/>
          </w:tcPr>
          <w:p>
            <w:pPr>
              <w:spacing w:after="0"/>
            </w:pPr>
            <w:r>
              <w:rPr>
                <w:sz w:val="16"/>
              </w:rPr>
              <w:t>Maximum</w:t>
            </w:r>
          </w:p>
        </w:tc>
        <w:tc>
          <w:tcPr>
            <w:tcW w:type="dxa" w:w="1300"/>
            <w:shd w:fill="FAFBFC"/>
            <w:tcMar>
              <w:top w:w="80" w:type="dxa"/>
              <w:start w:w="120" w:type="dxa"/>
              <w:bottom w:w="80" w:type="dxa"/>
              <w:end w:w="120" w:type="dxa"/>
            </w:tcMar>
            <w:vAlign w:val="center"/>
          </w:tcPr>
          <w:p>
            <w:pPr>
              <w:spacing w:after="0"/>
            </w:pPr>
            <w:r>
              <w:rPr>
                <w:sz w:val="16"/>
              </w:rPr>
              <w:t>200</w:t>
            </w:r>
          </w:p>
        </w:tc>
        <w:tc>
          <w:tcPr>
            <w:tcW w:type="dxa" w:w="5060"/>
            <w:shd w:fill="FAFBFC"/>
            <w:tcMar>
              <w:top w:w="80" w:type="dxa"/>
              <w:start w:w="120" w:type="dxa"/>
              <w:bottom w:w="80" w:type="dxa"/>
              <w:end w:w="120" w:type="dxa"/>
            </w:tcMar>
            <w:vAlign w:val="center"/>
          </w:tcPr>
          <w:p>
            <w:pPr>
              <w:spacing w:after="0"/>
            </w:pPr>
            <w:r>
              <w:rPr>
                <w:sz w:val="16"/>
              </w:rPr>
              <w:t>Controller electronics; chamber appliances and professional mains work excluded</w:t>
            </w:r>
          </w:p>
        </w:tc>
      </w:tr>
    </w:tbl>
    <w:p>
      <w:pPr>
        <w:spacing w:after="0"/>
      </w:pPr>
    </w:p>
    <w:p>
      <w:pPr>
        <w:pStyle w:val="Heading1"/>
      </w:pPr>
      <w:r>
        <w:t>10. Hardware interfaces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spacing w:after="0"/>
            </w:pPr>
            <w:r>
              <w:rPr>
                <w:b/>
                <w:color w:val="17365D"/>
                <w:sz w:val="17"/>
              </w:rPr>
              <w:t>Interface</w:t>
            </w:r>
          </w:p>
        </w:tc>
        <w:tc>
          <w:tcPr>
            <w:tcW w:type="dxa" w:w="7160"/>
            <w:shd w:fill="E8EEF5"/>
            <w:tcMar>
              <w:top w:w="80" w:type="dxa"/>
              <w:start w:w="120" w:type="dxa"/>
              <w:bottom w:w="80" w:type="dxa"/>
              <w:end w:w="120" w:type="dxa"/>
            </w:tcMar>
            <w:vAlign w:val="center"/>
          </w:tcPr>
          <w:p>
            <w:pPr>
              <w:spacing w:after="0"/>
            </w:pPr>
            <w:r>
              <w:rPr>
                <w:b/>
                <w:color w:val="17365D"/>
                <w:sz w:val="17"/>
              </w:rPr>
              <w:t>Use</w:t>
            </w:r>
          </w:p>
        </w:tc>
      </w:tr>
      <w:tr>
        <w:trPr>
          <w:cantSplit/>
        </w:trPr>
        <w:tc>
          <w:tcPr>
            <w:tcW w:type="dxa" w:w="2200"/>
            <w:tcMar>
              <w:top w:w="80" w:type="dxa"/>
              <w:start w:w="120" w:type="dxa"/>
              <w:bottom w:w="80" w:type="dxa"/>
              <w:end w:w="120" w:type="dxa"/>
            </w:tcMar>
            <w:vAlign w:val="center"/>
          </w:tcPr>
          <w:p>
            <w:pPr>
              <w:spacing w:after="0"/>
            </w:pPr>
            <w:r>
              <w:rPr>
                <w:sz w:val="17"/>
              </w:rPr>
              <w:t>I2C</w:t>
            </w:r>
          </w:p>
        </w:tc>
        <w:tc>
          <w:tcPr>
            <w:tcW w:type="dxa" w:w="7160"/>
            <w:tcMar>
              <w:top w:w="80" w:type="dxa"/>
              <w:start w:w="120" w:type="dxa"/>
              <w:bottom w:w="80" w:type="dxa"/>
              <w:end w:w="120" w:type="dxa"/>
            </w:tcMar>
            <w:vAlign w:val="center"/>
          </w:tcPr>
          <w:p>
            <w:pPr>
              <w:spacing w:after="0"/>
            </w:pPr>
            <w:r>
              <w:rPr>
                <w:sz w:val="17"/>
              </w:rPr>
              <w:t>SHT45, display and optional RTC; keep probe cable short or use a bus extender</w:t>
            </w:r>
          </w:p>
        </w:tc>
      </w:tr>
      <w:tr>
        <w:trPr>
          <w:cantSplit/>
        </w:trPr>
        <w:tc>
          <w:tcPr>
            <w:tcW w:type="dxa" w:w="2200"/>
            <w:shd w:fill="FAFBFC"/>
            <w:tcMar>
              <w:top w:w="80" w:type="dxa"/>
              <w:start w:w="120" w:type="dxa"/>
              <w:bottom w:w="80" w:type="dxa"/>
              <w:end w:w="120" w:type="dxa"/>
            </w:tcMar>
            <w:vAlign w:val="center"/>
          </w:tcPr>
          <w:p>
            <w:pPr>
              <w:spacing w:after="0"/>
            </w:pPr>
            <w:r>
              <w:rPr>
                <w:sz w:val="17"/>
              </w:rPr>
              <w:t>SPI</w:t>
            </w:r>
          </w:p>
        </w:tc>
        <w:tc>
          <w:tcPr>
            <w:tcW w:type="dxa" w:w="7160"/>
            <w:shd w:fill="FAFBFC"/>
            <w:tcMar>
              <w:top w:w="80" w:type="dxa"/>
              <w:start w:w="120" w:type="dxa"/>
              <w:bottom w:w="80" w:type="dxa"/>
              <w:end w:w="120" w:type="dxa"/>
            </w:tcMar>
            <w:vAlign w:val="center"/>
          </w:tcPr>
          <w:p>
            <w:pPr>
              <w:spacing w:after="0"/>
            </w:pPr>
            <w:r>
              <w:rPr>
                <w:sz w:val="17"/>
              </w:rPr>
              <w:t>microSD storage</w:t>
            </w:r>
          </w:p>
        </w:tc>
      </w:tr>
      <w:tr>
        <w:trPr>
          <w:cantSplit/>
        </w:trPr>
        <w:tc>
          <w:tcPr>
            <w:tcW w:type="dxa" w:w="2200"/>
            <w:tcMar>
              <w:top w:w="80" w:type="dxa"/>
              <w:start w:w="120" w:type="dxa"/>
              <w:bottom w:w="80" w:type="dxa"/>
              <w:end w:w="120" w:type="dxa"/>
            </w:tcMar>
            <w:vAlign w:val="center"/>
          </w:tcPr>
          <w:p>
            <w:pPr>
              <w:spacing w:after="0"/>
            </w:pPr>
            <w:r>
              <w:rPr>
                <w:sz w:val="17"/>
              </w:rPr>
              <w:t>1-Wire</w:t>
            </w:r>
          </w:p>
        </w:tc>
        <w:tc>
          <w:tcPr>
            <w:tcW w:type="dxa" w:w="7160"/>
            <w:tcMar>
              <w:top w:w="80" w:type="dxa"/>
              <w:start w:w="120" w:type="dxa"/>
              <w:bottom w:w="80" w:type="dxa"/>
              <w:end w:w="120" w:type="dxa"/>
            </w:tcMar>
            <w:vAlign w:val="center"/>
          </w:tcPr>
          <w:p>
            <w:pPr>
              <w:spacing w:after="0"/>
            </w:pPr>
            <w:r>
              <w:rPr>
                <w:sz w:val="17"/>
              </w:rPr>
              <w:t>DS18B20 backup temperature sensor</w:t>
            </w:r>
          </w:p>
        </w:tc>
      </w:tr>
      <w:tr>
        <w:trPr>
          <w:cantSplit/>
        </w:trPr>
        <w:tc>
          <w:tcPr>
            <w:tcW w:type="dxa" w:w="2200"/>
            <w:shd w:fill="FAFBFC"/>
            <w:tcMar>
              <w:top w:w="80" w:type="dxa"/>
              <w:start w:w="120" w:type="dxa"/>
              <w:bottom w:w="80" w:type="dxa"/>
              <w:end w:w="120" w:type="dxa"/>
            </w:tcMar>
            <w:vAlign w:val="center"/>
          </w:tcPr>
          <w:p>
            <w:pPr>
              <w:spacing w:after="0"/>
            </w:pPr>
            <w:r>
              <w:rPr>
                <w:sz w:val="17"/>
              </w:rPr>
              <w:t>GPIO outputs</w:t>
            </w:r>
          </w:p>
        </w:tc>
        <w:tc>
          <w:tcPr>
            <w:tcW w:type="dxa" w:w="7160"/>
            <w:shd w:fill="FAFBFC"/>
            <w:tcMar>
              <w:top w:w="80" w:type="dxa"/>
              <w:start w:w="120" w:type="dxa"/>
              <w:bottom w:w="80" w:type="dxa"/>
              <w:end w:w="120" w:type="dxa"/>
            </w:tcMar>
            <w:vAlign w:val="center"/>
          </w:tcPr>
          <w:p>
            <w:pPr>
              <w:spacing w:after="0"/>
            </w:pPr>
            <w:r>
              <w:rPr>
                <w:sz w:val="17"/>
              </w:rPr>
              <w:t>Opto-isolated relay commands for cooling, heating, humidifying, dehumidifying, circulation and fresh air</w:t>
            </w:r>
          </w:p>
        </w:tc>
      </w:tr>
      <w:tr>
        <w:trPr>
          <w:cantSplit/>
        </w:trPr>
        <w:tc>
          <w:tcPr>
            <w:tcW w:type="dxa" w:w="2200"/>
            <w:tcMar>
              <w:top w:w="80" w:type="dxa"/>
              <w:start w:w="120" w:type="dxa"/>
              <w:bottom w:w="80" w:type="dxa"/>
              <w:end w:w="120" w:type="dxa"/>
            </w:tcMar>
            <w:vAlign w:val="center"/>
          </w:tcPr>
          <w:p>
            <w:pPr>
              <w:spacing w:after="0"/>
            </w:pPr>
            <w:r>
              <w:rPr>
                <w:sz w:val="17"/>
              </w:rPr>
              <w:t>GPIO inputs</w:t>
            </w:r>
          </w:p>
        </w:tc>
        <w:tc>
          <w:tcPr>
            <w:tcW w:type="dxa" w:w="7160"/>
            <w:tcMar>
              <w:top w:w="80" w:type="dxa"/>
              <w:start w:w="120" w:type="dxa"/>
              <w:bottom w:w="80" w:type="dxa"/>
              <w:end w:w="120" w:type="dxa"/>
            </w:tcMar>
            <w:vAlign w:val="center"/>
          </w:tcPr>
          <w:p>
            <w:pPr>
              <w:spacing w:after="0"/>
            </w:pPr>
            <w:r>
              <w:rPr>
                <w:sz w:val="17"/>
              </w:rPr>
              <w:t>Buttons, door switch, safety trip and optional output feedback</w:t>
            </w:r>
          </w:p>
        </w:tc>
      </w:tr>
      <w:tr>
        <w:trPr>
          <w:cantSplit/>
        </w:trPr>
        <w:tc>
          <w:tcPr>
            <w:tcW w:type="dxa" w:w="2200"/>
            <w:shd w:fill="FAFBFC"/>
            <w:tcMar>
              <w:top w:w="80" w:type="dxa"/>
              <w:start w:w="120" w:type="dxa"/>
              <w:bottom w:w="80" w:type="dxa"/>
              <w:end w:w="120" w:type="dxa"/>
            </w:tcMar>
            <w:vAlign w:val="center"/>
          </w:tcPr>
          <w:p>
            <w:pPr>
              <w:spacing w:after="0"/>
            </w:pPr>
            <w:r>
              <w:rPr>
                <w:sz w:val="17"/>
              </w:rPr>
              <w:t>HX711</w:t>
            </w:r>
          </w:p>
        </w:tc>
        <w:tc>
          <w:tcPr>
            <w:tcW w:type="dxa" w:w="7160"/>
            <w:shd w:fill="FAFBFC"/>
            <w:tcMar>
              <w:top w:w="80" w:type="dxa"/>
              <w:start w:w="120" w:type="dxa"/>
              <w:bottom w:w="80" w:type="dxa"/>
              <w:end w:w="120" w:type="dxa"/>
            </w:tcMar>
            <w:vAlign w:val="center"/>
          </w:tcPr>
          <w:p>
            <w:pPr>
              <w:spacing w:after="0"/>
            </w:pPr>
            <w:r>
              <w:rPr>
                <w:sz w:val="17"/>
              </w:rPr>
              <w:t>Optional load cells; use shielded cable and separate mechanical platforms</w:t>
            </w:r>
          </w:p>
        </w:tc>
      </w:tr>
    </w:tbl>
    <w:p>
      <w:pPr>
        <w:spacing w:after="0"/>
      </w:pPr>
    </w:p>
    <w:p>
      <w:pPr>
        <w:pStyle w:val="Heading1"/>
      </w:pPr>
      <w:r>
        <w:t>11. Software interfaces</w:t>
      </w:r>
    </w:p>
    <w:p>
      <w:pPr>
        <w:pStyle w:val="Requirement"/>
      </w:pPr>
      <w:r>
        <w:rPr>
          <w:b/>
          <w:color w:val="1F4D78"/>
        </w:rPr>
        <w:t xml:space="preserve">API-01 [MUST] </w:t>
      </w:r>
      <w:r>
        <w:t>Economy Web shall expose a versioned local REST API for status, configuration, programmes, products, weigh-ins, alarms and exports.</w:t>
      </w:r>
    </w:p>
    <w:p>
      <w:pPr>
        <w:pStyle w:val="Requirement"/>
      </w:pPr>
      <w:r>
        <w:rPr>
          <w:b/>
          <w:color w:val="1F4D78"/>
        </w:rPr>
        <w:t xml:space="preserve">API-02 [MUST] </w:t>
      </w:r>
      <w:r>
        <w:t>Economy Web shall use WebSocket or Server-Sent Events for live dashboard updates.</w:t>
      </w:r>
    </w:p>
    <w:p>
      <w:pPr>
        <w:pStyle w:val="Requirement"/>
      </w:pPr>
      <w:r>
        <w:rPr>
          <w:b/>
          <w:color w:val="1F4D78"/>
        </w:rPr>
        <w:t xml:space="preserve">API-03 [SHOULD] </w:t>
      </w:r>
      <w:r>
        <w:t>Economy Web should publish MQTT state and alarms and accept a limited command set when enabled.</w:t>
      </w:r>
    </w:p>
    <w:p>
      <w:pPr>
        <w:pStyle w:val="Requirement"/>
      </w:pPr>
      <w:r>
        <w:rPr>
          <w:b/>
          <w:color w:val="1F4D78"/>
        </w:rPr>
        <w:t xml:space="preserve">API-04 [SHOULD] </w:t>
      </w:r>
      <w:r>
        <w:t>Economy Web should provide discovery-compatible entities for optional Home Assistant integration without moving control logic out of the ESP32.</w:t>
      </w:r>
    </w:p>
    <w:p>
      <w:pPr>
        <w:pStyle w:val="Requirement"/>
      </w:pPr>
      <w:r>
        <w:rPr>
          <w:b/>
          <w:color w:val="1F4D78"/>
        </w:rPr>
        <w:t xml:space="preserve">API-05 [MUST] </w:t>
      </w:r>
      <w:r>
        <w:t>Economy Web shall provide signed OTA updates with rollback. Economy Panel shall support signed update through a protected local service connector.</w:t>
      </w:r>
    </w:p>
    <w:p>
      <w:pPr>
        <w:pStyle w:val="Heading1"/>
      </w:pPr>
      <w:r>
        <w:t>12. Security requirements</w:t>
      </w:r>
    </w:p>
    <w:p>
      <w:pPr>
        <w:pStyle w:val="Requirement"/>
      </w:pPr>
      <w:r>
        <w:rPr>
          <w:b/>
          <w:color w:val="1F4D78"/>
        </w:rPr>
        <w:t xml:space="preserve">SEC-01 [MUST] </w:t>
      </w:r>
      <w:r>
        <w:t>Unique initial administrator credential; force change during commissioning.</w:t>
      </w:r>
    </w:p>
    <w:p>
      <w:pPr>
        <w:pStyle w:val="Requirement"/>
      </w:pPr>
      <w:r>
        <w:rPr>
          <w:b/>
          <w:color w:val="1F4D78"/>
        </w:rPr>
        <w:t xml:space="preserve">SEC-02 [MUST] </w:t>
      </w:r>
      <w:r>
        <w:t>Store password verifiers, not plain-text passwords. Protect secrets from configuration exports by default.</w:t>
      </w:r>
    </w:p>
    <w:p>
      <w:pPr>
        <w:pStyle w:val="Requirement"/>
      </w:pPr>
      <w:r>
        <w:rPr>
          <w:b/>
          <w:color w:val="1F4D78"/>
        </w:rPr>
        <w:t xml:space="preserve">SEC-03 [MUST] </w:t>
      </w:r>
      <w:r>
        <w:t>Economy Web shall use signed firmware images and rollback; secure boot and flash encryption should be enabled when supported by the selected module.</w:t>
      </w:r>
    </w:p>
    <w:p>
      <w:pPr>
        <w:pStyle w:val="Requirement"/>
      </w:pPr>
      <w:r>
        <w:rPr>
          <w:b/>
          <w:color w:val="1F4D78"/>
        </w:rPr>
        <w:t xml:space="preserve">SEC-04 [MUST] </w:t>
      </w:r>
      <w:r>
        <w:t>Rate-limit login attempts and record authentication and configuration changes.</w:t>
      </w:r>
    </w:p>
    <w:p>
      <w:pPr>
        <w:pStyle w:val="Requirement"/>
      </w:pPr>
      <w:r>
        <w:rPr>
          <w:b/>
          <w:color w:val="1F4D78"/>
        </w:rPr>
        <w:t xml:space="preserve">SEC-05 [MUST] </w:t>
      </w:r>
      <w:r>
        <w:t>Disable unused services; no Telnet; debug interfaces disabled or physically protected after commissioning.</w:t>
      </w:r>
    </w:p>
    <w:p>
      <w:pPr>
        <w:pStyle w:val="Requirement"/>
      </w:pPr>
      <w:r>
        <w:rPr>
          <w:b/>
          <w:color w:val="1F4D78"/>
        </w:rPr>
        <w:t xml:space="preserve">SEC-06 [MUST] </w:t>
      </w:r>
      <w:r>
        <w:t>No automatic cloud dependency. Remote access through VPN or authenticated TLS connection.</w:t>
      </w:r>
    </w:p>
    <w:p>
      <w:pPr>
        <w:pStyle w:val="Heading1"/>
      </w:pPr>
      <w:r>
        <w:t>13. Reliability and safety</w:t>
      </w:r>
    </w:p>
    <w:p>
      <w:pPr>
        <w:pStyle w:val="Heading2"/>
      </w:pPr>
      <w:r>
        <w:t>13.1 Failure responses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start w:w="120" w:type="dxa"/>
              <w:bottom w:w="80" w:type="dxa"/>
              <w:end w:w="120" w:type="dxa"/>
            </w:tcMar>
            <w:vAlign w:val="center"/>
          </w:tcPr>
          <w:p>
            <w:pPr>
              <w:spacing w:after="0"/>
            </w:pPr>
            <w:r>
              <w:rPr>
                <w:b/>
                <w:color w:val="17365D"/>
                <w:sz w:val="16"/>
              </w:rPr>
              <w:t>Failure</w:t>
            </w:r>
          </w:p>
        </w:tc>
        <w:tc>
          <w:tcPr>
            <w:tcW w:type="dxa" w:w="6760"/>
            <w:shd w:fill="E8EEF5"/>
            <w:tcMar>
              <w:top w:w="80" w:type="dxa"/>
              <w:start w:w="120" w:type="dxa"/>
              <w:bottom w:w="80" w:type="dxa"/>
              <w:end w:w="120" w:type="dxa"/>
            </w:tcMar>
            <w:vAlign w:val="center"/>
          </w:tcPr>
          <w:p>
            <w:pPr>
              <w:spacing w:after="0"/>
            </w:pPr>
            <w:r>
              <w:rPr>
                <w:b/>
                <w:color w:val="17365D"/>
                <w:sz w:val="16"/>
              </w:rPr>
              <w:t>Required response for both editions</w:t>
            </w:r>
          </w:p>
        </w:tc>
      </w:tr>
      <w:tr>
        <w:trPr>
          <w:cantSplit/>
        </w:trPr>
        <w:tc>
          <w:tcPr>
            <w:tcW w:type="dxa" w:w="2600"/>
            <w:tcMar>
              <w:top w:w="80" w:type="dxa"/>
              <w:start w:w="120" w:type="dxa"/>
              <w:bottom w:w="80" w:type="dxa"/>
              <w:end w:w="120" w:type="dxa"/>
            </w:tcMar>
            <w:vAlign w:val="center"/>
          </w:tcPr>
          <w:p>
            <w:pPr>
              <w:spacing w:after="0"/>
            </w:pPr>
            <w:r>
              <w:rPr>
                <w:sz w:val="16"/>
              </w:rPr>
              <w:t>Primary T/RH probe fails</w:t>
            </w:r>
          </w:p>
        </w:tc>
        <w:tc>
          <w:tcPr>
            <w:tcW w:type="dxa" w:w="6760"/>
            <w:tcMar>
              <w:top w:w="80" w:type="dxa"/>
              <w:start w:w="120" w:type="dxa"/>
              <w:bottom w:w="80" w:type="dxa"/>
              <w:end w:w="120" w:type="dxa"/>
            </w:tcMar>
            <w:vAlign w:val="center"/>
          </w:tcPr>
          <w:p>
            <w:pPr>
              <w:spacing w:after="0"/>
            </w:pPr>
            <w:r>
              <w:rPr>
                <w:sz w:val="16"/>
              </w:rPr>
              <w:t>Stop humidity control; use backup temperature only if validated; raise a local alarm and remote alarm on Economy Web</w:t>
            </w:r>
          </w:p>
        </w:tc>
      </w:tr>
      <w:tr>
        <w:trPr>
          <w:cantSplit/>
        </w:trPr>
        <w:tc>
          <w:tcPr>
            <w:tcW w:type="dxa" w:w="2600"/>
            <w:shd w:fill="FAFBFC"/>
            <w:tcMar>
              <w:top w:w="80" w:type="dxa"/>
              <w:start w:w="120" w:type="dxa"/>
              <w:bottom w:w="80" w:type="dxa"/>
              <w:end w:w="120" w:type="dxa"/>
            </w:tcMar>
            <w:vAlign w:val="center"/>
          </w:tcPr>
          <w:p>
            <w:pPr>
              <w:spacing w:after="0"/>
            </w:pPr>
            <w:r>
              <w:rPr>
                <w:sz w:val="16"/>
              </w:rPr>
              <w:t>ESP32 restarts</w:t>
            </w:r>
          </w:p>
        </w:tc>
        <w:tc>
          <w:tcPr>
            <w:tcW w:type="dxa" w:w="6760"/>
            <w:shd w:fill="FAFBFC"/>
            <w:tcMar>
              <w:top w:w="80" w:type="dxa"/>
              <w:start w:w="120" w:type="dxa"/>
              <w:bottom w:w="80" w:type="dxa"/>
              <w:end w:w="120" w:type="dxa"/>
            </w:tcMar>
            <w:vAlign w:val="center"/>
          </w:tcPr>
          <w:p>
            <w:pPr>
              <w:spacing w:after="0"/>
            </w:pPr>
            <w:r>
              <w:rPr>
                <w:sz w:val="16"/>
              </w:rPr>
              <w:t>Set outputs OFF, validate sensors, honour compressor lockout, record reset cause and resume only if configured</w:t>
            </w:r>
          </w:p>
        </w:tc>
      </w:tr>
      <w:tr>
        <w:trPr>
          <w:cantSplit/>
        </w:trPr>
        <w:tc>
          <w:tcPr>
            <w:tcW w:type="dxa" w:w="2600"/>
            <w:tcMar>
              <w:top w:w="80" w:type="dxa"/>
              <w:start w:w="120" w:type="dxa"/>
              <w:bottom w:w="80" w:type="dxa"/>
              <w:end w:w="120" w:type="dxa"/>
            </w:tcMar>
            <w:vAlign w:val="center"/>
          </w:tcPr>
          <w:p>
            <w:pPr>
              <w:spacing w:after="0"/>
            </w:pPr>
            <w:r>
              <w:rPr>
                <w:sz w:val="16"/>
              </w:rPr>
              <w:t>Wi-Fi/Internet loss</w:t>
            </w:r>
          </w:p>
        </w:tc>
        <w:tc>
          <w:tcPr>
            <w:tcW w:type="dxa" w:w="6760"/>
            <w:tcMar>
              <w:top w:w="80" w:type="dxa"/>
              <w:start w:w="120" w:type="dxa"/>
              <w:bottom w:w="80" w:type="dxa"/>
              <w:end w:w="120" w:type="dxa"/>
            </w:tcMar>
            <w:vAlign w:val="center"/>
          </w:tcPr>
          <w:p>
            <w:pPr>
              <w:spacing w:after="0"/>
            </w:pPr>
            <w:r>
              <w:rPr>
                <w:sz w:val="16"/>
              </w:rPr>
              <w:t>Continue local control and logging; show warning; queue remote events until connectivity returns</w:t>
            </w:r>
          </w:p>
        </w:tc>
      </w:tr>
      <w:tr>
        <w:trPr>
          <w:cantSplit/>
        </w:trPr>
        <w:tc>
          <w:tcPr>
            <w:tcW w:type="dxa" w:w="2600"/>
            <w:shd w:fill="FAFBFC"/>
            <w:tcMar>
              <w:top w:w="80" w:type="dxa"/>
              <w:start w:w="120" w:type="dxa"/>
              <w:bottom w:w="80" w:type="dxa"/>
              <w:end w:w="120" w:type="dxa"/>
            </w:tcMar>
            <w:vAlign w:val="center"/>
          </w:tcPr>
          <w:p>
            <w:pPr>
              <w:spacing w:after="0"/>
            </w:pPr>
            <w:r>
              <w:rPr>
                <w:sz w:val="16"/>
              </w:rPr>
              <w:t>Storage failure</w:t>
            </w:r>
          </w:p>
        </w:tc>
        <w:tc>
          <w:tcPr>
            <w:tcW w:type="dxa" w:w="6760"/>
            <w:shd w:fill="FAFBFC"/>
            <w:tcMar>
              <w:top w:w="80" w:type="dxa"/>
              <w:start w:w="120" w:type="dxa"/>
              <w:bottom w:w="80" w:type="dxa"/>
              <w:end w:w="120" w:type="dxa"/>
            </w:tcMar>
            <w:vAlign w:val="center"/>
          </w:tcPr>
          <w:p>
            <w:pPr>
              <w:spacing w:after="0"/>
            </w:pPr>
            <w:r>
              <w:rPr>
                <w:sz w:val="16"/>
              </w:rPr>
              <w:t>Continue regulation from RAM/NVS, reduce logging and raise a maintenance alarm</w:t>
            </w:r>
          </w:p>
        </w:tc>
      </w:tr>
      <w:tr>
        <w:trPr>
          <w:cantSplit/>
        </w:trPr>
        <w:tc>
          <w:tcPr>
            <w:tcW w:type="dxa" w:w="2600"/>
            <w:tcMar>
              <w:top w:w="80" w:type="dxa"/>
              <w:start w:w="120" w:type="dxa"/>
              <w:bottom w:w="80" w:type="dxa"/>
              <w:end w:w="120" w:type="dxa"/>
            </w:tcMar>
            <w:vAlign w:val="center"/>
          </w:tcPr>
          <w:p>
            <w:pPr>
              <w:spacing w:after="0"/>
            </w:pPr>
            <w:r>
              <w:rPr>
                <w:sz w:val="16"/>
              </w:rPr>
              <w:t>Relay/contactor stuck</w:t>
            </w:r>
          </w:p>
        </w:tc>
        <w:tc>
          <w:tcPr>
            <w:tcW w:type="dxa" w:w="6760"/>
            <w:tcMar>
              <w:top w:w="80" w:type="dxa"/>
              <w:start w:w="120" w:type="dxa"/>
              <w:bottom w:w="80" w:type="dxa"/>
              <w:end w:w="120" w:type="dxa"/>
            </w:tcMar>
            <w:vAlign w:val="center"/>
          </w:tcPr>
          <w:p>
            <w:pPr>
              <w:spacing w:after="0"/>
            </w:pPr>
            <w:r>
              <w:rPr>
                <w:sz w:val="16"/>
              </w:rPr>
              <w:t>Detect by output feedback where fitted; alarm; independent safety cut-out must remain effective</w:t>
            </w:r>
          </w:p>
        </w:tc>
      </w:tr>
      <w:tr>
        <w:trPr>
          <w:cantSplit/>
        </w:trPr>
        <w:tc>
          <w:tcPr>
            <w:tcW w:type="dxa" w:w="2600"/>
            <w:shd w:fill="FAFBFC"/>
            <w:tcMar>
              <w:top w:w="80" w:type="dxa"/>
              <w:start w:w="120" w:type="dxa"/>
              <w:bottom w:w="80" w:type="dxa"/>
              <w:end w:w="120" w:type="dxa"/>
            </w:tcMar>
            <w:vAlign w:val="center"/>
          </w:tcPr>
          <w:p>
            <w:pPr>
              <w:spacing w:after="0"/>
            </w:pPr>
            <w:r>
              <w:rPr>
                <w:sz w:val="16"/>
              </w:rPr>
              <w:t>Power interruption</w:t>
            </w:r>
          </w:p>
        </w:tc>
        <w:tc>
          <w:tcPr>
            <w:tcW w:type="dxa" w:w="6760"/>
            <w:shd w:fill="FAFBFC"/>
            <w:tcMar>
              <w:top w:w="80" w:type="dxa"/>
              <w:start w:w="120" w:type="dxa"/>
              <w:bottom w:w="80" w:type="dxa"/>
              <w:end w:w="120" w:type="dxa"/>
            </w:tcMar>
            <w:vAlign w:val="center"/>
          </w:tcPr>
          <w:p>
            <w:pPr>
              <w:spacing w:after="0"/>
            </w:pPr>
            <w:r>
              <w:rPr>
                <w:sz w:val="16"/>
              </w:rPr>
              <w:t>Restart safely, recover the last valid configuration and prevent any unsafe output pulse</w:t>
            </w:r>
          </w:p>
        </w:tc>
      </w:tr>
    </w:tbl>
    <w:p>
      <w:pPr>
        <w:spacing w:after="0"/>
      </w:pPr>
    </w:p>
    <w:p>
      <w:pPr>
        <w:pStyle w:val="Heading2"/>
      </w:pPr>
      <w:r>
        <w:t>13.2 Electrical and food-safety constraints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4CE"/>
            <w:tcMar>
              <w:top w:w="80" w:type="dxa"/>
              <w:start w:w="120" w:type="dxa"/>
              <w:bottom w:w="80" w:type="dxa"/>
              <w:end w:w="120" w:type="dxa"/>
            </w:tcMar>
            <w:vAlign w:val="center"/>
          </w:tcPr>
          <w:p>
            <w:pPr>
              <w:spacing w:after="40"/>
            </w:pPr>
            <w:r>
              <w:rPr>
                <w:b/>
                <w:color w:val="17365D"/>
              </w:rPr>
              <w:t>Mandatory implementation constraint</w:t>
            </w:r>
          </w:p>
          <w:p>
            <w:pPr>
              <w:spacing w:after="0"/>
            </w:pPr>
            <w:r>
              <w:t>Mains wiring, fusing, earthing, contactor sizing and enclosure construction must be performed or reviewed by a competent person. Cheap PCB relays must not directly switch a compressor or other inductive mains load unless their real load rating and protection are verified.</w:t>
            </w:r>
          </w:p>
        </w:tc>
      </w:tr>
    </w:tbl>
    <w:p>
      <w:pPr>
        <w:pStyle w:val="ListBullet"/>
        <w:keepLines/>
      </w:pPr>
      <w:r>
        <w:t>Provide a physical emergency OFF or readily accessible isolator.</w:t>
      </w:r>
    </w:p>
    <w:p>
      <w:pPr>
        <w:pStyle w:val="ListBullet"/>
        <w:keepLines/>
      </w:pPr>
      <w:r>
        <w:t>Use independent over-temperature/under-temperature protection for unattended operation.</w:t>
      </w:r>
    </w:p>
    <w:p>
      <w:pPr>
        <w:pStyle w:val="ListBullet"/>
        <w:keepLines/>
      </w:pPr>
      <w:r>
        <w:t>Position sensors away from direct humidifier mist, cooling coil discharge and fan jet; protect them from condensation while retaining airflow.</w:t>
      </w:r>
    </w:p>
    <w:p>
      <w:pPr>
        <w:pStyle w:val="ListBullet"/>
        <w:keepLines/>
      </w:pPr>
      <w:r>
        <w:t>Environmental control does not measure water activity or pH and cannot determine whether meat is safe to eat.</w:t>
      </w:r>
    </w:p>
    <w:p>
      <w:pPr>
        <w:pStyle w:val="ListBullet"/>
        <w:keepLines/>
      </w:pPr>
      <w:r>
        <w:t>Recipes and alarm limits must be set by a competent user and must not be presented as validated food-safety advice.</w:t>
      </w:r>
    </w:p>
    <w:p>
      <w:pPr>
        <w:pStyle w:val="Heading1"/>
      </w:pPr>
      <w:r>
        <w:t>14. Diagnostics and maintenance</w:t>
      </w:r>
    </w:p>
    <w:p>
      <w:pPr>
        <w:pStyle w:val="Requirement"/>
      </w:pPr>
      <w:r>
        <w:rPr>
          <w:b/>
          <w:color w:val="1F4D78"/>
        </w:rPr>
        <w:t xml:space="preserve">DG-01 [MUST] </w:t>
      </w:r>
      <w:r>
        <w:t>Show firmware version, uptime, reset reason, free memory, task watchdog status, RSSI/link, clock status and storage health.</w:t>
      </w:r>
    </w:p>
    <w:p>
      <w:pPr>
        <w:pStyle w:val="Requirement"/>
      </w:pPr>
      <w:r>
        <w:rPr>
          <w:b/>
          <w:color w:val="1F4D78"/>
        </w:rPr>
        <w:t xml:space="preserve">DG-02 [MUST] </w:t>
      </w:r>
      <w:r>
        <w:t>Show each sensor raw value, filtered value, calibration, quality flag, last change and last successful reading.</w:t>
      </w:r>
    </w:p>
    <w:p>
      <w:pPr>
        <w:pStyle w:val="Requirement"/>
      </w:pPr>
      <w:r>
        <w:rPr>
          <w:b/>
          <w:color w:val="1F4D78"/>
        </w:rPr>
        <w:t xml:space="preserve">DG-03 [MUST] </w:t>
      </w:r>
      <w:r>
        <w:t>Show each output command, physical feedback where present, blocking timer, cycle count and accumulated runtime.</w:t>
      </w:r>
    </w:p>
    <w:p>
      <w:pPr>
        <w:pStyle w:val="Requirement"/>
      </w:pPr>
      <w:r>
        <w:rPr>
          <w:b/>
          <w:color w:val="1F4D78"/>
        </w:rPr>
        <w:t xml:space="preserve">DG-04 [MUST] </w:t>
      </w:r>
      <w:r>
        <w:t>Provide a downloadable diagnostic bundle with secrets removed.</w:t>
      </w:r>
    </w:p>
    <w:p>
      <w:pPr>
        <w:pStyle w:val="Requirement"/>
      </w:pPr>
      <w:r>
        <w:rPr>
          <w:b/>
          <w:color w:val="1F4D78"/>
        </w:rPr>
        <w:t xml:space="preserve">DG-05 [MUST] </w:t>
      </w:r>
      <w:r>
        <w:t>Provide guided sensor comparison/calibration and load-cell tare/span calibration.</w:t>
      </w:r>
    </w:p>
    <w:p>
      <w:pPr>
        <w:pStyle w:val="Requirement"/>
      </w:pPr>
      <w:r>
        <w:rPr>
          <w:b/>
          <w:color w:val="1F4D78"/>
        </w:rPr>
        <w:t xml:space="preserve">DG-06 [MUST] </w:t>
      </w:r>
      <w:r>
        <w:t>Issue maintenance reminders based on compressor starts, fan runtime, humidifier runtime and sensor calibration interval.</w:t>
      </w:r>
    </w:p>
    <w:p>
      <w:pPr>
        <w:pStyle w:val="Heading1"/>
      </w:pPr>
      <w:r>
        <w:t>15. Verification and acceptance criteria</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start w:w="120" w:type="dxa"/>
              <w:bottom w:w="80" w:type="dxa"/>
              <w:end w:w="120" w:type="dxa"/>
            </w:tcMar>
            <w:vAlign w:val="center"/>
          </w:tcPr>
          <w:p>
            <w:pPr>
              <w:spacing w:after="0"/>
            </w:pPr>
            <w:r>
              <w:rPr>
                <w:b/>
                <w:color w:val="17365D"/>
                <w:sz w:val="16"/>
              </w:rPr>
              <w:t>Test</w:t>
            </w:r>
          </w:p>
        </w:tc>
        <w:tc>
          <w:tcPr>
            <w:tcW w:type="dxa" w:w="6760"/>
            <w:shd w:fill="E8EEF5"/>
            <w:tcMar>
              <w:top w:w="80" w:type="dxa"/>
              <w:start w:w="120" w:type="dxa"/>
              <w:bottom w:w="80" w:type="dxa"/>
              <w:end w:w="120" w:type="dxa"/>
            </w:tcMar>
            <w:vAlign w:val="center"/>
          </w:tcPr>
          <w:p>
            <w:pPr>
              <w:spacing w:after="0"/>
            </w:pPr>
            <w:r>
              <w:rPr>
                <w:b/>
                <w:color w:val="17365D"/>
                <w:sz w:val="16"/>
              </w:rPr>
              <w:t>Acceptance criterion</w:t>
            </w:r>
          </w:p>
        </w:tc>
      </w:tr>
      <w:tr>
        <w:trPr>
          <w:cantSplit/>
        </w:trPr>
        <w:tc>
          <w:tcPr>
            <w:tcW w:type="dxa" w:w="2600"/>
            <w:tcMar>
              <w:top w:w="80" w:type="dxa"/>
              <w:start w:w="120" w:type="dxa"/>
              <w:bottom w:w="80" w:type="dxa"/>
              <w:end w:w="120" w:type="dxa"/>
            </w:tcMar>
            <w:vAlign w:val="center"/>
          </w:tcPr>
          <w:p>
            <w:pPr>
              <w:spacing w:after="0"/>
            </w:pPr>
            <w:r>
              <w:rPr>
                <w:sz w:val="16"/>
              </w:rPr>
              <w:t>Offline control</w:t>
            </w:r>
          </w:p>
        </w:tc>
        <w:tc>
          <w:tcPr>
            <w:tcW w:type="dxa" w:w="6760"/>
            <w:tcMar>
              <w:top w:w="80" w:type="dxa"/>
              <w:start w:w="120" w:type="dxa"/>
              <w:bottom w:w="80" w:type="dxa"/>
              <w:end w:w="120" w:type="dxa"/>
            </w:tcMar>
            <w:vAlign w:val="center"/>
          </w:tcPr>
          <w:p>
            <w:pPr>
              <w:spacing w:after="0"/>
            </w:pPr>
            <w:r>
              <w:rPr>
                <w:sz w:val="16"/>
              </w:rPr>
              <w:t>Disconnect all networks for 24 h; regulation and logging continue and queued events recover.</w:t>
            </w:r>
          </w:p>
        </w:tc>
      </w:tr>
      <w:tr>
        <w:trPr>
          <w:cantSplit/>
        </w:trPr>
        <w:tc>
          <w:tcPr>
            <w:tcW w:type="dxa" w:w="2600"/>
            <w:shd w:fill="FAFBFC"/>
            <w:tcMar>
              <w:top w:w="80" w:type="dxa"/>
              <w:start w:w="120" w:type="dxa"/>
              <w:bottom w:w="80" w:type="dxa"/>
              <w:end w:w="120" w:type="dxa"/>
            </w:tcMar>
            <w:vAlign w:val="center"/>
          </w:tcPr>
          <w:p>
            <w:pPr>
              <w:spacing w:after="0"/>
            </w:pPr>
            <w:r>
              <w:rPr>
                <w:sz w:val="16"/>
              </w:rPr>
              <w:t>Sensor disconnection</w:t>
            </w:r>
          </w:p>
        </w:tc>
        <w:tc>
          <w:tcPr>
            <w:tcW w:type="dxa" w:w="6760"/>
            <w:shd w:fill="FAFBFC"/>
            <w:tcMar>
              <w:top w:w="80" w:type="dxa"/>
              <w:start w:w="120" w:type="dxa"/>
              <w:bottom w:w="80" w:type="dxa"/>
              <w:end w:w="120" w:type="dxa"/>
            </w:tcMar>
            <w:vAlign w:val="center"/>
          </w:tcPr>
          <w:p>
            <w:pPr>
              <w:spacing w:after="0"/>
            </w:pPr>
            <w:r>
              <w:rPr>
                <w:sz w:val="16"/>
              </w:rPr>
              <w:t>Remove each probe; fault detected within configured timeout; safe output state and alarm produced.</w:t>
            </w:r>
          </w:p>
        </w:tc>
      </w:tr>
      <w:tr>
        <w:trPr>
          <w:cantSplit/>
        </w:trPr>
        <w:tc>
          <w:tcPr>
            <w:tcW w:type="dxa" w:w="2600"/>
            <w:tcMar>
              <w:top w:w="80" w:type="dxa"/>
              <w:start w:w="120" w:type="dxa"/>
              <w:bottom w:w="80" w:type="dxa"/>
              <w:end w:w="120" w:type="dxa"/>
            </w:tcMar>
            <w:vAlign w:val="center"/>
          </w:tcPr>
          <w:p>
            <w:pPr>
              <w:spacing w:after="0"/>
            </w:pPr>
            <w:r>
              <w:rPr>
                <w:sz w:val="16"/>
              </w:rPr>
              <w:t>Frozen sensor</w:t>
            </w:r>
          </w:p>
        </w:tc>
        <w:tc>
          <w:tcPr>
            <w:tcW w:type="dxa" w:w="6760"/>
            <w:tcMar>
              <w:top w:w="80" w:type="dxa"/>
              <w:start w:w="120" w:type="dxa"/>
              <w:bottom w:w="80" w:type="dxa"/>
              <w:end w:w="120" w:type="dxa"/>
            </w:tcMar>
            <w:vAlign w:val="center"/>
          </w:tcPr>
          <w:p>
            <w:pPr>
              <w:spacing w:after="0"/>
            </w:pPr>
            <w:r>
              <w:rPr>
                <w:sz w:val="16"/>
              </w:rPr>
              <w:t>Hold repeated identical data; fault raised within configured frozen-sensor period.</w:t>
            </w:r>
          </w:p>
        </w:tc>
      </w:tr>
      <w:tr>
        <w:trPr>
          <w:cantSplit/>
        </w:trPr>
        <w:tc>
          <w:tcPr>
            <w:tcW w:type="dxa" w:w="2600"/>
            <w:shd w:fill="FAFBFC"/>
            <w:tcMar>
              <w:top w:w="80" w:type="dxa"/>
              <w:start w:w="120" w:type="dxa"/>
              <w:bottom w:w="80" w:type="dxa"/>
              <w:end w:w="120" w:type="dxa"/>
            </w:tcMar>
            <w:vAlign w:val="center"/>
          </w:tcPr>
          <w:p>
            <w:pPr>
              <w:spacing w:after="0"/>
            </w:pPr>
            <w:r>
              <w:rPr>
                <w:sz w:val="16"/>
              </w:rPr>
              <w:t>Compressor protection</w:t>
            </w:r>
          </w:p>
        </w:tc>
        <w:tc>
          <w:tcPr>
            <w:tcW w:type="dxa" w:w="6760"/>
            <w:shd w:fill="FAFBFC"/>
            <w:tcMar>
              <w:top w:w="80" w:type="dxa"/>
              <w:start w:w="120" w:type="dxa"/>
              <w:bottom w:w="80" w:type="dxa"/>
              <w:end w:w="120" w:type="dxa"/>
            </w:tcMar>
            <w:vAlign w:val="center"/>
          </w:tcPr>
          <w:p>
            <w:pPr>
              <w:spacing w:after="0"/>
            </w:pPr>
            <w:r>
              <w:rPr>
                <w:sz w:val="16"/>
              </w:rPr>
              <w:t>No start occurs before minimum OFF time; no command violates minimum ON time.</w:t>
            </w:r>
          </w:p>
        </w:tc>
      </w:tr>
      <w:tr>
        <w:trPr>
          <w:cantSplit/>
        </w:trPr>
        <w:tc>
          <w:tcPr>
            <w:tcW w:type="dxa" w:w="2600"/>
            <w:tcMar>
              <w:top w:w="80" w:type="dxa"/>
              <w:start w:w="120" w:type="dxa"/>
              <w:bottom w:w="80" w:type="dxa"/>
              <w:end w:w="120" w:type="dxa"/>
            </w:tcMar>
            <w:vAlign w:val="center"/>
          </w:tcPr>
          <w:p>
            <w:pPr>
              <w:spacing w:after="0"/>
            </w:pPr>
            <w:r>
              <w:rPr>
                <w:sz w:val="16"/>
              </w:rPr>
              <w:t>Mutual exclusion</w:t>
            </w:r>
          </w:p>
        </w:tc>
        <w:tc>
          <w:tcPr>
            <w:tcW w:type="dxa" w:w="6760"/>
            <w:tcMar>
              <w:top w:w="80" w:type="dxa"/>
              <w:start w:w="120" w:type="dxa"/>
              <w:bottom w:w="80" w:type="dxa"/>
              <w:end w:w="120" w:type="dxa"/>
            </w:tcMar>
            <w:vAlign w:val="center"/>
          </w:tcPr>
          <w:p>
            <w:pPr>
              <w:spacing w:after="0"/>
            </w:pPr>
            <w:r>
              <w:rPr>
                <w:sz w:val="16"/>
              </w:rPr>
              <w:t>Cooling/heating and humidify/dehumidify pairs can never be ON together, including during reboot.</w:t>
            </w:r>
          </w:p>
        </w:tc>
      </w:tr>
      <w:tr>
        <w:trPr>
          <w:cantSplit/>
        </w:trPr>
        <w:tc>
          <w:tcPr>
            <w:tcW w:type="dxa" w:w="2600"/>
            <w:shd w:fill="FAFBFC"/>
            <w:tcMar>
              <w:top w:w="80" w:type="dxa"/>
              <w:start w:w="120" w:type="dxa"/>
              <w:bottom w:w="80" w:type="dxa"/>
              <w:end w:w="120" w:type="dxa"/>
            </w:tcMar>
            <w:vAlign w:val="center"/>
          </w:tcPr>
          <w:p>
            <w:pPr>
              <w:spacing w:after="0"/>
            </w:pPr>
            <w:r>
              <w:rPr>
                <w:sz w:val="16"/>
              </w:rPr>
              <w:t>Power cycling</w:t>
            </w:r>
          </w:p>
        </w:tc>
        <w:tc>
          <w:tcPr>
            <w:tcW w:type="dxa" w:w="6760"/>
            <w:shd w:fill="FAFBFC"/>
            <w:tcMar>
              <w:top w:w="80" w:type="dxa"/>
              <w:start w:w="120" w:type="dxa"/>
              <w:bottom w:w="80" w:type="dxa"/>
              <w:end w:w="120" w:type="dxa"/>
            </w:tcMar>
            <w:vAlign w:val="center"/>
          </w:tcPr>
          <w:p>
            <w:pPr>
              <w:spacing w:after="0"/>
            </w:pPr>
            <w:r>
              <w:rPr>
                <w:sz w:val="16"/>
              </w:rPr>
              <w:t>100 repeated interruptions produce no corrupt configuration and no unsafe output pulse.</w:t>
            </w:r>
          </w:p>
        </w:tc>
      </w:tr>
      <w:tr>
        <w:trPr>
          <w:cantSplit/>
        </w:trPr>
        <w:tc>
          <w:tcPr>
            <w:tcW w:type="dxa" w:w="2600"/>
            <w:tcMar>
              <w:top w:w="80" w:type="dxa"/>
              <w:start w:w="120" w:type="dxa"/>
              <w:bottom w:w="80" w:type="dxa"/>
              <w:end w:w="120" w:type="dxa"/>
            </w:tcMar>
            <w:vAlign w:val="center"/>
          </w:tcPr>
          <w:p>
            <w:pPr>
              <w:spacing w:after="0"/>
            </w:pPr>
            <w:r>
              <w:rPr>
                <w:sz w:val="16"/>
              </w:rPr>
              <w:t>Weight calculation</w:t>
            </w:r>
          </w:p>
        </w:tc>
        <w:tc>
          <w:tcPr>
            <w:tcW w:type="dxa" w:w="6760"/>
            <w:tcMar>
              <w:top w:w="80" w:type="dxa"/>
              <w:start w:w="120" w:type="dxa"/>
              <w:bottom w:w="80" w:type="dxa"/>
              <w:end w:w="120" w:type="dxa"/>
            </w:tcMar>
            <w:vAlign w:val="center"/>
          </w:tcPr>
          <w:p>
            <w:pPr>
              <w:spacing w:after="0"/>
            </w:pPr>
            <w:r>
              <w:rPr>
                <w:sz w:val="16"/>
              </w:rPr>
              <w:t>Known initial/current weights produce correct absolute and percentage loss within 0.1 percentage point.</w:t>
            </w:r>
          </w:p>
        </w:tc>
      </w:tr>
      <w:tr>
        <w:trPr>
          <w:cantSplit/>
        </w:trPr>
        <w:tc>
          <w:tcPr>
            <w:tcW w:type="dxa" w:w="2600"/>
            <w:shd w:fill="FAFBFC"/>
            <w:tcMar>
              <w:top w:w="80" w:type="dxa"/>
              <w:start w:w="120" w:type="dxa"/>
              <w:bottom w:w="80" w:type="dxa"/>
              <w:end w:w="120" w:type="dxa"/>
            </w:tcMar>
            <w:vAlign w:val="center"/>
          </w:tcPr>
          <w:p>
            <w:pPr>
              <w:spacing w:after="0"/>
            </w:pPr>
            <w:r>
              <w:rPr>
                <w:sz w:val="16"/>
              </w:rPr>
              <w:t>Multi-product tracking</w:t>
            </w:r>
          </w:p>
        </w:tc>
        <w:tc>
          <w:tcPr>
            <w:tcW w:type="dxa" w:w="6760"/>
            <w:shd w:fill="FAFBFC"/>
            <w:tcMar>
              <w:top w:w="80" w:type="dxa"/>
              <w:start w:w="120" w:type="dxa"/>
              <w:bottom w:w="80" w:type="dxa"/>
              <w:end w:w="120" w:type="dxa"/>
            </w:tcMar>
            <w:vAlign w:val="center"/>
          </w:tcPr>
          <w:p>
            <w:pPr>
              <w:spacing w:after="0"/>
            </w:pPr>
            <w:r>
              <w:rPr>
                <w:sz w:val="16"/>
              </w:rPr>
              <w:t>At least 20 products retain independent histories and targets across reboot.</w:t>
            </w:r>
          </w:p>
        </w:tc>
      </w:tr>
      <w:tr>
        <w:trPr>
          <w:cantSplit/>
        </w:trPr>
        <w:tc>
          <w:tcPr>
            <w:tcW w:type="dxa" w:w="2600"/>
            <w:tcMar>
              <w:top w:w="80" w:type="dxa"/>
              <w:start w:w="120" w:type="dxa"/>
              <w:bottom w:w="80" w:type="dxa"/>
              <w:end w:w="120" w:type="dxa"/>
            </w:tcMar>
            <w:vAlign w:val="center"/>
          </w:tcPr>
          <w:p>
            <w:pPr>
              <w:spacing w:after="0"/>
            </w:pPr>
            <w:r>
              <w:rPr>
                <w:sz w:val="16"/>
              </w:rPr>
              <w:t>Alarm delivery</w:t>
            </w:r>
          </w:p>
        </w:tc>
        <w:tc>
          <w:tcPr>
            <w:tcW w:type="dxa" w:w="6760"/>
            <w:tcMar>
              <w:top w:w="80" w:type="dxa"/>
              <w:start w:w="120" w:type="dxa"/>
              <w:bottom w:w="80" w:type="dxa"/>
              <w:end w:w="120" w:type="dxa"/>
            </w:tcMar>
            <w:vAlign w:val="center"/>
          </w:tcPr>
          <w:p>
            <w:pPr>
              <w:spacing w:after="0"/>
            </w:pPr>
            <w:r>
              <w:rPr>
                <w:sz w:val="16"/>
              </w:rPr>
              <w:t>Local critical alarm appears immediately; remote delivery retries and records success/failure.</w:t>
            </w:r>
          </w:p>
        </w:tc>
      </w:tr>
      <w:tr>
        <w:trPr>
          <w:cantSplit/>
        </w:trPr>
        <w:tc>
          <w:tcPr>
            <w:tcW w:type="dxa" w:w="2600"/>
            <w:shd w:fill="FAFBFC"/>
            <w:tcMar>
              <w:top w:w="80" w:type="dxa"/>
              <w:start w:w="120" w:type="dxa"/>
              <w:bottom w:w="80" w:type="dxa"/>
              <w:end w:w="120" w:type="dxa"/>
            </w:tcMar>
            <w:vAlign w:val="center"/>
          </w:tcPr>
          <w:p>
            <w:pPr>
              <w:spacing w:after="0"/>
            </w:pPr>
            <w:r>
              <w:rPr>
                <w:sz w:val="16"/>
              </w:rPr>
              <w:t>OTA rollback</w:t>
            </w:r>
          </w:p>
        </w:tc>
        <w:tc>
          <w:tcPr>
            <w:tcW w:type="dxa" w:w="6760"/>
            <w:shd w:fill="FAFBFC"/>
            <w:tcMar>
              <w:top w:w="80" w:type="dxa"/>
              <w:start w:w="120" w:type="dxa"/>
              <w:bottom w:w="80" w:type="dxa"/>
              <w:end w:w="120" w:type="dxa"/>
            </w:tcMar>
            <w:vAlign w:val="center"/>
          </w:tcPr>
          <w:p>
            <w:pPr>
              <w:spacing w:after="0"/>
            </w:pPr>
            <w:r>
              <w:rPr>
                <w:sz w:val="16"/>
              </w:rPr>
              <w:t>Interrupted/invalid update returns to previous working firmware.</w:t>
            </w:r>
          </w:p>
        </w:tc>
      </w:tr>
      <w:tr>
        <w:trPr>
          <w:cantSplit/>
        </w:trPr>
        <w:tc>
          <w:tcPr>
            <w:tcW w:type="dxa" w:w="2600"/>
            <w:tcMar>
              <w:top w:w="80" w:type="dxa"/>
              <w:start w:w="120" w:type="dxa"/>
              <w:bottom w:w="80" w:type="dxa"/>
              <w:end w:w="120" w:type="dxa"/>
            </w:tcMar>
            <w:vAlign w:val="center"/>
          </w:tcPr>
          <w:p>
            <w:pPr>
              <w:spacing w:after="0"/>
            </w:pPr>
            <w:r>
              <w:rPr>
                <w:sz w:val="16"/>
              </w:rPr>
              <w:t>Backup sensor divergence</w:t>
            </w:r>
          </w:p>
        </w:tc>
        <w:tc>
          <w:tcPr>
            <w:tcW w:type="dxa" w:w="6760"/>
            <w:tcMar>
              <w:top w:w="80" w:type="dxa"/>
              <w:start w:w="120" w:type="dxa"/>
              <w:bottom w:w="80" w:type="dxa"/>
              <w:end w:w="120" w:type="dxa"/>
            </w:tcMar>
            <w:vAlign w:val="center"/>
          </w:tcPr>
          <w:p>
            <w:pPr>
              <w:spacing w:after="0"/>
            </w:pPr>
            <w:r>
              <w:rPr>
                <w:sz w:val="16"/>
              </w:rPr>
              <w:t>Injected temperature difference triggers a warning/critical threshold and records the selected control source.</w:t>
            </w:r>
          </w:p>
        </w:tc>
      </w:tr>
    </w:tbl>
    <w:p>
      <w:pPr>
        <w:spacing w:after="0"/>
      </w:pPr>
    </w:p>
    <w:p>
      <w:pPr>
        <w:pStyle w:val="Heading1"/>
      </w:pPr>
      <w:r>
        <w:t>16. Implementation roadmap</w:t>
      </w:r>
    </w:p>
    <w:tbl>
      <w:tblPr>
        <w:tblStyle w:val="TableGrid"/>
        <w:tblW w:type="dxa" w:w="9360"/>
        <w:jc w:val="left"/>
        <w:tblLayout w:type="fixed"/>
        <w:tblLook w:firstColumn="1" w:firstRow="1" w:lastColumn="0" w:lastRow="0" w:noHBand="0" w:noVBand="1" w:val="04A0"/>
        <w:tblInd w:w="120" w:type="dxa"/>
      </w:tblPr>
      <w:tblGrid>
        <w:gridCol w:w="1700"/>
        <w:gridCol w:w="4360"/>
        <w:gridCol w:w="3300"/>
      </w:tblGrid>
      <w:tr>
        <w:trPr>
          <w:tblHeader w:val="true"/>
          <w:cantSplit/>
        </w:trPr>
        <w:tc>
          <w:tcPr>
            <w:tcW w:type="dxa" w:w="1700"/>
            <w:shd w:fill="E8EEF5"/>
            <w:tcMar>
              <w:top w:w="80" w:type="dxa"/>
              <w:start w:w="120" w:type="dxa"/>
              <w:bottom w:w="80" w:type="dxa"/>
              <w:end w:w="120" w:type="dxa"/>
            </w:tcMar>
            <w:vAlign w:val="center"/>
          </w:tcPr>
          <w:p>
            <w:pPr>
              <w:spacing w:after="0"/>
            </w:pPr>
            <w:r>
              <w:rPr>
                <w:b/>
                <w:color w:val="17365D"/>
                <w:sz w:val="16"/>
              </w:rPr>
              <w:t>Release</w:t>
            </w:r>
          </w:p>
        </w:tc>
        <w:tc>
          <w:tcPr>
            <w:tcW w:type="dxa" w:w="4360"/>
            <w:shd w:fill="E8EEF5"/>
            <w:tcMar>
              <w:top w:w="80" w:type="dxa"/>
              <w:start w:w="120" w:type="dxa"/>
              <w:bottom w:w="80" w:type="dxa"/>
              <w:end w:w="120" w:type="dxa"/>
            </w:tcMar>
            <w:vAlign w:val="center"/>
          </w:tcPr>
          <w:p>
            <w:pPr>
              <w:spacing w:after="0"/>
            </w:pPr>
            <w:r>
              <w:rPr>
                <w:b/>
                <w:color w:val="17365D"/>
                <w:sz w:val="16"/>
              </w:rPr>
              <w:t>Scope</w:t>
            </w:r>
          </w:p>
        </w:tc>
        <w:tc>
          <w:tcPr>
            <w:tcW w:type="dxa" w:w="3300"/>
            <w:shd w:fill="E8EEF5"/>
            <w:tcMar>
              <w:top w:w="80" w:type="dxa"/>
              <w:start w:w="120" w:type="dxa"/>
              <w:bottom w:w="80" w:type="dxa"/>
              <w:end w:w="120" w:type="dxa"/>
            </w:tcMar>
            <w:vAlign w:val="center"/>
          </w:tcPr>
          <w:p>
            <w:pPr>
              <w:spacing w:after="0"/>
            </w:pPr>
            <w:r>
              <w:rPr>
                <w:b/>
                <w:color w:val="17365D"/>
                <w:sz w:val="16"/>
              </w:rPr>
              <w:t>Exit condition</w:t>
            </w:r>
          </w:p>
        </w:tc>
      </w:tr>
      <w:tr>
        <w:trPr>
          <w:cantSplit/>
        </w:trPr>
        <w:tc>
          <w:tcPr>
            <w:tcW w:type="dxa" w:w="1700"/>
            <w:tcMar>
              <w:top w:w="80" w:type="dxa"/>
              <w:start w:w="120" w:type="dxa"/>
              <w:bottom w:w="80" w:type="dxa"/>
              <w:end w:w="120" w:type="dxa"/>
            </w:tcMar>
            <w:vAlign w:val="center"/>
          </w:tcPr>
          <w:p>
            <w:pPr>
              <w:spacing w:after="0"/>
            </w:pPr>
            <w:r>
              <w:rPr>
                <w:sz w:val="16"/>
              </w:rPr>
              <w:t>R0 - bench prototype</w:t>
            </w:r>
          </w:p>
        </w:tc>
        <w:tc>
          <w:tcPr>
            <w:tcW w:type="dxa" w:w="4360"/>
            <w:tcMar>
              <w:top w:w="80" w:type="dxa"/>
              <w:start w:w="120" w:type="dxa"/>
              <w:bottom w:w="80" w:type="dxa"/>
              <w:end w:w="120" w:type="dxa"/>
            </w:tcMar>
            <w:vAlign w:val="center"/>
          </w:tcPr>
          <w:p>
            <w:pPr>
              <w:spacing w:after="0"/>
            </w:pPr>
            <w:r>
              <w:rPr>
                <w:sz w:val="16"/>
              </w:rPr>
              <w:t>ESP32, one T/RH sensor, simulated outputs and small local display</w:t>
            </w:r>
          </w:p>
        </w:tc>
        <w:tc>
          <w:tcPr>
            <w:tcW w:type="dxa" w:w="3300"/>
            <w:tcMar>
              <w:top w:w="80" w:type="dxa"/>
              <w:start w:w="120" w:type="dxa"/>
              <w:bottom w:w="80" w:type="dxa"/>
              <w:end w:w="120" w:type="dxa"/>
            </w:tcMar>
            <w:vAlign w:val="center"/>
          </w:tcPr>
          <w:p>
            <w:pPr>
              <w:spacing w:after="0"/>
            </w:pPr>
            <w:r>
              <w:rPr>
                <w:sz w:val="16"/>
              </w:rPr>
              <w:t>Continuous 72 h bench run; correct hysteresis and restart behaviour</w:t>
            </w:r>
          </w:p>
        </w:tc>
      </w:tr>
      <w:tr>
        <w:trPr>
          <w:cantSplit/>
        </w:trPr>
        <w:tc>
          <w:tcPr>
            <w:tcW w:type="dxa" w:w="1700"/>
            <w:shd w:fill="FAFBFC"/>
            <w:tcMar>
              <w:top w:w="80" w:type="dxa"/>
              <w:start w:w="120" w:type="dxa"/>
              <w:bottom w:w="80" w:type="dxa"/>
              <w:end w:w="120" w:type="dxa"/>
            </w:tcMar>
            <w:vAlign w:val="center"/>
          </w:tcPr>
          <w:p>
            <w:pPr>
              <w:spacing w:after="0"/>
            </w:pPr>
            <w:r>
              <w:rPr>
                <w:sz w:val="16"/>
              </w:rPr>
              <w:t>R1 - economical MVP</w:t>
            </w:r>
          </w:p>
        </w:tc>
        <w:tc>
          <w:tcPr>
            <w:tcW w:type="dxa" w:w="4360"/>
            <w:shd w:fill="FAFBFC"/>
            <w:tcMar>
              <w:top w:w="80" w:type="dxa"/>
              <w:start w:w="120" w:type="dxa"/>
              <w:bottom w:w="80" w:type="dxa"/>
              <w:end w:w="120" w:type="dxa"/>
            </w:tcMar>
            <w:vAlign w:val="center"/>
          </w:tcPr>
          <w:p>
            <w:pPr>
              <w:spacing w:after="0"/>
            </w:pPr>
            <w:r>
              <w:rPr>
                <w:sz w:val="16"/>
              </w:rPr>
              <w:t>Four outputs, programmes, manual products/weights, alarms, CSV, OTA</w:t>
            </w:r>
          </w:p>
        </w:tc>
        <w:tc>
          <w:tcPr>
            <w:tcW w:type="dxa" w:w="3300"/>
            <w:shd w:fill="FAFBFC"/>
            <w:tcMar>
              <w:top w:w="80" w:type="dxa"/>
              <w:start w:w="120" w:type="dxa"/>
              <w:bottom w:w="80" w:type="dxa"/>
              <w:end w:w="120" w:type="dxa"/>
            </w:tcMar>
            <w:vAlign w:val="center"/>
          </w:tcPr>
          <w:p>
            <w:pPr>
              <w:spacing w:after="0"/>
            </w:pPr>
            <w:r>
              <w:rPr>
                <w:sz w:val="16"/>
              </w:rPr>
              <w:t>30-day chamber test; all mandatory economical acceptance tests pass</w:t>
            </w:r>
          </w:p>
        </w:tc>
      </w:tr>
      <w:tr>
        <w:trPr>
          <w:cantSplit/>
        </w:trPr>
        <w:tc>
          <w:tcPr>
            <w:tcW w:type="dxa" w:w="1700"/>
            <w:tcMar>
              <w:top w:w="80" w:type="dxa"/>
              <w:start w:w="120" w:type="dxa"/>
              <w:bottom w:w="80" w:type="dxa"/>
              <w:end w:w="120" w:type="dxa"/>
            </w:tcMar>
            <w:vAlign w:val="center"/>
          </w:tcPr>
          <w:p>
            <w:pPr>
              <w:spacing w:after="0"/>
            </w:pPr>
            <w:r>
              <w:rPr>
                <w:sz w:val="16"/>
              </w:rPr>
              <w:t>R2 - remote services</w:t>
            </w:r>
          </w:p>
        </w:tc>
        <w:tc>
          <w:tcPr>
            <w:tcW w:type="dxa" w:w="4360"/>
            <w:tcMar>
              <w:top w:w="80" w:type="dxa"/>
              <w:start w:w="120" w:type="dxa"/>
              <w:bottom w:w="80" w:type="dxa"/>
              <w:end w:w="120" w:type="dxa"/>
            </w:tcMar>
            <w:vAlign w:val="center"/>
          </w:tcPr>
          <w:p>
            <w:pPr>
              <w:spacing w:after="0"/>
            </w:pPr>
            <w:r>
              <w:rPr>
                <w:sz w:val="16"/>
              </w:rPr>
              <w:t>MQTT TLS, notifications, richer charts and backup</w:t>
            </w:r>
          </w:p>
        </w:tc>
        <w:tc>
          <w:tcPr>
            <w:tcW w:type="dxa" w:w="3300"/>
            <w:tcMar>
              <w:top w:w="80" w:type="dxa"/>
              <w:start w:w="120" w:type="dxa"/>
              <w:bottom w:w="80" w:type="dxa"/>
              <w:end w:w="120" w:type="dxa"/>
            </w:tcMar>
            <w:vAlign w:val="center"/>
          </w:tcPr>
          <w:p>
            <w:pPr>
              <w:spacing w:after="0"/>
            </w:pPr>
            <w:r>
              <w:rPr>
                <w:sz w:val="16"/>
              </w:rPr>
              <w:t>Offline/online recovery and security tests pass</w:t>
            </w:r>
          </w:p>
        </w:tc>
      </w:tr>
      <w:tr>
        <w:trPr>
          <w:cantSplit/>
        </w:trPr>
        <w:tc>
          <w:tcPr>
            <w:tcW w:type="dxa" w:w="1700"/>
            <w:shd w:fill="FAFBFC"/>
            <w:tcMar>
              <w:top w:w="80" w:type="dxa"/>
              <w:start w:w="120" w:type="dxa"/>
              <w:bottom w:w="80" w:type="dxa"/>
              <w:end w:w="120" w:type="dxa"/>
            </w:tcMar>
            <w:vAlign w:val="center"/>
          </w:tcPr>
          <w:p>
            <w:pPr>
              <w:spacing w:after="0"/>
            </w:pPr>
            <w:r>
              <w:rPr>
                <w:sz w:val="16"/>
              </w:rPr>
              <w:t>R3 - reliability hardening</w:t>
            </w:r>
          </w:p>
        </w:tc>
        <w:tc>
          <w:tcPr>
            <w:tcW w:type="dxa" w:w="4360"/>
            <w:shd w:fill="FAFBFC"/>
            <w:tcMar>
              <w:top w:w="80" w:type="dxa"/>
              <w:start w:w="120" w:type="dxa"/>
              <w:bottom w:w="80" w:type="dxa"/>
              <w:end w:w="120" w:type="dxa"/>
            </w:tcMar>
            <w:vAlign w:val="center"/>
          </w:tcPr>
          <w:p>
            <w:pPr>
              <w:spacing w:after="0"/>
            </w:pPr>
            <w:r>
              <w:rPr>
                <w:sz w:val="16"/>
              </w:rPr>
              <w:t>Backup temperature probe, watchdog, brownout recovery, protected outputs and microSD journal</w:t>
            </w:r>
          </w:p>
        </w:tc>
        <w:tc>
          <w:tcPr>
            <w:tcW w:type="dxa" w:w="3300"/>
            <w:shd w:fill="FAFBFC"/>
            <w:tcMar>
              <w:top w:w="80" w:type="dxa"/>
              <w:start w:w="120" w:type="dxa"/>
              <w:bottom w:w="80" w:type="dxa"/>
              <w:end w:w="120" w:type="dxa"/>
            </w:tcMar>
            <w:vAlign w:val="center"/>
          </w:tcPr>
          <w:p>
            <w:pPr>
              <w:spacing w:after="0"/>
            </w:pPr>
            <w:r>
              <w:rPr>
                <w:sz w:val="16"/>
              </w:rPr>
              <w:t>90-day endurance and fault-injection tests pass within EUR 200 BOM</w:t>
            </w:r>
          </w:p>
        </w:tc>
      </w:tr>
      <w:tr>
        <w:trPr>
          <w:cantSplit/>
        </w:trPr>
        <w:tc>
          <w:tcPr>
            <w:tcW w:type="dxa" w:w="1700"/>
            <w:tcMar>
              <w:top w:w="80" w:type="dxa"/>
              <w:start w:w="120" w:type="dxa"/>
              <w:bottom w:w="80" w:type="dxa"/>
              <w:end w:w="120" w:type="dxa"/>
            </w:tcMar>
            <w:vAlign w:val="center"/>
          </w:tcPr>
          <w:p>
            <w:pPr>
              <w:spacing w:after="0"/>
            </w:pPr>
            <w:r>
              <w:rPr>
                <w:sz w:val="16"/>
              </w:rPr>
              <w:t>R4 - weighing</w:t>
            </w:r>
          </w:p>
        </w:tc>
        <w:tc>
          <w:tcPr>
            <w:tcW w:type="dxa" w:w="4360"/>
            <w:tcMar>
              <w:top w:w="80" w:type="dxa"/>
              <w:start w:w="120" w:type="dxa"/>
              <w:bottom w:w="80" w:type="dxa"/>
              <w:end w:w="120" w:type="dxa"/>
            </w:tcMar>
            <w:vAlign w:val="center"/>
          </w:tcPr>
          <w:p>
            <w:pPr>
              <w:spacing w:after="0"/>
            </w:pPr>
            <w:r>
              <w:rPr>
                <w:sz w:val="16"/>
              </w:rPr>
              <w:t>Up to two automatic channels, reading stability, ETA and calibration workflow</w:t>
            </w:r>
          </w:p>
        </w:tc>
        <w:tc>
          <w:tcPr>
            <w:tcW w:type="dxa" w:w="3300"/>
            <w:tcMar>
              <w:top w:w="80" w:type="dxa"/>
              <w:start w:w="120" w:type="dxa"/>
              <w:bottom w:w="80" w:type="dxa"/>
              <w:end w:w="120" w:type="dxa"/>
            </w:tcMar>
            <w:vAlign w:val="center"/>
          </w:tcPr>
          <w:p>
            <w:pPr>
              <w:spacing w:after="0"/>
            </w:pPr>
            <w:r>
              <w:rPr>
                <w:sz w:val="16"/>
              </w:rPr>
              <w:t>Reference-weight tests and drift tests pass</w:t>
            </w:r>
          </w:p>
        </w:tc>
      </w:tr>
    </w:tbl>
    <w:p>
      <w:pPr>
        <w:spacing w:after="0"/>
      </w:pPr>
    </w:p>
    <w:p>
      <w:pPr>
        <w:pStyle w:val="Heading1"/>
      </w:pPr>
      <w:r>
        <w:t>17. Lessons incorporated from existing projects</w:t>
      </w:r>
    </w:p>
    <w:tbl>
      <w:tblPr>
        <w:tblStyle w:val="TableGrid"/>
        <w:tblW w:type="dxa" w:w="9360"/>
        <w:jc w:val="left"/>
        <w:tblLayout w:type="fixed"/>
        <w:tblLook w:firstColumn="1" w:firstRow="1" w:lastColumn="0" w:lastRow="0" w:noHBand="0" w:noVBand="1" w:val="04A0"/>
        <w:tblInd w:w="120" w:type="dxa"/>
      </w:tblPr>
      <w:tblGrid>
        <w:gridCol w:w="1900"/>
        <w:gridCol w:w="4760"/>
        <w:gridCol w:w="2700"/>
      </w:tblGrid>
      <w:tr>
        <w:trPr>
          <w:tblHeader w:val="true"/>
          <w:cantSplit/>
        </w:trPr>
        <w:tc>
          <w:tcPr>
            <w:tcW w:type="dxa" w:w="1900"/>
            <w:shd w:fill="E8EEF5"/>
            <w:tcMar>
              <w:top w:w="80" w:type="dxa"/>
              <w:start w:w="120" w:type="dxa"/>
              <w:bottom w:w="80" w:type="dxa"/>
              <w:end w:w="120" w:type="dxa"/>
            </w:tcMar>
            <w:vAlign w:val="center"/>
          </w:tcPr>
          <w:p>
            <w:pPr>
              <w:spacing w:after="0"/>
            </w:pPr>
            <w:r>
              <w:rPr>
                <w:b/>
                <w:color w:val="17365D"/>
                <w:sz w:val="15"/>
              </w:rPr>
              <w:t>Project</w:t>
            </w:r>
          </w:p>
        </w:tc>
        <w:tc>
          <w:tcPr>
            <w:tcW w:type="dxa" w:w="4760"/>
            <w:shd w:fill="E8EEF5"/>
            <w:tcMar>
              <w:top w:w="80" w:type="dxa"/>
              <w:start w:w="120" w:type="dxa"/>
              <w:bottom w:w="80" w:type="dxa"/>
              <w:end w:w="120" w:type="dxa"/>
            </w:tcMar>
            <w:vAlign w:val="center"/>
          </w:tcPr>
          <w:p>
            <w:pPr>
              <w:spacing w:after="0"/>
            </w:pPr>
            <w:r>
              <w:rPr>
                <w:b/>
                <w:color w:val="17365D"/>
                <w:sz w:val="15"/>
              </w:rPr>
              <w:t>Useful experience incorporated</w:t>
            </w:r>
          </w:p>
        </w:tc>
        <w:tc>
          <w:tcPr>
            <w:tcW w:type="dxa" w:w="2700"/>
            <w:shd w:fill="E8EEF5"/>
            <w:tcMar>
              <w:top w:w="80" w:type="dxa"/>
              <w:start w:w="120" w:type="dxa"/>
              <w:bottom w:w="80" w:type="dxa"/>
              <w:end w:w="120" w:type="dxa"/>
            </w:tcMar>
            <w:vAlign w:val="center"/>
          </w:tcPr>
          <w:p>
            <w:pPr>
              <w:spacing w:after="0"/>
            </w:pPr>
            <w:r>
              <w:rPr>
                <w:b/>
                <w:color w:val="17365D"/>
                <w:sz w:val="15"/>
              </w:rPr>
              <w:t>Caution</w:t>
            </w:r>
          </w:p>
        </w:tc>
      </w:tr>
      <w:tr>
        <w:trPr>
          <w:cantSplit/>
        </w:trPr>
        <w:tc>
          <w:tcPr>
            <w:tcW w:type="dxa" w:w="1900"/>
            <w:tcMar>
              <w:top w:w="80" w:type="dxa"/>
              <w:start w:w="120" w:type="dxa"/>
              <w:bottom w:w="80" w:type="dxa"/>
              <w:end w:w="120" w:type="dxa"/>
            </w:tcMar>
            <w:vAlign w:val="center"/>
          </w:tcPr>
          <w:p>
            <w:pPr>
              <w:spacing w:after="0"/>
            </w:pPr>
            <w:r>
              <w:rPr>
                <w:sz w:val="15"/>
              </w:rPr>
              <w:t>Curing Chamber for Home Assistant</w:t>
            </w:r>
          </w:p>
        </w:tc>
        <w:tc>
          <w:tcPr>
            <w:tcW w:type="dxa" w:w="4760"/>
            <w:tcMar>
              <w:top w:w="80" w:type="dxa"/>
              <w:start w:w="120" w:type="dxa"/>
              <w:bottom w:w="80" w:type="dxa"/>
              <w:end w:w="120" w:type="dxa"/>
            </w:tcMar>
            <w:vAlign w:val="center"/>
          </w:tcPr>
          <w:p>
            <w:pPr>
              <w:spacing w:after="0"/>
            </w:pPr>
            <w:r>
              <w:rPr>
                <w:sz w:val="15"/>
              </w:rPr>
              <w:t>Multi-phase programmes, optional actuators, compressor guards, sensor-frozen detection, redundant probes, product batches, weight-loss ETA and degraded-mode alerts</w:t>
            </w:r>
          </w:p>
        </w:tc>
        <w:tc>
          <w:tcPr>
            <w:tcW w:type="dxa" w:w="2700"/>
            <w:tcMar>
              <w:top w:w="80" w:type="dxa"/>
              <w:start w:w="120" w:type="dxa"/>
              <w:bottom w:w="80" w:type="dxa"/>
              <w:end w:w="120" w:type="dxa"/>
            </w:tcMar>
            <w:vAlign w:val="center"/>
          </w:tcPr>
          <w:p>
            <w:pPr>
              <w:spacing w:after="0"/>
            </w:pPr>
            <w:r>
              <w:rPr>
                <w:sz w:val="15"/>
              </w:rPr>
              <w:t>Very new project with limited field history; ESP32 should retain local authority</w:t>
            </w:r>
          </w:p>
        </w:tc>
      </w:tr>
      <w:tr>
        <w:trPr>
          <w:cantSplit/>
        </w:trPr>
        <w:tc>
          <w:tcPr>
            <w:tcW w:type="dxa" w:w="1900"/>
            <w:shd w:fill="FAFBFC"/>
            <w:tcMar>
              <w:top w:w="80" w:type="dxa"/>
              <w:start w:w="120" w:type="dxa"/>
              <w:bottom w:w="80" w:type="dxa"/>
              <w:end w:w="120" w:type="dxa"/>
            </w:tcMar>
            <w:vAlign w:val="center"/>
          </w:tcPr>
          <w:p>
            <w:pPr>
              <w:spacing w:after="0"/>
            </w:pPr>
            <w:r>
              <w:rPr>
                <w:sz w:val="15"/>
              </w:rPr>
              <w:t>Mycodo</w:t>
            </w:r>
          </w:p>
        </w:tc>
        <w:tc>
          <w:tcPr>
            <w:tcW w:type="dxa" w:w="4760"/>
            <w:shd w:fill="FAFBFC"/>
            <w:tcMar>
              <w:top w:w="80" w:type="dxa"/>
              <w:start w:w="120" w:type="dxa"/>
              <w:bottom w:w="80" w:type="dxa"/>
              <w:end w:w="120" w:type="dxa"/>
            </w:tcMar>
            <w:vAlign w:val="center"/>
          </w:tcPr>
          <w:p>
            <w:pPr>
              <w:spacing w:after="0"/>
            </w:pPr>
            <w:r>
              <w:rPr>
                <w:sz w:val="15"/>
              </w:rPr>
              <w:t>Modular environmental inputs/outputs, regulation, PID options, graphs, timers and extensive diagnostics</w:t>
            </w:r>
          </w:p>
        </w:tc>
        <w:tc>
          <w:tcPr>
            <w:tcW w:type="dxa" w:w="2700"/>
            <w:shd w:fill="FAFBFC"/>
            <w:tcMar>
              <w:top w:w="80" w:type="dxa"/>
              <w:start w:w="120" w:type="dxa"/>
              <w:bottom w:w="80" w:type="dxa"/>
              <w:end w:w="120" w:type="dxa"/>
            </w:tcMar>
            <w:vAlign w:val="center"/>
          </w:tcPr>
          <w:p>
            <w:pPr>
              <w:spacing w:after="0"/>
            </w:pPr>
            <w:r>
              <w:rPr>
                <w:sz w:val="15"/>
              </w:rPr>
              <w:t>Raspberry Pi-centred; broader and more complex than this embedded product</w:t>
            </w:r>
          </w:p>
        </w:tc>
      </w:tr>
      <w:tr>
        <w:trPr>
          <w:cantSplit/>
        </w:trPr>
        <w:tc>
          <w:tcPr>
            <w:tcW w:type="dxa" w:w="1900"/>
            <w:tcMar>
              <w:top w:w="80" w:type="dxa"/>
              <w:start w:w="120" w:type="dxa"/>
              <w:bottom w:w="80" w:type="dxa"/>
              <w:end w:w="120" w:type="dxa"/>
            </w:tcMar>
            <w:vAlign w:val="center"/>
          </w:tcPr>
          <w:p>
            <w:pPr>
              <w:spacing w:after="0"/>
            </w:pPr>
            <w:r>
              <w:rPr>
                <w:sz w:val="15"/>
              </w:rPr>
              <w:t>TerrariumPI</w:t>
            </w:r>
          </w:p>
        </w:tc>
        <w:tc>
          <w:tcPr>
            <w:tcW w:type="dxa" w:w="4760"/>
            <w:tcMar>
              <w:top w:w="80" w:type="dxa"/>
              <w:start w:w="120" w:type="dxa"/>
              <w:bottom w:w="80" w:type="dxa"/>
              <w:end w:w="120" w:type="dxa"/>
            </w:tcMar>
            <w:vAlign w:val="center"/>
          </w:tcPr>
          <w:p>
            <w:pPr>
              <w:spacing w:after="0"/>
            </w:pPr>
            <w:r>
              <w:rPr>
                <w:sz w:val="15"/>
              </w:rPr>
              <w:t>Enclosure-oriented control, scheduling, mobile web use, camera and sensor/actuator flexibility</w:t>
            </w:r>
          </w:p>
        </w:tc>
        <w:tc>
          <w:tcPr>
            <w:tcW w:type="dxa" w:w="2700"/>
            <w:tcMar>
              <w:top w:w="80" w:type="dxa"/>
              <w:start w:w="120" w:type="dxa"/>
              <w:bottom w:w="80" w:type="dxa"/>
              <w:end w:w="120" w:type="dxa"/>
            </w:tcMar>
            <w:vAlign w:val="center"/>
          </w:tcPr>
          <w:p>
            <w:pPr>
              <w:spacing w:after="0"/>
            </w:pPr>
            <w:r>
              <w:rPr>
                <w:sz w:val="15"/>
              </w:rPr>
              <w:t>Not specific to food curing</w:t>
            </w:r>
          </w:p>
        </w:tc>
      </w:tr>
      <w:tr>
        <w:trPr>
          <w:cantSplit/>
        </w:trPr>
        <w:tc>
          <w:tcPr>
            <w:tcW w:type="dxa" w:w="1900"/>
            <w:shd w:fill="FAFBFC"/>
            <w:tcMar>
              <w:top w:w="80" w:type="dxa"/>
              <w:start w:w="120" w:type="dxa"/>
              <w:bottom w:w="80" w:type="dxa"/>
              <w:end w:w="120" w:type="dxa"/>
            </w:tcMar>
            <w:vAlign w:val="center"/>
          </w:tcPr>
          <w:p>
            <w:pPr>
              <w:spacing w:after="0"/>
            </w:pPr>
            <w:r>
              <w:rPr>
                <w:sz w:val="15"/>
              </w:rPr>
              <w:t>PorkPi</w:t>
            </w:r>
          </w:p>
        </w:tc>
        <w:tc>
          <w:tcPr>
            <w:tcW w:type="dxa" w:w="4760"/>
            <w:shd w:fill="FAFBFC"/>
            <w:tcMar>
              <w:top w:w="80" w:type="dxa"/>
              <w:start w:w="120" w:type="dxa"/>
              <w:bottom w:w="80" w:type="dxa"/>
              <w:end w:w="120" w:type="dxa"/>
            </w:tcMar>
            <w:vAlign w:val="center"/>
          </w:tcPr>
          <w:p>
            <w:pPr>
              <w:spacing w:after="0"/>
            </w:pPr>
            <w:r>
              <w:rPr>
                <w:sz w:val="15"/>
              </w:rPr>
              <w:t>Separate circulation and fresh-air functions, several weighing channels, watchdog and scheduled setpoints</w:t>
            </w:r>
          </w:p>
        </w:tc>
        <w:tc>
          <w:tcPr>
            <w:tcW w:type="dxa" w:w="2700"/>
            <w:shd w:fill="FAFBFC"/>
            <w:tcMar>
              <w:top w:w="80" w:type="dxa"/>
              <w:start w:w="120" w:type="dxa"/>
              <w:bottom w:w="80" w:type="dxa"/>
              <w:end w:w="120" w:type="dxa"/>
            </w:tcMar>
            <w:vAlign w:val="center"/>
          </w:tcPr>
          <w:p>
            <w:pPr>
              <w:spacing w:after="0"/>
            </w:pPr>
            <w:r>
              <w:rPr>
                <w:sz w:val="15"/>
              </w:rPr>
              <w:t>Old code, DHT22 and direct hobby relay assumptions should not be reused</w:t>
            </w:r>
          </w:p>
        </w:tc>
      </w:tr>
      <w:tr>
        <w:trPr>
          <w:cantSplit/>
        </w:trPr>
        <w:tc>
          <w:tcPr>
            <w:tcW w:type="dxa" w:w="1900"/>
            <w:tcMar>
              <w:top w:w="80" w:type="dxa"/>
              <w:start w:w="120" w:type="dxa"/>
              <w:bottom w:w="80" w:type="dxa"/>
              <w:end w:w="120" w:type="dxa"/>
            </w:tcMar>
            <w:vAlign w:val="center"/>
          </w:tcPr>
          <w:p>
            <w:pPr>
              <w:spacing w:after="0"/>
            </w:pPr>
            <w:r>
              <w:rPr>
                <w:sz w:val="15"/>
              </w:rPr>
              <w:t>meat-curing-chamber</w:t>
            </w:r>
          </w:p>
        </w:tc>
        <w:tc>
          <w:tcPr>
            <w:tcW w:type="dxa" w:w="4760"/>
            <w:tcMar>
              <w:top w:w="80" w:type="dxa"/>
              <w:start w:w="120" w:type="dxa"/>
              <w:bottom w:w="80" w:type="dxa"/>
              <w:end w:w="120" w:type="dxa"/>
            </w:tcMar>
            <w:vAlign w:val="center"/>
          </w:tcPr>
          <w:p>
            <w:pPr>
              <w:spacing w:after="0"/>
            </w:pPr>
            <w:r>
              <w:rPr>
                <w:sz w:val="15"/>
              </w:rPr>
              <w:t>MQTT, web/mobile monitoring, CSV/metrics and independent humidity/temperature services</w:t>
            </w:r>
          </w:p>
        </w:tc>
        <w:tc>
          <w:tcPr>
            <w:tcW w:type="dxa" w:w="2700"/>
            <w:tcMar>
              <w:top w:w="80" w:type="dxa"/>
              <w:start w:w="120" w:type="dxa"/>
              <w:bottom w:w="80" w:type="dxa"/>
              <w:end w:w="120" w:type="dxa"/>
            </w:tcMar>
            <w:vAlign w:val="center"/>
          </w:tcPr>
          <w:p>
            <w:pPr>
              <w:spacing w:after="0"/>
            </w:pPr>
            <w:r>
              <w:rPr>
                <w:sz w:val="15"/>
              </w:rPr>
              <w:t>Last material development is old; 433 MHz switching provides limited command confirmation</w:t>
            </w:r>
          </w:p>
        </w:tc>
      </w:tr>
      <w:tr>
        <w:trPr>
          <w:cantSplit/>
        </w:trPr>
        <w:tc>
          <w:tcPr>
            <w:tcW w:type="dxa" w:w="1900"/>
            <w:shd w:fill="FAFBFC"/>
            <w:tcMar>
              <w:top w:w="80" w:type="dxa"/>
              <w:start w:w="120" w:type="dxa"/>
              <w:bottom w:w="80" w:type="dxa"/>
              <w:end w:w="120" w:type="dxa"/>
            </w:tcMar>
            <w:vAlign w:val="center"/>
          </w:tcPr>
          <w:p>
            <w:pPr>
              <w:spacing w:after="0"/>
            </w:pPr>
            <w:r>
              <w:rPr>
                <w:sz w:val="15"/>
              </w:rPr>
              <w:t>ESPHome/Home Assistant</w:t>
            </w:r>
          </w:p>
        </w:tc>
        <w:tc>
          <w:tcPr>
            <w:tcW w:type="dxa" w:w="4760"/>
            <w:shd w:fill="FAFBFC"/>
            <w:tcMar>
              <w:top w:w="80" w:type="dxa"/>
              <w:start w:w="120" w:type="dxa"/>
              <w:bottom w:w="80" w:type="dxa"/>
              <w:end w:w="120" w:type="dxa"/>
            </w:tcMar>
            <w:vAlign w:val="center"/>
          </w:tcPr>
          <w:p>
            <w:pPr>
              <w:spacing w:after="0"/>
            </w:pPr>
            <w:r>
              <w:rPr>
                <w:sz w:val="15"/>
              </w:rPr>
              <w:t>Local embedded automation, remote entities, OTA and broad hardware support</w:t>
            </w:r>
          </w:p>
        </w:tc>
        <w:tc>
          <w:tcPr>
            <w:tcW w:type="dxa" w:w="2700"/>
            <w:shd w:fill="FAFBFC"/>
            <w:tcMar>
              <w:top w:w="80" w:type="dxa"/>
              <w:start w:w="120" w:type="dxa"/>
              <w:bottom w:w="80" w:type="dxa"/>
              <w:end w:w="120" w:type="dxa"/>
            </w:tcMar>
            <w:vAlign w:val="center"/>
          </w:tcPr>
          <w:p>
            <w:pPr>
              <w:spacing w:after="0"/>
            </w:pPr>
            <w:r>
              <w:rPr>
                <w:sz w:val="15"/>
              </w:rPr>
              <w:t>Generic components require a curing-specific state machine and safety layer</w:t>
            </w:r>
          </w:p>
        </w:tc>
      </w:tr>
    </w:tbl>
    <w:p>
      <w:pPr>
        <w:spacing w:after="0"/>
      </w:pPr>
    </w:p>
    <w:p>
      <w:pPr>
        <w:pStyle w:val="Heading1"/>
      </w:pPr>
      <w:r>
        <w:t>18. Open decisions before detailed design</w:t>
      </w:r>
    </w:p>
    <w:p>
      <w:pPr>
        <w:pStyle w:val="ListBullet"/>
        <w:keepLines/>
      </w:pPr>
      <w:r>
        <w:t>Exact chamber type, internal volume and environmental range.</w:t>
      </w:r>
    </w:p>
    <w:p>
      <w:pPr>
        <w:pStyle w:val="ListBullet"/>
        <w:keepLines/>
      </w:pPr>
      <w:r>
        <w:t>Cooling, heating, humidifying and dehumidifying equipment ratings and whether they restart automatically after power is restored.</w:t>
      </w:r>
    </w:p>
    <w:p>
      <w:pPr>
        <w:pStyle w:val="ListBullet"/>
        <w:keepLines/>
      </w:pPr>
      <w:r>
        <w:t>Number of independently weighed products/trays and required weight resolution.</w:t>
      </w:r>
    </w:p>
    <w:p>
      <w:pPr>
        <w:pStyle w:val="ListBullet"/>
        <w:keepLines/>
      </w:pPr>
      <w:r>
        <w:t>Need for fermentation temperatures above normal drying temperature.</w:t>
      </w:r>
    </w:p>
    <w:p>
      <w:pPr>
        <w:pStyle w:val="ListBullet"/>
        <w:keepLines/>
      </w:pPr>
      <w:r>
        <w:t>Wi-Fi signal quality at the chamber and preferred secure remote-access method.</w:t>
      </w:r>
    </w:p>
    <w:p>
      <w:pPr>
        <w:pStyle w:val="ListBullet"/>
        <w:keepLines/>
      </w:pPr>
      <w:r>
        <w:t>Required retention period and whether data must be synchronised to another system.</w:t>
      </w:r>
    </w:p>
    <w:p>
      <w:pPr>
        <w:pStyle w:val="ListBullet"/>
        <w:keepLines/>
      </w:pPr>
      <w:r>
        <w:t>Whether the first release requires a local screen or may use a phone/web browser only.</w:t>
      </w:r>
    </w:p>
    <w:p>
      <w:pPr>
        <w:pStyle w:val="Heading1"/>
      </w:pPr>
      <w:r>
        <w:t>Appendix A - Reference repositories</w:t>
      </w:r>
    </w:p>
    <w:p>
      <w:pPr>
        <w:pStyle w:val="ListBullet"/>
      </w:pPr>
      <w:r>
        <w:rPr>
          <w:b/>
        </w:rPr>
        <w:t xml:space="preserve">Curing Chamber: </w:t>
      </w:r>
      <w:r>
        <w:rPr>
          <w:color w:val="2E74B5"/>
        </w:rPr>
        <w:t>https://github.com/ttiot/curingChamber</w:t>
      </w:r>
      <w:r>
        <w:t xml:space="preserve"> - Home Assistant integration for charcuterie curing programmes and batches.</w:t>
      </w:r>
    </w:p>
    <w:p>
      <w:pPr>
        <w:pStyle w:val="ListBullet"/>
      </w:pPr>
      <w:r>
        <w:rPr>
          <w:b/>
        </w:rPr>
        <w:t xml:space="preserve">Mycodo: </w:t>
      </w:r>
      <w:r>
        <w:rPr>
          <w:color w:val="2E74B5"/>
        </w:rPr>
        <w:t>https://github.com/kizniche/Mycodo</w:t>
      </w:r>
      <w:r>
        <w:t xml:space="preserve"> - Raspberry Pi environmental monitoring and regulation.</w:t>
      </w:r>
    </w:p>
    <w:p>
      <w:pPr>
        <w:pStyle w:val="ListBullet"/>
      </w:pPr>
      <w:r>
        <w:rPr>
          <w:b/>
        </w:rPr>
        <w:t xml:space="preserve">TerrariumPI: </w:t>
      </w:r>
      <w:r>
        <w:rPr>
          <w:color w:val="2E74B5"/>
        </w:rPr>
        <w:t>https://github.com/theyosh/TerrariumPI</w:t>
      </w:r>
      <w:r>
        <w:t xml:space="preserve"> - Raspberry Pi enclosed-environment automation.</w:t>
      </w:r>
    </w:p>
    <w:p>
      <w:pPr>
        <w:pStyle w:val="ListBullet"/>
      </w:pPr>
      <w:r>
        <w:rPr>
          <w:b/>
        </w:rPr>
        <w:t xml:space="preserve">PorkPi: </w:t>
      </w:r>
      <w:r>
        <w:rPr>
          <w:color w:val="2E74B5"/>
        </w:rPr>
        <w:t>https://github.com/erni313/PorkPi</w:t>
      </w:r>
      <w:r>
        <w:t xml:space="preserve"> - Raspberry Pi meat-curing controller with ventilation and weighing.</w:t>
      </w:r>
    </w:p>
    <w:p>
      <w:pPr>
        <w:pStyle w:val="ListBullet"/>
      </w:pPr>
      <w:r>
        <w:rPr>
          <w:b/>
        </w:rPr>
        <w:t xml:space="preserve">Meat curing chamber: </w:t>
      </w:r>
      <w:r>
        <w:rPr>
          <w:color w:val="2E74B5"/>
        </w:rPr>
        <w:t>https://github.com/mattcontinisio/meat-curing-chamber</w:t>
      </w:r>
      <w:r>
        <w:t xml:space="preserve"> - MQTT/web monitoring and control framework.</w:t>
      </w:r>
    </w:p>
    <w:p>
      <w:pPr>
        <w:pStyle w:val="ListBullet"/>
      </w:pPr>
      <w:r>
        <w:rPr>
          <w:b/>
        </w:rPr>
        <w:t xml:space="preserve">ESPHome: </w:t>
      </w:r>
      <w:r>
        <w:rPr>
          <w:color w:val="2E74B5"/>
        </w:rPr>
        <w:t>https://github.com/esphome/esphome</w:t>
      </w:r>
      <w:r>
        <w:t xml:space="preserve"> - Embedded ESP32 automation and integrations.</w:t>
      </w:r>
    </w:p>
    <w:p>
      <w:pPr>
        <w:pStyle w:val="ListBullet"/>
      </w:pPr>
      <w:r>
        <w:rPr>
          <w:b/>
        </w:rPr>
        <w:t xml:space="preserve">Home Assistant Core: </w:t>
      </w:r>
      <w:r>
        <w:rPr>
          <w:color w:val="2E74B5"/>
        </w:rPr>
        <w:t>https://github.com/home-assistant/core</w:t>
      </w:r>
      <w:r>
        <w:t xml:space="preserve"> - Optional remote monitoring platform.</w:t>
      </w:r>
    </w:p>
    <w:p>
      <w:pPr>
        <w:pStyle w:val="Heading1"/>
      </w:pPr>
      <w:r>
        <w:t>Appendix B - Definition of done for the first build</w:t>
      </w:r>
    </w:p>
    <w:p>
      <w:pPr>
        <w:pStyle w:val="ListBullet"/>
        <w:keepLines/>
      </w:pPr>
      <w:r>
        <w:t>Economy Panel and Economy Web reference units assembled in protected enclosures with correctly rated external switching.</w:t>
      </w:r>
    </w:p>
    <w:p>
      <w:pPr>
        <w:pStyle w:val="ListBullet"/>
        <w:keepLines/>
      </w:pPr>
      <w:r>
        <w:t>Temperature, humidity, circulation and fresh-air outputs tested with simulated and real loads.</w:t>
      </w:r>
    </w:p>
    <w:p>
      <w:pPr>
        <w:pStyle w:val="ListBullet"/>
        <w:keepLines/>
      </w:pPr>
      <w:r>
        <w:t>At least three products can be registered and weighed independently from the local panel; the same operations work through Economy Web.</w:t>
      </w:r>
    </w:p>
    <w:p>
      <w:pPr>
        <w:pStyle w:val="ListBullet"/>
        <w:keepLines/>
      </w:pPr>
      <w:r>
        <w:t>Power failure, probe failure and network failure produce defined safe behaviour.</w:t>
      </w:r>
    </w:p>
    <w:p>
      <w:pPr>
        <w:pStyle w:val="ListBullet"/>
        <w:keepLines/>
      </w:pPr>
      <w:r>
        <w:t>Thirty days of environmental and weight history can be viewed or exported.</w:t>
      </w:r>
    </w:p>
    <w:p>
      <w:pPr>
        <w:pStyle w:val="ListBullet"/>
        <w:keepLines/>
      </w:pPr>
      <w:r>
        <w:t>A critical alarm is visible locally and reaches the configured remote destination.</w:t>
      </w:r>
    </w:p>
    <w:p>
      <w:pPr>
        <w:pStyle w:val="ListBullet"/>
        <w:keepLines/>
      </w:pPr>
      <w:r>
        <w:t>Configuration and firmware can be backed up, updated and rolled back.</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Version 1.0  |  6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67085"/>
        <w:sz w:val="16"/>
      </w:rPr>
      <w:t>ESP32 MEAT DRYING CONTROLLER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720" w:hanging="36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720" w:hanging="36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spacing w:after="80"/>
      <w:ind w:left="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ESP32 Meat Drying and Curing Controller - Technical Specification</dc:title>
  <dc:subject>Two affordable ESP32 editions for a meat drying chamber: Economy Panel and Economy Web</dc:subject>
  <dc:creator>OpenAI</dc:creator>
  <cp:keywords>ESP32, meat drying, curing chamber, temperature, humidity, ventilation, weight</cp:keywords>
  <dc:description>generated by python-docx</dc:description>
  <cp:lastModifiedBy/>
  <cp:revision>1</cp:revision>
  <dcterms:created xsi:type="dcterms:W3CDTF">2013-12-23T23:15:00Z</dcterms:created>
  <dcterms:modified xsi:type="dcterms:W3CDTF">2013-12-23T23:15:00Z</dcterms:modified>
  <cp:category/>
</cp:coreProperties>
</file>