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DESIGN 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 Por meio da API do Google (Geolocation) o Ash vai pegar a localização do cliente e fornece  dele e se dirigir ao local do cliente. 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   Através API do Mercado Pago (MP), o cliente poderá pagar sua viagem de forma segura e rápida.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o cadastro do cliente será mediante a um formulário no aplicativo com seus dados pessoais e conta do MP.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 a IA será desenvolvida com a linguagem python. 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 o Aplicativo será desenvolvido com Java.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 o Site desenvolvido em Javascript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 o Banco de dados será programado em SQL server.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