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rFonts w:ascii="Arial" w:cs="Arial" w:eastAsia="Arial" w:hAnsi="Arial"/>
          <w:b/>
          <w:bCs/>
          <w:color w:val="0F1729"/>
          <w:sz w:val="56"/>
          <w:szCs w:val="56"/>
        </w:rPr>
        <w:t xml:space="preserve">数字化维保管理系统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677FF"/>
          <w:sz w:val="40"/>
          <w:szCs w:val="40"/>
        </w:rPr>
        <w:t xml:space="preserve">工程目录结构规范</w:t>
      </w:r>
    </w:p>
    <w:p>
      <w:pPr>
        <w:spacing w:after="800" w:before="40"/>
      </w:pPr>
      <w:r>
        <w:rPr>
          <w:rFonts w:ascii="Arial" w:cs="Arial" w:eastAsia="Arial" w:hAnsi="Arial"/>
          <w:color w:val="9090B0"/>
          <w:sz w:val="24"/>
          <w:szCs w:val="24"/>
        </w:rPr>
        <w:t xml:space="preserve">Project Structure Standard v1.0 · 所有端工程目录约定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文档版本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发布日期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2026年4月19日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文档状态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正式发布 · 强制执行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仓库地址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https://github.com/gys17638569512-design/shebei-guanlixitong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目录约定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本文档定义的目录结构为强制规范，不可随意新增顶层目录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77F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9"/>
          <w:sz w:val="32"/>
          <w:szCs w:val="32"/>
        </w:rPr>
        <w:t xml:space="preserve">1. 仓库顶层结构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采用 Monorepo 结构，所有端工程放在同一个 GitHub 仓库下。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EBF0" w:sz="1"/>
              <w:left w:val="single" w:color="1677FF" w:sz="8"/>
              <w:bottom w:val="single" w:color="EAEBF0" w:sz="1"/>
              <w:right w:val="single" w:color="EAEBF0" w:sz="1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digital-mms/                        # 仓库根目录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backend/                         # 后端 FastAPI 工程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frontend-admin/                  # PC管理后台（Vue3）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frontend-portal/                 # 客户门户（Vue3）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frontend-dealer/                 # 代理商端（Vue3）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miniapp/                         # 工程师小程序（uni-app）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docs/                            # 项目文档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PRD_v2.0.docx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开发计划书_规范_v1.0.docx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└── 工程目录结构_v1.0.docx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scripts/                         # 运维脚本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deploy.bat                   # Windows Server 部署脚本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└── backup.bat                   # 数据库备份脚本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.gitignore                       # 全局忽略规则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README.md                        # 项目总览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└── CHANGELOG.md                     # 版本变更记录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77F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9"/>
          <w:sz w:val="32"/>
          <w:szCs w:val="32"/>
        </w:rPr>
        <w:t xml:space="preserve">2. backend/ 后端工程结构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基于 FastAPI + SQLAlchemy 分层架构，严格按层隔离职责。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EBF0" w:sz="1"/>
              <w:left w:val="single" w:color="1677FF" w:sz="8"/>
              <w:bottom w:val="single" w:color="EAEBF0" w:sz="1"/>
              <w:right w:val="single" w:color="EAEBF0" w:sz="1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backend/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main.py                          # FastAPI 入口，注册路由、中间件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requirements.txt                 # 依赖清单（锁版本）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.env                             # 环境变量（不提交 Git）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.env.example                     # 环境变量模板（提交 Git）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alembic.ini                      # 数据库迁移配置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core/                            # 横切关注点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settings.py                  # 配置（从.env读取）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database.py                  # DB引擎+Session（含连接池配置）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security.py                  # JWT创建/验证，密码哈希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dependencies.py              # FastAPI 依赖注入（current_user等）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exceptions.py                # 自定义异常类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response.py                  # 统一响应格式 ok()/error()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└── audit.py                     # 审计日志写入工具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models/                          # SQLAlchemy ORM 模型（只定义表结构）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__init__.py                  # 统一导入，确保 Alembic 能发现所有表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user.py                      # User表（含phone, manager_id）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customer.py                  # Customer + Contact表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equipment.py                 # Equipment表（含三编号）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work_order.py                # WorkOrder表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check_template.py            # InspectionTemplate + InspectionItem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report.py                    # Report + ReportSendRecord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field_setting.py             # FieldSetting + NumberRule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media.py                     # SitePhoto + FileAttachment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check_in.py                  # CheckInRecord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portal.py                    # PortalAccount（客户门户账号）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└── audit_log.py                 # AuditLog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schemas/                         # Pydantic Schema（请求/响应校验）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user.py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customer.py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equipment.py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work_order.py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report.py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check_template.py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└── field_setting.py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repositories/                    # 数据库CRUD（纯DB操作，无业务逻辑）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user_repo.py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customer_repo.py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equipment_repo.py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work_order_repo.py           # 含 joinedload 避免N+1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report_repo.py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check_template_repo.py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└── field_setting_repo.py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services/                        # 业务逻辑（调用repo，含数据隔离）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auth_service.py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customer_service.py          # 含 MANAGER 数据隔离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equipment_service.py         # 含设备编号生成逻辑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work_order_service.py        # 含状态机，含 TECH 数据隔离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report_service.py            # 含PDF生成（reportlab+中文字体）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check_template_service.py    # 含版本控制逻辑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notification_service.py      # 微信+短信通知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storage_service.py           # OSS文件上传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└── number_service.py            # 编号生成服务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routers/                         # FastAPI 路由（接收请求，调用service）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auth.py                      # POST /login, GET /me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users.py                     # 用户管理CRUD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customers.py                 # 客户管理CRUD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contacts.py                  # 联系人CRUD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equipment.py                 # 设备档案CRUD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work_orders.py               # 工单CRUD+状态机操作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check_templates.py           # 检查模板CRUD+版本管理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reports.py                   # 报告生成/下载/发送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field_settings.py            # 字段设置CRUD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portal.py                    # 客户门户账号管理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upload.py                    # 文件/图片上传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└── audit_logs.py                # 操作日志查询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migrations/                      # Alembic 数据库迁移文件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env.py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└── versions/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    ├── 001_init_tables.py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    └── 002_add_three_numbers.py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tests/                           # pytest 测试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conftest.py                  # 测试夹具（测试DB，测试client）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test_auth.py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test_customers.py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test_equipment.py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test_work_orders.py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test_reports.py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└── test_data_isolation.py       # 数据隔离专项测试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assets/                          # 静态资源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└── fonts/                       # reportlab中文字体（必须）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    ├── SimSun.ttf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    └── SimHei.ttf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└── seed_data.py                     # 初始化测试数据（强密码版本）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77F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9"/>
          <w:sz w:val="32"/>
          <w:szCs w:val="32"/>
        </w:rPr>
        <w:t xml:space="preserve">3. frontend-admin/ PC管理后台工程结构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Vue3 + Element Plus + Pinia + TypeScript，PC端管理后台。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EBF0" w:sz="1"/>
              <w:left w:val="single" w:color="1677FF" w:sz="8"/>
              <w:bottom w:val="single" w:color="EAEBF0" w:sz="1"/>
              <w:right w:val="single" w:color="EAEBF0" w:sz="1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frontend-admin/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index.html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vite.config.ts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tsconfig.json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.eslintrc.cjs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.prettierrc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package.json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.env.development                 # 开发环境 API 地址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.env.production                  # 生产环境 API 地址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└── src/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├── main.ts                      # 应用入口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├── App.vue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├── api/                         # 接口封装（按模块）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http.ts                  # axios实例+拦截器+token处理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auth.ts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customers.ts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equipment.ts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workOrders.ts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reports.ts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checkTemplates.ts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fieldSettings.ts         # 所有下拉选项从此取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users.ts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└── upload.ts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├── router/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index.ts                 # 路由定义+懒加载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└── guards.ts                # 路由守卫（登录鉴权+角色权限）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├── stores/                      # Pinia 状态管理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auth.ts                  # 登录态+用户信息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app.ts                   # 全局配置（侧边栏折叠等）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└── fieldSettings.ts         # 字段设置缓存（减少重复请求）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├── layouts/                     # 布局组件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AdminLayout.vue          # 主布局（侧边栏+顶栏+内容区）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Sidebar.vue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Header.vue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└── BlankLayout.vue          # 登录页空白布局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├── views/                       # 页面组件（与路由对应）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auth/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│   └── Login.vue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dashboard/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│   └── Index.vue            # 工作台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work-orders/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│   ├── List.vue             # 工单列表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│   └── Detail.vue           # 工单详情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customers/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│   ├── List.vue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│   ├── Detail.vue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│   └── Accounts.vue         # 客户账号管理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equipment/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│   ├── List.vue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│   ├── Detail.vue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│   └── Form.vue             # 新建/编辑设备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reports/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│   └── List.vue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└── settings/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    ├── CompanyInfo.vue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    ├── Users.vue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    ├── Permissions.vue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    ├── FieldSettings.vue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    ├── CheckTemplates.vue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    ├── CheckTemplateEdit.vue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    ├── RemindRules.vue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    ├── Notifications.vue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    ├── AuditLogs.vue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    └── Authorization.vue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├── components/                  # 公共组件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common/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│   ├── SearchInput.vue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│   ├── StatusTag.vue        # 工单/设备状态标签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│   ├── PageHeader.vue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│   └── EmptyState.vue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work-orders/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│   ├── NewOrderDrawer.vue   # 新建派单三步抽屉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│   ├── OrderDetailDrawer.vue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│   ├── ReassignModal.vue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│   ├── RescheduleModal.vue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│   └── CancelModal.vue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equipment/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│   ├── EquipDetailDrawer.vue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│   ├── EditNumberModal.vue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│   └── PrintQRModal.vue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customers/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│   ├── CustomerPreviewDrawer.vue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│   ├── EditCustomerDrawer.vue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│   └── ContactForm.vue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└── reports/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    ├── ReportPreviewDrawer.vue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    └── SendReportModal.vue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├── utils/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date.ts                  # 日期格式化工具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overdue.ts               # 逾期判断逻辑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systemNo.ts              # 系统编号生成预览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└── permission.ts            # 权限判断工具函数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├── types/                       # TypeScript 类型定义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api.d.ts                 # API响应类型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├── models.d.ts              # 数据模型类型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└── enums.ts                 # 枚举值（状态/角色/优先级）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├── locales/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   └── zh-CN.ts                 # 中文文案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└── styles/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├── variables.scss           # CSS变量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├── global.scss              # 全局样式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    └── element-override.scss    # Element Plus 主题覆盖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77F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9"/>
          <w:sz w:val="32"/>
          <w:szCs w:val="32"/>
        </w:rPr>
        <w:t xml:space="preserve">4. frontend-portal/ 客户门户工程结构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Vue3 + Element Plus，客户只读门户，支持手机访问。目录结构精简版。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EBF0" w:sz="1"/>
              <w:left w:val="single" w:color="1677FF" w:sz="8"/>
              <w:bottom w:val="single" w:color="EAEBF0" w:sz="1"/>
              <w:right w:val="single" w:color="EAEBF0" w:sz="1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frontend-portal/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src/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api/                         # portal专用接口（数据范围受限）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├── http.ts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├── reports.ts               # 查看自己企业的报告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├── equipment.ts             # 查看自己企业的设备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└── workOrders.ts            # 查看工单进度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views/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├── Login.vue                # 客户账号登录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├── dashboard/Index.vue      # 门户首页（设备概览+待查报告）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├── equipment/List.vue       # 设备列表（只读）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├── reports/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│   ├── List.vue             # 报告列表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│   └── Preview.vue          # 报告预览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└── work-orders/List.vue     # 工单进度查看（只读）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components/                  # 复用组件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router/index.ts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stores/auth.ts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└── styles/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77F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9"/>
          <w:sz w:val="32"/>
          <w:szCs w:val="32"/>
        </w:rPr>
        <w:t xml:space="preserve">5. frontend-dealer/ 代理商端工程结构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Vue3 + Element Plus，发展商管理自己名下的客户、工程师、工单数据。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EBF0" w:sz="1"/>
              <w:left w:val="single" w:color="1677FF" w:sz="8"/>
              <w:bottom w:val="single" w:color="EAEBF0" w:sz="1"/>
              <w:right w:val="single" w:color="EAEBF0" w:sz="1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frontend-dealer/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src/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api/                         # dealer端接口（数据范围=本发展商）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├── http.ts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├── customers.ts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├── engineers.ts             # 工程师管理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├── workOrders.ts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├── equipment.ts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└── reports.ts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views/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├── Login.vue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├── dashboard/Index.vue      # 发展商首页（核心数据概览）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├── customers/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│   ├── List.vue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│   └── Detail.vue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├── engineers/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│   ├── List.vue             # 工程师列表+状态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│   └── Dispatch.vue         # 派单管理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├── work-orders/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│   ├── List.vue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│   └── Detail.vue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├── equipment/List.vue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└── reports/List.vue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components/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router/index.ts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stores/auth.ts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└── styles/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77F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9"/>
          <w:sz w:val="32"/>
          <w:szCs w:val="32"/>
        </w:rPr>
        <w:t xml:space="preserve">6. miniapp/ 工程师小程序工程结构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uni-app 框架，编译目标为微信小程序，支持离线作业。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EBF0" w:sz="1"/>
              <w:left w:val="single" w:color="1677FF" w:sz="8"/>
              <w:bottom w:val="single" w:color="EAEBF0" w:sz="1"/>
              <w:right w:val="single" w:color="EAEBF0" w:sz="1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miniapp/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pages.json                       # 页面路由注册（所有页面必须在此注册）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manifest.json                    # uni-app配置（AppID等）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App.vue                          # 全局应用（网络监听+离线队列处理）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main.js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uni.scss                         # 全局样式变量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pages/                           # 页面文件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login/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└── login.vue                # 工程师登录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home/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└── index.vue                # 工单列表（按状态分组）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order-detail/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└── index.vue                # 工单详情（设备信息+历史记录+联系人）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inspection/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└── index.vue                # 检查填单页（离线可用）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signature/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└── index.vue                # 客户签字Canvas页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scan/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└── index.vue                # 扫码识别设备（读取system_no）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└── profile/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    └── index.vue                # 个人中心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components/                      # 公共组件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watermark-camera/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└── watermark-camera.vue     # 水印相机组件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check-item/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└── check-item.vue           # 检查项渲染组件（正常/异常/数值/拍照）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status-badge/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│   └── status-badge.vue         # 工单状态标签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└── empty-state/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    └── empty-state.vue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utils/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request.js                   # 网络请求封装+token处理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watermark.js                 # 水印叠加工具（时间+位置+工单编号）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offline-queue.js             # 离线队列（Storage缓存+联网自动同步）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location.js                  # GPS定位封装（失败兜底处理）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└── storage.js                   # 本地存储封装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├── stores/                          # 状态管理（Pinia）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auth.js                      # 登录态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├── orders.js                    # 工单列表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   └── templates.js                 # 检查模板缓存（离线可用）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└── static/                          # 静态资源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├── icons/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    └── images/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77F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9"/>
          <w:sz w:val="32"/>
          <w:szCs w:val="32"/>
        </w:rPr>
        <w:t xml:space="preserve">7. 环境变量约定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7.1 后端 .env 模板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EBF0" w:sz="1"/>
              <w:left w:val="single" w:color="1677FF" w:sz="8"/>
              <w:bottom w:val="single" w:color="EAEBF0" w:sz="1"/>
              <w:right w:val="single" w:color="EAEBF0" w:sz="1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─── 数据库 ───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DATABASE_URL=mysql+pymysql://root:密码@localhost:3306/digital_mms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─── 安全 ───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SECRET_KEY=长随机字符串（32位以上）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ACCESS_TOKEN_EXPIRE_MINUTES=1440     # 24小时，不可低于此值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─── OSS文件存储 ───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OSS_ENDPOINT=oss-cn-shanghai.aliyuncs.com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OSS_ACCESS_KEY=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OSS_SECRET_KEY=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OSS_BUCKET=digital-mms-prod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─── 短信 ───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SMS_ACCESS_KEY=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SMS_SECRET_KEY=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SMS_SIGN_NAME=数字维保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─── 微信小程序 ───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WECHAT_APPID=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WECHAT_SECRET=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─── 电子签名 ───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ESIGN_APP_ID=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ESIGN_SECRET=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─── PDF字体路径（必须配置，否则中文乱码）───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FONT_PATH_SIMSUN=backend/assets/fonts/SimSun.ttf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FONT_PATH_SIMHEI=backend/assets/fonts/SimHei.ttf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7.2 前端 .env 模板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EBF0" w:sz="1"/>
              <w:left w:val="single" w:color="1677FF" w:sz="8"/>
              <w:bottom w:val="single" w:color="EAEBF0" w:sz="1"/>
              <w:right w:val="single" w:color="EAEBF0" w:sz="1"/>
            </w:tcBorders>
            <w:shd w:fill="F4F5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frontend-admin/.env.development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VITE_API_BASE_URL=http://localhost:8000/api/v1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VITE_APP_TITLE=数字化维保管理系统（开发环境）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# frontend-admin/.env.production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VITE_API_BASE_URL=https://api.digital-mms.com/api/v1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0F1729"/>
                <w:sz w:val="18"/>
                <w:szCs w:val="18"/>
              </w:rPr>
              <w:t xml:space="preserve">VITE_APP_TITLE=数字化维保管理系统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77F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9"/>
          <w:sz w:val="32"/>
          <w:szCs w:val="32"/>
        </w:rPr>
        <w:t xml:space="preserve">8. 命名约定速查表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约定</w:t>
            </w:r>
          </w:p>
        </w:tc>
        <w:tc>
          <w:tcPr>
            <w:tcW w:type="dxa" w:w="39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Python文件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snake_case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work_order_service.py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Python类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PascalCase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WorkOrderService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Python函数/变量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snake_case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get_order_list()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Vue组件文件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PascalCase.vue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OrderDetailDrawer.vue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Vue组件内部变量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camelCase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orderList, isLoading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TypeScript接口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大写I前缀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IWorkOrder, ICustomer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TypeScript枚举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PascalCase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OrderStatus.PENDING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Pinia Store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use前缀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useAuthStore(), useOrderStore()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CSS类名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kebab-case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.order-detail-drawer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API路径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kebab-case + 复数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/api/v1/work-orders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数据库表名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snake_case + 复数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work_orders, inspection_items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数据库字段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snake_case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manager_id, planned_date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Git分支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kebab-case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feature/work-order-module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环境变量（后端）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SCREAMING_SNAKE_CASE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DATABASE_URL, SECRET_KEY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环境变量（前端）</w:t>
            </w:r>
          </w:p>
        </w:tc>
        <w:tc>
          <w:tcPr>
            <w:tcW w:type="dxa" w:w="3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VITE_前缀</w:t>
            </w:r>
          </w:p>
        </w:tc>
        <w:tc>
          <w:tcPr>
            <w:tcW w:type="dxa" w:w="3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VITE_API_BASE_URL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AEBF0" w:sz="4" w:space="2"/>
      </w:pBdr>
      <w:jc w:val="center"/>
    </w:pPr>
    <w:r>
      <w:rPr>
        <w:rFonts w:ascii="Arial" w:cs="Arial" w:eastAsia="Arial" w:hAnsi="Arial"/>
        <w:color w:val="9090B0"/>
        <w:sz w:val="18"/>
        <w:szCs w:val="18"/>
      </w:rPr>
      <w:t xml:space="preserve">第 </w:t>
    </w:r>
    <w:r>
      <w:rPr>
        <w:rFonts w:ascii="Arial" w:cs="Arial" w:eastAsia="Arial" w:hAnsi="Arial"/>
        <w:color w:val="9090B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090B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77FF" w:sz="4" w:space="2"/>
      </w:pBdr>
      <w:jc w:val="right"/>
    </w:pPr>
    <w:r>
      <w:rPr>
        <w:rFonts w:ascii="Arial" w:cs="Arial" w:eastAsia="Arial" w:hAnsi="Arial"/>
        <w:color w:val="9090B0"/>
        <w:sz w:val="18"/>
        <w:szCs w:val="18"/>
      </w:rPr>
      <w:t xml:space="preserve">数字化维保管理系统 · 工程目录结构规范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2026-04-19T09:29:54.497Z</dcterms:created>
  <dcterms:modified xsi:type="dcterms:W3CDTF">2026-04-19T09:29:54.497Z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