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gender: 학생의 성별 (M: 남성, F: 여성)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NationaliTy: 학생의 국적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PlaceofBirth: 학생이 태어난 국가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StageID: 학생이 다니는 학교 (초,중,고)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GradeID: 학생이 속한 성적 등급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SectionID: 학생이 속한 반 이름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Topic: 수강한 과목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Semester: 수강한 학기 (1학기/2학기)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Relation: 주 보호자와 학생의 관계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raisedhands: 학생이 수업 중 손을 든 횟수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VisITedResources: 학생이 과목 공지를 확인한 횟수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Discussion: 학생이 토론 그룹에 참여한 횟수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ParentAnsweringSurvey: 부모가 학교 설문에 참여했는지 여부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ParentschoolSatisfaction: 부모가 학교에 만족했는지 여부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ays: 학생의 결석 횟수 (7회 이상/미만)</w:t>
      </w:r>
    </w:p>
    <w:p w:rsidR="00000000" w:rsidDel="00000000" w:rsidP="00000000" w:rsidRDefault="00000000" w:rsidRPr="00000000" w14:paraId="00000010">
      <w:pPr>
        <w:spacing w:after="220" w:before="22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rtl w:val="0"/>
        </w:rPr>
        <w:t xml:space="preserve">Class: 학생의 성적 등급 (L: 낮음, M: 보통, H: 높음)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