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7D27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ARM始于1983，全称可以是Acorn RISC Machine或Advanced RISC Machine。</w:t>
      </w:r>
    </w:p>
    <w:p w14:paraId="13B0F5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Arial" w:hAnsi="Arial" w:eastAsia="思源黑体 Medium" w:cs="Arial"/>
          <w:b w:val="0"/>
          <w:bCs w:val="0"/>
          <w:color w:val="auto"/>
          <w:sz w:val="28"/>
          <w:szCs w:val="28"/>
          <w:lang w:val="en-US" w:eastAsia="zh-CN"/>
        </w:rPr>
        <w:t>架构</w:t>
      </w:r>
    </w:p>
    <w:p w14:paraId="2BCCE5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CPU：</w:t>
      </w:r>
    </w:p>
    <w:p w14:paraId="0DE4F5C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ARMv1：</w:t>
      </w:r>
    </w:p>
    <w:p w14:paraId="4311DF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ARM1</w:t>
      </w:r>
    </w:p>
    <w:p w14:paraId="3499773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ARMv2：</w:t>
      </w:r>
    </w:p>
    <w:p w14:paraId="36756CD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ARM2</w:t>
      </w:r>
    </w:p>
    <w:p w14:paraId="10C9AD9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ARM3</w:t>
      </w:r>
    </w:p>
    <w:p w14:paraId="73D588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ARMv3：地址空间扩展到了32位</w:t>
      </w:r>
    </w:p>
    <w:p w14:paraId="679FFF8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ARM6</w:t>
      </w:r>
    </w:p>
    <w:p w14:paraId="7FDA9B8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ARM7</w:t>
      </w:r>
    </w:p>
    <w:p w14:paraId="36BB8B4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ARMv4：</w:t>
      </w:r>
    </w:p>
    <w:p w14:paraId="263A123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StrongARM</w:t>
      </w:r>
    </w:p>
    <w:p w14:paraId="78A6962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ARM7TDMI：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首次加入16-bit的Thumb指令集</w:t>
      </w:r>
    </w:p>
    <w:p w14:paraId="31F56A5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ARM9</w:t>
      </w: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TDMI：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三星S3C2440</w:t>
      </w:r>
    </w:p>
    <w:p w14:paraId="0B8AE66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ARMv5：引入DSP指令</w:t>
      </w:r>
    </w:p>
    <w:p w14:paraId="1DDCB76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ARM7EJ</w:t>
      </w:r>
    </w:p>
    <w:p w14:paraId="1B99363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ARM9E</w:t>
      </w:r>
    </w:p>
    <w:p w14:paraId="6181E35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ARM10E</w:t>
      </w:r>
    </w:p>
    <w:p w14:paraId="60C5111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XScale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：前身StrongARM</w:t>
      </w:r>
    </w:p>
    <w:p w14:paraId="13487BE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ARMv6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：引入SIMD雏形</w:t>
      </w:r>
    </w:p>
    <w:p w14:paraId="3233C0F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ARM11：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引入Thumb-2</w:t>
      </w:r>
    </w:p>
    <w:p w14:paraId="43AC2E5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Cortex-M0/M0+/M1</w:t>
      </w:r>
    </w:p>
    <w:p w14:paraId="4E9103B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ARMv7：开始Cortex系列,引入NEON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(高级的SIMD)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技术</w:t>
      </w:r>
    </w:p>
    <w:p w14:paraId="325E6F6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Cortex-A(Application)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032C436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Cortex-A8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/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A9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/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 xml:space="preserve">A7/A15 </w:t>
      </w:r>
    </w:p>
    <w:p w14:paraId="2512710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高通Krait</w:t>
      </w:r>
    </w:p>
    <w:p w14:paraId="5A8DF2F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苹果Swift</w:t>
      </w:r>
    </w:p>
    <w:p w14:paraId="751EEF2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Cortex-R(Real-Time)</w:t>
      </w:r>
    </w:p>
    <w:p w14:paraId="1D258FD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Cortex-M(Microcontroller)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61FA2C4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Cortex-M3/M4/M7</w:t>
      </w:r>
    </w:p>
    <w:p w14:paraId="36B8890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ARMv8：</w:t>
      </w:r>
      <w:r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A系引入64位,并与32位兼容,引入TrustZone</w:t>
      </w:r>
    </w:p>
    <w:p w14:paraId="656B7A6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 xml:space="preserve">Cortex-A35/A50系列/A70系列/X1 </w:t>
      </w:r>
    </w:p>
    <w:p w14:paraId="5CAD3C2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Neoverse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：主要用于数据中心、云计算、网络基础设施和高性能计算，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不支持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AA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rch32</w:t>
      </w:r>
    </w:p>
    <w:p w14:paraId="6BDBB81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AWS Graviton2、Ampere Altra</w:t>
      </w:r>
    </w:p>
    <w:p w14:paraId="0B78A3B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苹果Cyclone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/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Typhoon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/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Twister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/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Hurricane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/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Zephyr ......</w:t>
      </w:r>
    </w:p>
    <w:p w14:paraId="10402BA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高通 Kryo</w:t>
      </w:r>
    </w:p>
    <w:p w14:paraId="4E8FECB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Cortex-M23/M33/M35/M55</w:t>
      </w:r>
    </w:p>
    <w:p w14:paraId="7711EEA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ARMv9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：增强安全性和 AI 能力</w:t>
      </w:r>
    </w:p>
    <w:p w14:paraId="033DAE4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Cortex-A510/A715/X2/X3</w:t>
      </w:r>
    </w:p>
    <w:p w14:paraId="61E88AC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Cortex-A710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唯一支持AArch32的A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RM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v9核心</w:t>
      </w:r>
    </w:p>
    <w:p w14:paraId="480E6E5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Neoverse N2</w:t>
      </w:r>
    </w:p>
    <w:p w14:paraId="1B376E0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C1-Nano/Premium/Pro/Ultra</w:t>
      </w:r>
    </w:p>
    <w:p w14:paraId="33A1F86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GPU：</w:t>
      </w:r>
    </w:p>
    <w:p w14:paraId="128CA3A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Utgard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40A4265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Mali-MP</w:t>
      </w:r>
    </w:p>
    <w:p w14:paraId="5AFFBDC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Midgard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6D5B321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Mali-T</w:t>
      </w:r>
    </w:p>
    <w:p w14:paraId="5B43048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Bifrost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43A1311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Mali-G31/G52/G72/G76</w:t>
      </w:r>
    </w:p>
    <w:p w14:paraId="714493C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Valhall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6E46C9E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Mali-G57/G68/G77/G310/G510/G610/G710</w:t>
      </w:r>
    </w:p>
    <w:p w14:paraId="1F3E17E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Immortalis-G715</w:t>
      </w:r>
    </w:p>
    <w:p w14:paraId="2D57D71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gen 5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651BB38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Mali G1-Premium/Pro/Ultra</w:t>
      </w:r>
    </w:p>
    <w:p w14:paraId="53742E3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Mali-G620/G720</w:t>
      </w:r>
    </w:p>
    <w:p w14:paraId="777494E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Immortalis-G720/G925</w:t>
      </w:r>
    </w:p>
    <w:p w14:paraId="5E0C59C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NPU：</w:t>
      </w:r>
    </w:p>
    <w:p w14:paraId="28E1EEB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Ethos-U</w:t>
      </w:r>
    </w:p>
    <w:p w14:paraId="0C51E7B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Ethos-N</w:t>
      </w:r>
    </w:p>
    <w:p w14:paraId="36B8EAE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BUS：</w:t>
      </w:r>
    </w:p>
    <w:p w14:paraId="1B1026E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AMBA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：高级微控制器总线架构</w:t>
      </w:r>
    </w:p>
    <w:p w14:paraId="7EF5FE9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CHI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多核多节点</w:t>
      </w:r>
    </w:p>
    <w:p w14:paraId="15F316E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AXI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 xml:space="preserve">用于CPU、DDR 内存控制器、高性能 GPU的连接 </w:t>
      </w:r>
    </w:p>
    <w:p w14:paraId="5A025C7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AHB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用于CPU、DMA、片上内存（SRAM）和内存控制器的连接，AXI之前的高性能总线</w:t>
      </w:r>
    </w:p>
    <w:p w14:paraId="488BF90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APB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连接 UART、I²C、SPI、GPIO、定时器等简单的控制寄存器型外设</w:t>
      </w:r>
    </w:p>
    <w:p w14:paraId="09FFB82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</w:p>
    <w:p w14:paraId="1DBE7D6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  <w:t>指令集</w:t>
      </w:r>
    </w:p>
    <w:p w14:paraId="6459271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核心：</w:t>
      </w:r>
    </w:p>
    <w:p w14:paraId="45FB39D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A32</w:t>
      </w:r>
    </w:p>
    <w:p w14:paraId="4E7869C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T32：</w:t>
      </w:r>
    </w:p>
    <w:p w14:paraId="28753BE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Thumb：第一代16位</w:t>
      </w:r>
    </w:p>
    <w:p w14:paraId="3175174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Thumb-2：第二代16/32位混合</w:t>
      </w:r>
    </w:p>
    <w:p w14:paraId="59DAF23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A64</w:t>
      </w:r>
    </w:p>
    <w:p w14:paraId="4CC1F5A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思源黑体 Medium" w:cs="Arial"/>
          <w:b w:val="0"/>
          <w:color w:val="auto"/>
          <w:sz w:val="21"/>
          <w:szCs w:val="21"/>
          <w:lang w:val="en-US" w:eastAsia="zh-CN"/>
        </w:rPr>
        <w:t>扩展：</w:t>
      </w:r>
    </w:p>
    <w:p w14:paraId="5BEF63E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SIMD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：单指令多数据，处理媒体、数字信号、机器学习等</w:t>
      </w:r>
    </w:p>
    <w:p w14:paraId="5572E0B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sz w:val="21"/>
          <w:szCs w:val="21"/>
          <w:lang w:val="en-US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NEON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：固定长度</w:t>
      </w:r>
    </w:p>
    <w:p w14:paraId="4466C88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Helium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：专为M系列设计</w:t>
      </w:r>
    </w:p>
    <w:p w14:paraId="6D1F137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SVE/SVE2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：可伸缩矢量</w:t>
      </w:r>
    </w:p>
    <w:p w14:paraId="366C50A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SME/SME2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：可伸缩矩阵,加速矩阵运算，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用于人工智能（AI）、机器学习（ML）、科学计算和数字信号处理</w:t>
      </w:r>
    </w:p>
    <w:p w14:paraId="7BE3D9E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VFPv2/v3/v4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ARM的FPU</w:t>
      </w:r>
    </w:p>
    <w:p w14:paraId="7274CEB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Cryptography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AES, SHA-1, SHA-2-256/512 等算法的硬件加速指令</w:t>
      </w:r>
    </w:p>
    <w:p w14:paraId="7C8B077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PAC、BTI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提高内存安全，防范漏洞利用</w:t>
      </w:r>
    </w:p>
    <w:p w14:paraId="0398C69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LSE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更强的原子操作指令</w:t>
      </w:r>
    </w:p>
    <w:p w14:paraId="78EB159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MTE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检测内存安全问题（如缓冲区溢出、释放后使用）</w:t>
      </w:r>
    </w:p>
    <w:p w14:paraId="57A2C46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Virtualization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提供硬件辅助虚拟化指令</w:t>
      </w:r>
    </w:p>
    <w:p w14:paraId="0D8C382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RAS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用于错误检测、纠正和报告的指令</w:t>
      </w:r>
    </w:p>
    <w:p w14:paraId="6131E73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Arial" w:hAnsi="Arial" w:eastAsia="思源黑体 Medium" w:cs="Arial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bCs w:val="0"/>
          <w:color w:val="auto"/>
          <w:kern w:val="0"/>
          <w:sz w:val="28"/>
          <w:szCs w:val="28"/>
          <w:lang w:val="en-US" w:eastAsia="zh-CN" w:bidi="ar"/>
        </w:rPr>
        <w:t>执行状态</w:t>
      </w:r>
    </w:p>
    <w:p w14:paraId="0EA27A1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AArch32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0569B33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寄存器：R0-R14</w:t>
      </w:r>
    </w:p>
    <w:p w14:paraId="0A2AD05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寻址：32位</w:t>
      </w:r>
    </w:p>
    <w:p w14:paraId="680D10C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指令集：</w:t>
      </w:r>
    </w:p>
    <w:p w14:paraId="7F0B481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A32</w:t>
      </w:r>
    </w:p>
    <w:p w14:paraId="63D9193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T32</w:t>
      </w:r>
    </w:p>
    <w:p w14:paraId="40EFA11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架构：</w:t>
      </w:r>
    </w:p>
    <w:p w14:paraId="4CF03A3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 xml:space="preserve">ARMv7及更早的架构（只有AArch32） </w:t>
      </w:r>
    </w:p>
    <w:p w14:paraId="01338A2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ARMv8大部分（部分A不支持）</w:t>
      </w:r>
    </w:p>
    <w:p w14:paraId="4FFB5E0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ARMv9只有A710及早期版本的A510</w:t>
      </w:r>
    </w:p>
    <w:p w14:paraId="6394075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AArch64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</w:p>
    <w:p w14:paraId="3C106E5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寄存器：x0-x30</w:t>
      </w:r>
    </w:p>
    <w:p w14:paraId="45AF287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寻址：理论64位/实际48位</w:t>
      </w:r>
    </w:p>
    <w:p w14:paraId="46A811A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指令集：A64，指令长度固定为32位</w:t>
      </w:r>
    </w:p>
    <w:p w14:paraId="7B0544C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架构：ARMv8-A 和 ARMv9-A 架构中的64位模式</w:t>
      </w:r>
    </w:p>
    <w:p w14:paraId="3230902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  <w:t>工具链</w:t>
      </w:r>
    </w:p>
    <w:p w14:paraId="40629B5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免费：</w:t>
      </w:r>
    </w:p>
    <w:p w14:paraId="03B7445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LLVM/Clang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LLVM开源社区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维护</w:t>
      </w:r>
    </w:p>
    <w:p w14:paraId="0BD8676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GNU 工具链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主要由 Linaro、A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RM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和社区维护，从ARM官网下载</w:t>
      </w:r>
    </w:p>
    <w:p w14:paraId="403A783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GNU命名规则：体系-提供商-目标系统-嵌入应用二进制接口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/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ab/>
        <w:t xml:space="preserve">    arm-none           -eabi,</w:t>
      </w:r>
    </w:p>
    <w:p w14:paraId="6DEC88C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680" w:leftChars="0" w:firstLine="840" w:firstLineChars="40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arm-none  -linux    -gnueabihf</w:t>
      </w:r>
    </w:p>
    <w:p w14:paraId="2168F04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商业：</w:t>
      </w:r>
    </w:p>
    <w:p w14:paraId="1AB3DE8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RM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官方工具链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Arm Limited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，最新的也是基于LLVM的前端</w:t>
      </w:r>
    </w:p>
    <w:p w14:paraId="6C28E5A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IAR Compiler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IAR Systems</w:t>
      </w:r>
    </w:p>
    <w:p w14:paraId="0AD4A8B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Green Hills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Green Hills Software</w:t>
      </w:r>
    </w:p>
    <w:p w14:paraId="0A1E4BA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  <w:t>异常级别</w:t>
      </w:r>
    </w:p>
    <w:p w14:paraId="5D87288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EL0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USER</w:t>
      </w:r>
    </w:p>
    <w:p w14:paraId="3073BE2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sz w:val="21"/>
          <w:szCs w:val="21"/>
          <w:lang w:val="en-US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EL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1：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FIQ, IRQ, Abort, Undefined, Supervisor (SVC), System</w:t>
      </w:r>
    </w:p>
    <w:p w14:paraId="2D4718D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sz w:val="21"/>
          <w:szCs w:val="21"/>
          <w:lang w:val="en-US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EL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2：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Hyp (HYP)</w:t>
      </w:r>
    </w:p>
    <w:p w14:paraId="04BEF54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sz w:val="21"/>
          <w:szCs w:val="21"/>
          <w:lang w:val="en-US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EL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3：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Monitor (MON)</w:t>
      </w:r>
    </w:p>
    <w:p w14:paraId="7AFA565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8"/>
          <w:szCs w:val="28"/>
          <w:lang w:val="en-US" w:eastAsia="zh-CN" w:bidi="ar"/>
        </w:rPr>
        <w:t>其他</w:t>
      </w:r>
    </w:p>
    <w:p w14:paraId="74B9DE0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SoC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片上系统，包括CPU、GPU、各种控制器等</w:t>
      </w:r>
    </w:p>
    <w:p w14:paraId="30298C9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MCU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简化版的SoC</w:t>
      </w:r>
    </w:p>
    <w:p w14:paraId="7608848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TrustZone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安全性扩展，把运行环境分成普通的和安全的，二者隔离</w:t>
      </w:r>
    </w:p>
    <w:p w14:paraId="1C5712B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RME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领域管理扩展，强化版trustzone，用于公有云、数据中心</w:t>
      </w:r>
    </w:p>
    <w:p w14:paraId="5DEECC2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FPU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浮点运算单元</w:t>
      </w:r>
    </w:p>
    <w:p w14:paraId="5EECB60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SAU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安全属性单元</w:t>
      </w:r>
    </w:p>
    <w:p w14:paraId="04559F5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MPU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存储器保护单元</w:t>
      </w:r>
    </w:p>
    <w:p w14:paraId="5CF5C20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sz w:val="21"/>
          <w:szCs w:val="21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MTB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M系列中集成的一个低成本、低功耗的程序执行跟踪缓冲，用于调试</w:t>
      </w:r>
    </w:p>
    <w:p w14:paraId="1FA7BE9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CCI</w:t>
      </w:r>
      <w:r>
        <w:rPr>
          <w:rFonts w:hint="eastAsia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t>缓存一致性互连，硬件级的缓存一致性</w:t>
      </w:r>
    </w:p>
    <w:p w14:paraId="5FCBE6A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</w:p>
    <w:p w14:paraId="6E58C0E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</w:p>
    <w:p w14:paraId="75F817B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</w:p>
    <w:p w14:paraId="1A626DE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5841365"/>
            <wp:effectExtent l="0" t="0" r="3175" b="6985"/>
            <wp:docPr id="4" name="图片 4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R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ABA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Arial" w:hAnsi="Arial" w:eastAsia="思源黑体 Medium" w:cs="Arial"/>
          <w:b w:val="0"/>
          <w:color w:val="auto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思源黑体 Normal">
    <w:panose1 w:val="020B0400000000000000"/>
    <w:charset w:val="86"/>
    <w:family w:val="auto"/>
    <w:pitch w:val="default"/>
    <w:sig w:usb0="30000003" w:usb1="2BDF3C10" w:usb2="00000016" w:usb3="00000000" w:csb0="602E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思源黑体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思源黑体 Medium">
    <w:panose1 w:val="020B0600000000000000"/>
    <w:charset w:val="86"/>
    <w:family w:val="auto"/>
    <w:pitch w:val="default"/>
    <w:sig w:usb0="3000000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F0E64"/>
    <w:rsid w:val="01775E98"/>
    <w:rsid w:val="01B009AB"/>
    <w:rsid w:val="062E2FDB"/>
    <w:rsid w:val="09EF3CC0"/>
    <w:rsid w:val="0CFD2F49"/>
    <w:rsid w:val="0D552B6D"/>
    <w:rsid w:val="0DC91A9B"/>
    <w:rsid w:val="1102722C"/>
    <w:rsid w:val="13734507"/>
    <w:rsid w:val="15F0079B"/>
    <w:rsid w:val="15F17294"/>
    <w:rsid w:val="187907B9"/>
    <w:rsid w:val="1930322C"/>
    <w:rsid w:val="19314A32"/>
    <w:rsid w:val="1B6E22EC"/>
    <w:rsid w:val="1EEF0E64"/>
    <w:rsid w:val="1FF64030"/>
    <w:rsid w:val="20655B00"/>
    <w:rsid w:val="21037CCA"/>
    <w:rsid w:val="25176CA0"/>
    <w:rsid w:val="264634C0"/>
    <w:rsid w:val="286F11F3"/>
    <w:rsid w:val="29C25B43"/>
    <w:rsid w:val="2A9349B5"/>
    <w:rsid w:val="2D765D63"/>
    <w:rsid w:val="2F452351"/>
    <w:rsid w:val="2F6836D8"/>
    <w:rsid w:val="3293663A"/>
    <w:rsid w:val="33A7210E"/>
    <w:rsid w:val="392E0A88"/>
    <w:rsid w:val="39DA5CA1"/>
    <w:rsid w:val="3AAE4788"/>
    <w:rsid w:val="3CD15773"/>
    <w:rsid w:val="3D693510"/>
    <w:rsid w:val="401B0F86"/>
    <w:rsid w:val="401C5DE9"/>
    <w:rsid w:val="4050748C"/>
    <w:rsid w:val="410B2F0A"/>
    <w:rsid w:val="438A3471"/>
    <w:rsid w:val="438F5753"/>
    <w:rsid w:val="45120AE5"/>
    <w:rsid w:val="453F78F5"/>
    <w:rsid w:val="47E526EC"/>
    <w:rsid w:val="47E85BDB"/>
    <w:rsid w:val="48B33AE3"/>
    <w:rsid w:val="4AC96577"/>
    <w:rsid w:val="4C0813DE"/>
    <w:rsid w:val="4E712899"/>
    <w:rsid w:val="50086A80"/>
    <w:rsid w:val="53B21D1B"/>
    <w:rsid w:val="550F6DEF"/>
    <w:rsid w:val="553B06E7"/>
    <w:rsid w:val="58D047AF"/>
    <w:rsid w:val="5CCA03B6"/>
    <w:rsid w:val="5F17346F"/>
    <w:rsid w:val="653F727C"/>
    <w:rsid w:val="67C41CBB"/>
    <w:rsid w:val="67EA2F3D"/>
    <w:rsid w:val="68202490"/>
    <w:rsid w:val="6CEE72FA"/>
    <w:rsid w:val="6F784A9C"/>
    <w:rsid w:val="70C21259"/>
    <w:rsid w:val="72941818"/>
    <w:rsid w:val="7BA236CB"/>
    <w:rsid w:val="7E9D35ED"/>
    <w:rsid w:val="7F5D034F"/>
    <w:rsid w:val="7F7E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2025-10-25T04:29:00Z</dcterms:created>
  <dc:creator>WPS_1652883190</dc:creator>
  <cp:lastModifiedBy>WPS_1652883190</cp:lastModifiedBy>
  <dcterms:modified xsi:type="dcterms:W3CDTF">2025-10-25T06:30:35Z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41E34F839C8A4BAC89C98EF8132C7F1F_11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