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2B7D3">
      <w:pPr>
        <w:rPr>
          <w:rFonts w:hint="default"/>
        </w:rPr>
      </w:pPr>
      <w:r>
        <w:rPr>
          <w:rFonts w:hint="eastAsia"/>
          <w:lang w:val="en-US" w:eastAsia="zh-CN"/>
        </w:rPr>
        <w:t>2026年3月25日凌晨，</w:t>
      </w:r>
      <w:r>
        <w:rPr>
          <w:rFonts w:hint="default"/>
        </w:rPr>
        <w:t>Arm发布了其成立35年来的首款自研实体CPU——Arm AGI CPU。这标志着这家全球芯片架构巨头正式从幕后走向台前，由传统的IP授权模式</w:t>
      </w:r>
      <w:r>
        <w:rPr>
          <w:rFonts w:hint="eastAsia"/>
          <w:lang w:val="en-US" w:eastAsia="zh-CN"/>
        </w:rPr>
        <w:t>进</w:t>
      </w:r>
      <w:r>
        <w:rPr>
          <w:rFonts w:hint="default"/>
        </w:rPr>
        <w:t>入实体芯片市场，为AI数据中心提供强大的通用算力支持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"https://www.sohu.com/a/1001088231_114986?scm=thor_10001.1499_13-103000-0_8000.0-0.0-1-0-0-0.0_165&amp;spm=smpc.channel_258.Block_1741588065170_93_tEW9xD_1_fd.2.1774441397911U8EoTGp_1090&amp;_trans_=060008_lym"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"https://www.163.com/dy/article/KOT6C58L0519DDQ2.html"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0134E00D">
      <w:pPr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965200" cy="1105535"/>
            <wp:effectExtent l="0" t="0" r="6350" b="18415"/>
            <wp:docPr id="3" name="图片 3" descr="arm agi c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rm agi cp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71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长期以来，Arm只向其他公司授权芯片设计蓝图（IP），不直接参与芯片制造，以避免与客户竞争。但在AI时代，这一模式发生了根本性转变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"https://www.sohu.com/a/1001088231_114986?scm=thor_10001.1499_13-103000-0_8000.0-0.0-1-0-0-0.0_165&amp;spm=smpc.channel_258.Block_1741588065170_93_tEW9xD_1_fd.2.1774441397911U8EoTGp_1090&amp;_trans_=060008_lym"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"https://www.163.com/dy/article/KOT6C58L0519DDQ2.html"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。推出实体芯片，是Arm在传统IP授权业务之外，寻找的新增长引擎。公司预计，到2030年，仅这款自研芯片业务就能带来每年150亿美元的收入，推动公司总营收大幅增长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"https://www.itheat.com/view/60180.html"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"https://digitimes.cn/tech/dt/n/shwnws.asp?CnlID=1&amp;cat=40&amp;id=0000750268_VTZ1FGM57BQ6J970D2N4M"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692D6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 AGI CPU</w:t>
      </w:r>
      <w:r>
        <w:rPr>
          <w:rFonts w:hint="default"/>
          <w:lang w:eastAsia="zh-CN"/>
        </w:rPr>
        <w:t>是Arm打造的首款量产芯片，</w:t>
      </w:r>
      <w:r>
        <w:rPr>
          <w:rFonts w:hint="eastAsia"/>
          <w:lang w:val="en-US" w:eastAsia="zh-CN"/>
        </w:rPr>
        <w:t>采用台积电3纳米制程工艺，基于Arm Neoverse CSS V3，</w:t>
      </w:r>
      <w:r>
        <w:rPr>
          <w:rFonts w:hint="default"/>
          <w:lang w:eastAsia="zh-CN"/>
        </w:rPr>
        <w:t>专为大规模 AI 基础设施设计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以满足智能时代的需求</w:t>
      </w:r>
      <w:r>
        <w:rPr>
          <w:rFonts w:hint="default"/>
          <w:lang w:eastAsia="zh-CN"/>
        </w:rPr>
        <w:t>。</w:t>
      </w:r>
      <w:r>
        <w:rPr>
          <w:rFonts w:hint="eastAsia"/>
          <w:lang w:val="en-US" w:eastAsia="zh-CN"/>
        </w:rPr>
        <w:t>其基本参数如下：</w:t>
      </w:r>
    </w:p>
    <w:p w14:paraId="4EED0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最高有136个Neoverse V3处理核心，主频最高3.7GHz；</w:t>
      </w:r>
    </w:p>
    <w:p w14:paraId="255D8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 架构Armv9.2；</w:t>
      </w:r>
    </w:p>
    <w:p w14:paraId="09E8E7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系统级缓存128Mhz；</w:t>
      </w:r>
    </w:p>
    <w:p w14:paraId="34833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12通道DDR5内存；</w:t>
      </w:r>
    </w:p>
    <w:p w14:paraId="6E029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96条PCIe 6.0通道，支持CXL 3.0 ；</w:t>
      </w:r>
    </w:p>
    <w:p w14:paraId="4AA72244">
      <w:pPr>
        <w:rPr>
          <w:rFonts w:hint="default"/>
        </w:rPr>
      </w:pPr>
      <w:r>
        <w:rPr>
          <w:rFonts w:hint="eastAsia"/>
          <w:lang w:val="en-US" w:eastAsia="zh-CN"/>
        </w:rPr>
        <w:t>TDP300W；</w:t>
      </w:r>
      <w:r>
        <w:rPr>
          <w:rFonts w:hint="default"/>
        </w:rPr>
        <w:t> </w:t>
      </w:r>
    </w:p>
    <w:p w14:paraId="53F8D1B0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6690" cy="2312670"/>
            <wp:effectExtent l="0" t="0" r="1016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F6E1">
      <w:r>
        <w:rPr>
          <w:rFonts w:hint="default"/>
        </w:rPr>
        <w:t>随着AI从训练转向“智能体AI”（能自主执行任务、调用工具的AI），CPU在数据中心的作用被重新放大。虽然GPU负责核心的AI运算，但CPU则承担着任务调度、数据流管理和逻辑处理等关键职责。Arm AGI CPU并非要取代GPU，而是为了更好地与GPU协同工作，成为AI数据中心更高效的管理者。Arm预测，这类需求将在未来增长4倍，为公司创造了巨大的新市场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"https://ai.zhiding.cn/2026/0326/3182441.shtml"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"https://iknow.stpi.niar.org.tw/Post/Read.aspx?PostID=22919"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2D949198">
      <w:r>
        <w:rPr>
          <w:rFonts w:hint="default"/>
        </w:rPr>
        <w:t>在电力成本高昂的数据中心，能效至关重要。Arm宣称，AGI CPU的每瓦性能是传统x86架构芯片的两倍。这意味着，在相同的功耗下，它可以完成两倍的任务，或者为同机架的GPU节省出更多电力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"https://www.itheat.com/view/60180.html"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"http://cww.net.cn/article?id=A17E36221FDB485B9816C60180F8D52F"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5C54FD5A">
      <w:r>
        <w:rPr>
          <w:rFonts w:hint="default"/>
        </w:rPr>
        <w:t>芯片采用高核心数（136核）设计，非常适合运行海量轻量级、并发的通用计算任务，例如处理海量用户请求、运行微服务等，这恰恰是现代云数据中心和AI应用的核心负载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"https://digitimes.cn/tech/dt/n/shwnws.asp?CnlID=1&amp;cat=40&amp;id=0000750268_VTZ1FGM57BQ6J970D2N4M"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038BC6FF"/>
    <w:p w14:paraId="697A2FA8">
      <w:pPr>
        <w:rPr>
          <w:rFonts w:hint="default"/>
        </w:rPr>
      </w:pPr>
      <w:r>
        <w:rPr>
          <w:rFonts w:hint="default"/>
        </w:rPr>
        <w:t>Arm AGI CPU的发布，是半导体行业的一次标志性事件。它不仅为竞争激烈的AI芯片市场带来了新的变量，也可能推动数据中心从“x86一家独大”逐步走向“x86与Arm双架构并存”的新格局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"http://cww.net.cn/article?id=A17E36221FDB485B9816C60180F8D52F"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38C0E32A">
      <w:r>
        <w:drawing>
          <wp:inline distT="0" distB="0" distL="114300" distR="114300">
            <wp:extent cx="5269865" cy="3608070"/>
            <wp:effectExtent l="0" t="0" r="698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C67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合作伙伴包括Meta、OpenAI、SK Telecom、SAP、Cloudflare、F5 和 Cerebras 等。</w:t>
      </w:r>
    </w:p>
    <w:p w14:paraId="0A185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705735"/>
            <wp:effectExtent l="0" t="0" r="4445" b="184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6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m亲自下场造芯，使其与原有客户的关系变得微妙。一方面，它仍是向高通、联发科等公司提供IP授权的供应商；另一方面，又成了这些客户在数据中心领域的潜在竞争者。如何平衡这种新型的“竞合关系”，将是Arm未来面临的重要挑战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"https://iknow.stpi.niar.org.tw/Post/Read.aspx?PostID=22919"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"http://cww.net.cn/article?id=A17E36221FDB485B9816C60180F8D52F"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0C0F7C31">
      <w:pPr>
        <w:rPr>
          <w:rFonts w:hint="default"/>
          <w:lang w:val="en-US" w:eastAsia="zh-CN"/>
        </w:rPr>
      </w:pPr>
      <w:bookmarkStart w:id="0" w:name="_GoBack"/>
      <w:bookmarkEnd w:id="0"/>
    </w:p>
    <w:p w14:paraId="2DF082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46918"/>
    <w:rsid w:val="020430C5"/>
    <w:rsid w:val="02FF5E45"/>
    <w:rsid w:val="05E3215D"/>
    <w:rsid w:val="07E502BF"/>
    <w:rsid w:val="0E323572"/>
    <w:rsid w:val="0ED80D75"/>
    <w:rsid w:val="12311A59"/>
    <w:rsid w:val="13A20852"/>
    <w:rsid w:val="16390A99"/>
    <w:rsid w:val="1A644AB4"/>
    <w:rsid w:val="24506E1F"/>
    <w:rsid w:val="24DE2C05"/>
    <w:rsid w:val="2C9C0EB8"/>
    <w:rsid w:val="2E175188"/>
    <w:rsid w:val="2E775838"/>
    <w:rsid w:val="2FB12DCB"/>
    <w:rsid w:val="33DA46B1"/>
    <w:rsid w:val="34C84AAA"/>
    <w:rsid w:val="35066A3B"/>
    <w:rsid w:val="3BE72F85"/>
    <w:rsid w:val="47A125F4"/>
    <w:rsid w:val="517B3EB5"/>
    <w:rsid w:val="51E3650C"/>
    <w:rsid w:val="560B79E7"/>
    <w:rsid w:val="59066C26"/>
    <w:rsid w:val="5C781102"/>
    <w:rsid w:val="5F2416E8"/>
    <w:rsid w:val="60F03F78"/>
    <w:rsid w:val="678278F4"/>
    <w:rsid w:val="6C6D0B73"/>
    <w:rsid w:val="6DF9765E"/>
    <w:rsid w:val="73572D10"/>
    <w:rsid w:val="7791148D"/>
    <w:rsid w:val="797B119D"/>
    <w:rsid w:val="7ECB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1124</Words>
  <Characters>1335</Characters>
  <Lines>0</Lines>
  <Paragraphs>0</Paragraphs>
  <TotalTime>1</TotalTime>
  <ScaleCrop>false</ScaleCrop>
  <LinksUpToDate>false</LinksUpToDate>
  <CharactersWithSpaces>1364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2026-03-28T08:44:00Z</dcterms:created>
  <dc:creator>10250</dc:creator>
  <cp:lastModifiedBy>WPS_1652883190</cp:lastModifiedBy>
  <dcterms:modified xsi:type="dcterms:W3CDTF">2026-03-29T06:47:43Z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291814C113CA4F04A5D999B9BD548665_12</vt:lpwstr>
  </property>
</Properties>
</file>