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FF64" w14:textId="387ECE73" w:rsidR="00CD4718" w:rsidRDefault="001B4404" w:rsidP="004F549C">
      <w:r>
        <w:rPr>
          <w:noProof/>
        </w:rPr>
      </w:r>
      <w:r w:rsidR="001B4404">
        <w:rPr>
          <w:noProof/>
        </w:rPr>
        <w:pict w14:anchorId="5F42A842">
          <v:group id="_x0000_s1028" alt="" style="position:absolute;margin-left:17.55pt;margin-top:19.35pt;width:560.2pt;height:101.9pt;z-index:251662336;mso-width-percent:941;mso-height-percent:121;mso-position-horizontal-relative:page;mso-position-vertical-relative:page;mso-width-percent:941;mso-height-percent:121" coordsize="73152,12161">
            <v:shape id="Rectangle 51" o:spid="_x0000_s1030" alt="" style="position:absolute;width:73152;height:11303;visibility:visible;mso-wrap-style:square;v-text-anchor:middle" coordsize="7312660,1129665" path="m,l7312660,r,1129665l3619500,733425,,1091565,,xe" fillcolor="#4472c4" stroked="f" strokeweight="1pt">
              <v:stroke joinstyle="miter"/>
              <v:path arrowok="t" o:connecttype="custom" o:connectlocs="0,0;7315200,0;7315200,1130373;3620757,733885;0,1092249;0,0" o:connectangles="0,0,0,0,0,0"/>
            </v:shape>
            <v:rect id="Rectangle 151" o:spid="_x0000_s1029" alt="" style="position:absolute;width:73152;height:12161;visibility:visible;mso-wrap-style:square;v-text-anchor:middle" stroked="f" strokeweight="1pt">
              <v:fill r:id="rId8" o:title="" recolor="t" rotate="t" type="frame"/>
            </v:rect>
            <w10:wrap anchorx="page" anchory="page"/>
          </v:group>
        </w:pict>
      </w:r>
      <w:r>
        <w:rPr>
          <w:noProof/>
        </w:rPr>
      </w:r>
      <w:r w:rsidR="001B4404">
        <w:rPr>
          <w:noProof/>
        </w:rPr>
        <w:pict w14:anchorId="5E54CD69">
          <v:shapetype id="_x0000_t202" coordsize="21600,21600" o:spt="202" path="m,l,21600r21600,l21600,xe">
            <v:stroke joinstyle="miter"/>
            <v:path gradientshapeok="t" o:connecttype="rect"/>
          </v:shapetype>
          <v:shape id="_x0000_s1027" type="#_x0000_t202" alt="" style="position:absolute;margin-left:17.55pt;margin-top:688.75pt;width:560.2pt;height:77.45pt;z-index:251660288;visibility:visible;mso-wrap-style:square;mso-wrap-edited:f;mso-width-percent:941;mso-height-percent:92;mso-left-percent:-10001;mso-top-percent:-10001;mso-wrap-distance-left:9pt;mso-wrap-distance-top:0;mso-wrap-distance-right:9pt;mso-wrap-distance-bottom:0;mso-position-horizontal:absolute;mso-position-horizontal-relative:page;mso-position-vertical:absolute;mso-position-vertical-relative:page;mso-width-percent:941;mso-height-percent:92;mso-left-percent:-10001;mso-top-percent:-10001;mso-width-relative:page;mso-height-relative:page;v-text-anchor:bottom" filled="f" stroked="f" strokeweight=".5pt">
            <v:textbox inset="126pt,0,54pt,0">
              <w:txbxContent>
                <w:p w14:paraId="46F3E435" w14:textId="2BAA754D" w:rsidR="00CD4718" w:rsidRPr="00060313" w:rsidRDefault="00060313">
                  <w:pPr>
                    <w:pStyle w:val="NoSpacing"/>
                    <w:jc w:val="right"/>
                    <w:rPr>
                      <w:color w:val="595959"/>
                      <w:sz w:val="18"/>
                      <w:szCs w:val="18"/>
                      <w:lang w:val="en-GB"/>
                    </w:rPr>
                  </w:pPr>
                  <w:r>
                    <w:rPr>
                      <w:sz w:val="28"/>
                      <w:szCs w:val="28"/>
                      <w:lang w:val="en-GB"/>
                    </w:rPr>
                    <w:t>By Ben Greenhouse and Scott McComiskie</w:t>
                  </w:r>
                </w:p>
              </w:txbxContent>
            </v:textbox>
            <w10:wrap type="square" anchorx="page" anchory="page"/>
          </v:shape>
        </w:pict>
      </w:r>
    </w:p>
    <w:p w14:paraId="71396C9D" w14:textId="3F82701E" w:rsidR="00B66D96" w:rsidRPr="002C360E" w:rsidRDefault="001B4404" w:rsidP="004F549C">
      <w:pPr>
        <w:pStyle w:val="FrontHeader"/>
      </w:pPr>
      <w:r>
        <w:rPr>
          <w:noProof/>
        </w:rPr>
      </w:r>
      <w:r w:rsidR="001B4404">
        <w:rPr>
          <w:noProof/>
        </w:rPr>
        <w:pict w14:anchorId="51E6C08A">
          <v:shape id="_x0000_s1026" type="#_x0000_t202" alt="" style="position:absolute;left:0;text-align:left;margin-left:18pt;margin-top:253pt;width:560.2pt;height:305.65pt;z-index:251659264;visibility:visible;mso-wrap-style:square;mso-wrap-edited:f;mso-width-percent:0;mso-height-percent:363;mso-left-percent:-10001;mso-top-percent:-10001;mso-wrap-distance-left:9pt;mso-wrap-distance-top:0;mso-wrap-distance-right:9pt;mso-wrap-distance-bottom:0;mso-position-horizontal:absolute;mso-position-horizontal-relative:page;mso-position-vertical:absolute;mso-position-vertical-relative:page;mso-width-percent:0;mso-height-percent:363;mso-left-percent:-10001;mso-top-percent:-10001;mso-width-relative:page;mso-height-relative:page;v-text-anchor:bottom" filled="f" stroked="f" strokeweight=".5pt">
            <v:textbox inset="126pt,0,54pt,0">
              <w:txbxContent>
                <w:p w14:paraId="394E79A3" w14:textId="77777777" w:rsidR="00703516" w:rsidRPr="001B4404" w:rsidRDefault="00060313" w:rsidP="004F549C">
                  <w:pPr>
                    <w:rPr>
                      <w:color w:val="4472C4"/>
                      <w:sz w:val="96"/>
                      <w:szCs w:val="96"/>
                    </w:rPr>
                  </w:pPr>
                  <w:r w:rsidRPr="001B4404">
                    <w:rPr>
                      <w:sz w:val="96"/>
                      <w:szCs w:val="96"/>
                    </w:rPr>
                    <w:t>Risk Assessment</w:t>
                  </w:r>
                </w:p>
                <w:p w14:paraId="6352E138" w14:textId="610D0F39" w:rsidR="00CD4718" w:rsidRPr="001B4404" w:rsidRDefault="00060313" w:rsidP="004F549C">
                  <w:pPr>
                    <w:rPr>
                      <w:color w:val="4472C4"/>
                      <w:sz w:val="480"/>
                      <w:szCs w:val="480"/>
                    </w:rPr>
                  </w:pPr>
                  <w:r w:rsidRPr="001B4404">
                    <w:rPr>
                      <w:sz w:val="96"/>
                      <w:szCs w:val="96"/>
                    </w:rPr>
                    <w:t>For Care-ify</w:t>
                  </w:r>
                </w:p>
              </w:txbxContent>
            </v:textbox>
            <w10:wrap type="square" anchorx="page" anchory="page"/>
          </v:shape>
        </w:pict>
      </w:r>
    </w:p>
    <w:p w14:paraId="4308B60D" w14:textId="77777777" w:rsidR="00C919FD" w:rsidRPr="00992CFE" w:rsidRDefault="00C919FD" w:rsidP="004F549C">
      <w:pPr>
        <w:pStyle w:val="Un-numberedHeading"/>
      </w:pPr>
      <w:r w:rsidRPr="00992CFE">
        <w:lastRenderedPageBreak/>
        <w:t>Table of Contents</w:t>
      </w:r>
    </w:p>
    <w:p w14:paraId="1B1DF076" w14:textId="0D7347A4" w:rsidR="004F549C" w:rsidRDefault="00C919FD">
      <w:pPr>
        <w:pStyle w:val="TOC1"/>
        <w:rPr>
          <w:rFonts w:asciiTheme="minorHAnsi" w:eastAsiaTheme="minorEastAsia" w:hAnsiTheme="minorHAnsi" w:cstheme="minorBidi"/>
          <w:noProof/>
          <w:spacing w:val="0"/>
          <w:kern w:val="2"/>
          <w:shd w:val="clear" w:color="auto" w:fill="auto"/>
          <w:lang w:val="en-GB" w:eastAsia="en-GB"/>
          <w14:ligatures w14:val="standardContextual"/>
        </w:rPr>
      </w:pPr>
      <w:r w:rsidRPr="00992CFE">
        <w:fldChar w:fldCharType="begin"/>
      </w:r>
      <w:r w:rsidRPr="00992CFE">
        <w:instrText xml:space="preserve"> TOC \o "1-3" \h \z \u </w:instrText>
      </w:r>
      <w:r w:rsidRPr="00992CFE">
        <w:fldChar w:fldCharType="separate"/>
      </w:r>
      <w:hyperlink w:anchor="_Toc161987731" w:history="1">
        <w:r w:rsidR="004F549C" w:rsidRPr="00CC2CEE">
          <w:rPr>
            <w:rStyle w:val="Hyperlink"/>
            <w:noProof/>
          </w:rPr>
          <w:t>1 Introduction</w:t>
        </w:r>
        <w:r w:rsidR="004F549C">
          <w:rPr>
            <w:noProof/>
            <w:webHidden/>
          </w:rPr>
          <w:tab/>
        </w:r>
        <w:r w:rsidR="004F549C">
          <w:rPr>
            <w:noProof/>
            <w:webHidden/>
          </w:rPr>
          <w:fldChar w:fldCharType="begin"/>
        </w:r>
        <w:r w:rsidR="004F549C">
          <w:rPr>
            <w:noProof/>
            <w:webHidden/>
          </w:rPr>
          <w:instrText xml:space="preserve"> PAGEREF _Toc161987731 \h </w:instrText>
        </w:r>
        <w:r w:rsidR="004F549C">
          <w:rPr>
            <w:noProof/>
            <w:webHidden/>
          </w:rPr>
        </w:r>
        <w:r w:rsidR="004F549C">
          <w:rPr>
            <w:noProof/>
            <w:webHidden/>
          </w:rPr>
          <w:fldChar w:fldCharType="separate"/>
        </w:r>
        <w:r w:rsidR="004F549C">
          <w:rPr>
            <w:noProof/>
            <w:webHidden/>
          </w:rPr>
          <w:t>1</w:t>
        </w:r>
        <w:r w:rsidR="004F549C">
          <w:rPr>
            <w:noProof/>
            <w:webHidden/>
          </w:rPr>
          <w:fldChar w:fldCharType="end"/>
        </w:r>
      </w:hyperlink>
    </w:p>
    <w:p w14:paraId="669E9F87" w14:textId="2D32C8E2" w:rsidR="004F549C" w:rsidRDefault="001B4404">
      <w:pPr>
        <w:pStyle w:val="TOC3"/>
        <w:rPr>
          <w:rFonts w:asciiTheme="minorHAnsi" w:eastAsiaTheme="minorEastAsia" w:hAnsiTheme="minorHAnsi" w:cstheme="minorBidi"/>
          <w:spacing w:val="0"/>
          <w:kern w:val="2"/>
          <w:shd w:val="clear" w:color="auto" w:fill="auto"/>
          <w:lang w:val="en-GB" w:eastAsia="en-GB"/>
          <w14:ligatures w14:val="standardContextual"/>
        </w:rPr>
      </w:pPr>
      <w:hyperlink w:anchor="_Toc161987732" w:history="1">
        <w:r w:rsidR="004F549C" w:rsidRPr="00CC2CEE">
          <w:rPr>
            <w:rStyle w:val="Hyperlink"/>
          </w:rPr>
          <w:t>1.1 What is a risk assessment?</w:t>
        </w:r>
        <w:r w:rsidR="004F549C">
          <w:rPr>
            <w:webHidden/>
          </w:rPr>
          <w:tab/>
        </w:r>
        <w:r w:rsidR="004F549C">
          <w:rPr>
            <w:webHidden/>
          </w:rPr>
          <w:fldChar w:fldCharType="begin"/>
        </w:r>
        <w:r w:rsidR="004F549C">
          <w:rPr>
            <w:webHidden/>
          </w:rPr>
          <w:instrText xml:space="preserve"> PAGEREF _Toc161987732 \h </w:instrText>
        </w:r>
        <w:r w:rsidR="004F549C">
          <w:rPr>
            <w:webHidden/>
          </w:rPr>
        </w:r>
        <w:r w:rsidR="004F549C">
          <w:rPr>
            <w:webHidden/>
          </w:rPr>
          <w:fldChar w:fldCharType="separate"/>
        </w:r>
        <w:r w:rsidR="004F549C">
          <w:rPr>
            <w:webHidden/>
          </w:rPr>
          <w:t>1</w:t>
        </w:r>
        <w:r w:rsidR="004F549C">
          <w:rPr>
            <w:webHidden/>
          </w:rPr>
          <w:fldChar w:fldCharType="end"/>
        </w:r>
      </w:hyperlink>
    </w:p>
    <w:p w14:paraId="6E5AF4E0" w14:textId="211B4E20" w:rsidR="004F549C" w:rsidRDefault="001B4404">
      <w:pPr>
        <w:pStyle w:val="TOC1"/>
        <w:rPr>
          <w:rFonts w:asciiTheme="minorHAnsi" w:eastAsiaTheme="minorEastAsia" w:hAnsiTheme="minorHAnsi" w:cstheme="minorBidi"/>
          <w:noProof/>
          <w:spacing w:val="0"/>
          <w:kern w:val="2"/>
          <w:shd w:val="clear" w:color="auto" w:fill="auto"/>
          <w:lang w:val="en-GB" w:eastAsia="en-GB"/>
          <w14:ligatures w14:val="standardContextual"/>
        </w:rPr>
      </w:pPr>
      <w:hyperlink w:anchor="_Toc161987733" w:history="1">
        <w:r w:rsidR="004F549C" w:rsidRPr="00CC2CEE">
          <w:rPr>
            <w:rStyle w:val="Hyperlink"/>
            <w:noProof/>
          </w:rPr>
          <w:t>2 Asset Identification</w:t>
        </w:r>
        <w:r w:rsidR="004F549C">
          <w:rPr>
            <w:noProof/>
            <w:webHidden/>
          </w:rPr>
          <w:tab/>
        </w:r>
        <w:r w:rsidR="004F549C">
          <w:rPr>
            <w:noProof/>
            <w:webHidden/>
          </w:rPr>
          <w:fldChar w:fldCharType="begin"/>
        </w:r>
        <w:r w:rsidR="004F549C">
          <w:rPr>
            <w:noProof/>
            <w:webHidden/>
          </w:rPr>
          <w:instrText xml:space="preserve"> PAGEREF _Toc161987733 \h </w:instrText>
        </w:r>
        <w:r w:rsidR="004F549C">
          <w:rPr>
            <w:noProof/>
            <w:webHidden/>
          </w:rPr>
        </w:r>
        <w:r w:rsidR="004F549C">
          <w:rPr>
            <w:noProof/>
            <w:webHidden/>
          </w:rPr>
          <w:fldChar w:fldCharType="separate"/>
        </w:r>
        <w:r w:rsidR="004F549C">
          <w:rPr>
            <w:noProof/>
            <w:webHidden/>
          </w:rPr>
          <w:t>2</w:t>
        </w:r>
        <w:r w:rsidR="004F549C">
          <w:rPr>
            <w:noProof/>
            <w:webHidden/>
          </w:rPr>
          <w:fldChar w:fldCharType="end"/>
        </w:r>
      </w:hyperlink>
    </w:p>
    <w:p w14:paraId="327138BA" w14:textId="0604036A" w:rsidR="004F549C" w:rsidRDefault="001B4404">
      <w:pPr>
        <w:pStyle w:val="TOC1"/>
        <w:rPr>
          <w:rFonts w:asciiTheme="minorHAnsi" w:eastAsiaTheme="minorEastAsia" w:hAnsiTheme="minorHAnsi" w:cstheme="minorBidi"/>
          <w:noProof/>
          <w:spacing w:val="0"/>
          <w:kern w:val="2"/>
          <w:shd w:val="clear" w:color="auto" w:fill="auto"/>
          <w:lang w:val="en-GB" w:eastAsia="en-GB"/>
          <w14:ligatures w14:val="standardContextual"/>
        </w:rPr>
      </w:pPr>
      <w:hyperlink w:anchor="_Toc161987734" w:history="1">
        <w:r w:rsidR="004F549C" w:rsidRPr="00CC2CEE">
          <w:rPr>
            <w:rStyle w:val="Hyperlink"/>
            <w:noProof/>
          </w:rPr>
          <w:t>3 Threat Identification</w:t>
        </w:r>
        <w:r w:rsidR="004F549C">
          <w:rPr>
            <w:noProof/>
            <w:webHidden/>
          </w:rPr>
          <w:tab/>
        </w:r>
        <w:r w:rsidR="004F549C">
          <w:rPr>
            <w:noProof/>
            <w:webHidden/>
          </w:rPr>
          <w:fldChar w:fldCharType="begin"/>
        </w:r>
        <w:r w:rsidR="004F549C">
          <w:rPr>
            <w:noProof/>
            <w:webHidden/>
          </w:rPr>
          <w:instrText xml:space="preserve"> PAGEREF _Toc161987734 \h </w:instrText>
        </w:r>
        <w:r w:rsidR="004F549C">
          <w:rPr>
            <w:noProof/>
            <w:webHidden/>
          </w:rPr>
        </w:r>
        <w:r w:rsidR="004F549C">
          <w:rPr>
            <w:noProof/>
            <w:webHidden/>
          </w:rPr>
          <w:fldChar w:fldCharType="separate"/>
        </w:r>
        <w:r w:rsidR="004F549C">
          <w:rPr>
            <w:noProof/>
            <w:webHidden/>
          </w:rPr>
          <w:t>3</w:t>
        </w:r>
        <w:r w:rsidR="004F549C">
          <w:rPr>
            <w:noProof/>
            <w:webHidden/>
          </w:rPr>
          <w:fldChar w:fldCharType="end"/>
        </w:r>
      </w:hyperlink>
    </w:p>
    <w:p w14:paraId="3C99FB15" w14:textId="6C09B53A" w:rsidR="004F549C" w:rsidRDefault="001B4404">
      <w:pPr>
        <w:pStyle w:val="TOC1"/>
        <w:rPr>
          <w:rFonts w:asciiTheme="minorHAnsi" w:eastAsiaTheme="minorEastAsia" w:hAnsiTheme="minorHAnsi" w:cstheme="minorBidi"/>
          <w:noProof/>
          <w:spacing w:val="0"/>
          <w:kern w:val="2"/>
          <w:shd w:val="clear" w:color="auto" w:fill="auto"/>
          <w:lang w:val="en-GB" w:eastAsia="en-GB"/>
          <w14:ligatures w14:val="standardContextual"/>
        </w:rPr>
      </w:pPr>
      <w:hyperlink w:anchor="_Toc161987735" w:history="1">
        <w:r w:rsidR="004F549C" w:rsidRPr="00CC2CEE">
          <w:rPr>
            <w:rStyle w:val="Hyperlink"/>
            <w:noProof/>
          </w:rPr>
          <w:t>4 Risk Matrix</w:t>
        </w:r>
        <w:r w:rsidR="004F549C">
          <w:rPr>
            <w:noProof/>
            <w:webHidden/>
          </w:rPr>
          <w:tab/>
        </w:r>
        <w:r w:rsidR="004F549C">
          <w:rPr>
            <w:noProof/>
            <w:webHidden/>
          </w:rPr>
          <w:fldChar w:fldCharType="begin"/>
        </w:r>
        <w:r w:rsidR="004F549C">
          <w:rPr>
            <w:noProof/>
            <w:webHidden/>
          </w:rPr>
          <w:instrText xml:space="preserve"> PAGEREF _Toc161987735 \h </w:instrText>
        </w:r>
        <w:r w:rsidR="004F549C">
          <w:rPr>
            <w:noProof/>
            <w:webHidden/>
          </w:rPr>
        </w:r>
        <w:r w:rsidR="004F549C">
          <w:rPr>
            <w:noProof/>
            <w:webHidden/>
          </w:rPr>
          <w:fldChar w:fldCharType="separate"/>
        </w:r>
        <w:r w:rsidR="004F549C">
          <w:rPr>
            <w:noProof/>
            <w:webHidden/>
          </w:rPr>
          <w:t>4</w:t>
        </w:r>
        <w:r w:rsidR="004F549C">
          <w:rPr>
            <w:noProof/>
            <w:webHidden/>
          </w:rPr>
          <w:fldChar w:fldCharType="end"/>
        </w:r>
      </w:hyperlink>
    </w:p>
    <w:p w14:paraId="7A42215A" w14:textId="23BB1349" w:rsidR="004F549C" w:rsidRDefault="001B4404">
      <w:pPr>
        <w:pStyle w:val="TOC1"/>
        <w:rPr>
          <w:rFonts w:asciiTheme="minorHAnsi" w:eastAsiaTheme="minorEastAsia" w:hAnsiTheme="minorHAnsi" w:cstheme="minorBidi"/>
          <w:noProof/>
          <w:spacing w:val="0"/>
          <w:kern w:val="2"/>
          <w:shd w:val="clear" w:color="auto" w:fill="auto"/>
          <w:lang w:val="en-GB" w:eastAsia="en-GB"/>
          <w14:ligatures w14:val="standardContextual"/>
        </w:rPr>
      </w:pPr>
      <w:hyperlink w:anchor="_Toc161987736" w:history="1">
        <w:r w:rsidR="004F549C" w:rsidRPr="00CC2CEE">
          <w:rPr>
            <w:rStyle w:val="Hyperlink"/>
            <w:noProof/>
          </w:rPr>
          <w:t>5 Counter Measures</w:t>
        </w:r>
        <w:r w:rsidR="004F549C">
          <w:rPr>
            <w:noProof/>
            <w:webHidden/>
          </w:rPr>
          <w:tab/>
        </w:r>
        <w:r w:rsidR="004F549C">
          <w:rPr>
            <w:noProof/>
            <w:webHidden/>
          </w:rPr>
          <w:fldChar w:fldCharType="begin"/>
        </w:r>
        <w:r w:rsidR="004F549C">
          <w:rPr>
            <w:noProof/>
            <w:webHidden/>
          </w:rPr>
          <w:instrText xml:space="preserve"> PAGEREF _Toc161987736 \h </w:instrText>
        </w:r>
        <w:r w:rsidR="004F549C">
          <w:rPr>
            <w:noProof/>
            <w:webHidden/>
          </w:rPr>
        </w:r>
        <w:r w:rsidR="004F549C">
          <w:rPr>
            <w:noProof/>
            <w:webHidden/>
          </w:rPr>
          <w:fldChar w:fldCharType="separate"/>
        </w:r>
        <w:r w:rsidR="004F549C">
          <w:rPr>
            <w:noProof/>
            <w:webHidden/>
          </w:rPr>
          <w:t>5</w:t>
        </w:r>
        <w:r w:rsidR="004F549C">
          <w:rPr>
            <w:noProof/>
            <w:webHidden/>
          </w:rPr>
          <w:fldChar w:fldCharType="end"/>
        </w:r>
      </w:hyperlink>
    </w:p>
    <w:p w14:paraId="560679E6" w14:textId="52150251" w:rsidR="004F549C" w:rsidRDefault="001B4404">
      <w:pPr>
        <w:pStyle w:val="TOC1"/>
        <w:rPr>
          <w:rFonts w:asciiTheme="minorHAnsi" w:eastAsiaTheme="minorEastAsia" w:hAnsiTheme="minorHAnsi" w:cstheme="minorBidi"/>
          <w:noProof/>
          <w:spacing w:val="0"/>
          <w:kern w:val="2"/>
          <w:shd w:val="clear" w:color="auto" w:fill="auto"/>
          <w:lang w:val="en-GB" w:eastAsia="en-GB"/>
          <w14:ligatures w14:val="standardContextual"/>
        </w:rPr>
      </w:pPr>
      <w:hyperlink w:anchor="_Toc161987737" w:history="1">
        <w:r w:rsidR="004F549C" w:rsidRPr="00CC2CEE">
          <w:rPr>
            <w:rStyle w:val="Hyperlink"/>
            <w:noProof/>
          </w:rPr>
          <w:t>6 Conclusion</w:t>
        </w:r>
        <w:r w:rsidR="004F549C">
          <w:rPr>
            <w:noProof/>
            <w:webHidden/>
          </w:rPr>
          <w:tab/>
        </w:r>
        <w:r w:rsidR="004F549C">
          <w:rPr>
            <w:noProof/>
            <w:webHidden/>
          </w:rPr>
          <w:fldChar w:fldCharType="begin"/>
        </w:r>
        <w:r w:rsidR="004F549C">
          <w:rPr>
            <w:noProof/>
            <w:webHidden/>
          </w:rPr>
          <w:instrText xml:space="preserve"> PAGEREF _Toc161987737 \h </w:instrText>
        </w:r>
        <w:r w:rsidR="004F549C">
          <w:rPr>
            <w:noProof/>
            <w:webHidden/>
          </w:rPr>
        </w:r>
        <w:r w:rsidR="004F549C">
          <w:rPr>
            <w:noProof/>
            <w:webHidden/>
          </w:rPr>
          <w:fldChar w:fldCharType="separate"/>
        </w:r>
        <w:r w:rsidR="004F549C">
          <w:rPr>
            <w:noProof/>
            <w:webHidden/>
          </w:rPr>
          <w:t>10</w:t>
        </w:r>
        <w:r w:rsidR="004F549C">
          <w:rPr>
            <w:noProof/>
            <w:webHidden/>
          </w:rPr>
          <w:fldChar w:fldCharType="end"/>
        </w:r>
      </w:hyperlink>
    </w:p>
    <w:p w14:paraId="517F3E4D" w14:textId="362B4951" w:rsidR="004F549C" w:rsidRDefault="001B4404">
      <w:pPr>
        <w:pStyle w:val="TOC1"/>
        <w:rPr>
          <w:rFonts w:asciiTheme="minorHAnsi" w:eastAsiaTheme="minorEastAsia" w:hAnsiTheme="minorHAnsi" w:cstheme="minorBidi"/>
          <w:noProof/>
          <w:spacing w:val="0"/>
          <w:kern w:val="2"/>
          <w:shd w:val="clear" w:color="auto" w:fill="auto"/>
          <w:lang w:val="en-GB" w:eastAsia="en-GB"/>
          <w14:ligatures w14:val="standardContextual"/>
        </w:rPr>
      </w:pPr>
      <w:hyperlink w:anchor="_Toc161987738" w:history="1">
        <w:r w:rsidR="004F549C" w:rsidRPr="00CC2CEE">
          <w:rPr>
            <w:rStyle w:val="Hyperlink"/>
            <w:noProof/>
          </w:rPr>
          <w:t>7 Reference List</w:t>
        </w:r>
        <w:r w:rsidR="004F549C">
          <w:rPr>
            <w:noProof/>
            <w:webHidden/>
          </w:rPr>
          <w:tab/>
        </w:r>
        <w:r w:rsidR="004F549C">
          <w:rPr>
            <w:noProof/>
            <w:webHidden/>
          </w:rPr>
          <w:fldChar w:fldCharType="begin"/>
        </w:r>
        <w:r w:rsidR="004F549C">
          <w:rPr>
            <w:noProof/>
            <w:webHidden/>
          </w:rPr>
          <w:instrText xml:space="preserve"> PAGEREF _Toc161987738 \h </w:instrText>
        </w:r>
        <w:r w:rsidR="004F549C">
          <w:rPr>
            <w:noProof/>
            <w:webHidden/>
          </w:rPr>
        </w:r>
        <w:r w:rsidR="004F549C">
          <w:rPr>
            <w:noProof/>
            <w:webHidden/>
          </w:rPr>
          <w:fldChar w:fldCharType="separate"/>
        </w:r>
        <w:r w:rsidR="004F549C">
          <w:rPr>
            <w:noProof/>
            <w:webHidden/>
          </w:rPr>
          <w:t>11</w:t>
        </w:r>
        <w:r w:rsidR="004F549C">
          <w:rPr>
            <w:noProof/>
            <w:webHidden/>
          </w:rPr>
          <w:fldChar w:fldCharType="end"/>
        </w:r>
      </w:hyperlink>
    </w:p>
    <w:p w14:paraId="6C73D7B8" w14:textId="1985F055" w:rsidR="00C919FD" w:rsidRPr="002C360E" w:rsidRDefault="00C919FD" w:rsidP="004F549C">
      <w:pPr>
        <w:sectPr w:rsidR="00C919FD" w:rsidRPr="002C360E" w:rsidSect="00CD4718">
          <w:headerReference w:type="default" r:id="rId9"/>
          <w:footerReference w:type="default" r:id="rId10"/>
          <w:headerReference w:type="first" r:id="rId11"/>
          <w:pgSz w:w="11907" w:h="16840" w:code="9"/>
          <w:pgMar w:top="851" w:right="1134" w:bottom="851" w:left="1418" w:header="567" w:footer="567" w:gutter="0"/>
          <w:pgNumType w:fmt="lowerRoman" w:start="0"/>
          <w:cols w:space="720"/>
          <w:noEndnote/>
          <w:titlePg/>
          <w:docGrid w:linePitch="326"/>
        </w:sectPr>
      </w:pPr>
      <w:r w:rsidRPr="00992CFE">
        <w:fldChar w:fldCharType="end"/>
      </w:r>
    </w:p>
    <w:p w14:paraId="5F0B7CBE" w14:textId="77777777" w:rsidR="00481EC4" w:rsidRPr="002C360E" w:rsidRDefault="00481EC4" w:rsidP="004F549C">
      <w:pPr>
        <w:pStyle w:val="Heading1"/>
      </w:pPr>
      <w:bookmarkStart w:id="0" w:name="_Toc161987731"/>
      <w:r>
        <w:lastRenderedPageBreak/>
        <w:t>1</w:t>
      </w:r>
      <w:r w:rsidRPr="002C360E">
        <w:t xml:space="preserve"> Introduction</w:t>
      </w:r>
      <w:bookmarkEnd w:id="0"/>
    </w:p>
    <w:p w14:paraId="56BD672E" w14:textId="77777777" w:rsidR="00481EC4" w:rsidRPr="002C360E" w:rsidRDefault="00481EC4" w:rsidP="004F549C">
      <w:r w:rsidRPr="002C360E">
        <w:t>The following risk assessment is for a</w:t>
      </w:r>
      <w:r>
        <w:t xml:space="preserve"> web application. </w:t>
      </w:r>
      <w:r w:rsidRPr="002C360E">
        <w:t xml:space="preserve">In this risk assessment, it will contain the potential risks </w:t>
      </w:r>
      <w:r>
        <w:t xml:space="preserve">the web application </w:t>
      </w:r>
      <w:r w:rsidRPr="002C360E">
        <w:t>could face and ways to help mitigate these risks</w:t>
      </w:r>
      <w:r>
        <w:t xml:space="preserve">. </w:t>
      </w:r>
      <w:r w:rsidRPr="002C360E">
        <w:t xml:space="preserve">This risk assessment will include </w:t>
      </w:r>
      <w:r>
        <w:t xml:space="preserve">a list of all the assets, the potential </w:t>
      </w:r>
      <w:proofErr w:type="gramStart"/>
      <w:r>
        <w:t>threats</w:t>
      </w:r>
      <w:proofErr w:type="gramEnd"/>
      <w:r>
        <w:t xml:space="preserve"> and</w:t>
      </w:r>
      <w:r w:rsidRPr="002C360E">
        <w:t xml:space="preserve"> a risk matrix</w:t>
      </w:r>
      <w:r>
        <w:t xml:space="preserve">. </w:t>
      </w:r>
    </w:p>
    <w:p w14:paraId="3B2C279A" w14:textId="77777777" w:rsidR="00481EC4" w:rsidRPr="002C360E" w:rsidRDefault="00481EC4" w:rsidP="004F549C"/>
    <w:p w14:paraId="27F81B42" w14:textId="77777777" w:rsidR="00481EC4" w:rsidRPr="002C360E" w:rsidRDefault="00481EC4" w:rsidP="004F549C">
      <w:r w:rsidRPr="002C360E">
        <w:t xml:space="preserve">One reason why </w:t>
      </w:r>
      <w:r>
        <w:t xml:space="preserve">you </w:t>
      </w:r>
      <w:r w:rsidRPr="002C360E">
        <w:t xml:space="preserve">should be aware of all </w:t>
      </w:r>
      <w:r>
        <w:t xml:space="preserve">the potential </w:t>
      </w:r>
      <w:r w:rsidRPr="002C360E">
        <w:t xml:space="preserve">attacks is because </w:t>
      </w:r>
      <w:r>
        <w:t>the company will</w:t>
      </w:r>
      <w:r w:rsidRPr="002C360E">
        <w:t xml:space="preserve"> store a lot of personal data on their customers</w:t>
      </w:r>
      <w:r>
        <w:t xml:space="preserve">. </w:t>
      </w:r>
      <w:r w:rsidRPr="002C360E">
        <w:t>Therefore, it is imperative that the correct measures are put into place to help mitigate the risk of an attack</w:t>
      </w:r>
      <w:r>
        <w:t>. This would stop the attacker from</w:t>
      </w:r>
      <w:r w:rsidRPr="002C360E">
        <w:t xml:space="preserve"> gaining access to the sensitive data</w:t>
      </w:r>
      <w:r>
        <w:t xml:space="preserve"> stored</w:t>
      </w:r>
      <w:r w:rsidRPr="002C360E">
        <w:t>.</w:t>
      </w:r>
    </w:p>
    <w:p w14:paraId="743A846C" w14:textId="77777777" w:rsidR="00481EC4" w:rsidRPr="002C360E" w:rsidRDefault="00481EC4" w:rsidP="004F549C">
      <w:pPr>
        <w:pStyle w:val="Heading3"/>
        <w:numPr>
          <w:ilvl w:val="0"/>
          <w:numId w:val="0"/>
        </w:numPr>
      </w:pPr>
      <w:bookmarkStart w:id="1" w:name="_Toc161987732"/>
      <w:r>
        <w:t>1</w:t>
      </w:r>
      <w:r w:rsidRPr="002C360E">
        <w:t>.1 What is a risk assessment?</w:t>
      </w:r>
      <w:bookmarkEnd w:id="1"/>
    </w:p>
    <w:p w14:paraId="03F70E16" w14:textId="77777777" w:rsidR="00481EC4" w:rsidRPr="002C360E" w:rsidRDefault="00481EC4" w:rsidP="004F549C">
      <w:r w:rsidRPr="002C360E">
        <w:t xml:space="preserve">A risk assessment is a document which is produced by a company which states all the potential risks which could affect the business’s day-to-day operations. A risk assessment is also important as it can help assess the risks relating to health and safety. </w:t>
      </w:r>
    </w:p>
    <w:p w14:paraId="37E4165E" w14:textId="77777777" w:rsidR="00481EC4" w:rsidRDefault="00481EC4" w:rsidP="004F549C"/>
    <w:p w14:paraId="443AECB7" w14:textId="77777777" w:rsidR="00481EC4" w:rsidRPr="002C360E" w:rsidRDefault="00481EC4" w:rsidP="004F549C">
      <w:r>
        <w:t>One reason why a risk assessment is important is because it demonstrates to employees that the company have steps and procedures in place to protect the customers and the company. This is so that the company complies with the rules and regulations set.</w:t>
      </w:r>
    </w:p>
    <w:p w14:paraId="3412BF81" w14:textId="77777777" w:rsidR="00B420DE" w:rsidRDefault="00B420DE" w:rsidP="004F549C"/>
    <w:p w14:paraId="1C2FFDA1" w14:textId="77777777" w:rsidR="00A6756D" w:rsidRDefault="00A6756D" w:rsidP="004F549C"/>
    <w:p w14:paraId="4659F13B" w14:textId="77777777" w:rsidR="008570E3" w:rsidRPr="002C360E" w:rsidRDefault="008570E3" w:rsidP="004F549C"/>
    <w:p w14:paraId="7A74D095" w14:textId="77777777" w:rsidR="00C607E5" w:rsidRPr="002C360E" w:rsidRDefault="00C607E5" w:rsidP="004F549C"/>
    <w:p w14:paraId="1F1F708E" w14:textId="5183D846" w:rsidR="00D253E7" w:rsidRPr="002C360E" w:rsidRDefault="00D253E7" w:rsidP="004F549C"/>
    <w:p w14:paraId="37809746" w14:textId="4E47B21E" w:rsidR="00410213" w:rsidRPr="002C360E" w:rsidRDefault="00C77F39" w:rsidP="004F549C">
      <w:pPr>
        <w:pStyle w:val="Heading1"/>
      </w:pPr>
      <w:bookmarkStart w:id="2" w:name="_Toc161987733"/>
      <w:r>
        <w:lastRenderedPageBreak/>
        <w:t>2</w:t>
      </w:r>
      <w:r w:rsidR="00F30978" w:rsidRPr="002C360E">
        <w:t xml:space="preserve"> </w:t>
      </w:r>
      <w:r w:rsidR="00410213" w:rsidRPr="002C360E">
        <w:t>Asset Identification</w:t>
      </w:r>
      <w:bookmarkEnd w:id="2"/>
    </w:p>
    <w:p w14:paraId="05811796" w14:textId="4558B8F9" w:rsidR="00895368" w:rsidRDefault="00895368" w:rsidP="004F549C">
      <w:r w:rsidRPr="00C20534">
        <w:rPr>
          <w:b/>
          <w:bCs/>
        </w:rPr>
        <w:t>Customers</w:t>
      </w:r>
      <w:r w:rsidR="00C20534" w:rsidRPr="00C20534">
        <w:rPr>
          <w:b/>
          <w:bCs/>
        </w:rPr>
        <w:t>’</w:t>
      </w:r>
      <w:r w:rsidRPr="00C20534">
        <w:rPr>
          <w:b/>
          <w:bCs/>
        </w:rPr>
        <w:t xml:space="preserve"> device</w:t>
      </w:r>
      <w:r w:rsidR="00A9679F">
        <w:t>:</w:t>
      </w:r>
      <w:r w:rsidRPr="00550E27">
        <w:t xml:space="preserve"> </w:t>
      </w:r>
      <w:r w:rsidR="000F0D1C">
        <w:t xml:space="preserve">This is an important asset because the customer is able to view </w:t>
      </w:r>
      <w:r w:rsidR="003913E8">
        <w:t>their own</w:t>
      </w:r>
      <w:r w:rsidR="000F0D1C">
        <w:t xml:space="preserve"> personal information, which will contain data such as </w:t>
      </w:r>
      <w:r w:rsidR="003913E8">
        <w:t>their</w:t>
      </w:r>
      <w:r w:rsidR="000F0D1C">
        <w:t xml:space="preserve"> medical conditions and </w:t>
      </w:r>
      <w:r w:rsidR="003913E8">
        <w:t>contact information.</w:t>
      </w:r>
    </w:p>
    <w:p w14:paraId="7552B6F9" w14:textId="77777777" w:rsidR="003913E8" w:rsidRPr="00550E27" w:rsidRDefault="003913E8" w:rsidP="004F549C"/>
    <w:p w14:paraId="7493A83B" w14:textId="11B17858" w:rsidR="00BD3B6B" w:rsidRPr="00550E27" w:rsidRDefault="00895368" w:rsidP="004F549C">
      <w:r w:rsidRPr="00550E27">
        <w:rPr>
          <w:b/>
          <w:bCs/>
        </w:rPr>
        <w:t>Carers</w:t>
      </w:r>
      <w:r w:rsidR="00481EC4">
        <w:rPr>
          <w:b/>
          <w:bCs/>
        </w:rPr>
        <w:t>’</w:t>
      </w:r>
      <w:r w:rsidRPr="00550E27">
        <w:rPr>
          <w:b/>
          <w:bCs/>
        </w:rPr>
        <w:t xml:space="preserve"> device</w:t>
      </w:r>
      <w:r w:rsidR="00A9679F">
        <w:rPr>
          <w:b/>
          <w:bCs/>
        </w:rPr>
        <w:t xml:space="preserve">: </w:t>
      </w:r>
      <w:r w:rsidR="003C4A63">
        <w:t xml:space="preserve">This is an important asset because the carer will be able to view </w:t>
      </w:r>
      <w:r w:rsidR="00C20534">
        <w:t>patients’</w:t>
      </w:r>
      <w:r w:rsidR="003C4A63">
        <w:t xml:space="preserve"> data</w:t>
      </w:r>
      <w:r w:rsidR="00C20534">
        <w:t xml:space="preserve"> such as their current and previous mood.</w:t>
      </w:r>
    </w:p>
    <w:p w14:paraId="05833C72" w14:textId="77777777" w:rsidR="008517BC" w:rsidRPr="00550E27" w:rsidRDefault="008517BC" w:rsidP="004F549C"/>
    <w:p w14:paraId="1A83C3F6" w14:textId="2FFA6A28" w:rsidR="00CD312A" w:rsidRPr="000F0D1C" w:rsidRDefault="003B6E90" w:rsidP="004F549C">
      <w:r w:rsidRPr="00550E27">
        <w:rPr>
          <w:b/>
          <w:bCs/>
        </w:rPr>
        <w:t>Customer data</w:t>
      </w:r>
      <w:r w:rsidR="00A9679F">
        <w:t>:</w:t>
      </w:r>
      <w:r w:rsidR="002B192B" w:rsidRPr="00550E27">
        <w:t xml:space="preserve"> </w:t>
      </w:r>
      <w:r w:rsidR="00CD312A" w:rsidRPr="00550E27">
        <w:t xml:space="preserve">This is a key asset because some of the data stored on the </w:t>
      </w:r>
      <w:r w:rsidR="00CD312A" w:rsidRPr="000F0D1C">
        <w:t xml:space="preserve">customers can be classified as sensitive data. </w:t>
      </w:r>
      <w:r w:rsidR="001B32A0" w:rsidRPr="000F0D1C">
        <w:t>Therefore, it is important that all data, sensitive or not, is kept secure</w:t>
      </w:r>
      <w:r w:rsidR="00550E27" w:rsidRPr="000F0D1C">
        <w:t>.</w:t>
      </w:r>
    </w:p>
    <w:p w14:paraId="7079F57B" w14:textId="77777777" w:rsidR="00ED3584" w:rsidRPr="000F0D1C" w:rsidRDefault="00ED3584" w:rsidP="004F549C"/>
    <w:p w14:paraId="39E93301" w14:textId="3E37DFD9" w:rsidR="00895368" w:rsidRPr="000F0D1C" w:rsidRDefault="00E22E50" w:rsidP="004F549C">
      <w:r w:rsidRPr="000F0D1C">
        <w:rPr>
          <w:b/>
          <w:bCs/>
        </w:rPr>
        <w:t>Servers</w:t>
      </w:r>
      <w:r w:rsidR="00A9679F">
        <w:t>:</w:t>
      </w:r>
      <w:r w:rsidR="002B192B" w:rsidRPr="000F0D1C">
        <w:t xml:space="preserve"> </w:t>
      </w:r>
      <w:r w:rsidR="00550E27" w:rsidRPr="000F0D1C">
        <w:t>This is also an important asset for the system as this is what all of the data will be stored on. It is important to protect this asset because if someone was to gain</w:t>
      </w:r>
      <w:r w:rsidR="00550E27" w:rsidRPr="000F0D1C">
        <w:br/>
        <w:t>access to the server, they would have access to all digital data stored.</w:t>
      </w:r>
    </w:p>
    <w:p w14:paraId="7D9E9197" w14:textId="77777777" w:rsidR="00594A66" w:rsidRPr="000F0D1C" w:rsidRDefault="00594A66" w:rsidP="004F549C"/>
    <w:p w14:paraId="7620E186" w14:textId="3456D4D5" w:rsidR="00547E2E" w:rsidRPr="000F0D1C" w:rsidRDefault="00895368" w:rsidP="004F549C">
      <w:r w:rsidRPr="000F0D1C">
        <w:rPr>
          <w:b/>
          <w:bCs/>
        </w:rPr>
        <w:t>Database</w:t>
      </w:r>
      <w:r w:rsidR="00A9679F">
        <w:t>:</w:t>
      </w:r>
      <w:r w:rsidRPr="000F0D1C">
        <w:t xml:space="preserve"> </w:t>
      </w:r>
      <w:r w:rsidR="00231D24" w:rsidRPr="000F0D1C">
        <w:t xml:space="preserve">It is important to protect the database because this is where all of the data is stored. This needs to be protected as it will contain </w:t>
      </w:r>
      <w:r w:rsidR="00842B05" w:rsidRPr="000F0D1C">
        <w:t xml:space="preserve">the </w:t>
      </w:r>
      <w:proofErr w:type="gramStart"/>
      <w:r w:rsidR="00842B05" w:rsidRPr="000F0D1C">
        <w:t>users</w:t>
      </w:r>
      <w:proofErr w:type="gramEnd"/>
      <w:r w:rsidR="00231D24" w:rsidRPr="000F0D1C">
        <w:t xml:space="preserve"> sensitive data</w:t>
      </w:r>
      <w:r w:rsidR="00842B05" w:rsidRPr="000F0D1C">
        <w:t>.</w:t>
      </w:r>
    </w:p>
    <w:p w14:paraId="3249648C" w14:textId="17379217" w:rsidR="00A31EBC" w:rsidRPr="002C360E" w:rsidRDefault="00A31EBC" w:rsidP="004F549C"/>
    <w:p w14:paraId="224B67DF" w14:textId="347D5261" w:rsidR="00214504" w:rsidRDefault="00C77F39" w:rsidP="004F549C">
      <w:pPr>
        <w:pStyle w:val="Heading1"/>
      </w:pPr>
      <w:bookmarkStart w:id="3" w:name="_Toc161987734"/>
      <w:r>
        <w:lastRenderedPageBreak/>
        <w:t>3</w:t>
      </w:r>
      <w:r w:rsidR="002D686C">
        <w:t xml:space="preserve"> Threat Identification</w:t>
      </w:r>
      <w:bookmarkEnd w:id="3"/>
    </w:p>
    <w:p w14:paraId="219CA889" w14:textId="7BAC0031" w:rsidR="00A574F4" w:rsidRPr="004F549C" w:rsidRDefault="00C538D6" w:rsidP="004F549C">
      <w:pPr>
        <w:pStyle w:val="NormalWeb"/>
        <w:spacing w:line="360" w:lineRule="auto"/>
        <w:rPr>
          <w:rFonts w:ascii="Arial" w:hAnsi="Arial"/>
          <w:b/>
          <w:bCs/>
        </w:rPr>
      </w:pPr>
      <w:r w:rsidRPr="004F549C">
        <w:rPr>
          <w:rFonts w:ascii="Arial" w:hAnsi="Arial"/>
          <w:b/>
          <w:bCs/>
        </w:rPr>
        <w:t>Unauthorised Access</w:t>
      </w:r>
      <w:r w:rsidR="00A9679F" w:rsidRPr="004F549C">
        <w:rPr>
          <w:rFonts w:ascii="Arial" w:hAnsi="Arial"/>
        </w:rPr>
        <w:t>:</w:t>
      </w:r>
      <w:r w:rsidRPr="004F549C">
        <w:rPr>
          <w:rFonts w:ascii="Arial" w:hAnsi="Arial"/>
        </w:rPr>
        <w:t xml:space="preserve"> </w:t>
      </w:r>
      <w:r w:rsidR="00235033" w:rsidRPr="004F549C">
        <w:rPr>
          <w:rFonts w:ascii="Arial" w:hAnsi="Arial"/>
        </w:rPr>
        <w:t>This is when someone will gain information or data without the proper authorisation. This could be malicious by an attacker, or it can be accidental by a member of staff.</w:t>
      </w:r>
    </w:p>
    <w:p w14:paraId="397D5387" w14:textId="203E73F3" w:rsidR="00A574F4" w:rsidRPr="004F549C" w:rsidRDefault="00D00AE4" w:rsidP="004F549C">
      <w:r w:rsidRPr="004F549C">
        <w:rPr>
          <w:b/>
          <w:bCs/>
        </w:rPr>
        <w:t>Loss of data</w:t>
      </w:r>
      <w:r w:rsidR="00A9679F" w:rsidRPr="004F549C">
        <w:t>:</w:t>
      </w:r>
      <w:r w:rsidRPr="004F549C">
        <w:t xml:space="preserve"> </w:t>
      </w:r>
      <w:r w:rsidR="00FE6AE5" w:rsidRPr="004F549C">
        <w:t>This is when there is a loss of customer data.</w:t>
      </w:r>
      <w:r w:rsidR="004834D5" w:rsidRPr="004F549C">
        <w:t xml:space="preserve"> This could be due to errors when saving or updating information.</w:t>
      </w:r>
      <w:r w:rsidR="007D26CA" w:rsidRPr="004F549C">
        <w:t xml:space="preserve"> This could also happen </w:t>
      </w:r>
      <w:r w:rsidR="00F60F70" w:rsidRPr="004F549C">
        <w:t xml:space="preserve">if </w:t>
      </w:r>
      <w:r w:rsidR="007D26CA" w:rsidRPr="004F549C">
        <w:t xml:space="preserve">the </w:t>
      </w:r>
      <w:r w:rsidR="000D7A99" w:rsidRPr="004F549C">
        <w:t>application</w:t>
      </w:r>
      <w:r w:rsidR="007D26CA" w:rsidRPr="004F549C">
        <w:t xml:space="preserve"> </w:t>
      </w:r>
      <w:r w:rsidR="0028765E" w:rsidRPr="004F549C">
        <w:t xml:space="preserve">or server </w:t>
      </w:r>
      <w:r w:rsidR="007D26CA" w:rsidRPr="004F549C">
        <w:t>crashes when trying to retrieve data, therefore potentially losing unsaved data.</w:t>
      </w:r>
      <w:r w:rsidR="00A314AA" w:rsidRPr="004F549C">
        <w:t xml:space="preserve"> </w:t>
      </w:r>
    </w:p>
    <w:p w14:paraId="78520D7D" w14:textId="77777777" w:rsidR="00D42C6E" w:rsidRPr="004F549C" w:rsidRDefault="00D42C6E" w:rsidP="004F549C"/>
    <w:p w14:paraId="17F4B9FB" w14:textId="7A804FB1" w:rsidR="00214504" w:rsidRPr="004F549C" w:rsidRDefault="00D42C6E" w:rsidP="004F549C">
      <w:r w:rsidRPr="004F549C">
        <w:rPr>
          <w:b/>
          <w:bCs/>
        </w:rPr>
        <w:t>Loss of access</w:t>
      </w:r>
      <w:r w:rsidR="00A9679F" w:rsidRPr="004F549C">
        <w:t>:</w:t>
      </w:r>
      <w:r w:rsidRPr="004F549C">
        <w:t xml:space="preserve"> This is when you can’t retrieve information from the database. </w:t>
      </w:r>
    </w:p>
    <w:p w14:paraId="5961337B" w14:textId="77777777" w:rsidR="0054463C" w:rsidRPr="004F549C" w:rsidRDefault="0054463C" w:rsidP="004F549C"/>
    <w:p w14:paraId="1DD49273" w14:textId="13CF22EC" w:rsidR="00A16326" w:rsidRPr="004F549C" w:rsidRDefault="00A62622" w:rsidP="004F549C">
      <w:r w:rsidRPr="004F549C">
        <w:rPr>
          <w:b/>
          <w:bCs/>
        </w:rPr>
        <w:t>Brute force</w:t>
      </w:r>
      <w:r w:rsidR="00C73787" w:rsidRPr="004F549C">
        <w:rPr>
          <w:b/>
          <w:bCs/>
        </w:rPr>
        <w:t xml:space="preserve"> Attack</w:t>
      </w:r>
      <w:r w:rsidR="00C73787" w:rsidRPr="004F549C">
        <w:t>: Thi</w:t>
      </w:r>
      <w:r w:rsidR="00054284" w:rsidRPr="004F549C">
        <w:t>s is when attacks continuously try can gu</w:t>
      </w:r>
      <w:r w:rsidR="00A16326" w:rsidRPr="004F549C">
        <w:t>e</w:t>
      </w:r>
      <w:r w:rsidR="00054284" w:rsidRPr="004F549C">
        <w:t>ss the username and the password to gain unauthorised access.</w:t>
      </w:r>
      <w:r w:rsidR="00FA4394" w:rsidRPr="004F549C">
        <w:t xml:space="preserve"> This method </w:t>
      </w:r>
      <w:r w:rsidR="0037182A" w:rsidRPr="004F549C">
        <w:t>ca</w:t>
      </w:r>
      <w:r w:rsidR="004F3A0F" w:rsidRPr="004F549C">
        <w:t>n</w:t>
      </w:r>
      <w:r w:rsidR="0037182A" w:rsidRPr="004F549C">
        <w:t xml:space="preserve"> also be described as trial and error in order to gain access.</w:t>
      </w:r>
    </w:p>
    <w:p w14:paraId="183FCCAE" w14:textId="77777777" w:rsidR="0054463C" w:rsidRPr="004F549C" w:rsidRDefault="0054463C" w:rsidP="004F549C"/>
    <w:p w14:paraId="479DD1B2" w14:textId="69394C79" w:rsidR="00A16326" w:rsidRPr="004F549C" w:rsidRDefault="004E72E6" w:rsidP="004F549C">
      <w:r w:rsidRPr="004F549C">
        <w:rPr>
          <w:b/>
          <w:bCs/>
        </w:rPr>
        <w:t>Cross-Site Scripting</w:t>
      </w:r>
      <w:r w:rsidRPr="004F549C">
        <w:t xml:space="preserve">: </w:t>
      </w:r>
      <w:r w:rsidR="00D65914" w:rsidRPr="004F549C">
        <w:t>This is when an attacker injects malicious scripts into web pages</w:t>
      </w:r>
      <w:r w:rsidR="004F3A0F" w:rsidRPr="004F549C">
        <w:t xml:space="preserve"> which are likely to be trusted by users. The attack</w:t>
      </w:r>
      <w:r w:rsidR="0056425A" w:rsidRPr="004F549C">
        <w:t>er</w:t>
      </w:r>
      <w:r w:rsidR="004F3A0F" w:rsidRPr="004F549C">
        <w:t xml:space="preserve"> then relies on the user </w:t>
      </w:r>
      <w:r w:rsidR="0056425A" w:rsidRPr="004F549C">
        <w:t>to click the link with initiates the attack.</w:t>
      </w:r>
    </w:p>
    <w:p w14:paraId="7E3CA5F9" w14:textId="77777777" w:rsidR="00805920" w:rsidRPr="004F549C" w:rsidRDefault="00E308DE" w:rsidP="004F549C">
      <w:pPr>
        <w:pStyle w:val="NormalWeb"/>
        <w:spacing w:line="360" w:lineRule="auto"/>
        <w:rPr>
          <w:rFonts w:ascii="Arial" w:hAnsi="Arial"/>
        </w:rPr>
      </w:pPr>
      <w:r w:rsidRPr="004F549C">
        <w:rPr>
          <w:rFonts w:ascii="Arial" w:hAnsi="Arial"/>
          <w:b/>
          <w:bCs/>
        </w:rPr>
        <w:t xml:space="preserve">Distributed </w:t>
      </w:r>
      <w:r w:rsidR="00A62622" w:rsidRPr="004F549C">
        <w:rPr>
          <w:rFonts w:ascii="Arial" w:hAnsi="Arial"/>
          <w:b/>
          <w:bCs/>
        </w:rPr>
        <w:t>Denial</w:t>
      </w:r>
      <w:r w:rsidR="00FF4824" w:rsidRPr="004F549C">
        <w:rPr>
          <w:rFonts w:ascii="Arial" w:hAnsi="Arial"/>
          <w:b/>
          <w:bCs/>
        </w:rPr>
        <w:t>-</w:t>
      </w:r>
      <w:r w:rsidR="00A62622" w:rsidRPr="004F549C">
        <w:rPr>
          <w:rFonts w:ascii="Arial" w:hAnsi="Arial"/>
          <w:b/>
          <w:bCs/>
        </w:rPr>
        <w:t>of</w:t>
      </w:r>
      <w:r w:rsidR="00FF4824" w:rsidRPr="004F549C">
        <w:rPr>
          <w:rFonts w:ascii="Arial" w:hAnsi="Arial"/>
          <w:b/>
          <w:bCs/>
        </w:rPr>
        <w:t>-</w:t>
      </w:r>
      <w:r w:rsidR="00A62622" w:rsidRPr="004F549C">
        <w:rPr>
          <w:rFonts w:ascii="Arial" w:hAnsi="Arial"/>
          <w:b/>
          <w:bCs/>
        </w:rPr>
        <w:t>service</w:t>
      </w:r>
      <w:r w:rsidR="00FF4824" w:rsidRPr="004F549C">
        <w:rPr>
          <w:rFonts w:ascii="Arial" w:hAnsi="Arial"/>
        </w:rPr>
        <w:t>: This is when an attack</w:t>
      </w:r>
      <w:r w:rsidR="00B703B7" w:rsidRPr="004F549C">
        <w:rPr>
          <w:rFonts w:ascii="Arial" w:hAnsi="Arial"/>
        </w:rPr>
        <w:t>er</w:t>
      </w:r>
      <w:r w:rsidR="00FF4824" w:rsidRPr="004F549C">
        <w:rPr>
          <w:rFonts w:ascii="Arial" w:hAnsi="Arial"/>
        </w:rPr>
        <w:t xml:space="preserve"> overwhelms </w:t>
      </w:r>
      <w:r w:rsidR="00061C95" w:rsidRPr="004F549C">
        <w:rPr>
          <w:rFonts w:ascii="Arial" w:hAnsi="Arial"/>
        </w:rPr>
        <w:t>a website</w:t>
      </w:r>
      <w:r w:rsidR="00CF7674" w:rsidRPr="004F549C">
        <w:rPr>
          <w:rFonts w:ascii="Arial" w:hAnsi="Arial"/>
        </w:rPr>
        <w:t xml:space="preserve"> </w:t>
      </w:r>
      <w:r w:rsidR="00FF4824" w:rsidRPr="004F549C">
        <w:rPr>
          <w:rFonts w:ascii="Arial" w:hAnsi="Arial"/>
        </w:rPr>
        <w:t xml:space="preserve">with large amounts of traffic to </w:t>
      </w:r>
      <w:r w:rsidR="00B703B7" w:rsidRPr="004F549C">
        <w:rPr>
          <w:rFonts w:ascii="Arial" w:hAnsi="Arial"/>
        </w:rPr>
        <w:t xml:space="preserve">make the </w:t>
      </w:r>
      <w:r w:rsidR="00CF7674" w:rsidRPr="004F549C">
        <w:rPr>
          <w:rFonts w:ascii="Arial" w:hAnsi="Arial"/>
        </w:rPr>
        <w:t xml:space="preserve">website become </w:t>
      </w:r>
      <w:r w:rsidR="00B703B7" w:rsidRPr="004F549C">
        <w:rPr>
          <w:rFonts w:ascii="Arial" w:hAnsi="Arial"/>
        </w:rPr>
        <w:t>unavailable</w:t>
      </w:r>
      <w:r w:rsidR="00CF7674" w:rsidRPr="004F549C">
        <w:rPr>
          <w:rFonts w:ascii="Arial" w:hAnsi="Arial"/>
        </w:rPr>
        <w:t xml:space="preserve"> for intended users</w:t>
      </w:r>
      <w:r w:rsidR="00B703B7" w:rsidRPr="004F549C">
        <w:rPr>
          <w:rFonts w:ascii="Arial" w:hAnsi="Arial"/>
        </w:rPr>
        <w:t>.</w:t>
      </w:r>
    </w:p>
    <w:p w14:paraId="54F47DAF" w14:textId="77777777" w:rsidR="00805920" w:rsidRPr="004F549C" w:rsidRDefault="00E954AE" w:rsidP="004F549C">
      <w:pPr>
        <w:pStyle w:val="NormalWeb"/>
        <w:spacing w:line="360" w:lineRule="auto"/>
        <w:rPr>
          <w:rFonts w:ascii="Arial" w:hAnsi="Arial"/>
        </w:rPr>
      </w:pPr>
      <w:r w:rsidRPr="004F549C">
        <w:rPr>
          <w:rFonts w:ascii="Arial" w:hAnsi="Arial"/>
          <w:b/>
          <w:bCs/>
        </w:rPr>
        <w:t>SQL</w:t>
      </w:r>
      <w:r w:rsidR="00A62622" w:rsidRPr="004F549C">
        <w:rPr>
          <w:rFonts w:ascii="Arial" w:hAnsi="Arial"/>
          <w:b/>
          <w:bCs/>
        </w:rPr>
        <w:t xml:space="preserve"> attacks</w:t>
      </w:r>
      <w:r w:rsidRPr="004F549C">
        <w:rPr>
          <w:rFonts w:ascii="Arial" w:hAnsi="Arial"/>
        </w:rPr>
        <w:t xml:space="preserve">: This is when malicious code is inserted </w:t>
      </w:r>
      <w:r w:rsidR="009A661F" w:rsidRPr="004F549C">
        <w:rPr>
          <w:rFonts w:ascii="Arial" w:hAnsi="Arial"/>
        </w:rPr>
        <w:t>into the web application</w:t>
      </w:r>
      <w:r w:rsidR="00A3249A" w:rsidRPr="004F549C">
        <w:rPr>
          <w:rFonts w:ascii="Arial" w:hAnsi="Arial"/>
        </w:rPr>
        <w:t xml:space="preserve"> which </w:t>
      </w:r>
      <w:r w:rsidR="00B5755B" w:rsidRPr="004F549C">
        <w:rPr>
          <w:rFonts w:ascii="Arial" w:hAnsi="Arial"/>
        </w:rPr>
        <w:t>sends the contents of the database to the attacker.</w:t>
      </w:r>
    </w:p>
    <w:p w14:paraId="01EBE701" w14:textId="77777777" w:rsidR="00805920" w:rsidRPr="004F549C" w:rsidRDefault="003D72EC" w:rsidP="004F549C">
      <w:pPr>
        <w:pStyle w:val="NormalWeb"/>
        <w:spacing w:line="360" w:lineRule="auto"/>
        <w:rPr>
          <w:rFonts w:ascii="Arial" w:hAnsi="Arial"/>
        </w:rPr>
      </w:pPr>
      <w:r w:rsidRPr="004F549C">
        <w:rPr>
          <w:rFonts w:ascii="Arial" w:hAnsi="Arial"/>
          <w:b/>
          <w:bCs/>
        </w:rPr>
        <w:t>C</w:t>
      </w:r>
      <w:r w:rsidR="00BB44B2" w:rsidRPr="004F549C">
        <w:rPr>
          <w:rFonts w:ascii="Arial" w:hAnsi="Arial"/>
          <w:b/>
          <w:bCs/>
        </w:rPr>
        <w:t>ross-Site Request Forgery</w:t>
      </w:r>
      <w:r w:rsidR="00BB44B2" w:rsidRPr="004F549C">
        <w:rPr>
          <w:rFonts w:ascii="Arial" w:hAnsi="Arial"/>
        </w:rPr>
        <w:t xml:space="preserve">: </w:t>
      </w:r>
      <w:r w:rsidR="004E72E6" w:rsidRPr="004F549C">
        <w:rPr>
          <w:rFonts w:ascii="Arial" w:hAnsi="Arial"/>
        </w:rPr>
        <w:t>This is when an attack tricks a user into executing an unwanted action on the web application.</w:t>
      </w:r>
    </w:p>
    <w:p w14:paraId="4C7A928E" w14:textId="77777777" w:rsidR="00805920" w:rsidRPr="004F549C" w:rsidRDefault="003D72EC" w:rsidP="004F549C">
      <w:pPr>
        <w:pStyle w:val="NormalWeb"/>
        <w:spacing w:line="360" w:lineRule="auto"/>
        <w:rPr>
          <w:rFonts w:ascii="Arial" w:hAnsi="Arial"/>
        </w:rPr>
      </w:pPr>
      <w:r w:rsidRPr="004F549C">
        <w:rPr>
          <w:rFonts w:ascii="Arial" w:hAnsi="Arial"/>
          <w:b/>
          <w:bCs/>
        </w:rPr>
        <w:t>X</w:t>
      </w:r>
      <w:r w:rsidR="00BB44B2" w:rsidRPr="004F549C">
        <w:rPr>
          <w:rFonts w:ascii="Arial" w:hAnsi="Arial"/>
          <w:b/>
          <w:bCs/>
        </w:rPr>
        <w:t>ML External Entity</w:t>
      </w:r>
      <w:r w:rsidR="00BB44B2" w:rsidRPr="004F549C">
        <w:rPr>
          <w:rFonts w:ascii="Arial" w:hAnsi="Arial"/>
        </w:rPr>
        <w:t xml:space="preserve">: This is when an attack </w:t>
      </w:r>
      <w:r w:rsidR="00D65914" w:rsidRPr="004F549C">
        <w:rPr>
          <w:rFonts w:ascii="Arial" w:hAnsi="Arial"/>
        </w:rPr>
        <w:t>exploits</w:t>
      </w:r>
      <w:r w:rsidR="00BB44B2" w:rsidRPr="004F549C">
        <w:rPr>
          <w:rFonts w:ascii="Arial" w:hAnsi="Arial"/>
        </w:rPr>
        <w:t xml:space="preserve"> vulnerabilities in XML parsers within the web </w:t>
      </w:r>
      <w:proofErr w:type="gramStart"/>
      <w:r w:rsidR="00BB44B2" w:rsidRPr="004F549C">
        <w:rPr>
          <w:rFonts w:ascii="Arial" w:hAnsi="Arial"/>
        </w:rPr>
        <w:t>application</w:t>
      </w:r>
      <w:proofErr w:type="gramEnd"/>
    </w:p>
    <w:p w14:paraId="025A3146" w14:textId="5082FEEC" w:rsidR="003D72EC" w:rsidRPr="004F549C" w:rsidRDefault="003D72EC" w:rsidP="004F549C">
      <w:pPr>
        <w:pStyle w:val="NormalWeb"/>
        <w:spacing w:line="360" w:lineRule="auto"/>
        <w:rPr>
          <w:rFonts w:ascii="Arial" w:hAnsi="Arial"/>
        </w:rPr>
      </w:pPr>
      <w:r w:rsidRPr="004F549C">
        <w:rPr>
          <w:rFonts w:ascii="Arial" w:hAnsi="Arial"/>
          <w:b/>
          <w:bCs/>
        </w:rPr>
        <w:t>Path Traversal</w:t>
      </w:r>
      <w:r w:rsidR="00054284" w:rsidRPr="004F549C">
        <w:rPr>
          <w:rFonts w:ascii="Arial" w:hAnsi="Arial"/>
        </w:rPr>
        <w:t xml:space="preserve">: This is when the attack manipulates file paths to gain </w:t>
      </w:r>
      <w:r w:rsidR="00862E12" w:rsidRPr="004F549C">
        <w:rPr>
          <w:rFonts w:ascii="Arial" w:hAnsi="Arial"/>
        </w:rPr>
        <w:t>unauthorised</w:t>
      </w:r>
      <w:r w:rsidR="00054284" w:rsidRPr="004F549C">
        <w:rPr>
          <w:rFonts w:ascii="Arial" w:hAnsi="Arial"/>
        </w:rPr>
        <w:t xml:space="preserve"> access to files and directories on the </w:t>
      </w:r>
      <w:proofErr w:type="gramStart"/>
      <w:r w:rsidR="00054284" w:rsidRPr="004F549C">
        <w:rPr>
          <w:rFonts w:ascii="Arial" w:hAnsi="Arial"/>
        </w:rPr>
        <w:t>server</w:t>
      </w:r>
      <w:proofErr w:type="gramEnd"/>
    </w:p>
    <w:p w14:paraId="46C5E219" w14:textId="77777777" w:rsidR="00897962" w:rsidRPr="00453243" w:rsidRDefault="00897962" w:rsidP="004F549C"/>
    <w:p w14:paraId="4200617E" w14:textId="6C9061DC" w:rsidR="00CB5F44" w:rsidRPr="00CB5F44" w:rsidRDefault="00C77F39" w:rsidP="004F549C">
      <w:pPr>
        <w:pStyle w:val="Heading1"/>
      </w:pPr>
      <w:bookmarkStart w:id="4" w:name="_Toc161987735"/>
      <w:r>
        <w:lastRenderedPageBreak/>
        <w:t>4</w:t>
      </w:r>
      <w:r w:rsidR="00D23519" w:rsidRPr="002C360E">
        <w:t xml:space="preserve"> </w:t>
      </w:r>
      <w:r w:rsidR="00CB5F44">
        <w:t>Risk Matrix</w:t>
      </w:r>
      <w:bookmarkEnd w:id="4"/>
    </w:p>
    <w:p w14:paraId="6DB63A0E" w14:textId="2280A3CE" w:rsidR="00405485" w:rsidRDefault="00C07463" w:rsidP="004F549C">
      <w:r w:rsidRPr="00405485">
        <w:t xml:space="preserve">A </w:t>
      </w:r>
      <w:r w:rsidR="00D95F60" w:rsidRPr="00405485">
        <w:t>risk</w:t>
      </w:r>
      <w:r w:rsidRPr="00405485">
        <w:t xml:space="preserve"> matrix </w:t>
      </w:r>
      <w:r w:rsidR="00D95F60" w:rsidRPr="00405485">
        <w:t>is</w:t>
      </w:r>
      <w:r w:rsidRPr="00405485">
        <w:t xml:space="preserve"> used to evaluate the </w:t>
      </w:r>
      <w:r w:rsidR="004F5414" w:rsidRPr="00405485">
        <w:t xml:space="preserve">impact and the probability of </w:t>
      </w:r>
      <w:r w:rsidR="00405485" w:rsidRPr="00405485">
        <w:t xml:space="preserve">the </w:t>
      </w:r>
      <w:r w:rsidR="004F5414" w:rsidRPr="00405485">
        <w:t>identified risks. A</w:t>
      </w:r>
      <w:r w:rsidR="00C8367F" w:rsidRPr="00405485">
        <w:t xml:space="preserve"> calculation is conducted where the </w:t>
      </w:r>
      <w:r w:rsidR="00333114" w:rsidRPr="00405485">
        <w:t>probability</w:t>
      </w:r>
      <w:r w:rsidR="00C8367F" w:rsidRPr="00405485">
        <w:t xml:space="preserve"> and the impact </w:t>
      </w:r>
      <w:r w:rsidR="00333114" w:rsidRPr="00405485">
        <w:t>are</w:t>
      </w:r>
      <w:r w:rsidR="00C8367F" w:rsidRPr="00405485">
        <w:t xml:space="preserve"> multiplied</w:t>
      </w:r>
      <w:r w:rsidR="00A77652" w:rsidRPr="00405485">
        <w:t xml:space="preserve">. </w:t>
      </w:r>
      <w:r w:rsidR="00F22EC0" w:rsidRPr="00405485">
        <w:t xml:space="preserve">This can be used to help </w:t>
      </w:r>
      <w:r w:rsidR="006725C6">
        <w:t>priorities</w:t>
      </w:r>
      <w:r w:rsidR="00F22EC0" w:rsidRPr="00405485">
        <w:t xml:space="preserve"> the risks which will have the biggest impact on the business.</w:t>
      </w:r>
      <w:r w:rsidR="0043658B" w:rsidRPr="00405485">
        <w:t xml:space="preserve"> </w:t>
      </w:r>
      <w:r w:rsidR="00333114" w:rsidRPr="00405485">
        <w:t>For example, Probability = 3 and Impact = 4</w:t>
      </w:r>
      <w:r w:rsidR="00140BD4" w:rsidRPr="00405485">
        <w:t>, therefore th</w:t>
      </w:r>
      <w:r w:rsidR="00DC77DF" w:rsidRPr="00405485">
        <w:t xml:space="preserve">at </w:t>
      </w:r>
      <w:r w:rsidR="00B2123B" w:rsidRPr="00405485">
        <w:t>risk would total 12.</w:t>
      </w:r>
      <w:r w:rsidR="009E1CE1" w:rsidRPr="00405485">
        <w:t xml:space="preserve"> The higher the risk total</w:t>
      </w:r>
      <w:r w:rsidR="007F7121" w:rsidRPr="00405485">
        <w:t xml:space="preserve"> (</w:t>
      </w:r>
      <w:r w:rsidR="00D95F60" w:rsidRPr="00405485">
        <w:t>maximum score of</w:t>
      </w:r>
      <w:r w:rsidR="007F7121" w:rsidRPr="00405485">
        <w:t xml:space="preserve"> 25)</w:t>
      </w:r>
      <w:r w:rsidR="009E1CE1" w:rsidRPr="00405485">
        <w:t xml:space="preserve">, the more </w:t>
      </w:r>
      <w:r w:rsidR="002E4BA2" w:rsidRPr="00405485">
        <w:t>severe</w:t>
      </w:r>
      <w:r w:rsidR="00B56FF4" w:rsidRPr="00405485">
        <w:t xml:space="preserve"> of an impact</w:t>
      </w:r>
      <w:r w:rsidR="002E4BA2" w:rsidRPr="00405485">
        <w:t xml:space="preserve"> that risk </w:t>
      </w:r>
      <w:r w:rsidR="00B56FF4" w:rsidRPr="00405485">
        <w:t xml:space="preserve">can have on the </w:t>
      </w:r>
      <w:r w:rsidR="00ED248C" w:rsidRPr="00405485">
        <w:t>business.</w:t>
      </w:r>
      <w:r w:rsidR="00B56FF4" w:rsidRPr="00405485">
        <w:t xml:space="preserve"> </w:t>
      </w:r>
    </w:p>
    <w:p w14:paraId="477571FC" w14:textId="77777777" w:rsidR="003365DD" w:rsidRPr="00405485" w:rsidRDefault="003365DD" w:rsidP="004F549C"/>
    <w:p w14:paraId="4051E998" w14:textId="3B122B8A" w:rsidR="00ED248C" w:rsidRPr="00405485" w:rsidRDefault="00ED248C" w:rsidP="004F549C">
      <w:r w:rsidRPr="00405485">
        <w:t>The following is a risk matrix for identified risks</w:t>
      </w:r>
      <w:r w:rsidR="00035C2B" w:rsidRPr="00405485">
        <w:t>:</w:t>
      </w:r>
    </w:p>
    <w:tbl>
      <w:tblPr>
        <w:tblpPr w:leftFromText="180" w:rightFromText="180" w:vertAnchor="page" w:horzAnchor="margin" w:tblpXSpec="center" w:tblpY="7754"/>
        <w:tblW w:w="11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630"/>
        <w:gridCol w:w="1134"/>
        <w:gridCol w:w="1985"/>
        <w:gridCol w:w="1417"/>
        <w:gridCol w:w="2027"/>
        <w:gridCol w:w="1858"/>
      </w:tblGrid>
      <w:tr w:rsidR="003365DD" w:rsidRPr="007B5D1F" w14:paraId="6188EF62" w14:textId="77777777" w:rsidTr="008A11AC">
        <w:trPr>
          <w:trHeight w:val="417"/>
        </w:trPr>
        <w:tc>
          <w:tcPr>
            <w:tcW w:w="1455" w:type="dxa"/>
            <w:vMerge w:val="restart"/>
            <w:shd w:val="clear" w:color="auto" w:fill="auto"/>
          </w:tcPr>
          <w:p w14:paraId="4A5F9991" w14:textId="77777777" w:rsidR="003365DD" w:rsidRPr="007B5D1F" w:rsidRDefault="003365DD" w:rsidP="004F549C"/>
          <w:p w14:paraId="50932099" w14:textId="77777777" w:rsidR="003365DD" w:rsidRPr="007B5D1F" w:rsidRDefault="003365DD" w:rsidP="004F549C"/>
          <w:p w14:paraId="37566E04" w14:textId="77777777" w:rsidR="003365DD" w:rsidRPr="007B5D1F" w:rsidRDefault="003365DD" w:rsidP="004F549C"/>
          <w:p w14:paraId="09C76087" w14:textId="77777777" w:rsidR="003365DD" w:rsidRDefault="003365DD" w:rsidP="004F549C"/>
          <w:p w14:paraId="62E65EC2" w14:textId="77777777" w:rsidR="00311890" w:rsidRPr="007B5D1F" w:rsidRDefault="00311890" w:rsidP="004F549C"/>
          <w:p w14:paraId="1C453A58" w14:textId="77777777" w:rsidR="003365DD" w:rsidRPr="007B5D1F" w:rsidRDefault="003365DD" w:rsidP="004F549C">
            <w:r w:rsidRPr="007B5D1F">
              <w:t>Probability</w:t>
            </w:r>
          </w:p>
        </w:tc>
        <w:tc>
          <w:tcPr>
            <w:tcW w:w="10051" w:type="dxa"/>
            <w:gridSpan w:val="6"/>
            <w:shd w:val="clear" w:color="auto" w:fill="auto"/>
          </w:tcPr>
          <w:p w14:paraId="26DC03C2" w14:textId="09F00072" w:rsidR="003365DD" w:rsidRPr="007B5D1F" w:rsidRDefault="003365DD" w:rsidP="004F549C">
            <w:r w:rsidRPr="007B5D1F">
              <w:t>Impact</w:t>
            </w:r>
          </w:p>
        </w:tc>
      </w:tr>
      <w:tr w:rsidR="008A11AC" w:rsidRPr="007B5D1F" w14:paraId="05A46C26" w14:textId="77777777" w:rsidTr="008A11AC">
        <w:trPr>
          <w:trHeight w:val="142"/>
        </w:trPr>
        <w:tc>
          <w:tcPr>
            <w:tcW w:w="1455" w:type="dxa"/>
            <w:vMerge/>
            <w:shd w:val="clear" w:color="auto" w:fill="auto"/>
          </w:tcPr>
          <w:p w14:paraId="5D546E7F" w14:textId="77777777" w:rsidR="003365DD" w:rsidRPr="007B5D1F" w:rsidRDefault="003365DD" w:rsidP="004F549C"/>
        </w:tc>
        <w:tc>
          <w:tcPr>
            <w:tcW w:w="1630" w:type="dxa"/>
            <w:shd w:val="clear" w:color="auto" w:fill="auto"/>
          </w:tcPr>
          <w:p w14:paraId="0B1FED8F" w14:textId="77777777" w:rsidR="003365DD" w:rsidRPr="007B5D1F" w:rsidRDefault="003365DD" w:rsidP="004F549C"/>
        </w:tc>
        <w:tc>
          <w:tcPr>
            <w:tcW w:w="1134" w:type="dxa"/>
            <w:shd w:val="clear" w:color="auto" w:fill="auto"/>
          </w:tcPr>
          <w:p w14:paraId="62E93E3F" w14:textId="331EE0A2" w:rsidR="003365DD" w:rsidRPr="007B5D1F" w:rsidRDefault="003365DD" w:rsidP="004F549C">
            <w:r w:rsidRPr="007B5D1F">
              <w:t xml:space="preserve">1 </w:t>
            </w:r>
            <w:r w:rsidR="008A11AC">
              <w:t>Minor</w:t>
            </w:r>
          </w:p>
        </w:tc>
        <w:tc>
          <w:tcPr>
            <w:tcW w:w="1985" w:type="dxa"/>
            <w:shd w:val="clear" w:color="auto" w:fill="auto"/>
          </w:tcPr>
          <w:p w14:paraId="2905D2AD" w14:textId="53AB35B2" w:rsidR="003365DD" w:rsidRPr="007B5D1F" w:rsidRDefault="003365DD" w:rsidP="004F549C">
            <w:r w:rsidRPr="007B5D1F">
              <w:t xml:space="preserve">2 </w:t>
            </w:r>
            <w:r w:rsidR="008A11AC">
              <w:t>Minor/Medium</w:t>
            </w:r>
          </w:p>
        </w:tc>
        <w:tc>
          <w:tcPr>
            <w:tcW w:w="1417" w:type="dxa"/>
            <w:shd w:val="clear" w:color="auto" w:fill="auto"/>
          </w:tcPr>
          <w:p w14:paraId="5F6FFDE1" w14:textId="77777777" w:rsidR="003365DD" w:rsidRPr="007B5D1F" w:rsidRDefault="003365DD" w:rsidP="004F549C">
            <w:r w:rsidRPr="007B5D1F">
              <w:t>3 Medium</w:t>
            </w:r>
          </w:p>
        </w:tc>
        <w:tc>
          <w:tcPr>
            <w:tcW w:w="2027" w:type="dxa"/>
            <w:shd w:val="clear" w:color="auto" w:fill="auto"/>
          </w:tcPr>
          <w:p w14:paraId="666B8211" w14:textId="7B5A21DC" w:rsidR="003365DD" w:rsidRPr="007B5D1F" w:rsidRDefault="003365DD" w:rsidP="004F549C">
            <w:r w:rsidRPr="007B5D1F">
              <w:t xml:space="preserve">4 </w:t>
            </w:r>
            <w:r w:rsidR="008A11AC">
              <w:t>Medium/</w:t>
            </w:r>
            <w:r w:rsidRPr="007B5D1F">
              <w:t>Major</w:t>
            </w:r>
          </w:p>
        </w:tc>
        <w:tc>
          <w:tcPr>
            <w:tcW w:w="1858" w:type="dxa"/>
            <w:shd w:val="clear" w:color="auto" w:fill="auto"/>
          </w:tcPr>
          <w:p w14:paraId="4569C481" w14:textId="0B73A78C" w:rsidR="003365DD" w:rsidRPr="007B5D1F" w:rsidRDefault="003365DD" w:rsidP="004F549C">
            <w:r w:rsidRPr="007B5D1F">
              <w:t xml:space="preserve">5 </w:t>
            </w:r>
            <w:r w:rsidR="008A11AC">
              <w:t>Major</w:t>
            </w:r>
          </w:p>
        </w:tc>
      </w:tr>
      <w:tr w:rsidR="008A11AC" w:rsidRPr="007B5D1F" w14:paraId="4801D227" w14:textId="77777777" w:rsidTr="008A11AC">
        <w:trPr>
          <w:trHeight w:val="142"/>
        </w:trPr>
        <w:tc>
          <w:tcPr>
            <w:tcW w:w="1455" w:type="dxa"/>
            <w:vMerge/>
            <w:shd w:val="clear" w:color="auto" w:fill="auto"/>
          </w:tcPr>
          <w:p w14:paraId="0FD594C5" w14:textId="77777777" w:rsidR="003365DD" w:rsidRPr="007B5D1F" w:rsidRDefault="003365DD" w:rsidP="004F549C"/>
        </w:tc>
        <w:tc>
          <w:tcPr>
            <w:tcW w:w="1630" w:type="dxa"/>
            <w:shd w:val="clear" w:color="auto" w:fill="auto"/>
          </w:tcPr>
          <w:p w14:paraId="0FB90E6E" w14:textId="79A2099C" w:rsidR="003365DD" w:rsidRPr="007B5D1F" w:rsidRDefault="003365DD" w:rsidP="004F549C">
            <w:r w:rsidRPr="007B5D1F">
              <w:t>1 Unlikely</w:t>
            </w:r>
          </w:p>
        </w:tc>
        <w:tc>
          <w:tcPr>
            <w:tcW w:w="1134" w:type="dxa"/>
            <w:shd w:val="clear" w:color="auto" w:fill="A8D08D"/>
          </w:tcPr>
          <w:p w14:paraId="496B42AA" w14:textId="77777777" w:rsidR="003365DD" w:rsidRPr="007B5D1F" w:rsidRDefault="003365DD" w:rsidP="004F549C"/>
        </w:tc>
        <w:tc>
          <w:tcPr>
            <w:tcW w:w="1985" w:type="dxa"/>
            <w:shd w:val="clear" w:color="auto" w:fill="A8D08D"/>
          </w:tcPr>
          <w:p w14:paraId="32E95025" w14:textId="77777777" w:rsidR="003365DD" w:rsidRPr="007B5D1F" w:rsidRDefault="003365DD" w:rsidP="004F549C"/>
        </w:tc>
        <w:tc>
          <w:tcPr>
            <w:tcW w:w="1417" w:type="dxa"/>
            <w:shd w:val="clear" w:color="auto" w:fill="538135"/>
          </w:tcPr>
          <w:p w14:paraId="3BB473DB" w14:textId="77777777" w:rsidR="003365DD" w:rsidRPr="007B5D1F" w:rsidRDefault="003365DD" w:rsidP="004F549C"/>
        </w:tc>
        <w:tc>
          <w:tcPr>
            <w:tcW w:w="2027" w:type="dxa"/>
            <w:shd w:val="clear" w:color="auto" w:fill="FFFF00"/>
          </w:tcPr>
          <w:p w14:paraId="14CD7F4A" w14:textId="77777777" w:rsidR="003365DD" w:rsidRPr="007B5D1F" w:rsidRDefault="003365DD" w:rsidP="004F549C"/>
        </w:tc>
        <w:tc>
          <w:tcPr>
            <w:tcW w:w="1858" w:type="dxa"/>
            <w:shd w:val="clear" w:color="auto" w:fill="FFFF00"/>
          </w:tcPr>
          <w:p w14:paraId="2A98EE7C" w14:textId="77777777" w:rsidR="003365DD" w:rsidRPr="007B5D1F" w:rsidRDefault="003365DD" w:rsidP="004F549C"/>
        </w:tc>
      </w:tr>
      <w:tr w:rsidR="008A11AC" w:rsidRPr="007B5D1F" w14:paraId="1590B59A" w14:textId="77777777" w:rsidTr="008A11AC">
        <w:trPr>
          <w:trHeight w:val="142"/>
        </w:trPr>
        <w:tc>
          <w:tcPr>
            <w:tcW w:w="1455" w:type="dxa"/>
            <w:vMerge/>
            <w:shd w:val="clear" w:color="auto" w:fill="auto"/>
          </w:tcPr>
          <w:p w14:paraId="08E80A79" w14:textId="77777777" w:rsidR="003365DD" w:rsidRPr="007B5D1F" w:rsidRDefault="003365DD" w:rsidP="004F549C"/>
        </w:tc>
        <w:tc>
          <w:tcPr>
            <w:tcW w:w="1630" w:type="dxa"/>
            <w:shd w:val="clear" w:color="auto" w:fill="auto"/>
          </w:tcPr>
          <w:p w14:paraId="48E67170" w14:textId="77777777" w:rsidR="003365DD" w:rsidRPr="007B5D1F" w:rsidRDefault="003365DD" w:rsidP="004F549C">
            <w:r w:rsidRPr="007B5D1F">
              <w:t>2 Not Likely</w:t>
            </w:r>
          </w:p>
        </w:tc>
        <w:tc>
          <w:tcPr>
            <w:tcW w:w="1134" w:type="dxa"/>
            <w:shd w:val="clear" w:color="auto" w:fill="A8D08D"/>
          </w:tcPr>
          <w:p w14:paraId="4B9AB957" w14:textId="77777777" w:rsidR="003365DD" w:rsidRPr="007B5D1F" w:rsidRDefault="003365DD" w:rsidP="004F549C"/>
        </w:tc>
        <w:tc>
          <w:tcPr>
            <w:tcW w:w="1985" w:type="dxa"/>
            <w:shd w:val="clear" w:color="auto" w:fill="538135"/>
          </w:tcPr>
          <w:p w14:paraId="09C52EC7" w14:textId="77777777" w:rsidR="003365DD" w:rsidRPr="007B5D1F" w:rsidRDefault="003365DD" w:rsidP="004F549C"/>
        </w:tc>
        <w:tc>
          <w:tcPr>
            <w:tcW w:w="1417" w:type="dxa"/>
            <w:shd w:val="clear" w:color="auto" w:fill="FFFF00"/>
          </w:tcPr>
          <w:p w14:paraId="6CA0388B" w14:textId="033A58FF" w:rsidR="003365DD" w:rsidRPr="007B5D1F" w:rsidRDefault="003365DD" w:rsidP="004F549C"/>
        </w:tc>
        <w:tc>
          <w:tcPr>
            <w:tcW w:w="2027" w:type="dxa"/>
            <w:shd w:val="clear" w:color="auto" w:fill="FFFF00"/>
          </w:tcPr>
          <w:p w14:paraId="59A62BCC" w14:textId="7074DF6A" w:rsidR="003365DD" w:rsidRPr="007B5D1F" w:rsidRDefault="004D50B4" w:rsidP="004F549C">
            <w:r>
              <w:t>Path traversal</w:t>
            </w:r>
          </w:p>
        </w:tc>
        <w:tc>
          <w:tcPr>
            <w:tcW w:w="1858" w:type="dxa"/>
            <w:shd w:val="clear" w:color="auto" w:fill="FFC000"/>
          </w:tcPr>
          <w:p w14:paraId="56EB2253" w14:textId="167264EB" w:rsidR="003365DD" w:rsidRPr="007B5D1F" w:rsidRDefault="00D4686E" w:rsidP="004F549C">
            <w:r>
              <w:t>XML external entity</w:t>
            </w:r>
          </w:p>
        </w:tc>
      </w:tr>
      <w:tr w:rsidR="008A11AC" w:rsidRPr="007B5D1F" w14:paraId="2AF529A8" w14:textId="77777777" w:rsidTr="008A11AC">
        <w:trPr>
          <w:trHeight w:val="142"/>
        </w:trPr>
        <w:tc>
          <w:tcPr>
            <w:tcW w:w="1455" w:type="dxa"/>
            <w:vMerge/>
            <w:shd w:val="clear" w:color="auto" w:fill="auto"/>
          </w:tcPr>
          <w:p w14:paraId="6B939A8D" w14:textId="77777777" w:rsidR="003365DD" w:rsidRPr="007B5D1F" w:rsidRDefault="003365DD" w:rsidP="004F549C"/>
        </w:tc>
        <w:tc>
          <w:tcPr>
            <w:tcW w:w="1630" w:type="dxa"/>
            <w:shd w:val="clear" w:color="auto" w:fill="auto"/>
          </w:tcPr>
          <w:p w14:paraId="189D099D" w14:textId="77777777" w:rsidR="003365DD" w:rsidRPr="007B5D1F" w:rsidRDefault="003365DD" w:rsidP="004F549C">
            <w:r w:rsidRPr="007B5D1F">
              <w:t>3 Possible</w:t>
            </w:r>
          </w:p>
        </w:tc>
        <w:tc>
          <w:tcPr>
            <w:tcW w:w="1134" w:type="dxa"/>
            <w:shd w:val="clear" w:color="auto" w:fill="538135"/>
          </w:tcPr>
          <w:p w14:paraId="5B867F36" w14:textId="77777777" w:rsidR="003365DD" w:rsidRPr="007B5D1F" w:rsidRDefault="003365DD" w:rsidP="004F549C"/>
        </w:tc>
        <w:tc>
          <w:tcPr>
            <w:tcW w:w="1985" w:type="dxa"/>
            <w:shd w:val="clear" w:color="auto" w:fill="FFFF00"/>
          </w:tcPr>
          <w:p w14:paraId="51CB16C7" w14:textId="42CE690E" w:rsidR="003365DD" w:rsidRPr="007B5D1F" w:rsidRDefault="003365DD" w:rsidP="004F549C"/>
        </w:tc>
        <w:tc>
          <w:tcPr>
            <w:tcW w:w="1417" w:type="dxa"/>
            <w:shd w:val="clear" w:color="auto" w:fill="FFFF00"/>
          </w:tcPr>
          <w:p w14:paraId="7735BA2A" w14:textId="77777777" w:rsidR="003365DD" w:rsidRPr="007B5D1F" w:rsidRDefault="003365DD" w:rsidP="004F549C"/>
        </w:tc>
        <w:tc>
          <w:tcPr>
            <w:tcW w:w="2027" w:type="dxa"/>
            <w:shd w:val="clear" w:color="auto" w:fill="FFC000"/>
          </w:tcPr>
          <w:p w14:paraId="6333D059" w14:textId="7073F9F3" w:rsidR="003365DD" w:rsidRPr="007B5D1F" w:rsidRDefault="003365DD" w:rsidP="004F549C"/>
        </w:tc>
        <w:tc>
          <w:tcPr>
            <w:tcW w:w="1858" w:type="dxa"/>
            <w:shd w:val="clear" w:color="auto" w:fill="FF0000"/>
          </w:tcPr>
          <w:p w14:paraId="55CCC02C" w14:textId="179334CC" w:rsidR="003365DD" w:rsidRPr="007B5D1F" w:rsidRDefault="009765A7" w:rsidP="004F549C">
            <w:r>
              <w:t>Cross-site request forgery</w:t>
            </w:r>
          </w:p>
        </w:tc>
      </w:tr>
      <w:tr w:rsidR="008A11AC" w:rsidRPr="007B5D1F" w14:paraId="3743F550" w14:textId="77777777" w:rsidTr="008A11AC">
        <w:trPr>
          <w:trHeight w:val="142"/>
        </w:trPr>
        <w:tc>
          <w:tcPr>
            <w:tcW w:w="1455" w:type="dxa"/>
            <w:vMerge/>
            <w:shd w:val="clear" w:color="auto" w:fill="auto"/>
          </w:tcPr>
          <w:p w14:paraId="1A4BEB6C" w14:textId="77777777" w:rsidR="003365DD" w:rsidRPr="007B5D1F" w:rsidRDefault="003365DD" w:rsidP="004F549C"/>
        </w:tc>
        <w:tc>
          <w:tcPr>
            <w:tcW w:w="1630" w:type="dxa"/>
            <w:shd w:val="clear" w:color="auto" w:fill="auto"/>
          </w:tcPr>
          <w:p w14:paraId="6D935C75" w14:textId="5A9B3DE3" w:rsidR="003365DD" w:rsidRPr="007B5D1F" w:rsidRDefault="003365DD" w:rsidP="004F549C">
            <w:r w:rsidRPr="007B5D1F">
              <w:t xml:space="preserve">4 Very </w:t>
            </w:r>
            <w:r w:rsidR="00311890">
              <w:t>Likely</w:t>
            </w:r>
          </w:p>
        </w:tc>
        <w:tc>
          <w:tcPr>
            <w:tcW w:w="1134" w:type="dxa"/>
            <w:shd w:val="clear" w:color="auto" w:fill="FFFF00"/>
          </w:tcPr>
          <w:p w14:paraId="494EE69F" w14:textId="77777777" w:rsidR="003365DD" w:rsidRPr="007B5D1F" w:rsidRDefault="003365DD" w:rsidP="004F549C"/>
        </w:tc>
        <w:tc>
          <w:tcPr>
            <w:tcW w:w="1985" w:type="dxa"/>
            <w:shd w:val="clear" w:color="auto" w:fill="FFFF00"/>
          </w:tcPr>
          <w:p w14:paraId="72F22DD0" w14:textId="22F1EADA" w:rsidR="003365DD" w:rsidRPr="007B5D1F" w:rsidRDefault="003365DD" w:rsidP="004F549C"/>
        </w:tc>
        <w:tc>
          <w:tcPr>
            <w:tcW w:w="1417" w:type="dxa"/>
            <w:shd w:val="clear" w:color="auto" w:fill="FFC000"/>
          </w:tcPr>
          <w:p w14:paraId="4FD46C6A" w14:textId="1C59AE0C" w:rsidR="003365DD" w:rsidRPr="007B5D1F" w:rsidRDefault="003365DD" w:rsidP="004F549C"/>
        </w:tc>
        <w:tc>
          <w:tcPr>
            <w:tcW w:w="2027" w:type="dxa"/>
            <w:shd w:val="clear" w:color="auto" w:fill="FF0000"/>
          </w:tcPr>
          <w:p w14:paraId="234FEF0F" w14:textId="77777777" w:rsidR="003365DD" w:rsidRPr="007B5D1F" w:rsidRDefault="003365DD" w:rsidP="004F549C">
            <w:r w:rsidRPr="007B5D1F">
              <w:t>Unauthorised Access</w:t>
            </w:r>
          </w:p>
        </w:tc>
        <w:tc>
          <w:tcPr>
            <w:tcW w:w="1858" w:type="dxa"/>
            <w:shd w:val="clear" w:color="auto" w:fill="C00000"/>
          </w:tcPr>
          <w:p w14:paraId="4C92D00A" w14:textId="58F5C4BB" w:rsidR="003365DD" w:rsidRPr="007B5D1F" w:rsidRDefault="000D6D65" w:rsidP="004F549C">
            <w:r>
              <w:t>XSS/</w:t>
            </w:r>
            <w:r w:rsidR="00B01D4B">
              <w:t>DDoS</w:t>
            </w:r>
          </w:p>
        </w:tc>
      </w:tr>
      <w:tr w:rsidR="008A11AC" w:rsidRPr="007B5D1F" w14:paraId="41F6E7F8" w14:textId="77777777" w:rsidTr="008A11AC">
        <w:trPr>
          <w:trHeight w:val="142"/>
        </w:trPr>
        <w:tc>
          <w:tcPr>
            <w:tcW w:w="1455" w:type="dxa"/>
            <w:vMerge/>
            <w:shd w:val="clear" w:color="auto" w:fill="auto"/>
          </w:tcPr>
          <w:p w14:paraId="4526C432" w14:textId="77777777" w:rsidR="003365DD" w:rsidRPr="007B5D1F" w:rsidRDefault="003365DD" w:rsidP="004F549C"/>
        </w:tc>
        <w:tc>
          <w:tcPr>
            <w:tcW w:w="1630" w:type="dxa"/>
            <w:shd w:val="clear" w:color="auto" w:fill="auto"/>
          </w:tcPr>
          <w:p w14:paraId="7B418C99" w14:textId="5EE81A68" w:rsidR="003365DD" w:rsidRPr="007B5D1F" w:rsidRDefault="003365DD" w:rsidP="004F549C">
            <w:r w:rsidRPr="007B5D1F">
              <w:t xml:space="preserve">5 </w:t>
            </w:r>
            <w:r w:rsidR="00311890">
              <w:t>Almost Certain</w:t>
            </w:r>
          </w:p>
        </w:tc>
        <w:tc>
          <w:tcPr>
            <w:tcW w:w="1134" w:type="dxa"/>
            <w:shd w:val="clear" w:color="auto" w:fill="FFFF00"/>
          </w:tcPr>
          <w:p w14:paraId="1CBBD301" w14:textId="77777777" w:rsidR="003365DD" w:rsidRPr="007B5D1F" w:rsidRDefault="003365DD" w:rsidP="004F549C"/>
        </w:tc>
        <w:tc>
          <w:tcPr>
            <w:tcW w:w="1985" w:type="dxa"/>
            <w:shd w:val="clear" w:color="auto" w:fill="FFC000"/>
          </w:tcPr>
          <w:p w14:paraId="6C9A85EF" w14:textId="77777777" w:rsidR="003365DD" w:rsidRPr="007B5D1F" w:rsidRDefault="003365DD" w:rsidP="004F549C"/>
        </w:tc>
        <w:tc>
          <w:tcPr>
            <w:tcW w:w="1417" w:type="dxa"/>
            <w:shd w:val="clear" w:color="auto" w:fill="FF0000"/>
          </w:tcPr>
          <w:p w14:paraId="7F1100FB" w14:textId="77777777" w:rsidR="003365DD" w:rsidRPr="007B5D1F" w:rsidRDefault="003365DD" w:rsidP="004F549C"/>
        </w:tc>
        <w:tc>
          <w:tcPr>
            <w:tcW w:w="2027" w:type="dxa"/>
            <w:shd w:val="clear" w:color="auto" w:fill="C00000"/>
          </w:tcPr>
          <w:p w14:paraId="4A5F9166" w14:textId="28B8CC62" w:rsidR="003365DD" w:rsidRPr="007B5D1F" w:rsidRDefault="003365DD" w:rsidP="004F549C">
            <w:r w:rsidRPr="007B5D1F">
              <w:t xml:space="preserve">Loss of </w:t>
            </w:r>
            <w:r>
              <w:t>access</w:t>
            </w:r>
            <w:r w:rsidR="00590232">
              <w:t>/Loss of data</w:t>
            </w:r>
          </w:p>
        </w:tc>
        <w:tc>
          <w:tcPr>
            <w:tcW w:w="1858" w:type="dxa"/>
            <w:shd w:val="clear" w:color="auto" w:fill="C00000"/>
          </w:tcPr>
          <w:p w14:paraId="4F59C567" w14:textId="2B0D6402" w:rsidR="003365DD" w:rsidRPr="007B5D1F" w:rsidRDefault="00590232" w:rsidP="004F549C">
            <w:r>
              <w:t>SQL attacks</w:t>
            </w:r>
            <w:r w:rsidR="000D6D65">
              <w:t>/ Brute force attack</w:t>
            </w:r>
          </w:p>
        </w:tc>
      </w:tr>
    </w:tbl>
    <w:p w14:paraId="6F9B4303" w14:textId="77777777" w:rsidR="00C07463" w:rsidRPr="002C360E" w:rsidRDefault="00C07463" w:rsidP="004F549C"/>
    <w:p w14:paraId="1B22CFD4" w14:textId="7123B3B1" w:rsidR="004129FE" w:rsidRDefault="00C77F39" w:rsidP="004F549C">
      <w:pPr>
        <w:pStyle w:val="Heading1"/>
      </w:pPr>
      <w:bookmarkStart w:id="5" w:name="_Toc161987736"/>
      <w:r>
        <w:lastRenderedPageBreak/>
        <w:t>5</w:t>
      </w:r>
      <w:r w:rsidR="00D23519" w:rsidRPr="002C360E">
        <w:t xml:space="preserve"> </w:t>
      </w:r>
      <w:r w:rsidR="004129FE">
        <w:t>Counter Measures</w:t>
      </w:r>
      <w:bookmarkEnd w:id="5"/>
    </w:p>
    <w:p w14:paraId="0289198C" w14:textId="77777777" w:rsidR="008D7F38" w:rsidRPr="008D7F38" w:rsidRDefault="008D7F38" w:rsidP="004F549C">
      <w:r w:rsidRPr="008D7F38">
        <w:t>In today's digital landscape, cyber threats are increasingly common and pose significant challenges for organisations, especially those in sensitive domains such as healthcare. As technology becomes more integrated into healthcare systems, protecting sensitive patient data and the uninterrupted delivery of critical services is paramount.</w:t>
      </w:r>
    </w:p>
    <w:p w14:paraId="60A5C249" w14:textId="77777777" w:rsidR="008D7F38" w:rsidRPr="008D7F38" w:rsidRDefault="008D7F38" w:rsidP="004F549C"/>
    <w:p w14:paraId="521B4DBA" w14:textId="77777777" w:rsidR="008D7F38" w:rsidRPr="008D7F38" w:rsidRDefault="008D7F38" w:rsidP="004F549C">
      <w:r w:rsidRPr="008D7F38">
        <w:t xml:space="preserve">Our mobile care application provides users with essential healthcare services but is not immune to these threats. To maintain our application's integrity, confidentiality, and availability, it is necessary to implement robust countermeasures against potential vulnerabilities. </w:t>
      </w:r>
    </w:p>
    <w:p w14:paraId="7C81B5ED" w14:textId="77777777" w:rsidR="008D7F38" w:rsidRPr="008D7F38" w:rsidRDefault="008D7F38" w:rsidP="004F549C"/>
    <w:p w14:paraId="172D51BE" w14:textId="77777777" w:rsidR="008D7F38" w:rsidRPr="008D7F38" w:rsidRDefault="008D7F38" w:rsidP="004F549C">
      <w:r w:rsidRPr="008D7F38">
        <w:t>This report outlines a comprehensive set of countermeasures to address the vulnerabilities identified within the mobile care application. Each vulnerability represents unique risks, ranging from unauthorized access to data breaches and service disruptions. Through a systematic approach, we have identified and prioritised countermeasures to mitigate these risks effectively.</w:t>
      </w:r>
    </w:p>
    <w:p w14:paraId="40A59740" w14:textId="77777777" w:rsidR="008D7F38" w:rsidRPr="008D7F38" w:rsidRDefault="008D7F38" w:rsidP="004F549C"/>
    <w:p w14:paraId="2BA8590E" w14:textId="77777777" w:rsidR="008D7F38" w:rsidRDefault="008D7F38" w:rsidP="004F549C">
      <w:r w:rsidRPr="008D7F38">
        <w:t>Our goal is to ensure that the mobile care application remains resilient against a wide range of cyber threats while maintaining the trust and confidence of our users. By implementing the proposed countermeasures, we aim to bolster the application's security posture, safeguard sensitive patient information, and ensure the seamless delivery of healthcare services.</w:t>
      </w:r>
    </w:p>
    <w:p w14:paraId="64A556D0" w14:textId="77777777" w:rsidR="0098295E" w:rsidRDefault="0098295E" w:rsidP="004F549C"/>
    <w:p w14:paraId="1B5C28FF" w14:textId="77777777" w:rsidR="0098295E" w:rsidRDefault="0098295E" w:rsidP="004F549C"/>
    <w:p w14:paraId="693AE82D" w14:textId="77777777" w:rsidR="0098295E" w:rsidRDefault="0098295E" w:rsidP="004F549C"/>
    <w:p w14:paraId="14074107" w14:textId="77777777" w:rsidR="0098295E" w:rsidRDefault="0098295E" w:rsidP="004F549C"/>
    <w:p w14:paraId="0DC83428" w14:textId="77777777" w:rsidR="0098295E" w:rsidRDefault="0098295E" w:rsidP="004F549C"/>
    <w:p w14:paraId="22462E82" w14:textId="77777777" w:rsidR="0098295E" w:rsidRDefault="0098295E" w:rsidP="004F549C"/>
    <w:p w14:paraId="47E4DD40" w14:textId="77777777" w:rsidR="0098295E" w:rsidRDefault="0098295E" w:rsidP="004F549C"/>
    <w:p w14:paraId="16A0B5F5" w14:textId="77777777" w:rsidR="0098295E" w:rsidRDefault="0098295E" w:rsidP="004F549C"/>
    <w:p w14:paraId="489D8856" w14:textId="77777777" w:rsidR="0098295E" w:rsidRDefault="0098295E" w:rsidP="004F549C"/>
    <w:p w14:paraId="0DCBF119" w14:textId="77777777" w:rsidR="0098295E" w:rsidRDefault="0098295E" w:rsidP="004F549C"/>
    <w:p w14:paraId="17C40F3A" w14:textId="77777777" w:rsidR="0098295E" w:rsidRDefault="0098295E" w:rsidP="004F5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2866"/>
        <w:gridCol w:w="2022"/>
        <w:gridCol w:w="2159"/>
        <w:gridCol w:w="1081"/>
      </w:tblGrid>
      <w:tr w:rsidR="00703516" w:rsidRPr="007213B5" w14:paraId="58ED979A" w14:textId="77777777" w:rsidTr="00CD4718">
        <w:tc>
          <w:tcPr>
            <w:tcW w:w="1443" w:type="dxa"/>
            <w:shd w:val="clear" w:color="auto" w:fill="D9E2F3"/>
          </w:tcPr>
          <w:p w14:paraId="1341ACCC" w14:textId="77777777" w:rsidR="0098295E" w:rsidRPr="007213B5" w:rsidRDefault="0098295E" w:rsidP="004F549C">
            <w:r w:rsidRPr="007213B5">
              <w:lastRenderedPageBreak/>
              <w:t xml:space="preserve">Accepted Risk: </w:t>
            </w:r>
          </w:p>
        </w:tc>
        <w:tc>
          <w:tcPr>
            <w:tcW w:w="7047" w:type="dxa"/>
            <w:gridSpan w:val="3"/>
            <w:shd w:val="clear" w:color="auto" w:fill="D9E2F3"/>
          </w:tcPr>
          <w:p w14:paraId="598EC45B" w14:textId="77777777" w:rsidR="0098295E" w:rsidRPr="007213B5" w:rsidRDefault="0098295E" w:rsidP="004F549C">
            <w:r w:rsidRPr="007213B5">
              <w:t>Unauthorised access</w:t>
            </w:r>
          </w:p>
        </w:tc>
        <w:tc>
          <w:tcPr>
            <w:tcW w:w="1081" w:type="dxa"/>
            <w:shd w:val="clear" w:color="auto" w:fill="D9E2F3"/>
          </w:tcPr>
          <w:p w14:paraId="550FC461" w14:textId="77777777" w:rsidR="0098295E" w:rsidRPr="007213B5" w:rsidRDefault="0098295E" w:rsidP="004F549C">
            <w:r w:rsidRPr="007213B5">
              <w:t>Priority</w:t>
            </w:r>
          </w:p>
        </w:tc>
      </w:tr>
      <w:tr w:rsidR="0098295E" w:rsidRPr="007213B5" w14:paraId="3D6B0069" w14:textId="77777777" w:rsidTr="00CD4718">
        <w:trPr>
          <w:trHeight w:val="746"/>
        </w:trPr>
        <w:tc>
          <w:tcPr>
            <w:tcW w:w="8490" w:type="dxa"/>
            <w:gridSpan w:val="4"/>
            <w:tcBorders>
              <w:bottom w:val="single" w:sz="4" w:space="0" w:color="auto"/>
            </w:tcBorders>
            <w:shd w:val="clear" w:color="auto" w:fill="auto"/>
          </w:tcPr>
          <w:p w14:paraId="2DDDCB09" w14:textId="77777777" w:rsidR="0098295E" w:rsidRPr="007213B5" w:rsidRDefault="0098295E" w:rsidP="004F549C">
            <w:r w:rsidRPr="007213B5">
              <w:t>GOAL: Ensure that only authorised users can access sensitive data or perform actions within the application.</w:t>
            </w:r>
          </w:p>
        </w:tc>
        <w:tc>
          <w:tcPr>
            <w:tcW w:w="1081" w:type="dxa"/>
            <w:tcBorders>
              <w:bottom w:val="single" w:sz="4" w:space="0" w:color="auto"/>
            </w:tcBorders>
            <w:shd w:val="clear" w:color="auto" w:fill="auto"/>
          </w:tcPr>
          <w:p w14:paraId="30C2D4D0" w14:textId="77777777" w:rsidR="0098295E" w:rsidRPr="007213B5" w:rsidRDefault="0098295E" w:rsidP="004F549C">
            <w:r w:rsidRPr="007213B5">
              <w:t>1</w:t>
            </w:r>
          </w:p>
        </w:tc>
      </w:tr>
      <w:tr w:rsidR="00703516" w:rsidRPr="007213B5" w14:paraId="427A7882" w14:textId="77777777" w:rsidTr="00CD4718">
        <w:tc>
          <w:tcPr>
            <w:tcW w:w="1443" w:type="dxa"/>
            <w:shd w:val="clear" w:color="auto" w:fill="D9E2F3"/>
          </w:tcPr>
          <w:p w14:paraId="4CFB959C" w14:textId="77777777" w:rsidR="0098295E" w:rsidRPr="007213B5" w:rsidRDefault="0098295E" w:rsidP="004F549C">
            <w:r w:rsidRPr="007213B5">
              <w:t>Counter Measure</w:t>
            </w:r>
          </w:p>
        </w:tc>
        <w:tc>
          <w:tcPr>
            <w:tcW w:w="2866" w:type="dxa"/>
            <w:shd w:val="clear" w:color="auto" w:fill="D9E2F3"/>
          </w:tcPr>
          <w:p w14:paraId="6AA756DD" w14:textId="77777777" w:rsidR="0098295E" w:rsidRPr="007213B5" w:rsidRDefault="0098295E" w:rsidP="004F549C">
            <w:r w:rsidRPr="007213B5">
              <w:t>Auth0</w:t>
            </w:r>
          </w:p>
        </w:tc>
        <w:tc>
          <w:tcPr>
            <w:tcW w:w="5262" w:type="dxa"/>
            <w:gridSpan w:val="3"/>
            <w:shd w:val="clear" w:color="auto" w:fill="D9E2F3"/>
          </w:tcPr>
          <w:p w14:paraId="30BC4A48" w14:textId="77777777" w:rsidR="0098295E" w:rsidRPr="007213B5" w:rsidRDefault="0098295E" w:rsidP="004F549C">
            <w:r w:rsidRPr="007213B5">
              <w:t>Effectiveness</w:t>
            </w:r>
          </w:p>
        </w:tc>
      </w:tr>
      <w:tr w:rsidR="0098295E" w:rsidRPr="007213B5" w14:paraId="00D9828D" w14:textId="77777777" w:rsidTr="00CD4718">
        <w:trPr>
          <w:trHeight w:val="593"/>
        </w:trPr>
        <w:tc>
          <w:tcPr>
            <w:tcW w:w="4309" w:type="dxa"/>
            <w:gridSpan w:val="2"/>
            <w:vMerge w:val="restart"/>
            <w:shd w:val="clear" w:color="auto" w:fill="auto"/>
          </w:tcPr>
          <w:p w14:paraId="6F6DF096" w14:textId="77777777" w:rsidR="0098295E" w:rsidRPr="007213B5" w:rsidRDefault="0098295E" w:rsidP="004F549C">
            <w:r w:rsidRPr="007213B5">
              <w:t>Auth0 is a platform that provides authentication and authorisation services for web, mobile, and legacy applications.</w:t>
            </w:r>
          </w:p>
          <w:p w14:paraId="67B390C4" w14:textId="77777777" w:rsidR="0098295E" w:rsidRPr="007213B5" w:rsidRDefault="0098295E" w:rsidP="004F549C"/>
          <w:p w14:paraId="6EC5AD28" w14:textId="77777777" w:rsidR="0098295E" w:rsidRPr="007213B5" w:rsidRDefault="0098295E" w:rsidP="004F549C">
            <w:r w:rsidRPr="007213B5">
              <w:t>Auth0 simplifies authentication for developers by providing easy-to-use SDKs and APIs. It handles user authentication, SSO, social login, MFA, and user management.</w:t>
            </w:r>
          </w:p>
        </w:tc>
        <w:tc>
          <w:tcPr>
            <w:tcW w:w="2022" w:type="dxa"/>
            <w:shd w:val="clear" w:color="auto" w:fill="auto"/>
          </w:tcPr>
          <w:p w14:paraId="3090BE56" w14:textId="77777777" w:rsidR="0098295E" w:rsidRPr="007213B5" w:rsidRDefault="0098295E" w:rsidP="004F549C">
            <w:r w:rsidRPr="007213B5">
              <w:t>Shoulder Surfing</w:t>
            </w:r>
          </w:p>
        </w:tc>
        <w:tc>
          <w:tcPr>
            <w:tcW w:w="3240" w:type="dxa"/>
            <w:gridSpan w:val="2"/>
            <w:shd w:val="clear" w:color="auto" w:fill="auto"/>
          </w:tcPr>
          <w:p w14:paraId="3BE2A4D0" w14:textId="77777777" w:rsidR="0098295E" w:rsidRPr="007213B5" w:rsidRDefault="0098295E" w:rsidP="004F549C">
            <w:r w:rsidRPr="007213B5">
              <w:t>High</w:t>
            </w:r>
          </w:p>
        </w:tc>
      </w:tr>
      <w:tr w:rsidR="0098295E" w:rsidRPr="007213B5" w14:paraId="032BA16F" w14:textId="77777777" w:rsidTr="00CD4718">
        <w:trPr>
          <w:trHeight w:val="559"/>
        </w:trPr>
        <w:tc>
          <w:tcPr>
            <w:tcW w:w="4309" w:type="dxa"/>
            <w:gridSpan w:val="2"/>
            <w:vMerge/>
            <w:shd w:val="clear" w:color="auto" w:fill="auto"/>
          </w:tcPr>
          <w:p w14:paraId="33721D89" w14:textId="77777777" w:rsidR="0098295E" w:rsidRPr="007213B5" w:rsidRDefault="0098295E" w:rsidP="004F549C"/>
        </w:tc>
        <w:tc>
          <w:tcPr>
            <w:tcW w:w="2022" w:type="dxa"/>
            <w:shd w:val="clear" w:color="auto" w:fill="auto"/>
          </w:tcPr>
          <w:p w14:paraId="3BE3E118" w14:textId="77777777" w:rsidR="0098295E" w:rsidRPr="007213B5" w:rsidRDefault="0098295E" w:rsidP="004F549C">
            <w:r w:rsidRPr="007213B5">
              <w:t>Password Guessing</w:t>
            </w:r>
          </w:p>
        </w:tc>
        <w:tc>
          <w:tcPr>
            <w:tcW w:w="3240" w:type="dxa"/>
            <w:gridSpan w:val="2"/>
            <w:shd w:val="clear" w:color="auto" w:fill="auto"/>
          </w:tcPr>
          <w:p w14:paraId="303F3045" w14:textId="77777777" w:rsidR="0098295E" w:rsidRPr="007213B5" w:rsidRDefault="0098295E" w:rsidP="004F549C">
            <w:r w:rsidRPr="007213B5">
              <w:t>High</w:t>
            </w:r>
          </w:p>
        </w:tc>
      </w:tr>
      <w:tr w:rsidR="0098295E" w:rsidRPr="007213B5" w14:paraId="47885FFC" w14:textId="77777777" w:rsidTr="00CD4718">
        <w:trPr>
          <w:trHeight w:val="535"/>
        </w:trPr>
        <w:tc>
          <w:tcPr>
            <w:tcW w:w="4309" w:type="dxa"/>
            <w:gridSpan w:val="2"/>
            <w:vMerge/>
            <w:shd w:val="clear" w:color="auto" w:fill="auto"/>
          </w:tcPr>
          <w:p w14:paraId="3BDCD50C" w14:textId="77777777" w:rsidR="0098295E" w:rsidRPr="007213B5" w:rsidRDefault="0098295E" w:rsidP="004F549C"/>
        </w:tc>
        <w:tc>
          <w:tcPr>
            <w:tcW w:w="2022" w:type="dxa"/>
            <w:shd w:val="clear" w:color="auto" w:fill="auto"/>
          </w:tcPr>
          <w:p w14:paraId="21E61045" w14:textId="77777777" w:rsidR="0098295E" w:rsidRPr="007213B5" w:rsidRDefault="0098295E" w:rsidP="004F549C">
            <w:r w:rsidRPr="007213B5">
              <w:t>Phishing</w:t>
            </w:r>
          </w:p>
        </w:tc>
        <w:tc>
          <w:tcPr>
            <w:tcW w:w="3240" w:type="dxa"/>
            <w:gridSpan w:val="2"/>
            <w:shd w:val="clear" w:color="auto" w:fill="auto"/>
          </w:tcPr>
          <w:p w14:paraId="120AE88F" w14:textId="77777777" w:rsidR="0098295E" w:rsidRPr="007213B5" w:rsidRDefault="0098295E" w:rsidP="004F549C">
            <w:r w:rsidRPr="007213B5">
              <w:t>High</w:t>
            </w:r>
          </w:p>
        </w:tc>
      </w:tr>
      <w:tr w:rsidR="0098295E" w:rsidRPr="007213B5" w14:paraId="2F7BF92F" w14:textId="77777777" w:rsidTr="00CD4718">
        <w:trPr>
          <w:trHeight w:val="596"/>
        </w:trPr>
        <w:tc>
          <w:tcPr>
            <w:tcW w:w="4309" w:type="dxa"/>
            <w:gridSpan w:val="2"/>
            <w:vMerge/>
            <w:shd w:val="clear" w:color="auto" w:fill="auto"/>
          </w:tcPr>
          <w:p w14:paraId="55D71C90" w14:textId="77777777" w:rsidR="0098295E" w:rsidRPr="007213B5" w:rsidRDefault="0098295E" w:rsidP="004F549C"/>
        </w:tc>
        <w:tc>
          <w:tcPr>
            <w:tcW w:w="5262" w:type="dxa"/>
            <w:gridSpan w:val="3"/>
            <w:shd w:val="clear" w:color="auto" w:fill="auto"/>
          </w:tcPr>
          <w:p w14:paraId="386FAE3C" w14:textId="77777777" w:rsidR="0098295E" w:rsidRPr="007213B5" w:rsidRDefault="0098295E" w:rsidP="004F549C"/>
        </w:tc>
      </w:tr>
      <w:tr w:rsidR="00703516" w:rsidRPr="007213B5" w14:paraId="2C0BFA76" w14:textId="77777777" w:rsidTr="00CD4718">
        <w:tc>
          <w:tcPr>
            <w:tcW w:w="1443" w:type="dxa"/>
            <w:shd w:val="clear" w:color="auto" w:fill="D9E2F3"/>
          </w:tcPr>
          <w:p w14:paraId="42133B31" w14:textId="77777777" w:rsidR="0098295E" w:rsidRPr="007213B5" w:rsidRDefault="0098295E" w:rsidP="004F549C">
            <w:r w:rsidRPr="007213B5">
              <w:t xml:space="preserve">Accepted Risk: </w:t>
            </w:r>
          </w:p>
        </w:tc>
        <w:tc>
          <w:tcPr>
            <w:tcW w:w="7047" w:type="dxa"/>
            <w:gridSpan w:val="3"/>
            <w:shd w:val="clear" w:color="auto" w:fill="D9E2F3"/>
          </w:tcPr>
          <w:p w14:paraId="76D2ACB3" w14:textId="77777777" w:rsidR="0098295E" w:rsidRPr="007213B5" w:rsidRDefault="0098295E" w:rsidP="004F549C">
            <w:r w:rsidRPr="007213B5">
              <w:t>Cross-site request forgery (CSRF)</w:t>
            </w:r>
          </w:p>
          <w:p w14:paraId="0B38506F" w14:textId="77777777" w:rsidR="0098295E" w:rsidRPr="007213B5" w:rsidRDefault="0098295E" w:rsidP="004F549C"/>
          <w:p w14:paraId="0A725A1D" w14:textId="77777777" w:rsidR="0098295E" w:rsidRPr="007213B5" w:rsidRDefault="0098295E" w:rsidP="004F549C">
            <w:r w:rsidRPr="007213B5">
              <w:t xml:space="preserve">CSRF attacks, also known as Cross-Site Request Forgery, exploit a user's browser to make unintended </w:t>
            </w:r>
            <w:r w:rsidRPr="007213B5">
              <w:br/>
              <w:t>requests on a website by tricking its trust.</w:t>
            </w:r>
          </w:p>
          <w:p w14:paraId="5FF7CF51" w14:textId="77777777" w:rsidR="0098295E" w:rsidRPr="007213B5" w:rsidRDefault="0098295E" w:rsidP="004F549C"/>
        </w:tc>
        <w:tc>
          <w:tcPr>
            <w:tcW w:w="1081" w:type="dxa"/>
            <w:shd w:val="clear" w:color="auto" w:fill="D9E2F3"/>
          </w:tcPr>
          <w:p w14:paraId="40D94CE3" w14:textId="77777777" w:rsidR="0098295E" w:rsidRPr="007213B5" w:rsidRDefault="0098295E" w:rsidP="004F549C">
            <w:r w:rsidRPr="007213B5">
              <w:t>Priority</w:t>
            </w:r>
          </w:p>
          <w:p w14:paraId="6B6780F8" w14:textId="77777777" w:rsidR="0098295E" w:rsidRPr="007213B5" w:rsidRDefault="0098295E" w:rsidP="004F549C"/>
          <w:p w14:paraId="7CCBA87F" w14:textId="77777777" w:rsidR="0098295E" w:rsidRPr="007213B5" w:rsidRDefault="0098295E" w:rsidP="004F549C">
            <w:r w:rsidRPr="007213B5">
              <w:t>2</w:t>
            </w:r>
          </w:p>
        </w:tc>
      </w:tr>
      <w:tr w:rsidR="0098295E" w:rsidRPr="007213B5" w14:paraId="42F74F42" w14:textId="77777777" w:rsidTr="00CD4718">
        <w:trPr>
          <w:trHeight w:val="746"/>
        </w:trPr>
        <w:tc>
          <w:tcPr>
            <w:tcW w:w="9571" w:type="dxa"/>
            <w:gridSpan w:val="5"/>
            <w:tcBorders>
              <w:bottom w:val="single" w:sz="4" w:space="0" w:color="auto"/>
            </w:tcBorders>
            <w:shd w:val="clear" w:color="auto" w:fill="auto"/>
          </w:tcPr>
          <w:p w14:paraId="6294511D" w14:textId="77777777" w:rsidR="0098295E" w:rsidRPr="007213B5" w:rsidRDefault="0098295E" w:rsidP="004F549C">
            <w:r w:rsidRPr="007213B5">
              <w:t xml:space="preserve">GOAL: </w:t>
            </w:r>
          </w:p>
          <w:p w14:paraId="6EF8B3FA" w14:textId="77777777" w:rsidR="0098295E" w:rsidRPr="007213B5" w:rsidRDefault="0098295E" w:rsidP="004F549C">
            <w:r w:rsidRPr="007213B5">
              <w:t>Prevent unauthorised actions from being executed on behalf of authenticated users without their consent.</w:t>
            </w:r>
          </w:p>
          <w:p w14:paraId="561D73FB" w14:textId="77777777" w:rsidR="0098295E" w:rsidRPr="007213B5" w:rsidRDefault="0098295E" w:rsidP="004F549C">
            <w:r w:rsidRPr="007213B5">
              <w:t>2</w:t>
            </w:r>
          </w:p>
        </w:tc>
      </w:tr>
      <w:tr w:rsidR="00703516" w:rsidRPr="007213B5" w14:paraId="0E63DA78" w14:textId="77777777" w:rsidTr="00CD4718">
        <w:tc>
          <w:tcPr>
            <w:tcW w:w="1443" w:type="dxa"/>
            <w:shd w:val="clear" w:color="auto" w:fill="D9E2F3"/>
          </w:tcPr>
          <w:p w14:paraId="24A8601C" w14:textId="77777777" w:rsidR="0098295E" w:rsidRPr="007213B5" w:rsidRDefault="0098295E" w:rsidP="004F549C">
            <w:r w:rsidRPr="007213B5">
              <w:t>Counter Measure</w:t>
            </w:r>
          </w:p>
        </w:tc>
        <w:tc>
          <w:tcPr>
            <w:tcW w:w="2866" w:type="dxa"/>
            <w:shd w:val="clear" w:color="auto" w:fill="D9E2F3"/>
          </w:tcPr>
          <w:p w14:paraId="6A7BD06F" w14:textId="77777777" w:rsidR="0098295E" w:rsidRPr="007213B5" w:rsidRDefault="0098295E" w:rsidP="004F549C">
            <w:r w:rsidRPr="007213B5">
              <w:t>OWASP ZAP</w:t>
            </w:r>
          </w:p>
        </w:tc>
        <w:tc>
          <w:tcPr>
            <w:tcW w:w="5262" w:type="dxa"/>
            <w:gridSpan w:val="3"/>
            <w:shd w:val="clear" w:color="auto" w:fill="D9E2F3"/>
          </w:tcPr>
          <w:p w14:paraId="2AF8305B" w14:textId="77777777" w:rsidR="0098295E" w:rsidRPr="007213B5" w:rsidRDefault="0098295E" w:rsidP="004F549C">
            <w:r w:rsidRPr="007213B5">
              <w:t>Effectiveness</w:t>
            </w:r>
          </w:p>
        </w:tc>
      </w:tr>
      <w:tr w:rsidR="0098295E" w:rsidRPr="007213B5" w14:paraId="556A4BB3" w14:textId="77777777" w:rsidTr="00CD4718">
        <w:trPr>
          <w:trHeight w:val="593"/>
        </w:trPr>
        <w:tc>
          <w:tcPr>
            <w:tcW w:w="4309" w:type="dxa"/>
            <w:gridSpan w:val="2"/>
            <w:vMerge w:val="restart"/>
            <w:shd w:val="clear" w:color="auto" w:fill="auto"/>
          </w:tcPr>
          <w:p w14:paraId="27C0E50B" w14:textId="77777777" w:rsidR="0098295E" w:rsidRPr="007213B5" w:rsidRDefault="0098295E" w:rsidP="004F549C">
            <w:r w:rsidRPr="007213B5">
              <w:t xml:space="preserve">OWASP ZAP identifies CSRF vulnerabilities by intercepting and analysing HTTP requests, performing active scanning, and offering guidance on how to mitigate such vulnerabilities to improve application </w:t>
            </w:r>
            <w:r w:rsidRPr="007213B5">
              <w:lastRenderedPageBreak/>
              <w:t>security.</w:t>
            </w:r>
          </w:p>
        </w:tc>
        <w:tc>
          <w:tcPr>
            <w:tcW w:w="2022" w:type="dxa"/>
            <w:shd w:val="clear" w:color="auto" w:fill="auto"/>
          </w:tcPr>
          <w:p w14:paraId="2E1F9A5C" w14:textId="77777777" w:rsidR="0098295E" w:rsidRPr="007213B5" w:rsidRDefault="0098295E" w:rsidP="004F549C">
            <w:r w:rsidRPr="007213B5">
              <w:lastRenderedPageBreak/>
              <w:t>Session Riding</w:t>
            </w:r>
          </w:p>
        </w:tc>
        <w:tc>
          <w:tcPr>
            <w:tcW w:w="3240" w:type="dxa"/>
            <w:gridSpan w:val="2"/>
            <w:shd w:val="clear" w:color="auto" w:fill="auto"/>
          </w:tcPr>
          <w:p w14:paraId="0D717A37" w14:textId="77777777" w:rsidR="0098295E" w:rsidRPr="007213B5" w:rsidRDefault="0098295E" w:rsidP="004F549C">
            <w:r w:rsidRPr="007213B5">
              <w:t>Medium</w:t>
            </w:r>
          </w:p>
        </w:tc>
      </w:tr>
      <w:tr w:rsidR="0098295E" w:rsidRPr="007213B5" w14:paraId="1775FECF" w14:textId="77777777" w:rsidTr="00CD4718">
        <w:trPr>
          <w:trHeight w:val="559"/>
        </w:trPr>
        <w:tc>
          <w:tcPr>
            <w:tcW w:w="4309" w:type="dxa"/>
            <w:gridSpan w:val="2"/>
            <w:vMerge/>
            <w:shd w:val="clear" w:color="auto" w:fill="auto"/>
          </w:tcPr>
          <w:p w14:paraId="69E6E2F3" w14:textId="77777777" w:rsidR="0098295E" w:rsidRPr="007213B5" w:rsidRDefault="0098295E" w:rsidP="004F549C"/>
        </w:tc>
        <w:tc>
          <w:tcPr>
            <w:tcW w:w="2022" w:type="dxa"/>
            <w:shd w:val="clear" w:color="auto" w:fill="auto"/>
          </w:tcPr>
          <w:p w14:paraId="599D64B5" w14:textId="77777777" w:rsidR="0098295E" w:rsidRPr="007213B5" w:rsidRDefault="0098295E" w:rsidP="004F549C">
            <w:r w:rsidRPr="007213B5">
              <w:t>Session Fixation</w:t>
            </w:r>
          </w:p>
        </w:tc>
        <w:tc>
          <w:tcPr>
            <w:tcW w:w="3240" w:type="dxa"/>
            <w:gridSpan w:val="2"/>
            <w:shd w:val="clear" w:color="auto" w:fill="auto"/>
          </w:tcPr>
          <w:p w14:paraId="062D6B32" w14:textId="77777777" w:rsidR="0098295E" w:rsidRPr="007213B5" w:rsidRDefault="0098295E" w:rsidP="004F549C">
            <w:r w:rsidRPr="007213B5">
              <w:t>Medium</w:t>
            </w:r>
          </w:p>
        </w:tc>
      </w:tr>
    </w:tbl>
    <w:p w14:paraId="3709EFCF" w14:textId="77777777" w:rsidR="0098295E" w:rsidRPr="008D7F38" w:rsidRDefault="0098295E" w:rsidP="004F549C"/>
    <w:p w14:paraId="746D29A7" w14:textId="77777777" w:rsidR="008D7F38" w:rsidRPr="008D7F38" w:rsidRDefault="008D7F38" w:rsidP="004F5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2978"/>
        <w:gridCol w:w="2014"/>
        <w:gridCol w:w="2153"/>
        <w:gridCol w:w="1029"/>
      </w:tblGrid>
      <w:tr w:rsidR="00703516" w:rsidRPr="00812748" w14:paraId="13BFA392" w14:textId="77777777" w:rsidTr="00CD4718">
        <w:trPr>
          <w:trHeight w:val="1064"/>
        </w:trPr>
        <w:tc>
          <w:tcPr>
            <w:tcW w:w="1587" w:type="dxa"/>
            <w:shd w:val="clear" w:color="auto" w:fill="D9E2F3"/>
          </w:tcPr>
          <w:p w14:paraId="327CE82C" w14:textId="77777777" w:rsidR="00A446B2" w:rsidRPr="00A446B2" w:rsidRDefault="00A446B2" w:rsidP="004F549C">
            <w:r w:rsidRPr="00A446B2">
              <w:t xml:space="preserve">Accepted Risk: </w:t>
            </w:r>
          </w:p>
        </w:tc>
        <w:tc>
          <w:tcPr>
            <w:tcW w:w="12442" w:type="dxa"/>
            <w:gridSpan w:val="3"/>
            <w:shd w:val="clear" w:color="auto" w:fill="D9E2F3"/>
          </w:tcPr>
          <w:p w14:paraId="7CE3B0FA" w14:textId="77777777" w:rsidR="00A446B2" w:rsidRPr="00A446B2" w:rsidRDefault="00A446B2" w:rsidP="004F549C">
            <w:r w:rsidRPr="00A446B2">
              <w:t>Brute Force Attack</w:t>
            </w:r>
          </w:p>
          <w:p w14:paraId="46097496" w14:textId="77777777" w:rsidR="00A446B2" w:rsidRPr="00A446B2" w:rsidRDefault="00A446B2" w:rsidP="004F549C"/>
          <w:p w14:paraId="73CA6B71" w14:textId="77777777" w:rsidR="00A446B2" w:rsidRPr="00A446B2" w:rsidRDefault="00A446B2" w:rsidP="004F549C">
            <w:r w:rsidRPr="00A446B2">
              <w:t>Brute force attack is an attempt to gain unauthorized access to an account or system by repeatedly guessing passwords or trying different combinations</w:t>
            </w:r>
          </w:p>
        </w:tc>
        <w:tc>
          <w:tcPr>
            <w:tcW w:w="1079" w:type="dxa"/>
            <w:shd w:val="clear" w:color="auto" w:fill="D9E2F3"/>
          </w:tcPr>
          <w:p w14:paraId="3788BCCC" w14:textId="77777777" w:rsidR="00A446B2" w:rsidRPr="00A446B2" w:rsidRDefault="00A446B2" w:rsidP="004F549C">
            <w:r w:rsidRPr="00A446B2">
              <w:t>Priority</w:t>
            </w:r>
          </w:p>
        </w:tc>
      </w:tr>
      <w:tr w:rsidR="00A446B2" w:rsidRPr="00812748" w14:paraId="00D57433" w14:textId="77777777" w:rsidTr="00CD4718">
        <w:trPr>
          <w:trHeight w:val="746"/>
        </w:trPr>
        <w:tc>
          <w:tcPr>
            <w:tcW w:w="14029" w:type="dxa"/>
            <w:gridSpan w:val="4"/>
            <w:tcBorders>
              <w:bottom w:val="single" w:sz="4" w:space="0" w:color="auto"/>
            </w:tcBorders>
            <w:shd w:val="clear" w:color="auto" w:fill="auto"/>
          </w:tcPr>
          <w:p w14:paraId="39F2DA20" w14:textId="77777777" w:rsidR="00A446B2" w:rsidRPr="00A446B2" w:rsidRDefault="00A446B2" w:rsidP="004F549C">
            <w:r w:rsidRPr="00A446B2">
              <w:t>GOAL: Mitigate the risk of unauthorised access through repeated, automated login attempts.</w:t>
            </w:r>
          </w:p>
        </w:tc>
        <w:tc>
          <w:tcPr>
            <w:tcW w:w="1079" w:type="dxa"/>
            <w:tcBorders>
              <w:bottom w:val="single" w:sz="4" w:space="0" w:color="auto"/>
            </w:tcBorders>
            <w:shd w:val="clear" w:color="auto" w:fill="auto"/>
          </w:tcPr>
          <w:p w14:paraId="34A6DF68" w14:textId="77777777" w:rsidR="00A446B2" w:rsidRPr="00A446B2" w:rsidRDefault="00A446B2" w:rsidP="004F549C">
            <w:r w:rsidRPr="00A446B2">
              <w:t>3</w:t>
            </w:r>
          </w:p>
        </w:tc>
      </w:tr>
      <w:tr w:rsidR="00703516" w:rsidRPr="00812748" w14:paraId="47FFC271" w14:textId="77777777" w:rsidTr="00CD4718">
        <w:tc>
          <w:tcPr>
            <w:tcW w:w="1587" w:type="dxa"/>
            <w:shd w:val="clear" w:color="auto" w:fill="D9E2F3"/>
          </w:tcPr>
          <w:p w14:paraId="17D76CB8" w14:textId="77777777" w:rsidR="00A446B2" w:rsidRPr="00A446B2" w:rsidRDefault="00A446B2" w:rsidP="004F549C">
            <w:r w:rsidRPr="00A446B2">
              <w:t>Counter Measure</w:t>
            </w:r>
          </w:p>
        </w:tc>
        <w:tc>
          <w:tcPr>
            <w:tcW w:w="4889" w:type="dxa"/>
            <w:shd w:val="clear" w:color="auto" w:fill="D9E2F3"/>
          </w:tcPr>
          <w:p w14:paraId="3E729E6B" w14:textId="77777777" w:rsidR="00A446B2" w:rsidRPr="00A446B2" w:rsidRDefault="00A446B2" w:rsidP="004F549C">
            <w:r w:rsidRPr="00A446B2">
              <w:t>AWS WAF (Web Application Firewall)</w:t>
            </w:r>
          </w:p>
        </w:tc>
        <w:tc>
          <w:tcPr>
            <w:tcW w:w="8632" w:type="dxa"/>
            <w:gridSpan w:val="3"/>
            <w:shd w:val="clear" w:color="auto" w:fill="D9E2F3"/>
          </w:tcPr>
          <w:p w14:paraId="4E345077" w14:textId="77777777" w:rsidR="00A446B2" w:rsidRPr="00A446B2" w:rsidRDefault="00A446B2" w:rsidP="004F549C">
            <w:r w:rsidRPr="00A446B2">
              <w:t>Effectiveness</w:t>
            </w:r>
          </w:p>
        </w:tc>
      </w:tr>
      <w:tr w:rsidR="00A446B2" w:rsidRPr="00812748" w14:paraId="13856613" w14:textId="77777777" w:rsidTr="00CD4718">
        <w:trPr>
          <w:trHeight w:val="593"/>
        </w:trPr>
        <w:tc>
          <w:tcPr>
            <w:tcW w:w="6476" w:type="dxa"/>
            <w:gridSpan w:val="2"/>
            <w:vMerge w:val="restart"/>
            <w:shd w:val="clear" w:color="auto" w:fill="auto"/>
          </w:tcPr>
          <w:p w14:paraId="39D34164" w14:textId="77777777" w:rsidR="00A446B2" w:rsidRPr="00A446B2" w:rsidRDefault="00A446B2" w:rsidP="004F549C">
            <w:r w:rsidRPr="00A446B2">
              <w:t>AWS WAF prevents brute force attacks by limiting login attempts, detecting suspicious patterns, and collaborating with other AWS tools for enhanced security.</w:t>
            </w:r>
          </w:p>
        </w:tc>
        <w:tc>
          <w:tcPr>
            <w:tcW w:w="2875" w:type="dxa"/>
            <w:shd w:val="clear" w:color="auto" w:fill="auto"/>
          </w:tcPr>
          <w:p w14:paraId="78807915" w14:textId="77777777" w:rsidR="00A446B2" w:rsidRPr="00A446B2" w:rsidRDefault="00A446B2" w:rsidP="004F549C">
            <w:r w:rsidRPr="00A446B2">
              <w:t>Brute Force Attack</w:t>
            </w:r>
          </w:p>
        </w:tc>
        <w:tc>
          <w:tcPr>
            <w:tcW w:w="5757" w:type="dxa"/>
            <w:gridSpan w:val="2"/>
            <w:shd w:val="clear" w:color="auto" w:fill="auto"/>
          </w:tcPr>
          <w:p w14:paraId="73B22013" w14:textId="77777777" w:rsidR="00A446B2" w:rsidRPr="00A446B2" w:rsidRDefault="00A446B2" w:rsidP="004F549C">
            <w:r w:rsidRPr="00A446B2">
              <w:t>Medium</w:t>
            </w:r>
          </w:p>
        </w:tc>
      </w:tr>
      <w:tr w:rsidR="00A446B2" w:rsidRPr="00812748" w14:paraId="6C9CAB37" w14:textId="77777777" w:rsidTr="00CD4718">
        <w:trPr>
          <w:trHeight w:val="559"/>
        </w:trPr>
        <w:tc>
          <w:tcPr>
            <w:tcW w:w="6476" w:type="dxa"/>
            <w:gridSpan w:val="2"/>
            <w:vMerge/>
            <w:shd w:val="clear" w:color="auto" w:fill="auto"/>
          </w:tcPr>
          <w:p w14:paraId="7FA9B367" w14:textId="77777777" w:rsidR="00A446B2" w:rsidRPr="00A446B2" w:rsidRDefault="00A446B2" w:rsidP="004F549C"/>
        </w:tc>
        <w:tc>
          <w:tcPr>
            <w:tcW w:w="2875" w:type="dxa"/>
            <w:shd w:val="clear" w:color="auto" w:fill="auto"/>
          </w:tcPr>
          <w:p w14:paraId="2C5461B8" w14:textId="77777777" w:rsidR="00A446B2" w:rsidRPr="00A446B2" w:rsidRDefault="00A446B2" w:rsidP="004F549C">
            <w:r w:rsidRPr="00A446B2">
              <w:t>Dictionary Attack</w:t>
            </w:r>
          </w:p>
        </w:tc>
        <w:tc>
          <w:tcPr>
            <w:tcW w:w="5757" w:type="dxa"/>
            <w:gridSpan w:val="2"/>
            <w:shd w:val="clear" w:color="auto" w:fill="auto"/>
          </w:tcPr>
          <w:p w14:paraId="3C358784" w14:textId="77777777" w:rsidR="00A446B2" w:rsidRPr="00A446B2" w:rsidRDefault="00A446B2" w:rsidP="004F549C">
            <w:r w:rsidRPr="00A446B2">
              <w:t>Medium</w:t>
            </w:r>
          </w:p>
        </w:tc>
      </w:tr>
      <w:tr w:rsidR="00A446B2" w:rsidRPr="00812748" w14:paraId="3FB7CC92" w14:textId="77777777" w:rsidTr="00CD4718">
        <w:trPr>
          <w:trHeight w:val="559"/>
        </w:trPr>
        <w:tc>
          <w:tcPr>
            <w:tcW w:w="6476" w:type="dxa"/>
            <w:gridSpan w:val="2"/>
            <w:shd w:val="clear" w:color="auto" w:fill="auto"/>
          </w:tcPr>
          <w:p w14:paraId="51615C22" w14:textId="77777777" w:rsidR="00A446B2" w:rsidRPr="00A446B2" w:rsidRDefault="00A446B2" w:rsidP="004F549C"/>
        </w:tc>
        <w:tc>
          <w:tcPr>
            <w:tcW w:w="2875" w:type="dxa"/>
            <w:shd w:val="clear" w:color="auto" w:fill="auto"/>
          </w:tcPr>
          <w:p w14:paraId="1F1867A2" w14:textId="77777777" w:rsidR="00A446B2" w:rsidRPr="00A446B2" w:rsidRDefault="00A446B2" w:rsidP="004F549C"/>
        </w:tc>
        <w:tc>
          <w:tcPr>
            <w:tcW w:w="5757" w:type="dxa"/>
            <w:gridSpan w:val="2"/>
            <w:shd w:val="clear" w:color="auto" w:fill="auto"/>
          </w:tcPr>
          <w:p w14:paraId="064C7F2E" w14:textId="77777777" w:rsidR="00A446B2" w:rsidRPr="00A446B2" w:rsidRDefault="00A446B2" w:rsidP="004F549C"/>
        </w:tc>
      </w:tr>
    </w:tbl>
    <w:p w14:paraId="32ABC3F3" w14:textId="77777777" w:rsidR="008D7F38" w:rsidRDefault="008D7F38" w:rsidP="004F549C"/>
    <w:p w14:paraId="76CB5CAF" w14:textId="77777777" w:rsidR="000267C1" w:rsidRDefault="000267C1" w:rsidP="004F5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2989"/>
        <w:gridCol w:w="1988"/>
        <w:gridCol w:w="2167"/>
        <w:gridCol w:w="1030"/>
      </w:tblGrid>
      <w:tr w:rsidR="00703516" w:rsidRPr="00812748" w14:paraId="4967E377" w14:textId="77777777" w:rsidTr="00CD4718">
        <w:trPr>
          <w:trHeight w:val="1064"/>
        </w:trPr>
        <w:tc>
          <w:tcPr>
            <w:tcW w:w="1587" w:type="dxa"/>
            <w:shd w:val="clear" w:color="auto" w:fill="D9E2F3"/>
          </w:tcPr>
          <w:p w14:paraId="43B21220" w14:textId="77777777" w:rsidR="000267C1" w:rsidRPr="000267C1" w:rsidRDefault="000267C1" w:rsidP="004F549C">
            <w:r w:rsidRPr="000267C1">
              <w:t xml:space="preserve">Accepted Risk: </w:t>
            </w:r>
          </w:p>
        </w:tc>
        <w:tc>
          <w:tcPr>
            <w:tcW w:w="12442" w:type="dxa"/>
            <w:gridSpan w:val="3"/>
            <w:shd w:val="clear" w:color="auto" w:fill="D9E2F3"/>
          </w:tcPr>
          <w:p w14:paraId="216E2A4C" w14:textId="77777777" w:rsidR="000267C1" w:rsidRPr="000267C1" w:rsidRDefault="000267C1" w:rsidP="004F549C">
            <w:r w:rsidRPr="000267C1">
              <w:t>XXS (Cross-Site Scripting)</w:t>
            </w:r>
          </w:p>
          <w:p w14:paraId="1A5962D4" w14:textId="77777777" w:rsidR="000267C1" w:rsidRPr="000267C1" w:rsidRDefault="000267C1" w:rsidP="004F549C"/>
          <w:p w14:paraId="723121D9" w14:textId="77777777" w:rsidR="000267C1" w:rsidRPr="000267C1" w:rsidRDefault="000267C1" w:rsidP="004F549C">
            <w:r w:rsidRPr="000267C1">
              <w:t xml:space="preserve">It is important to implement input validation, output encoding, and Content Security Policy (CSP) </w:t>
            </w:r>
            <w:r w:rsidRPr="000267C1">
              <w:br/>
              <w:t>to sanitise and restrict the execution of scripts.</w:t>
            </w:r>
          </w:p>
        </w:tc>
        <w:tc>
          <w:tcPr>
            <w:tcW w:w="1079" w:type="dxa"/>
            <w:shd w:val="clear" w:color="auto" w:fill="D9E2F3"/>
          </w:tcPr>
          <w:p w14:paraId="61EC82EF" w14:textId="77777777" w:rsidR="000267C1" w:rsidRPr="000267C1" w:rsidRDefault="000267C1" w:rsidP="004F549C">
            <w:r w:rsidRPr="000267C1">
              <w:t>Priority</w:t>
            </w:r>
          </w:p>
        </w:tc>
      </w:tr>
      <w:tr w:rsidR="000267C1" w:rsidRPr="00812748" w14:paraId="2B327FAE" w14:textId="77777777" w:rsidTr="00CD4718">
        <w:trPr>
          <w:trHeight w:val="746"/>
        </w:trPr>
        <w:tc>
          <w:tcPr>
            <w:tcW w:w="14029" w:type="dxa"/>
            <w:gridSpan w:val="4"/>
            <w:tcBorders>
              <w:bottom w:val="single" w:sz="4" w:space="0" w:color="auto"/>
            </w:tcBorders>
            <w:shd w:val="clear" w:color="auto" w:fill="auto"/>
          </w:tcPr>
          <w:p w14:paraId="318E2180" w14:textId="77777777" w:rsidR="000267C1" w:rsidRPr="000267C1" w:rsidRDefault="000267C1" w:rsidP="004F549C">
            <w:r w:rsidRPr="000267C1">
              <w:t>GOAL: Redundancy, failover mechanisms, and disaster recovery plans are highly effective in ensuring continuous availability.</w:t>
            </w:r>
          </w:p>
        </w:tc>
        <w:tc>
          <w:tcPr>
            <w:tcW w:w="1079" w:type="dxa"/>
            <w:tcBorders>
              <w:bottom w:val="single" w:sz="4" w:space="0" w:color="auto"/>
            </w:tcBorders>
            <w:shd w:val="clear" w:color="auto" w:fill="auto"/>
          </w:tcPr>
          <w:p w14:paraId="34A7FA1A" w14:textId="77777777" w:rsidR="000267C1" w:rsidRPr="000267C1" w:rsidRDefault="000267C1" w:rsidP="004F549C">
            <w:r w:rsidRPr="000267C1">
              <w:t>5</w:t>
            </w:r>
          </w:p>
        </w:tc>
      </w:tr>
      <w:tr w:rsidR="00703516" w:rsidRPr="00812748" w14:paraId="4D0B9695" w14:textId="77777777" w:rsidTr="00CD4718">
        <w:tc>
          <w:tcPr>
            <w:tcW w:w="1587" w:type="dxa"/>
            <w:shd w:val="clear" w:color="auto" w:fill="D9E2F3"/>
          </w:tcPr>
          <w:p w14:paraId="4B58ED95" w14:textId="77777777" w:rsidR="000267C1" w:rsidRPr="000267C1" w:rsidRDefault="000267C1" w:rsidP="004F549C">
            <w:r w:rsidRPr="000267C1">
              <w:t>Counter Measure</w:t>
            </w:r>
          </w:p>
        </w:tc>
        <w:tc>
          <w:tcPr>
            <w:tcW w:w="4889" w:type="dxa"/>
            <w:shd w:val="clear" w:color="auto" w:fill="D9E2F3"/>
          </w:tcPr>
          <w:p w14:paraId="2D9F4FE3" w14:textId="77777777" w:rsidR="000267C1" w:rsidRPr="000267C1" w:rsidRDefault="000267C1" w:rsidP="004F549C">
            <w:r w:rsidRPr="000267C1">
              <w:t>Burpsuite</w:t>
            </w:r>
            <w:r w:rsidRPr="000267C1">
              <w:br/>
              <w:t>Web Application Firewalls (AWS WAF)</w:t>
            </w:r>
            <w:r w:rsidRPr="000267C1">
              <w:br/>
            </w:r>
          </w:p>
        </w:tc>
        <w:tc>
          <w:tcPr>
            <w:tcW w:w="8632" w:type="dxa"/>
            <w:gridSpan w:val="3"/>
            <w:shd w:val="clear" w:color="auto" w:fill="D9E2F3"/>
          </w:tcPr>
          <w:p w14:paraId="53C87A60" w14:textId="77777777" w:rsidR="000267C1" w:rsidRPr="000267C1" w:rsidRDefault="000267C1" w:rsidP="004F549C">
            <w:r w:rsidRPr="000267C1">
              <w:t>Effectiveness</w:t>
            </w:r>
          </w:p>
        </w:tc>
      </w:tr>
      <w:tr w:rsidR="000267C1" w:rsidRPr="00812748" w14:paraId="0A7E7857" w14:textId="77777777" w:rsidTr="00CD4718">
        <w:trPr>
          <w:trHeight w:val="593"/>
        </w:trPr>
        <w:tc>
          <w:tcPr>
            <w:tcW w:w="6476" w:type="dxa"/>
            <w:gridSpan w:val="2"/>
            <w:vMerge w:val="restart"/>
            <w:shd w:val="clear" w:color="auto" w:fill="auto"/>
          </w:tcPr>
          <w:p w14:paraId="509CA693" w14:textId="77777777" w:rsidR="000267C1" w:rsidRPr="000267C1" w:rsidRDefault="000267C1" w:rsidP="004F549C">
            <w:r w:rsidRPr="000267C1">
              <w:t xml:space="preserve">Burp Suite identifies Cross-Site Scripting (XSS) vulnerabilities by analysing web traffic, enabling </w:t>
            </w:r>
            <w:r w:rsidRPr="000267C1">
              <w:lastRenderedPageBreak/>
              <w:t>developers to implement appropriate security measures to mitigate these risks.</w:t>
            </w:r>
          </w:p>
          <w:p w14:paraId="24AF2414" w14:textId="77777777" w:rsidR="000267C1" w:rsidRPr="000267C1" w:rsidRDefault="000267C1" w:rsidP="004F549C"/>
          <w:p w14:paraId="6E07E276" w14:textId="77777777" w:rsidR="000267C1" w:rsidRPr="000267C1" w:rsidRDefault="000267C1" w:rsidP="004F549C">
            <w:r w:rsidRPr="000267C1">
              <w:t>AWS WAF provide rulesets specifically designed to detect and block XSS attacks.</w:t>
            </w:r>
          </w:p>
        </w:tc>
        <w:tc>
          <w:tcPr>
            <w:tcW w:w="2875" w:type="dxa"/>
            <w:shd w:val="clear" w:color="auto" w:fill="auto"/>
          </w:tcPr>
          <w:p w14:paraId="3F87C8D8" w14:textId="77777777" w:rsidR="000267C1" w:rsidRPr="000267C1" w:rsidRDefault="000267C1" w:rsidP="004F549C">
            <w:r w:rsidRPr="000267C1">
              <w:lastRenderedPageBreak/>
              <w:t>Reflected XSS</w:t>
            </w:r>
          </w:p>
        </w:tc>
        <w:tc>
          <w:tcPr>
            <w:tcW w:w="5757" w:type="dxa"/>
            <w:gridSpan w:val="2"/>
            <w:shd w:val="clear" w:color="auto" w:fill="auto"/>
          </w:tcPr>
          <w:p w14:paraId="5730E999" w14:textId="77777777" w:rsidR="000267C1" w:rsidRPr="000267C1" w:rsidRDefault="000267C1" w:rsidP="004F549C">
            <w:r w:rsidRPr="000267C1">
              <w:t>Medium</w:t>
            </w:r>
          </w:p>
        </w:tc>
      </w:tr>
      <w:tr w:rsidR="000267C1" w:rsidRPr="00812748" w14:paraId="10900A8B" w14:textId="77777777" w:rsidTr="00CD4718">
        <w:trPr>
          <w:trHeight w:val="559"/>
        </w:trPr>
        <w:tc>
          <w:tcPr>
            <w:tcW w:w="6476" w:type="dxa"/>
            <w:gridSpan w:val="2"/>
            <w:vMerge/>
            <w:shd w:val="clear" w:color="auto" w:fill="auto"/>
          </w:tcPr>
          <w:p w14:paraId="30DB4858" w14:textId="77777777" w:rsidR="000267C1" w:rsidRPr="000267C1" w:rsidRDefault="000267C1" w:rsidP="004F549C"/>
        </w:tc>
        <w:tc>
          <w:tcPr>
            <w:tcW w:w="2875" w:type="dxa"/>
            <w:shd w:val="clear" w:color="auto" w:fill="auto"/>
          </w:tcPr>
          <w:p w14:paraId="67732E49" w14:textId="77777777" w:rsidR="000267C1" w:rsidRPr="000267C1" w:rsidRDefault="000267C1" w:rsidP="004F549C">
            <w:r w:rsidRPr="000267C1">
              <w:t>Stored XSS</w:t>
            </w:r>
          </w:p>
        </w:tc>
        <w:tc>
          <w:tcPr>
            <w:tcW w:w="5757" w:type="dxa"/>
            <w:gridSpan w:val="2"/>
            <w:shd w:val="clear" w:color="auto" w:fill="auto"/>
          </w:tcPr>
          <w:p w14:paraId="48C389F3" w14:textId="77777777" w:rsidR="000267C1" w:rsidRPr="000267C1" w:rsidRDefault="000267C1" w:rsidP="004F549C">
            <w:r w:rsidRPr="000267C1">
              <w:t>Medium</w:t>
            </w:r>
          </w:p>
        </w:tc>
      </w:tr>
    </w:tbl>
    <w:p w14:paraId="535B845F" w14:textId="77777777" w:rsidR="000267C1" w:rsidRDefault="000267C1" w:rsidP="004F549C"/>
    <w:p w14:paraId="3F46C217" w14:textId="77777777" w:rsidR="00E664AB" w:rsidRDefault="00E664AB" w:rsidP="004F5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3069"/>
        <w:gridCol w:w="2128"/>
        <w:gridCol w:w="1966"/>
        <w:gridCol w:w="1026"/>
      </w:tblGrid>
      <w:tr w:rsidR="00703516" w:rsidRPr="00440508" w14:paraId="65B4CC84" w14:textId="77777777" w:rsidTr="00CD4718">
        <w:trPr>
          <w:trHeight w:val="1064"/>
        </w:trPr>
        <w:tc>
          <w:tcPr>
            <w:tcW w:w="1587" w:type="dxa"/>
            <w:shd w:val="clear" w:color="auto" w:fill="D9E2F3"/>
          </w:tcPr>
          <w:p w14:paraId="3E32751C" w14:textId="77777777" w:rsidR="00E664AB" w:rsidRPr="00CD4718" w:rsidRDefault="00E664AB" w:rsidP="004F549C">
            <w:r w:rsidRPr="00CD4718">
              <w:t xml:space="preserve">Accepted Risk: </w:t>
            </w:r>
          </w:p>
        </w:tc>
        <w:tc>
          <w:tcPr>
            <w:tcW w:w="12442" w:type="dxa"/>
            <w:gridSpan w:val="3"/>
            <w:shd w:val="clear" w:color="auto" w:fill="D9E2F3"/>
          </w:tcPr>
          <w:p w14:paraId="30C39B19" w14:textId="77777777" w:rsidR="00E664AB" w:rsidRPr="00CD4718" w:rsidRDefault="00E664AB" w:rsidP="004F549C">
            <w:r w:rsidRPr="00CD4718">
              <w:t>SQL Injection</w:t>
            </w:r>
          </w:p>
          <w:p w14:paraId="5B21E572" w14:textId="77777777" w:rsidR="00E664AB" w:rsidRPr="00CD4718" w:rsidRDefault="00E664AB" w:rsidP="004F549C"/>
          <w:p w14:paraId="3E6C3EAD" w14:textId="77777777" w:rsidR="00E664AB" w:rsidRPr="00CD4718" w:rsidRDefault="00E664AB" w:rsidP="004F549C">
            <w:r w:rsidRPr="00CD4718">
              <w:t>Attackers can exploit vulnerabilities in web applications to insert malicious SQL code, allowing them to unlawfully manipulate databases.</w:t>
            </w:r>
          </w:p>
        </w:tc>
        <w:tc>
          <w:tcPr>
            <w:tcW w:w="1079" w:type="dxa"/>
            <w:shd w:val="clear" w:color="auto" w:fill="D9E2F3"/>
          </w:tcPr>
          <w:p w14:paraId="59AD3AC7" w14:textId="77777777" w:rsidR="00E664AB" w:rsidRPr="00CD4718" w:rsidRDefault="00E664AB" w:rsidP="004F549C">
            <w:r w:rsidRPr="00CD4718">
              <w:t>Priority</w:t>
            </w:r>
          </w:p>
        </w:tc>
      </w:tr>
      <w:tr w:rsidR="00440508" w:rsidRPr="00440508" w14:paraId="4E81A932" w14:textId="77777777" w:rsidTr="00CD4718">
        <w:trPr>
          <w:trHeight w:val="746"/>
        </w:trPr>
        <w:tc>
          <w:tcPr>
            <w:tcW w:w="14029" w:type="dxa"/>
            <w:gridSpan w:val="4"/>
            <w:tcBorders>
              <w:bottom w:val="single" w:sz="4" w:space="0" w:color="auto"/>
            </w:tcBorders>
            <w:shd w:val="clear" w:color="auto" w:fill="auto"/>
          </w:tcPr>
          <w:p w14:paraId="6416D731" w14:textId="77777777" w:rsidR="00E664AB" w:rsidRPr="00CD4718" w:rsidRDefault="00E664AB" w:rsidP="004F549C">
            <w:r w:rsidRPr="00CD4718">
              <w:t>GOAL: Prevent malicious SQL queries from compromising the database's security and maintaining data integrity.</w:t>
            </w:r>
          </w:p>
        </w:tc>
        <w:tc>
          <w:tcPr>
            <w:tcW w:w="1079" w:type="dxa"/>
            <w:tcBorders>
              <w:bottom w:val="single" w:sz="4" w:space="0" w:color="auto"/>
            </w:tcBorders>
            <w:shd w:val="clear" w:color="auto" w:fill="auto"/>
          </w:tcPr>
          <w:p w14:paraId="5B4A5A93" w14:textId="77777777" w:rsidR="00E664AB" w:rsidRPr="00CD4718" w:rsidRDefault="00E664AB" w:rsidP="004F549C">
            <w:r w:rsidRPr="00CD4718">
              <w:t>6</w:t>
            </w:r>
          </w:p>
        </w:tc>
      </w:tr>
      <w:tr w:rsidR="00703516" w:rsidRPr="00440508" w14:paraId="4731F581" w14:textId="77777777" w:rsidTr="00CD4718">
        <w:tc>
          <w:tcPr>
            <w:tcW w:w="1587" w:type="dxa"/>
            <w:shd w:val="clear" w:color="auto" w:fill="D9E2F3"/>
          </w:tcPr>
          <w:p w14:paraId="5F44BD4D" w14:textId="77777777" w:rsidR="00E664AB" w:rsidRPr="00CD4718" w:rsidRDefault="00E664AB" w:rsidP="004F549C">
            <w:r w:rsidRPr="00CD4718">
              <w:t>Counter Measure</w:t>
            </w:r>
          </w:p>
        </w:tc>
        <w:tc>
          <w:tcPr>
            <w:tcW w:w="4889" w:type="dxa"/>
            <w:shd w:val="clear" w:color="auto" w:fill="D9E2F3"/>
          </w:tcPr>
          <w:p w14:paraId="6B1F2084" w14:textId="77777777" w:rsidR="00E664AB" w:rsidRPr="00CD4718" w:rsidRDefault="00E664AB" w:rsidP="004F549C">
            <w:r w:rsidRPr="00CD4718">
              <w:t xml:space="preserve">Validating </w:t>
            </w:r>
            <w:proofErr w:type="gramStart"/>
            <w:r w:rsidRPr="00CD4718">
              <w:t>Input ,</w:t>
            </w:r>
            <w:proofErr w:type="gramEnd"/>
            <w:r w:rsidRPr="00CD4718">
              <w:t xml:space="preserve"> Parameterised Queries, </w:t>
            </w:r>
            <w:r w:rsidRPr="00CD4718">
              <w:br/>
              <w:t>SQL Map</w:t>
            </w:r>
            <w:r w:rsidRPr="00CD4718">
              <w:br/>
            </w:r>
          </w:p>
        </w:tc>
        <w:tc>
          <w:tcPr>
            <w:tcW w:w="8632" w:type="dxa"/>
            <w:gridSpan w:val="3"/>
            <w:shd w:val="clear" w:color="auto" w:fill="D9E2F3"/>
          </w:tcPr>
          <w:p w14:paraId="242F5739" w14:textId="77777777" w:rsidR="00E664AB" w:rsidRPr="00CD4718" w:rsidRDefault="00E664AB" w:rsidP="004F549C">
            <w:r w:rsidRPr="00CD4718">
              <w:t>Effectiveness</w:t>
            </w:r>
          </w:p>
        </w:tc>
      </w:tr>
      <w:tr w:rsidR="00440508" w:rsidRPr="00440508" w14:paraId="2C3A3455" w14:textId="77777777" w:rsidTr="00CD4718">
        <w:trPr>
          <w:trHeight w:val="1128"/>
        </w:trPr>
        <w:tc>
          <w:tcPr>
            <w:tcW w:w="6476" w:type="dxa"/>
            <w:gridSpan w:val="2"/>
            <w:shd w:val="clear" w:color="auto" w:fill="auto"/>
          </w:tcPr>
          <w:p w14:paraId="62A440DC" w14:textId="77777777" w:rsidR="00E664AB" w:rsidRPr="00CD4718" w:rsidRDefault="00E664AB" w:rsidP="004F549C">
            <w:r w:rsidRPr="00CD4718">
              <w:t>Protect against SQL injection by validating input, using parameterized queries, limiting user privileges, deploying a WAF, conducting regular audits, updating software, and providing security training.</w:t>
            </w:r>
          </w:p>
          <w:p w14:paraId="52592072" w14:textId="77777777" w:rsidR="00E664AB" w:rsidRPr="00CD4718" w:rsidRDefault="00E664AB" w:rsidP="004F549C"/>
          <w:p w14:paraId="403E9E2A" w14:textId="77777777" w:rsidR="00E664AB" w:rsidRPr="00CD4718" w:rsidRDefault="00E664AB" w:rsidP="004F549C">
            <w:r w:rsidRPr="00CD4718">
              <w:t>SQLMap is an open-source penetration testing tool that automates the process of detecting and exploiting SQL injection vulnerabilities in web applications</w:t>
            </w:r>
          </w:p>
        </w:tc>
        <w:tc>
          <w:tcPr>
            <w:tcW w:w="2875" w:type="dxa"/>
            <w:shd w:val="clear" w:color="auto" w:fill="auto"/>
          </w:tcPr>
          <w:p w14:paraId="3D46888D" w14:textId="77777777" w:rsidR="00E664AB" w:rsidRPr="00CD4718" w:rsidRDefault="00E664AB" w:rsidP="004F549C">
            <w:r w:rsidRPr="00CD4718">
              <w:t>SQL Injection</w:t>
            </w:r>
          </w:p>
          <w:p w14:paraId="55F15426" w14:textId="77777777" w:rsidR="00E664AB" w:rsidRPr="00CD4718" w:rsidRDefault="00E664AB" w:rsidP="004F549C">
            <w:r w:rsidRPr="00CD4718">
              <w:t>SQL Manipulation</w:t>
            </w:r>
            <w:r w:rsidRPr="00CD4718">
              <w:br/>
              <w:t>Database Dumbing</w:t>
            </w:r>
          </w:p>
        </w:tc>
        <w:tc>
          <w:tcPr>
            <w:tcW w:w="5757" w:type="dxa"/>
            <w:gridSpan w:val="2"/>
            <w:shd w:val="clear" w:color="auto" w:fill="auto"/>
          </w:tcPr>
          <w:p w14:paraId="26362839" w14:textId="77777777" w:rsidR="00E664AB" w:rsidRPr="00CD4718" w:rsidRDefault="00E664AB" w:rsidP="004F549C">
            <w:r w:rsidRPr="00CD4718">
              <w:t>Medium</w:t>
            </w:r>
          </w:p>
          <w:p w14:paraId="06B1D433" w14:textId="77777777" w:rsidR="00E664AB" w:rsidRPr="00CD4718" w:rsidRDefault="00E664AB" w:rsidP="004F549C">
            <w:r w:rsidRPr="00CD4718">
              <w:t>Medium</w:t>
            </w:r>
          </w:p>
          <w:p w14:paraId="6F26528F" w14:textId="77777777" w:rsidR="00E664AB" w:rsidRPr="00CD4718" w:rsidRDefault="00E664AB" w:rsidP="004F549C">
            <w:r w:rsidRPr="00CD4718">
              <w:t>Medium</w:t>
            </w:r>
          </w:p>
        </w:tc>
      </w:tr>
    </w:tbl>
    <w:p w14:paraId="03BFECF9" w14:textId="77777777" w:rsidR="00E664AB" w:rsidRDefault="00E664AB" w:rsidP="004F549C"/>
    <w:p w14:paraId="73E16386" w14:textId="77777777" w:rsidR="005E661B" w:rsidRDefault="005E661B" w:rsidP="004F5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3072"/>
        <w:gridCol w:w="1966"/>
        <w:gridCol w:w="2111"/>
        <w:gridCol w:w="1029"/>
      </w:tblGrid>
      <w:tr w:rsidR="00703516" w:rsidRPr="00812748" w14:paraId="17CFEDAE" w14:textId="77777777" w:rsidTr="00CD4718">
        <w:trPr>
          <w:trHeight w:val="1064"/>
        </w:trPr>
        <w:tc>
          <w:tcPr>
            <w:tcW w:w="1587" w:type="dxa"/>
            <w:shd w:val="clear" w:color="auto" w:fill="D9E2F3"/>
          </w:tcPr>
          <w:p w14:paraId="7D16AAB5" w14:textId="77777777" w:rsidR="005E661B" w:rsidRPr="005E661B" w:rsidRDefault="005E661B" w:rsidP="004F549C">
            <w:r w:rsidRPr="005E661B">
              <w:lastRenderedPageBreak/>
              <w:t xml:space="preserve">Accepted Risk: </w:t>
            </w:r>
          </w:p>
        </w:tc>
        <w:tc>
          <w:tcPr>
            <w:tcW w:w="12442" w:type="dxa"/>
            <w:gridSpan w:val="3"/>
            <w:shd w:val="clear" w:color="auto" w:fill="D9E2F3"/>
          </w:tcPr>
          <w:p w14:paraId="699FC9E7" w14:textId="77777777" w:rsidR="005E661B" w:rsidRPr="005E661B" w:rsidRDefault="005E661B" w:rsidP="004F549C">
            <w:r w:rsidRPr="005E661B">
              <w:t>Loss of data</w:t>
            </w:r>
          </w:p>
          <w:p w14:paraId="32118F57" w14:textId="77777777" w:rsidR="005E661B" w:rsidRPr="005E661B" w:rsidRDefault="005E661B" w:rsidP="004F549C"/>
          <w:p w14:paraId="66B4D013" w14:textId="77777777" w:rsidR="005E661B" w:rsidRPr="005E661B" w:rsidRDefault="005E661B" w:rsidP="004F549C">
            <w:r w:rsidRPr="005E661B">
              <w:t>Unauthorised or accidental deletion, corruption, or exposure of sensitive information leads to data breaches or service disruptions.</w:t>
            </w:r>
          </w:p>
        </w:tc>
        <w:tc>
          <w:tcPr>
            <w:tcW w:w="1079" w:type="dxa"/>
            <w:shd w:val="clear" w:color="auto" w:fill="D9E2F3"/>
          </w:tcPr>
          <w:p w14:paraId="419F5014" w14:textId="77777777" w:rsidR="005E661B" w:rsidRPr="005E661B" w:rsidRDefault="005E661B" w:rsidP="004F549C">
            <w:r w:rsidRPr="005E661B">
              <w:t>Priority</w:t>
            </w:r>
          </w:p>
        </w:tc>
      </w:tr>
      <w:tr w:rsidR="005E661B" w:rsidRPr="00812748" w14:paraId="69C9FD7E" w14:textId="77777777" w:rsidTr="00CD4718">
        <w:trPr>
          <w:trHeight w:val="746"/>
        </w:trPr>
        <w:tc>
          <w:tcPr>
            <w:tcW w:w="14029" w:type="dxa"/>
            <w:gridSpan w:val="4"/>
            <w:tcBorders>
              <w:bottom w:val="single" w:sz="4" w:space="0" w:color="auto"/>
            </w:tcBorders>
            <w:shd w:val="clear" w:color="auto" w:fill="auto"/>
          </w:tcPr>
          <w:p w14:paraId="1EDDDA98" w14:textId="77777777" w:rsidR="005E661B" w:rsidRPr="005E661B" w:rsidRDefault="005E661B" w:rsidP="004F549C">
            <w:r w:rsidRPr="005E661B">
              <w:t>GOAL: Prevent unauthorised access or data loss by encrypting sensitive data, implementing access controls, and regularly backing up data.</w:t>
            </w:r>
          </w:p>
        </w:tc>
        <w:tc>
          <w:tcPr>
            <w:tcW w:w="1079" w:type="dxa"/>
            <w:tcBorders>
              <w:bottom w:val="single" w:sz="4" w:space="0" w:color="auto"/>
            </w:tcBorders>
            <w:shd w:val="clear" w:color="auto" w:fill="auto"/>
          </w:tcPr>
          <w:p w14:paraId="4017BD67" w14:textId="77777777" w:rsidR="005E661B" w:rsidRPr="005E661B" w:rsidRDefault="005E661B" w:rsidP="004F549C">
            <w:r w:rsidRPr="005E661B">
              <w:t>6</w:t>
            </w:r>
          </w:p>
        </w:tc>
      </w:tr>
      <w:tr w:rsidR="00703516" w:rsidRPr="00812748" w14:paraId="3A29D5EE" w14:textId="77777777" w:rsidTr="00CD4718">
        <w:tc>
          <w:tcPr>
            <w:tcW w:w="1587" w:type="dxa"/>
            <w:shd w:val="clear" w:color="auto" w:fill="D9E2F3"/>
          </w:tcPr>
          <w:p w14:paraId="050ECC41" w14:textId="77777777" w:rsidR="005E661B" w:rsidRPr="005E661B" w:rsidRDefault="005E661B" w:rsidP="004F549C">
            <w:r w:rsidRPr="005E661B">
              <w:t>Counter Measure</w:t>
            </w:r>
          </w:p>
        </w:tc>
        <w:tc>
          <w:tcPr>
            <w:tcW w:w="4889" w:type="dxa"/>
            <w:shd w:val="clear" w:color="auto" w:fill="D9E2F3"/>
          </w:tcPr>
          <w:p w14:paraId="23BE884C" w14:textId="77777777" w:rsidR="005E661B" w:rsidRPr="005E661B" w:rsidRDefault="005E661B" w:rsidP="004F549C">
            <w:r w:rsidRPr="005E661B">
              <w:t>AWS Key Management</w:t>
            </w:r>
            <w:r w:rsidRPr="005E661B">
              <w:br/>
            </w:r>
          </w:p>
        </w:tc>
        <w:tc>
          <w:tcPr>
            <w:tcW w:w="8632" w:type="dxa"/>
            <w:gridSpan w:val="3"/>
            <w:shd w:val="clear" w:color="auto" w:fill="D9E2F3"/>
          </w:tcPr>
          <w:p w14:paraId="5F7F854D" w14:textId="77777777" w:rsidR="005E661B" w:rsidRPr="005E661B" w:rsidRDefault="005E661B" w:rsidP="004F549C">
            <w:r w:rsidRPr="005E661B">
              <w:t>Effectiveness</w:t>
            </w:r>
          </w:p>
        </w:tc>
      </w:tr>
      <w:tr w:rsidR="005E661B" w:rsidRPr="00812748" w14:paraId="55D999D9" w14:textId="77777777" w:rsidTr="00CD4718">
        <w:trPr>
          <w:trHeight w:val="1128"/>
        </w:trPr>
        <w:tc>
          <w:tcPr>
            <w:tcW w:w="6476" w:type="dxa"/>
            <w:gridSpan w:val="2"/>
            <w:shd w:val="clear" w:color="auto" w:fill="auto"/>
          </w:tcPr>
          <w:p w14:paraId="7200E812" w14:textId="77777777" w:rsidR="005E661B" w:rsidRPr="005E661B" w:rsidRDefault="005E661B" w:rsidP="004F549C">
            <w:r w:rsidRPr="005E661B">
              <w:t>AWS Key Management Service (KMS) securely generates and manages encryption keys to safeguard data stored on AWS services and applications.</w:t>
            </w:r>
          </w:p>
        </w:tc>
        <w:tc>
          <w:tcPr>
            <w:tcW w:w="2875" w:type="dxa"/>
            <w:shd w:val="clear" w:color="auto" w:fill="auto"/>
          </w:tcPr>
          <w:p w14:paraId="27D3E7DC" w14:textId="77777777" w:rsidR="005E661B" w:rsidRPr="005E661B" w:rsidRDefault="005E661B" w:rsidP="004F549C">
            <w:r w:rsidRPr="005E661B">
              <w:t>Data Breaches</w:t>
            </w:r>
          </w:p>
          <w:p w14:paraId="0772BD5D" w14:textId="77777777" w:rsidR="005E661B" w:rsidRPr="005E661B" w:rsidRDefault="005E661B" w:rsidP="004F549C">
            <w:r w:rsidRPr="005E661B">
              <w:t>Data Leakage</w:t>
            </w:r>
            <w:r w:rsidRPr="005E661B">
              <w:br/>
            </w:r>
          </w:p>
        </w:tc>
        <w:tc>
          <w:tcPr>
            <w:tcW w:w="5757" w:type="dxa"/>
            <w:gridSpan w:val="2"/>
            <w:shd w:val="clear" w:color="auto" w:fill="auto"/>
          </w:tcPr>
          <w:p w14:paraId="57D7557A" w14:textId="77777777" w:rsidR="005E661B" w:rsidRPr="005E661B" w:rsidRDefault="005E661B" w:rsidP="004F549C">
            <w:r w:rsidRPr="005E661B">
              <w:t>Medium</w:t>
            </w:r>
          </w:p>
          <w:p w14:paraId="7AF7081A" w14:textId="77777777" w:rsidR="005E661B" w:rsidRPr="005E661B" w:rsidRDefault="005E661B" w:rsidP="004F549C">
            <w:r w:rsidRPr="005E661B">
              <w:t>Medium</w:t>
            </w:r>
          </w:p>
          <w:p w14:paraId="71FEC507" w14:textId="77777777" w:rsidR="005E661B" w:rsidRPr="005E661B" w:rsidRDefault="005E661B" w:rsidP="004F549C"/>
        </w:tc>
      </w:tr>
    </w:tbl>
    <w:p w14:paraId="1CC2FFAA" w14:textId="77777777" w:rsidR="005E661B" w:rsidRPr="008D7F38" w:rsidRDefault="005E661B" w:rsidP="004F549C"/>
    <w:p w14:paraId="50CA9FDD" w14:textId="0AC25E76" w:rsidR="00C904A4" w:rsidRPr="002C360E" w:rsidRDefault="004129FE" w:rsidP="004F549C">
      <w:pPr>
        <w:pStyle w:val="Heading1"/>
      </w:pPr>
      <w:bookmarkStart w:id="6" w:name="_Toc161987737"/>
      <w:r>
        <w:lastRenderedPageBreak/>
        <w:t xml:space="preserve">6 </w:t>
      </w:r>
      <w:r w:rsidR="00C904A4" w:rsidRPr="002C360E">
        <w:t>Conclusion</w:t>
      </w:r>
      <w:bookmarkEnd w:id="6"/>
    </w:p>
    <w:p w14:paraId="1ACFE0B9" w14:textId="556704B7" w:rsidR="005C26AC" w:rsidRDefault="005C26AC" w:rsidP="004F549C">
      <w:r>
        <w:t xml:space="preserve">In conclusion of this risk assessment, we have used a two separate lists. One of these lists contains the </w:t>
      </w:r>
      <w:r w:rsidR="000C6ABD">
        <w:t xml:space="preserve">assets which could be targets. These will include the carers and the </w:t>
      </w:r>
      <w:proofErr w:type="gramStart"/>
      <w:r w:rsidR="000C6ABD">
        <w:t>patients</w:t>
      </w:r>
      <w:proofErr w:type="gramEnd"/>
      <w:r w:rsidR="000C6ABD">
        <w:t xml:space="preserve"> device. The other list contained a list of possible threats the web application could face. Some of these threats include a brute force attack and XSS (Cross-site scripting). </w:t>
      </w:r>
    </w:p>
    <w:p w14:paraId="0434326A" w14:textId="77777777" w:rsidR="00306638" w:rsidRDefault="00306638" w:rsidP="004F549C"/>
    <w:p w14:paraId="54255469" w14:textId="7C1D4B69" w:rsidR="00306638" w:rsidRDefault="00306638" w:rsidP="004F549C">
      <w:r>
        <w:t xml:space="preserve">Furthermore, </w:t>
      </w:r>
      <w:r w:rsidR="000B3539">
        <w:t xml:space="preserve">we used a risk matrix. </w:t>
      </w:r>
      <w:r w:rsidR="0030746F">
        <w:t xml:space="preserve">The reason for using this risk matrix is to help visualise the scale of impact that threat can have on the web application should </w:t>
      </w:r>
      <w:r w:rsidR="00A40589">
        <w:t>the attack</w:t>
      </w:r>
      <w:r w:rsidR="0030746F">
        <w:t xml:space="preserve"> be successful</w:t>
      </w:r>
      <w:r w:rsidR="00A40589">
        <w:t>.</w:t>
      </w:r>
      <w:r w:rsidR="00EB5056">
        <w:t xml:space="preserve"> From the risk matrix, you can see that some of the most impactful risks to the web application are </w:t>
      </w:r>
      <w:r w:rsidR="00CD327B">
        <w:t>SQL attacks, brute force attacks, as they both have an overall score of 25.</w:t>
      </w:r>
    </w:p>
    <w:p w14:paraId="1A8727E2" w14:textId="77777777" w:rsidR="006855C0" w:rsidRPr="00253258" w:rsidRDefault="006855C0" w:rsidP="004F549C"/>
    <w:p w14:paraId="0763D9DE" w14:textId="64513ABD" w:rsidR="006855C0" w:rsidRPr="00253258" w:rsidRDefault="00D02BBF" w:rsidP="004F549C">
      <w:r w:rsidRPr="00253258">
        <w:t xml:space="preserve">It is important to </w:t>
      </w:r>
      <w:r w:rsidR="002A4EE0" w:rsidRPr="00253258">
        <w:t>prioritise</w:t>
      </w:r>
      <w:r w:rsidRPr="00253258">
        <w:t xml:space="preserve"> risks</w:t>
      </w:r>
      <w:r w:rsidR="002A4EE0" w:rsidRPr="00253258">
        <w:t xml:space="preserve"> based on the risk matrix</w:t>
      </w:r>
      <w:r w:rsidRPr="00253258">
        <w:t xml:space="preserve"> because you know what your web application is most vulnerable </w:t>
      </w:r>
      <w:proofErr w:type="gramStart"/>
      <w:r w:rsidRPr="00253258">
        <w:t>to</w:t>
      </w:r>
      <w:proofErr w:type="gramEnd"/>
      <w:r w:rsidRPr="00253258">
        <w:t xml:space="preserve"> and you are able to put measures in place for when an attack takes place.</w:t>
      </w:r>
      <w:r w:rsidR="00AE727C" w:rsidRPr="00253258">
        <w:t xml:space="preserve"> You also </w:t>
      </w:r>
      <w:r w:rsidR="002A4EE0" w:rsidRPr="00253258">
        <w:t>prioritise</w:t>
      </w:r>
      <w:r w:rsidR="00AE727C" w:rsidRPr="00253258">
        <w:t xml:space="preserve"> risks </w:t>
      </w:r>
      <w:r w:rsidR="002A4EE0" w:rsidRPr="00253258">
        <w:t>so that you know which threats to prioritise first as they are the most likely and/or most impactful.</w:t>
      </w:r>
    </w:p>
    <w:p w14:paraId="1890960B" w14:textId="77777777" w:rsidR="006855C0" w:rsidRPr="00253258" w:rsidRDefault="006855C0" w:rsidP="004F549C"/>
    <w:p w14:paraId="64DF938E" w14:textId="77777777" w:rsidR="00253258" w:rsidRPr="00253258" w:rsidRDefault="00253258" w:rsidP="004F549C">
      <w:r w:rsidRPr="00253258">
        <w:t>The report suggests implementing security measures to protect the mobile care application against potential threats. The solutions proposed in the report are effective and can significantly improve the application's security. The report highlights the importance of a proactive approach to security and the use of strong technologies and best practices to safeguard sensitive data and ensure uninterrupted service delivery.</w:t>
      </w:r>
    </w:p>
    <w:p w14:paraId="0D4D2DB8" w14:textId="77777777" w:rsidR="00253258" w:rsidRDefault="00253258" w:rsidP="004F549C"/>
    <w:p w14:paraId="6040A7C3" w14:textId="77777777" w:rsidR="0054217D" w:rsidRDefault="0054217D" w:rsidP="004F549C">
      <w:pPr>
        <w:rPr>
          <w:lang w:val="en-GB"/>
        </w:rPr>
      </w:pPr>
    </w:p>
    <w:p w14:paraId="4520D3CB" w14:textId="77777777" w:rsidR="00C34259" w:rsidRDefault="00C34259" w:rsidP="004F549C">
      <w:pPr>
        <w:rPr>
          <w:lang w:val="en-GB"/>
        </w:rPr>
      </w:pPr>
    </w:p>
    <w:p w14:paraId="3BE916B5" w14:textId="77777777" w:rsidR="00AC683B" w:rsidRPr="002C360E" w:rsidRDefault="00AC683B" w:rsidP="004F549C">
      <w:pPr>
        <w:rPr>
          <w:lang w:val="en-GB"/>
        </w:rPr>
      </w:pPr>
    </w:p>
    <w:p w14:paraId="06403C8B" w14:textId="26102E1C" w:rsidR="004123B1" w:rsidRPr="002C360E" w:rsidRDefault="0041553F" w:rsidP="004F549C">
      <w:pPr>
        <w:pStyle w:val="Heading1"/>
      </w:pPr>
      <w:bookmarkStart w:id="7" w:name="_Toc161987738"/>
      <w:r>
        <w:lastRenderedPageBreak/>
        <w:t>7</w:t>
      </w:r>
      <w:r w:rsidR="00F30978" w:rsidRPr="002C360E">
        <w:t xml:space="preserve"> </w:t>
      </w:r>
      <w:r w:rsidR="004123B1" w:rsidRPr="002C360E">
        <w:t>Reference</w:t>
      </w:r>
      <w:r w:rsidR="00AD7CD5" w:rsidRPr="002C360E">
        <w:t xml:space="preserve"> List</w:t>
      </w:r>
      <w:bookmarkEnd w:id="7"/>
    </w:p>
    <w:p w14:paraId="6E891B89" w14:textId="54AC86FD" w:rsidR="00E916C8" w:rsidRPr="000613C6" w:rsidRDefault="00E916C8" w:rsidP="000613C6">
      <w:pPr>
        <w:pStyle w:val="NormalWeb"/>
        <w:spacing w:line="360" w:lineRule="auto"/>
        <w:rPr>
          <w:rFonts w:ascii="Arial" w:hAnsi="Arial"/>
        </w:rPr>
      </w:pPr>
      <w:r w:rsidRPr="000613C6">
        <w:rPr>
          <w:rFonts w:ascii="Arial" w:hAnsi="Arial"/>
        </w:rPr>
        <w:t xml:space="preserve">Vitaly Unic (2023) </w:t>
      </w:r>
      <w:r w:rsidRPr="000613C6">
        <w:rPr>
          <w:rFonts w:ascii="Arial" w:hAnsi="Arial"/>
          <w:i/>
          <w:iCs/>
        </w:rPr>
        <w:t xml:space="preserve">8 Types of Web Application Attacks and Protecting Your Organization </w:t>
      </w:r>
      <w:r w:rsidRPr="000613C6">
        <w:rPr>
          <w:rFonts w:ascii="Arial" w:hAnsi="Arial"/>
        </w:rPr>
        <w:t xml:space="preserve">[online]. [Accessed </w:t>
      </w:r>
      <w:r w:rsidR="001100E1" w:rsidRPr="000613C6">
        <w:rPr>
          <w:rFonts w:ascii="Arial" w:hAnsi="Arial"/>
        </w:rPr>
        <w:t>4</w:t>
      </w:r>
      <w:r w:rsidR="001100E1" w:rsidRPr="000613C6">
        <w:rPr>
          <w:rFonts w:ascii="Arial" w:hAnsi="Arial"/>
          <w:vertAlign w:val="superscript"/>
        </w:rPr>
        <w:t>th</w:t>
      </w:r>
      <w:r w:rsidR="001100E1" w:rsidRPr="000613C6">
        <w:rPr>
          <w:rFonts w:ascii="Arial" w:hAnsi="Arial"/>
        </w:rPr>
        <w:t xml:space="preserve"> March 2024</w:t>
      </w:r>
      <w:r w:rsidRPr="000613C6">
        <w:rPr>
          <w:rFonts w:ascii="Arial" w:hAnsi="Arial"/>
        </w:rPr>
        <w:t>]</w:t>
      </w:r>
      <w:r w:rsidR="001100E1" w:rsidRPr="000613C6">
        <w:rPr>
          <w:rFonts w:ascii="Arial" w:hAnsi="Arial"/>
        </w:rPr>
        <w:t>. Avaialble at:&lt;</w:t>
      </w:r>
      <w:r w:rsidRPr="000613C6">
        <w:rPr>
          <w:rFonts w:ascii="Arial" w:hAnsi="Arial"/>
        </w:rPr>
        <w:t>https://brightsec.com/blog/8-types-of-web-application-attacks-and-protecting-your-organization/#:~:text=Common%20types%20of%20web%20application,to%20sensitive%20information%20or%20systems</w:t>
      </w:r>
      <w:r w:rsidR="001100E1" w:rsidRPr="000613C6">
        <w:rPr>
          <w:rFonts w:ascii="Arial" w:hAnsi="Arial"/>
        </w:rPr>
        <w:t>&gt;</w:t>
      </w:r>
    </w:p>
    <w:p w14:paraId="1B8E8DD1" w14:textId="1CF24990" w:rsidR="004123B1" w:rsidRPr="001100E1" w:rsidRDefault="004123B1" w:rsidP="004F549C"/>
    <w:sectPr w:rsidR="004123B1" w:rsidRPr="001100E1" w:rsidSect="00CA2A67">
      <w:headerReference w:type="even" r:id="rId12"/>
      <w:footerReference w:type="first" r:id="rId13"/>
      <w:pgSz w:w="11907" w:h="16840" w:code="9"/>
      <w:pgMar w:top="851" w:right="1134" w:bottom="851" w:left="1418" w:header="567" w:footer="56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E04C" w14:textId="77777777" w:rsidR="0064469D" w:rsidRDefault="0064469D" w:rsidP="004F549C">
      <w:r>
        <w:separator/>
      </w:r>
    </w:p>
    <w:p w14:paraId="3BA6ACBC" w14:textId="77777777" w:rsidR="0064469D" w:rsidRDefault="0064469D" w:rsidP="004F549C"/>
    <w:p w14:paraId="043D7C25" w14:textId="77777777" w:rsidR="0064469D" w:rsidRDefault="0064469D" w:rsidP="004F549C"/>
    <w:p w14:paraId="45D054BC" w14:textId="77777777" w:rsidR="0064469D" w:rsidRDefault="0064469D" w:rsidP="004F549C"/>
    <w:p w14:paraId="644F7A19" w14:textId="77777777" w:rsidR="0064469D" w:rsidRDefault="0064469D" w:rsidP="004F549C"/>
    <w:p w14:paraId="580C0E10" w14:textId="77777777" w:rsidR="0064469D" w:rsidRDefault="0064469D" w:rsidP="004F549C"/>
    <w:p w14:paraId="618454C0" w14:textId="77777777" w:rsidR="0064469D" w:rsidRDefault="0064469D" w:rsidP="004F549C"/>
    <w:p w14:paraId="2CB43AE5" w14:textId="77777777" w:rsidR="0064469D" w:rsidRDefault="0064469D" w:rsidP="004F549C"/>
    <w:p w14:paraId="1944214F" w14:textId="77777777" w:rsidR="0064469D" w:rsidRDefault="0064469D" w:rsidP="004F549C"/>
    <w:p w14:paraId="65BE9D6D" w14:textId="77777777" w:rsidR="0064469D" w:rsidRDefault="0064469D" w:rsidP="004F549C"/>
    <w:p w14:paraId="5CAA549C" w14:textId="77777777" w:rsidR="0064469D" w:rsidRDefault="0064469D" w:rsidP="004F549C"/>
    <w:p w14:paraId="0D7CC1BC" w14:textId="77777777" w:rsidR="0064469D" w:rsidRDefault="0064469D" w:rsidP="004F549C"/>
    <w:p w14:paraId="062113B4" w14:textId="77777777" w:rsidR="0064469D" w:rsidRDefault="0064469D" w:rsidP="004F549C"/>
    <w:p w14:paraId="3DFDA207" w14:textId="77777777" w:rsidR="0064469D" w:rsidRDefault="0064469D" w:rsidP="004F549C"/>
    <w:p w14:paraId="463DC4E1" w14:textId="77777777" w:rsidR="0064469D" w:rsidRDefault="0064469D" w:rsidP="004F549C"/>
    <w:p w14:paraId="4AB6B983" w14:textId="77777777" w:rsidR="0064469D" w:rsidRDefault="0064469D" w:rsidP="004F549C"/>
    <w:p w14:paraId="5EF7C542" w14:textId="77777777" w:rsidR="0064469D" w:rsidRDefault="0064469D" w:rsidP="004F549C"/>
    <w:p w14:paraId="625759AE" w14:textId="77777777" w:rsidR="0064469D" w:rsidRDefault="0064469D" w:rsidP="004F549C"/>
    <w:p w14:paraId="4C1846D8" w14:textId="77777777" w:rsidR="0064469D" w:rsidRDefault="0064469D" w:rsidP="004F549C"/>
    <w:p w14:paraId="5A62B61E" w14:textId="77777777" w:rsidR="0064469D" w:rsidRDefault="0064469D" w:rsidP="004F549C"/>
    <w:p w14:paraId="17F17B16" w14:textId="77777777" w:rsidR="0064469D" w:rsidRDefault="0064469D" w:rsidP="004F549C"/>
    <w:p w14:paraId="260BBAD5" w14:textId="77777777" w:rsidR="0064469D" w:rsidRDefault="0064469D" w:rsidP="004F549C"/>
    <w:p w14:paraId="2B0B4DEE" w14:textId="77777777" w:rsidR="0064469D" w:rsidRDefault="0064469D" w:rsidP="004F549C"/>
    <w:p w14:paraId="6BB9610D" w14:textId="77777777" w:rsidR="0064469D" w:rsidRDefault="0064469D" w:rsidP="004F549C"/>
    <w:p w14:paraId="41CD1567" w14:textId="77777777" w:rsidR="0064469D" w:rsidRDefault="0064469D" w:rsidP="004F549C"/>
    <w:p w14:paraId="73BAD69F" w14:textId="77777777" w:rsidR="0064469D" w:rsidRDefault="0064469D" w:rsidP="004F549C"/>
    <w:p w14:paraId="61C89988" w14:textId="77777777" w:rsidR="0064469D" w:rsidRDefault="0064469D" w:rsidP="004F549C"/>
    <w:p w14:paraId="67B6D557" w14:textId="77777777" w:rsidR="0064469D" w:rsidRDefault="0064469D" w:rsidP="004F549C"/>
    <w:p w14:paraId="6C2349C3" w14:textId="77777777" w:rsidR="0064469D" w:rsidRDefault="0064469D" w:rsidP="004F549C"/>
    <w:p w14:paraId="20D1B1E8" w14:textId="77777777" w:rsidR="0064469D" w:rsidRDefault="0064469D" w:rsidP="004F549C"/>
    <w:p w14:paraId="27A2D2B2" w14:textId="77777777" w:rsidR="0064469D" w:rsidRDefault="0064469D" w:rsidP="004F549C"/>
    <w:p w14:paraId="5842A829" w14:textId="77777777" w:rsidR="00311890" w:rsidRDefault="00311890" w:rsidP="004F549C"/>
    <w:p w14:paraId="6566AC46" w14:textId="77777777" w:rsidR="00311890" w:rsidRDefault="00311890" w:rsidP="004F549C"/>
    <w:p w14:paraId="07113304" w14:textId="77777777" w:rsidR="00367378" w:rsidRDefault="00367378" w:rsidP="004F549C"/>
    <w:p w14:paraId="67A8163F" w14:textId="77777777" w:rsidR="00C77F39" w:rsidRDefault="00C77F39" w:rsidP="004F549C"/>
    <w:p w14:paraId="19B43FCF" w14:textId="77777777" w:rsidR="00B01D4B" w:rsidRDefault="00B01D4B" w:rsidP="004F549C"/>
    <w:p w14:paraId="617192C4" w14:textId="77777777" w:rsidR="00621F60" w:rsidRDefault="00621F60" w:rsidP="004F549C"/>
    <w:p w14:paraId="151E22A7" w14:textId="77777777" w:rsidR="000613C6" w:rsidRDefault="000613C6" w:rsidP="004F549C"/>
  </w:endnote>
  <w:endnote w:type="continuationSeparator" w:id="0">
    <w:p w14:paraId="55CB32DB" w14:textId="77777777" w:rsidR="0064469D" w:rsidRDefault="0064469D" w:rsidP="004F549C">
      <w:r>
        <w:continuationSeparator/>
      </w:r>
    </w:p>
    <w:p w14:paraId="6F6AE91A" w14:textId="77777777" w:rsidR="0064469D" w:rsidRDefault="0064469D" w:rsidP="004F549C"/>
    <w:p w14:paraId="737D79B6" w14:textId="77777777" w:rsidR="0064469D" w:rsidRDefault="0064469D" w:rsidP="004F549C"/>
    <w:p w14:paraId="2FB33148" w14:textId="77777777" w:rsidR="0064469D" w:rsidRDefault="0064469D" w:rsidP="004F549C"/>
    <w:p w14:paraId="08765BDF" w14:textId="77777777" w:rsidR="0064469D" w:rsidRDefault="0064469D" w:rsidP="004F549C"/>
    <w:p w14:paraId="3FAF1CC7" w14:textId="77777777" w:rsidR="0064469D" w:rsidRDefault="0064469D" w:rsidP="004F549C"/>
    <w:p w14:paraId="3BEFE2EC" w14:textId="77777777" w:rsidR="0064469D" w:rsidRDefault="0064469D" w:rsidP="004F549C"/>
    <w:p w14:paraId="7CE14F66" w14:textId="77777777" w:rsidR="0064469D" w:rsidRDefault="0064469D" w:rsidP="004F549C"/>
    <w:p w14:paraId="6AAFE9D3" w14:textId="77777777" w:rsidR="0064469D" w:rsidRDefault="0064469D" w:rsidP="004F549C"/>
    <w:p w14:paraId="79AA2189" w14:textId="77777777" w:rsidR="0064469D" w:rsidRDefault="0064469D" w:rsidP="004F549C"/>
    <w:p w14:paraId="0ED57577" w14:textId="77777777" w:rsidR="0064469D" w:rsidRDefault="0064469D" w:rsidP="004F549C"/>
    <w:p w14:paraId="2E0810E7" w14:textId="77777777" w:rsidR="0064469D" w:rsidRDefault="0064469D" w:rsidP="004F549C"/>
    <w:p w14:paraId="067D2A04" w14:textId="77777777" w:rsidR="0064469D" w:rsidRDefault="0064469D" w:rsidP="004F549C"/>
    <w:p w14:paraId="0AC1827F" w14:textId="77777777" w:rsidR="0064469D" w:rsidRDefault="0064469D" w:rsidP="004F549C"/>
    <w:p w14:paraId="3CB7E79A" w14:textId="77777777" w:rsidR="0064469D" w:rsidRDefault="0064469D" w:rsidP="004F549C"/>
    <w:p w14:paraId="763CD1E3" w14:textId="77777777" w:rsidR="0064469D" w:rsidRDefault="0064469D" w:rsidP="004F549C"/>
    <w:p w14:paraId="164CF498" w14:textId="77777777" w:rsidR="0064469D" w:rsidRDefault="0064469D" w:rsidP="004F549C"/>
    <w:p w14:paraId="215019E7" w14:textId="77777777" w:rsidR="0064469D" w:rsidRDefault="0064469D" w:rsidP="004F549C"/>
    <w:p w14:paraId="18FE6C9E" w14:textId="77777777" w:rsidR="0064469D" w:rsidRDefault="0064469D" w:rsidP="004F549C"/>
    <w:p w14:paraId="739997A0" w14:textId="77777777" w:rsidR="0064469D" w:rsidRDefault="0064469D" w:rsidP="004F549C"/>
    <w:p w14:paraId="665AD819" w14:textId="77777777" w:rsidR="0064469D" w:rsidRDefault="0064469D" w:rsidP="004F549C"/>
    <w:p w14:paraId="46212467" w14:textId="77777777" w:rsidR="0064469D" w:rsidRDefault="0064469D" w:rsidP="004F549C"/>
    <w:p w14:paraId="007E5DC9" w14:textId="77777777" w:rsidR="0064469D" w:rsidRDefault="0064469D" w:rsidP="004F549C"/>
    <w:p w14:paraId="0AE09DBF" w14:textId="77777777" w:rsidR="0064469D" w:rsidRDefault="0064469D" w:rsidP="004F549C"/>
    <w:p w14:paraId="661064EE" w14:textId="77777777" w:rsidR="0064469D" w:rsidRDefault="0064469D" w:rsidP="004F549C"/>
    <w:p w14:paraId="1DFCDAD0" w14:textId="77777777" w:rsidR="0064469D" w:rsidRDefault="0064469D" w:rsidP="004F549C"/>
    <w:p w14:paraId="08631F5A" w14:textId="77777777" w:rsidR="0064469D" w:rsidRDefault="0064469D" w:rsidP="004F549C"/>
    <w:p w14:paraId="5DB6859A" w14:textId="77777777" w:rsidR="0064469D" w:rsidRDefault="0064469D" w:rsidP="004F549C"/>
    <w:p w14:paraId="3E3050D8" w14:textId="77777777" w:rsidR="0064469D" w:rsidRDefault="0064469D" w:rsidP="004F549C"/>
    <w:p w14:paraId="5E9A3786" w14:textId="77777777" w:rsidR="0064469D" w:rsidRDefault="0064469D" w:rsidP="004F549C"/>
    <w:p w14:paraId="5D50ED57" w14:textId="77777777" w:rsidR="0064469D" w:rsidRDefault="0064469D" w:rsidP="004F549C"/>
    <w:p w14:paraId="601B2D0F" w14:textId="77777777" w:rsidR="00311890" w:rsidRDefault="00311890" w:rsidP="004F549C"/>
    <w:p w14:paraId="44BFEE6B" w14:textId="77777777" w:rsidR="00311890" w:rsidRDefault="00311890" w:rsidP="004F549C"/>
    <w:p w14:paraId="61C460BA" w14:textId="77777777" w:rsidR="00367378" w:rsidRDefault="00367378" w:rsidP="004F549C"/>
    <w:p w14:paraId="45B11442" w14:textId="77777777" w:rsidR="00C77F39" w:rsidRDefault="00C77F39" w:rsidP="004F549C"/>
    <w:p w14:paraId="0E98DB93" w14:textId="77777777" w:rsidR="00B01D4B" w:rsidRDefault="00B01D4B" w:rsidP="004F549C"/>
    <w:p w14:paraId="0BF803C7" w14:textId="77777777" w:rsidR="00621F60" w:rsidRDefault="00621F60" w:rsidP="004F549C"/>
    <w:p w14:paraId="3A4C5CEB" w14:textId="77777777" w:rsidR="000613C6" w:rsidRDefault="000613C6" w:rsidP="004F549C"/>
  </w:endnote>
  <w:endnote w:type="continuationNotice" w:id="1">
    <w:p w14:paraId="22052FBA" w14:textId="77777777" w:rsidR="0064469D" w:rsidRDefault="0064469D" w:rsidP="004F549C"/>
    <w:p w14:paraId="3C04AD8A" w14:textId="77777777" w:rsidR="0064469D" w:rsidRDefault="0064469D" w:rsidP="004F549C"/>
    <w:p w14:paraId="1A825F1A" w14:textId="77777777" w:rsidR="0064469D" w:rsidRDefault="0064469D" w:rsidP="004F549C"/>
    <w:p w14:paraId="1687255D" w14:textId="77777777" w:rsidR="0064469D" w:rsidRDefault="0064469D" w:rsidP="004F549C"/>
    <w:p w14:paraId="59B12E1C" w14:textId="77777777" w:rsidR="0064469D" w:rsidRDefault="0064469D" w:rsidP="004F549C"/>
    <w:p w14:paraId="7D42D364" w14:textId="77777777" w:rsidR="0064469D" w:rsidRDefault="0064469D" w:rsidP="004F549C"/>
    <w:p w14:paraId="07B4A0C3" w14:textId="77777777" w:rsidR="0064469D" w:rsidRDefault="0064469D" w:rsidP="004F549C"/>
    <w:p w14:paraId="37880F04" w14:textId="77777777" w:rsidR="0064469D" w:rsidRDefault="0064469D" w:rsidP="004F549C"/>
    <w:p w14:paraId="79B4CC70" w14:textId="77777777" w:rsidR="0064469D" w:rsidRDefault="0064469D" w:rsidP="004F549C"/>
    <w:p w14:paraId="2813E98A" w14:textId="77777777" w:rsidR="0064469D" w:rsidRDefault="0064469D" w:rsidP="004F549C"/>
    <w:p w14:paraId="1EF3088F" w14:textId="77777777" w:rsidR="0064469D" w:rsidRDefault="0064469D" w:rsidP="004F549C"/>
    <w:p w14:paraId="6C9C1CFB" w14:textId="77777777" w:rsidR="0064469D" w:rsidRDefault="0064469D" w:rsidP="004F549C"/>
    <w:p w14:paraId="3C10AA84" w14:textId="77777777" w:rsidR="0064469D" w:rsidRDefault="0064469D" w:rsidP="004F549C"/>
    <w:p w14:paraId="666A61FE" w14:textId="77777777" w:rsidR="0064469D" w:rsidRDefault="0064469D" w:rsidP="004F549C"/>
    <w:p w14:paraId="1A3E3786" w14:textId="77777777" w:rsidR="0064469D" w:rsidRDefault="0064469D" w:rsidP="004F549C"/>
    <w:p w14:paraId="5FE4D8E2" w14:textId="77777777" w:rsidR="0064469D" w:rsidRDefault="0064469D" w:rsidP="004F549C"/>
    <w:p w14:paraId="696141B2" w14:textId="77777777" w:rsidR="0064469D" w:rsidRDefault="0064469D" w:rsidP="004F549C"/>
    <w:p w14:paraId="53224392" w14:textId="77777777" w:rsidR="0064469D" w:rsidRDefault="0064469D" w:rsidP="004F549C"/>
    <w:p w14:paraId="6487262F" w14:textId="77777777" w:rsidR="0064469D" w:rsidRDefault="0064469D" w:rsidP="004F549C"/>
    <w:p w14:paraId="2FD0B35D" w14:textId="77777777" w:rsidR="0064469D" w:rsidRDefault="0064469D" w:rsidP="004F549C"/>
    <w:p w14:paraId="747DCBE7" w14:textId="77777777" w:rsidR="0064469D" w:rsidRDefault="0064469D" w:rsidP="004F549C"/>
    <w:p w14:paraId="190443F2" w14:textId="77777777" w:rsidR="0064469D" w:rsidRDefault="0064469D" w:rsidP="004F549C"/>
    <w:p w14:paraId="53AF6B76" w14:textId="77777777" w:rsidR="0064469D" w:rsidRDefault="0064469D" w:rsidP="004F549C"/>
    <w:p w14:paraId="0BBA71D3" w14:textId="77777777" w:rsidR="0064469D" w:rsidRDefault="0064469D" w:rsidP="004F549C"/>
    <w:p w14:paraId="0AAD6AF8" w14:textId="77777777" w:rsidR="0064469D" w:rsidRDefault="0064469D" w:rsidP="004F549C"/>
    <w:p w14:paraId="39ED723A" w14:textId="77777777" w:rsidR="0064469D" w:rsidRDefault="0064469D" w:rsidP="004F549C"/>
    <w:p w14:paraId="6543F582" w14:textId="77777777" w:rsidR="0064469D" w:rsidRDefault="0064469D" w:rsidP="004F549C"/>
    <w:p w14:paraId="62A63558" w14:textId="77777777" w:rsidR="00311890" w:rsidRDefault="00311890" w:rsidP="004F549C"/>
    <w:p w14:paraId="7D44449C" w14:textId="77777777" w:rsidR="00311890" w:rsidRDefault="00311890" w:rsidP="004F549C"/>
    <w:p w14:paraId="0CC1F2B5" w14:textId="77777777" w:rsidR="00367378" w:rsidRDefault="00367378" w:rsidP="004F549C"/>
    <w:p w14:paraId="40B12E7D" w14:textId="77777777" w:rsidR="00C77F39" w:rsidRDefault="00C77F39" w:rsidP="004F549C"/>
    <w:p w14:paraId="730B9722" w14:textId="77777777" w:rsidR="00B01D4B" w:rsidRDefault="00B01D4B" w:rsidP="004F549C"/>
    <w:p w14:paraId="3205E923" w14:textId="77777777" w:rsidR="00621F60" w:rsidRDefault="00621F60" w:rsidP="004F549C"/>
    <w:p w14:paraId="4149E163" w14:textId="77777777" w:rsidR="000613C6" w:rsidRDefault="000613C6" w:rsidP="004F5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121E" w14:textId="77777777" w:rsidR="000574CA" w:rsidRPr="00EA086B" w:rsidRDefault="00185FBA" w:rsidP="004F549C">
    <w:pPr>
      <w:pStyle w:val="Footer"/>
    </w:pPr>
    <w:r w:rsidRPr="00EA086B">
      <w:rPr>
        <w:rStyle w:val="PageNumber"/>
      </w:rPr>
      <w:t xml:space="preserve">Page </w:t>
    </w:r>
    <w:r w:rsidR="000574CA" w:rsidRPr="00EA086B">
      <w:rPr>
        <w:rStyle w:val="PageNumber"/>
      </w:rPr>
      <w:fldChar w:fldCharType="begin"/>
    </w:r>
    <w:r w:rsidR="000574CA" w:rsidRPr="00EA086B">
      <w:rPr>
        <w:rStyle w:val="PageNumber"/>
      </w:rPr>
      <w:instrText xml:space="preserve"> PAGE </w:instrText>
    </w:r>
    <w:r w:rsidR="000574CA" w:rsidRPr="00EA086B">
      <w:rPr>
        <w:rStyle w:val="PageNumber"/>
      </w:rPr>
      <w:fldChar w:fldCharType="separate"/>
    </w:r>
    <w:r w:rsidR="00D023AB" w:rsidRPr="00EA086B">
      <w:rPr>
        <w:rStyle w:val="PageNumber"/>
        <w:noProof/>
      </w:rPr>
      <w:t>ii</w:t>
    </w:r>
    <w:r w:rsidR="000574CA" w:rsidRPr="00EA086B">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6409" w14:textId="6FE3FC8F" w:rsidR="00367378" w:rsidRDefault="00185FBA" w:rsidP="004F549C">
    <w:r>
      <w:rPr>
        <w:rStyle w:val="PageNumber"/>
      </w:rPr>
      <w:t xml:space="preserve">Page </w:t>
    </w:r>
    <w:r w:rsidR="00775AF2">
      <w:rPr>
        <w:rStyle w:val="PageNumber"/>
      </w:rPr>
      <w:fldChar w:fldCharType="begin"/>
    </w:r>
    <w:r w:rsidR="00775AF2">
      <w:rPr>
        <w:rStyle w:val="PageNumber"/>
      </w:rPr>
      <w:instrText xml:space="preserve"> PAGE </w:instrText>
    </w:r>
    <w:r w:rsidR="00775AF2">
      <w:rPr>
        <w:rStyle w:val="PageNumber"/>
      </w:rPr>
      <w:fldChar w:fldCharType="separate"/>
    </w:r>
    <w:r w:rsidR="00D023AB">
      <w:rPr>
        <w:rStyle w:val="PageNumber"/>
        <w:noProof/>
      </w:rPr>
      <w:t>1</w:t>
    </w:r>
    <w:r w:rsidR="00775AF2">
      <w:rPr>
        <w:rStyle w:val="PageNumber"/>
      </w:rPr>
      <w:fldChar w:fldCharType="end"/>
    </w:r>
  </w:p>
  <w:p w14:paraId="00A2E51D" w14:textId="77777777" w:rsidR="00C77F39" w:rsidRDefault="00C77F39" w:rsidP="004F549C"/>
  <w:p w14:paraId="0B987C8C" w14:textId="77777777" w:rsidR="00B01D4B" w:rsidRDefault="00B01D4B" w:rsidP="004F549C"/>
  <w:p w14:paraId="10F1E674" w14:textId="77777777" w:rsidR="00621F60" w:rsidRDefault="00621F60" w:rsidP="004F549C"/>
  <w:p w14:paraId="3C65B8A4" w14:textId="77777777" w:rsidR="000613C6" w:rsidRDefault="000613C6" w:rsidP="004F54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487E5" w14:textId="77777777" w:rsidR="0064469D" w:rsidRDefault="0064469D" w:rsidP="004F549C">
      <w:r>
        <w:separator/>
      </w:r>
    </w:p>
    <w:p w14:paraId="3A4E22ED" w14:textId="77777777" w:rsidR="0064469D" w:rsidRDefault="0064469D" w:rsidP="004F549C"/>
    <w:p w14:paraId="629EA38E" w14:textId="77777777" w:rsidR="0064469D" w:rsidRDefault="0064469D" w:rsidP="004F549C"/>
    <w:p w14:paraId="7AF56708" w14:textId="77777777" w:rsidR="0064469D" w:rsidRDefault="0064469D" w:rsidP="004F549C"/>
    <w:p w14:paraId="337EA60D" w14:textId="77777777" w:rsidR="0064469D" w:rsidRDefault="0064469D" w:rsidP="004F549C"/>
    <w:p w14:paraId="1CB51C36" w14:textId="77777777" w:rsidR="0064469D" w:rsidRDefault="0064469D" w:rsidP="004F549C"/>
    <w:p w14:paraId="6B081523" w14:textId="77777777" w:rsidR="0064469D" w:rsidRDefault="0064469D" w:rsidP="004F549C"/>
    <w:p w14:paraId="301FD188" w14:textId="77777777" w:rsidR="0064469D" w:rsidRDefault="0064469D" w:rsidP="004F549C"/>
    <w:p w14:paraId="4FB624F3" w14:textId="77777777" w:rsidR="0064469D" w:rsidRDefault="0064469D" w:rsidP="004F549C"/>
    <w:p w14:paraId="19B45040" w14:textId="77777777" w:rsidR="0064469D" w:rsidRDefault="0064469D" w:rsidP="004F549C"/>
    <w:p w14:paraId="35777627" w14:textId="77777777" w:rsidR="0064469D" w:rsidRDefault="0064469D" w:rsidP="004F549C"/>
    <w:p w14:paraId="42FC73E9" w14:textId="77777777" w:rsidR="0064469D" w:rsidRDefault="0064469D" w:rsidP="004F549C"/>
    <w:p w14:paraId="69F77EE5" w14:textId="77777777" w:rsidR="0064469D" w:rsidRDefault="0064469D" w:rsidP="004F549C"/>
    <w:p w14:paraId="56CBFB72" w14:textId="77777777" w:rsidR="0064469D" w:rsidRDefault="0064469D" w:rsidP="004F549C"/>
    <w:p w14:paraId="6A7A1F99" w14:textId="77777777" w:rsidR="0064469D" w:rsidRDefault="0064469D" w:rsidP="004F549C"/>
    <w:p w14:paraId="6A1B32F4" w14:textId="77777777" w:rsidR="0064469D" w:rsidRDefault="0064469D" w:rsidP="004F549C"/>
    <w:p w14:paraId="307EBCF1" w14:textId="77777777" w:rsidR="0064469D" w:rsidRDefault="0064469D" w:rsidP="004F549C"/>
    <w:p w14:paraId="09233E86" w14:textId="77777777" w:rsidR="0064469D" w:rsidRDefault="0064469D" w:rsidP="004F549C"/>
    <w:p w14:paraId="28224D68" w14:textId="77777777" w:rsidR="0064469D" w:rsidRDefault="0064469D" w:rsidP="004F549C"/>
    <w:p w14:paraId="4700677F" w14:textId="77777777" w:rsidR="0064469D" w:rsidRDefault="0064469D" w:rsidP="004F549C"/>
    <w:p w14:paraId="758F4F5F" w14:textId="77777777" w:rsidR="0064469D" w:rsidRDefault="0064469D" w:rsidP="004F549C"/>
    <w:p w14:paraId="15E4E05B" w14:textId="77777777" w:rsidR="0064469D" w:rsidRDefault="0064469D" w:rsidP="004F549C"/>
    <w:p w14:paraId="087FCBD1" w14:textId="77777777" w:rsidR="0064469D" w:rsidRDefault="0064469D" w:rsidP="004F549C"/>
    <w:p w14:paraId="29BAD2B7" w14:textId="77777777" w:rsidR="0064469D" w:rsidRDefault="0064469D" w:rsidP="004F549C"/>
    <w:p w14:paraId="7F327C63" w14:textId="77777777" w:rsidR="0064469D" w:rsidRDefault="0064469D" w:rsidP="004F549C"/>
    <w:p w14:paraId="4EDACDDC" w14:textId="77777777" w:rsidR="0064469D" w:rsidRDefault="0064469D" w:rsidP="004F549C"/>
    <w:p w14:paraId="3B186057" w14:textId="77777777" w:rsidR="0064469D" w:rsidRDefault="0064469D" w:rsidP="004F549C"/>
    <w:p w14:paraId="3134C744" w14:textId="77777777" w:rsidR="0064469D" w:rsidRDefault="0064469D" w:rsidP="004F549C"/>
    <w:p w14:paraId="50CD577D" w14:textId="77777777" w:rsidR="0064469D" w:rsidRDefault="0064469D" w:rsidP="004F549C"/>
    <w:p w14:paraId="70A243CE" w14:textId="77777777" w:rsidR="0064469D" w:rsidRDefault="0064469D" w:rsidP="004F549C"/>
    <w:p w14:paraId="1C10172C" w14:textId="77777777" w:rsidR="0064469D" w:rsidRDefault="0064469D" w:rsidP="004F549C"/>
    <w:p w14:paraId="0735984B" w14:textId="77777777" w:rsidR="00311890" w:rsidRDefault="00311890" w:rsidP="004F549C"/>
    <w:p w14:paraId="0865DFEF" w14:textId="77777777" w:rsidR="00311890" w:rsidRDefault="00311890" w:rsidP="004F549C"/>
    <w:p w14:paraId="55BAEA42" w14:textId="77777777" w:rsidR="00367378" w:rsidRDefault="00367378" w:rsidP="004F549C"/>
    <w:p w14:paraId="488D3FBB" w14:textId="77777777" w:rsidR="00C77F39" w:rsidRDefault="00C77F39" w:rsidP="004F549C"/>
    <w:p w14:paraId="7C95A85C" w14:textId="77777777" w:rsidR="00B01D4B" w:rsidRDefault="00B01D4B" w:rsidP="004F549C"/>
    <w:p w14:paraId="19AA04C8" w14:textId="77777777" w:rsidR="00621F60" w:rsidRDefault="00621F60" w:rsidP="004F549C"/>
    <w:p w14:paraId="327F3D69" w14:textId="77777777" w:rsidR="000613C6" w:rsidRDefault="000613C6" w:rsidP="004F549C"/>
  </w:footnote>
  <w:footnote w:type="continuationSeparator" w:id="0">
    <w:p w14:paraId="609AD1A4" w14:textId="77777777" w:rsidR="0064469D" w:rsidRDefault="0064469D" w:rsidP="004F549C">
      <w:r>
        <w:continuationSeparator/>
      </w:r>
    </w:p>
    <w:p w14:paraId="2E697026" w14:textId="77777777" w:rsidR="0064469D" w:rsidRDefault="0064469D" w:rsidP="004F549C"/>
    <w:p w14:paraId="1E00270A" w14:textId="77777777" w:rsidR="0064469D" w:rsidRDefault="0064469D" w:rsidP="004F549C"/>
    <w:p w14:paraId="06E67E2F" w14:textId="77777777" w:rsidR="0064469D" w:rsidRDefault="0064469D" w:rsidP="004F549C"/>
    <w:p w14:paraId="5383727E" w14:textId="77777777" w:rsidR="0064469D" w:rsidRDefault="0064469D" w:rsidP="004F549C"/>
    <w:p w14:paraId="74CC260F" w14:textId="77777777" w:rsidR="0064469D" w:rsidRDefault="0064469D" w:rsidP="004F549C"/>
    <w:p w14:paraId="56DD08EE" w14:textId="77777777" w:rsidR="0064469D" w:rsidRDefault="0064469D" w:rsidP="004F549C"/>
    <w:p w14:paraId="78AC797C" w14:textId="77777777" w:rsidR="0064469D" w:rsidRDefault="0064469D" w:rsidP="004F549C"/>
    <w:p w14:paraId="0BBD80E3" w14:textId="77777777" w:rsidR="0064469D" w:rsidRDefault="0064469D" w:rsidP="004F549C"/>
    <w:p w14:paraId="00063B3E" w14:textId="77777777" w:rsidR="0064469D" w:rsidRDefault="0064469D" w:rsidP="004F549C"/>
    <w:p w14:paraId="0A1B6489" w14:textId="77777777" w:rsidR="0064469D" w:rsidRDefault="0064469D" w:rsidP="004F549C"/>
    <w:p w14:paraId="57EC9949" w14:textId="77777777" w:rsidR="0064469D" w:rsidRDefault="0064469D" w:rsidP="004F549C"/>
    <w:p w14:paraId="2AC171E3" w14:textId="77777777" w:rsidR="0064469D" w:rsidRDefault="0064469D" w:rsidP="004F549C"/>
    <w:p w14:paraId="5A3AD619" w14:textId="77777777" w:rsidR="0064469D" w:rsidRDefault="0064469D" w:rsidP="004F549C"/>
    <w:p w14:paraId="1E34659C" w14:textId="77777777" w:rsidR="0064469D" w:rsidRDefault="0064469D" w:rsidP="004F549C"/>
    <w:p w14:paraId="5B2AD40F" w14:textId="77777777" w:rsidR="0064469D" w:rsidRDefault="0064469D" w:rsidP="004F549C"/>
    <w:p w14:paraId="15161ABE" w14:textId="77777777" w:rsidR="0064469D" w:rsidRDefault="0064469D" w:rsidP="004F549C"/>
    <w:p w14:paraId="0C0CB5F5" w14:textId="77777777" w:rsidR="0064469D" w:rsidRDefault="0064469D" w:rsidP="004F549C"/>
    <w:p w14:paraId="5EAD1DB1" w14:textId="77777777" w:rsidR="0064469D" w:rsidRDefault="0064469D" w:rsidP="004F549C"/>
    <w:p w14:paraId="3258F727" w14:textId="77777777" w:rsidR="0064469D" w:rsidRDefault="0064469D" w:rsidP="004F549C"/>
    <w:p w14:paraId="1A0E6392" w14:textId="77777777" w:rsidR="0064469D" w:rsidRDefault="0064469D" w:rsidP="004F549C"/>
    <w:p w14:paraId="350E87B2" w14:textId="77777777" w:rsidR="0064469D" w:rsidRDefault="0064469D" w:rsidP="004F549C"/>
    <w:p w14:paraId="09787F39" w14:textId="77777777" w:rsidR="0064469D" w:rsidRDefault="0064469D" w:rsidP="004F549C"/>
    <w:p w14:paraId="6EB57317" w14:textId="77777777" w:rsidR="0064469D" w:rsidRDefault="0064469D" w:rsidP="004F549C"/>
    <w:p w14:paraId="420D1AD6" w14:textId="77777777" w:rsidR="0064469D" w:rsidRDefault="0064469D" w:rsidP="004F549C"/>
    <w:p w14:paraId="0BCB69B9" w14:textId="77777777" w:rsidR="0064469D" w:rsidRDefault="0064469D" w:rsidP="004F549C"/>
    <w:p w14:paraId="15A399DA" w14:textId="77777777" w:rsidR="0064469D" w:rsidRDefault="0064469D" w:rsidP="004F549C"/>
    <w:p w14:paraId="40520A26" w14:textId="77777777" w:rsidR="0064469D" w:rsidRDefault="0064469D" w:rsidP="004F549C"/>
    <w:p w14:paraId="265C385C" w14:textId="77777777" w:rsidR="0064469D" w:rsidRDefault="0064469D" w:rsidP="004F549C"/>
    <w:p w14:paraId="3AEAF21F" w14:textId="77777777" w:rsidR="0064469D" w:rsidRDefault="0064469D" w:rsidP="004F549C"/>
    <w:p w14:paraId="62575ACA" w14:textId="77777777" w:rsidR="0064469D" w:rsidRDefault="0064469D" w:rsidP="004F549C"/>
    <w:p w14:paraId="0C00654F" w14:textId="77777777" w:rsidR="00311890" w:rsidRDefault="00311890" w:rsidP="004F549C"/>
    <w:p w14:paraId="2D3477A3" w14:textId="77777777" w:rsidR="00311890" w:rsidRDefault="00311890" w:rsidP="004F549C"/>
    <w:p w14:paraId="7BDB0E5C" w14:textId="77777777" w:rsidR="00367378" w:rsidRDefault="00367378" w:rsidP="004F549C"/>
    <w:p w14:paraId="0C811E8C" w14:textId="77777777" w:rsidR="00C77F39" w:rsidRDefault="00C77F39" w:rsidP="004F549C"/>
    <w:p w14:paraId="5F7B40F3" w14:textId="77777777" w:rsidR="00B01D4B" w:rsidRDefault="00B01D4B" w:rsidP="004F549C"/>
    <w:p w14:paraId="2053AD37" w14:textId="77777777" w:rsidR="00621F60" w:rsidRDefault="00621F60" w:rsidP="004F549C"/>
    <w:p w14:paraId="2AF33165" w14:textId="77777777" w:rsidR="000613C6" w:rsidRDefault="000613C6" w:rsidP="004F549C"/>
  </w:footnote>
  <w:footnote w:type="continuationNotice" w:id="1">
    <w:p w14:paraId="3AEB432C" w14:textId="77777777" w:rsidR="0064469D" w:rsidRDefault="0064469D" w:rsidP="004F549C"/>
    <w:p w14:paraId="6E7CC261" w14:textId="77777777" w:rsidR="0064469D" w:rsidRDefault="0064469D" w:rsidP="004F549C"/>
    <w:p w14:paraId="4339E372" w14:textId="77777777" w:rsidR="0064469D" w:rsidRDefault="0064469D" w:rsidP="004F549C"/>
    <w:p w14:paraId="1ED76EF2" w14:textId="77777777" w:rsidR="0064469D" w:rsidRDefault="0064469D" w:rsidP="004F549C"/>
    <w:p w14:paraId="49C80E48" w14:textId="77777777" w:rsidR="0064469D" w:rsidRDefault="0064469D" w:rsidP="004F549C"/>
    <w:p w14:paraId="1AD8CE3A" w14:textId="77777777" w:rsidR="0064469D" w:rsidRDefault="0064469D" w:rsidP="004F549C"/>
    <w:p w14:paraId="0A6C5A65" w14:textId="77777777" w:rsidR="0064469D" w:rsidRDefault="0064469D" w:rsidP="004F549C"/>
    <w:p w14:paraId="79D48791" w14:textId="77777777" w:rsidR="0064469D" w:rsidRDefault="0064469D" w:rsidP="004F549C"/>
    <w:p w14:paraId="6961AC53" w14:textId="77777777" w:rsidR="0064469D" w:rsidRDefault="0064469D" w:rsidP="004F549C"/>
    <w:p w14:paraId="631CE6A9" w14:textId="77777777" w:rsidR="0064469D" w:rsidRDefault="0064469D" w:rsidP="004F549C"/>
    <w:p w14:paraId="66C9BA8F" w14:textId="77777777" w:rsidR="0064469D" w:rsidRDefault="0064469D" w:rsidP="004F549C"/>
    <w:p w14:paraId="6406DFA1" w14:textId="77777777" w:rsidR="0064469D" w:rsidRDefault="0064469D" w:rsidP="004F549C"/>
    <w:p w14:paraId="76BE21F7" w14:textId="77777777" w:rsidR="0064469D" w:rsidRDefault="0064469D" w:rsidP="004F549C"/>
    <w:p w14:paraId="7729F1F2" w14:textId="77777777" w:rsidR="0064469D" w:rsidRDefault="0064469D" w:rsidP="004F549C"/>
    <w:p w14:paraId="1F33BC70" w14:textId="77777777" w:rsidR="0064469D" w:rsidRDefault="0064469D" w:rsidP="004F549C"/>
    <w:p w14:paraId="1ED0E157" w14:textId="77777777" w:rsidR="0064469D" w:rsidRDefault="0064469D" w:rsidP="004F549C"/>
    <w:p w14:paraId="4E61997A" w14:textId="77777777" w:rsidR="0064469D" w:rsidRDefault="0064469D" w:rsidP="004F549C"/>
    <w:p w14:paraId="1149B31E" w14:textId="77777777" w:rsidR="0064469D" w:rsidRDefault="0064469D" w:rsidP="004F549C"/>
    <w:p w14:paraId="5369388D" w14:textId="77777777" w:rsidR="0064469D" w:rsidRDefault="0064469D" w:rsidP="004F549C"/>
    <w:p w14:paraId="06AB4AF9" w14:textId="77777777" w:rsidR="0064469D" w:rsidRDefault="0064469D" w:rsidP="004F549C"/>
    <w:p w14:paraId="7467EC73" w14:textId="77777777" w:rsidR="0064469D" w:rsidRDefault="0064469D" w:rsidP="004F549C"/>
    <w:p w14:paraId="51E6E83E" w14:textId="77777777" w:rsidR="0064469D" w:rsidRDefault="0064469D" w:rsidP="004F549C"/>
    <w:p w14:paraId="22688517" w14:textId="77777777" w:rsidR="0064469D" w:rsidRDefault="0064469D" w:rsidP="004F549C"/>
    <w:p w14:paraId="1EC692C8" w14:textId="77777777" w:rsidR="0064469D" w:rsidRDefault="0064469D" w:rsidP="004F549C"/>
    <w:p w14:paraId="42F9CAD0" w14:textId="77777777" w:rsidR="0064469D" w:rsidRDefault="0064469D" w:rsidP="004F549C"/>
    <w:p w14:paraId="03E66455" w14:textId="77777777" w:rsidR="0064469D" w:rsidRDefault="0064469D" w:rsidP="004F549C"/>
    <w:p w14:paraId="38A3D165" w14:textId="77777777" w:rsidR="0064469D" w:rsidRDefault="0064469D" w:rsidP="004F549C"/>
    <w:p w14:paraId="332DAF02" w14:textId="77777777" w:rsidR="00311890" w:rsidRDefault="00311890" w:rsidP="004F549C"/>
    <w:p w14:paraId="5BA2F038" w14:textId="77777777" w:rsidR="00311890" w:rsidRDefault="00311890" w:rsidP="004F549C"/>
    <w:p w14:paraId="20FE3A66" w14:textId="77777777" w:rsidR="00367378" w:rsidRDefault="00367378" w:rsidP="004F549C"/>
    <w:p w14:paraId="7DF69102" w14:textId="77777777" w:rsidR="00C77F39" w:rsidRDefault="00C77F39" w:rsidP="004F549C"/>
    <w:p w14:paraId="6DB1DD1F" w14:textId="77777777" w:rsidR="00B01D4B" w:rsidRDefault="00B01D4B" w:rsidP="004F549C"/>
    <w:p w14:paraId="66DEFDC9" w14:textId="77777777" w:rsidR="00621F60" w:rsidRDefault="00621F60" w:rsidP="004F549C"/>
    <w:p w14:paraId="5888F8AE" w14:textId="77777777" w:rsidR="000613C6" w:rsidRDefault="000613C6" w:rsidP="004F54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3223"/>
      <w:gridCol w:w="3039"/>
    </w:tblGrid>
    <w:tr w:rsidR="00354D0A" w:rsidRPr="00EA086B" w14:paraId="3E0DF597" w14:textId="77777777" w:rsidTr="00176642">
      <w:tc>
        <w:tcPr>
          <w:tcW w:w="3098" w:type="dxa"/>
          <w:shd w:val="clear" w:color="auto" w:fill="auto"/>
        </w:tcPr>
        <w:p w14:paraId="6DD77867" w14:textId="62E3C2EB" w:rsidR="00354D0A" w:rsidRPr="00EA086B" w:rsidRDefault="00AD7CD5" w:rsidP="004F549C">
          <w:pPr>
            <w:pStyle w:val="Header"/>
          </w:pPr>
          <w:r w:rsidRPr="00EA086B">
            <w:t>Ben Greenhouse</w:t>
          </w:r>
        </w:p>
      </w:tc>
      <w:tc>
        <w:tcPr>
          <w:tcW w:w="3223" w:type="dxa"/>
          <w:shd w:val="clear" w:color="auto" w:fill="auto"/>
        </w:tcPr>
        <w:p w14:paraId="7E32FB54" w14:textId="78634728" w:rsidR="00354D0A" w:rsidRPr="00EA086B" w:rsidRDefault="00AD7CD5" w:rsidP="004F549C">
          <w:pPr>
            <w:pStyle w:val="Header"/>
          </w:pPr>
          <w:r w:rsidRPr="00EA086B">
            <w:t>2204426</w:t>
          </w:r>
        </w:p>
      </w:tc>
      <w:tc>
        <w:tcPr>
          <w:tcW w:w="3039" w:type="dxa"/>
          <w:shd w:val="clear" w:color="auto" w:fill="auto"/>
        </w:tcPr>
        <w:p w14:paraId="04E0C5B9" w14:textId="2DA659D7" w:rsidR="00F81C20" w:rsidRPr="00EA086B" w:rsidRDefault="00AD7CD5" w:rsidP="004F549C">
          <w:pPr>
            <w:pStyle w:val="Header"/>
          </w:pPr>
          <w:r w:rsidRPr="00EA086B">
            <w:t>5CS0</w:t>
          </w:r>
          <w:r w:rsidR="00F81C20">
            <w:t>24</w:t>
          </w:r>
        </w:p>
      </w:tc>
    </w:tr>
  </w:tbl>
  <w:p w14:paraId="38938237" w14:textId="77777777" w:rsidR="000574CA" w:rsidRDefault="000574CA" w:rsidP="004F54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3223"/>
      <w:gridCol w:w="3039"/>
    </w:tblGrid>
    <w:tr w:rsidR="00C97E07" w:rsidRPr="00EA086B" w14:paraId="0C967762" w14:textId="77777777" w:rsidTr="008C5F7C">
      <w:tc>
        <w:tcPr>
          <w:tcW w:w="3098" w:type="dxa"/>
          <w:shd w:val="clear" w:color="auto" w:fill="auto"/>
        </w:tcPr>
        <w:p w14:paraId="4558A70C" w14:textId="77777777" w:rsidR="00C97E07" w:rsidRPr="00EA086B" w:rsidRDefault="00C97E07" w:rsidP="004F549C">
          <w:pPr>
            <w:pStyle w:val="Header"/>
          </w:pPr>
          <w:r w:rsidRPr="00EA086B">
            <w:t>Ben Greenhouse</w:t>
          </w:r>
        </w:p>
      </w:tc>
      <w:tc>
        <w:tcPr>
          <w:tcW w:w="3223" w:type="dxa"/>
          <w:shd w:val="clear" w:color="auto" w:fill="auto"/>
        </w:tcPr>
        <w:p w14:paraId="750D5517" w14:textId="77777777" w:rsidR="00C97E07" w:rsidRPr="00EA086B" w:rsidRDefault="00C97E07" w:rsidP="004F549C">
          <w:pPr>
            <w:pStyle w:val="Header"/>
          </w:pPr>
          <w:r w:rsidRPr="00EA086B">
            <w:t>2204426</w:t>
          </w:r>
        </w:p>
      </w:tc>
      <w:tc>
        <w:tcPr>
          <w:tcW w:w="3039" w:type="dxa"/>
          <w:shd w:val="clear" w:color="auto" w:fill="auto"/>
        </w:tcPr>
        <w:p w14:paraId="1B865C7A" w14:textId="77777777" w:rsidR="00C97E07" w:rsidRPr="00EA086B" w:rsidRDefault="00C97E07" w:rsidP="004F549C">
          <w:pPr>
            <w:pStyle w:val="Header"/>
          </w:pPr>
          <w:r w:rsidRPr="00EA086B">
            <w:t>5CS018</w:t>
          </w:r>
        </w:p>
      </w:tc>
    </w:tr>
  </w:tbl>
  <w:p w14:paraId="34D8A8F9" w14:textId="77777777" w:rsidR="00C97E07" w:rsidRDefault="00C97E07" w:rsidP="004F54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1A1E" w14:textId="77777777" w:rsidR="00DD4932" w:rsidRDefault="00DD4932" w:rsidP="004F549C"/>
  <w:p w14:paraId="6C78EDA7" w14:textId="77777777" w:rsidR="003A1FA8" w:rsidRDefault="003A1FA8" w:rsidP="004F549C"/>
  <w:p w14:paraId="76420A10" w14:textId="77777777" w:rsidR="003A1FA8" w:rsidRDefault="003A1FA8" w:rsidP="004F549C"/>
  <w:p w14:paraId="5E890551" w14:textId="77777777" w:rsidR="003A1FA8" w:rsidRDefault="003A1FA8" w:rsidP="004F549C"/>
  <w:p w14:paraId="634D0803" w14:textId="77777777" w:rsidR="00096D7E" w:rsidRDefault="00096D7E" w:rsidP="004F549C"/>
  <w:p w14:paraId="2021F318" w14:textId="77777777" w:rsidR="00096D7E" w:rsidRDefault="00096D7E" w:rsidP="004F549C"/>
  <w:p w14:paraId="014A1136" w14:textId="77777777" w:rsidR="00096D7E" w:rsidRDefault="00096D7E" w:rsidP="004F549C"/>
  <w:p w14:paraId="420DAAFE" w14:textId="77777777" w:rsidR="00096D7E" w:rsidRDefault="00096D7E" w:rsidP="004F549C"/>
  <w:p w14:paraId="021F14EF" w14:textId="77777777" w:rsidR="00096D7E" w:rsidRDefault="00096D7E" w:rsidP="004F549C"/>
  <w:p w14:paraId="07D8B296" w14:textId="77777777" w:rsidR="00096FA0" w:rsidRDefault="00096FA0" w:rsidP="004F549C"/>
  <w:p w14:paraId="66491970" w14:textId="77777777" w:rsidR="00096FA0" w:rsidRDefault="00096FA0" w:rsidP="004F549C"/>
  <w:p w14:paraId="260FFA55" w14:textId="77777777" w:rsidR="00096FA0" w:rsidRDefault="00096FA0" w:rsidP="004F549C"/>
  <w:p w14:paraId="20D4CF3D" w14:textId="77777777" w:rsidR="00E0433B" w:rsidRDefault="00E0433B" w:rsidP="004F549C"/>
  <w:p w14:paraId="0ED7A083" w14:textId="77777777" w:rsidR="00E0433B" w:rsidRDefault="00E0433B" w:rsidP="004F549C"/>
  <w:p w14:paraId="74C2DCA9" w14:textId="77777777" w:rsidR="00E0433B" w:rsidRDefault="00E0433B" w:rsidP="004F549C"/>
  <w:p w14:paraId="738CB1A6" w14:textId="77777777" w:rsidR="0057072F" w:rsidRDefault="0057072F" w:rsidP="004F549C"/>
  <w:p w14:paraId="6FAB1789" w14:textId="77777777" w:rsidR="00171FC5" w:rsidRDefault="00171FC5" w:rsidP="004F549C"/>
  <w:p w14:paraId="093B8415" w14:textId="77777777" w:rsidR="00171FC5" w:rsidRDefault="00171FC5" w:rsidP="004F549C"/>
  <w:p w14:paraId="64D1D8B8" w14:textId="77777777" w:rsidR="00171FC5" w:rsidRDefault="00171FC5" w:rsidP="004F549C"/>
  <w:p w14:paraId="635E2207" w14:textId="77777777" w:rsidR="00171FC5" w:rsidRDefault="00171FC5" w:rsidP="004F549C"/>
  <w:p w14:paraId="569600C7" w14:textId="77777777" w:rsidR="00171FC5" w:rsidRDefault="00171FC5" w:rsidP="004F549C"/>
  <w:p w14:paraId="5EA770D9" w14:textId="77777777" w:rsidR="007B5D1F" w:rsidRDefault="007B5D1F" w:rsidP="004F549C"/>
  <w:p w14:paraId="6E0F7DED" w14:textId="77777777" w:rsidR="007B5D1F" w:rsidRDefault="007B5D1F" w:rsidP="004F549C"/>
  <w:p w14:paraId="78112DA3" w14:textId="77777777" w:rsidR="007B5D1F" w:rsidRDefault="007B5D1F" w:rsidP="004F549C"/>
  <w:p w14:paraId="3AD27331" w14:textId="77777777" w:rsidR="007B5D1F" w:rsidRDefault="007B5D1F" w:rsidP="004F549C"/>
  <w:p w14:paraId="2105B58A" w14:textId="77777777" w:rsidR="007B5D1F" w:rsidRDefault="007B5D1F" w:rsidP="004F549C"/>
  <w:p w14:paraId="59AE10EE" w14:textId="77777777" w:rsidR="007B5D1F" w:rsidRDefault="007B5D1F" w:rsidP="004F549C"/>
  <w:p w14:paraId="2E750AEE" w14:textId="77777777" w:rsidR="007B5D1F" w:rsidRDefault="007B5D1F" w:rsidP="004F549C"/>
  <w:p w14:paraId="7A3D4F26" w14:textId="77777777" w:rsidR="007B5D1F" w:rsidRDefault="007B5D1F" w:rsidP="004F549C"/>
  <w:p w14:paraId="2FA3B6A5" w14:textId="77777777" w:rsidR="005616A2" w:rsidRDefault="005616A2" w:rsidP="004F549C"/>
  <w:p w14:paraId="74373BF7" w14:textId="77777777" w:rsidR="00311890" w:rsidRDefault="00311890" w:rsidP="004F549C"/>
  <w:p w14:paraId="5AD411A9" w14:textId="77777777" w:rsidR="00311890" w:rsidRDefault="00311890" w:rsidP="004F549C"/>
  <w:p w14:paraId="7D78B6B0" w14:textId="77777777" w:rsidR="00367378" w:rsidRDefault="00367378" w:rsidP="004F549C"/>
  <w:p w14:paraId="7344CF36" w14:textId="77777777" w:rsidR="00C77F39" w:rsidRDefault="00C77F39" w:rsidP="004F549C"/>
  <w:p w14:paraId="776283FC" w14:textId="77777777" w:rsidR="00B01D4B" w:rsidRDefault="00B01D4B" w:rsidP="004F549C"/>
  <w:p w14:paraId="3D2C47D3" w14:textId="77777777" w:rsidR="00621F60" w:rsidRDefault="00621F60" w:rsidP="004F549C"/>
  <w:p w14:paraId="39F05B8E" w14:textId="77777777" w:rsidR="000613C6" w:rsidRDefault="000613C6" w:rsidP="004F54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4EA9D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7E12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E63F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DA3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74D0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CE0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EEF8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8A8F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A2B4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DC60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A4472"/>
    <w:multiLevelType w:val="multilevel"/>
    <w:tmpl w:val="7EF29E76"/>
    <w:lvl w:ilvl="0">
      <w:start w:val="1"/>
      <w:numFmt w:val="decimal"/>
      <w:suff w:val="nothing"/>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7614A3D"/>
    <w:multiLevelType w:val="hybridMultilevel"/>
    <w:tmpl w:val="28246124"/>
    <w:lvl w:ilvl="0" w:tplc="2DDA946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E176F0"/>
    <w:multiLevelType w:val="hybridMultilevel"/>
    <w:tmpl w:val="67F49C0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9046A81"/>
    <w:multiLevelType w:val="multilevel"/>
    <w:tmpl w:val="255478C0"/>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8E7290"/>
    <w:multiLevelType w:val="hybridMultilevel"/>
    <w:tmpl w:val="AC0E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3A1984"/>
    <w:multiLevelType w:val="multilevel"/>
    <w:tmpl w:val="269A2C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A547E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3625D1"/>
    <w:multiLevelType w:val="multilevel"/>
    <w:tmpl w:val="2BFCA66C"/>
    <w:lvl w:ilvl="0">
      <w:start w:val="6"/>
      <w:numFmt w:val="decimal"/>
      <w:lvlText w:val="%1"/>
      <w:lvlJc w:val="left"/>
      <w:pPr>
        <w:ind w:left="360" w:hanging="360"/>
      </w:pPr>
      <w:rPr>
        <w:rFonts w:ascii="Helvetica Neue" w:hAnsi="Helvetica Neue" w:cs="Times New Roman" w:hint="default"/>
        <w:color w:val="313131"/>
      </w:rPr>
    </w:lvl>
    <w:lvl w:ilvl="1">
      <w:start w:val="1"/>
      <w:numFmt w:val="decimal"/>
      <w:lvlText w:val="%1.%2"/>
      <w:lvlJc w:val="left"/>
      <w:pPr>
        <w:ind w:left="360" w:hanging="360"/>
      </w:pPr>
      <w:rPr>
        <w:rFonts w:ascii="Arial" w:hAnsi="Arial" w:cs="Arial" w:hint="default"/>
        <w:color w:val="313131"/>
      </w:rPr>
    </w:lvl>
    <w:lvl w:ilvl="2">
      <w:start w:val="1"/>
      <w:numFmt w:val="decimal"/>
      <w:lvlText w:val="%1.%2.%3"/>
      <w:lvlJc w:val="left"/>
      <w:pPr>
        <w:ind w:left="720" w:hanging="720"/>
      </w:pPr>
      <w:rPr>
        <w:rFonts w:ascii="Helvetica Neue" w:hAnsi="Helvetica Neue" w:cs="Times New Roman" w:hint="default"/>
        <w:color w:val="313131"/>
      </w:rPr>
    </w:lvl>
    <w:lvl w:ilvl="3">
      <w:start w:val="1"/>
      <w:numFmt w:val="decimal"/>
      <w:lvlText w:val="%1.%2.%3.%4"/>
      <w:lvlJc w:val="left"/>
      <w:pPr>
        <w:ind w:left="1080" w:hanging="1080"/>
      </w:pPr>
      <w:rPr>
        <w:rFonts w:ascii="Helvetica Neue" w:hAnsi="Helvetica Neue" w:cs="Times New Roman" w:hint="default"/>
        <w:color w:val="313131"/>
      </w:rPr>
    </w:lvl>
    <w:lvl w:ilvl="4">
      <w:start w:val="1"/>
      <w:numFmt w:val="decimal"/>
      <w:lvlText w:val="%1.%2.%3.%4.%5"/>
      <w:lvlJc w:val="left"/>
      <w:pPr>
        <w:ind w:left="1080" w:hanging="1080"/>
      </w:pPr>
      <w:rPr>
        <w:rFonts w:ascii="Helvetica Neue" w:hAnsi="Helvetica Neue" w:cs="Times New Roman" w:hint="default"/>
        <w:color w:val="313131"/>
      </w:rPr>
    </w:lvl>
    <w:lvl w:ilvl="5">
      <w:start w:val="1"/>
      <w:numFmt w:val="decimal"/>
      <w:lvlText w:val="%1.%2.%3.%4.%5.%6"/>
      <w:lvlJc w:val="left"/>
      <w:pPr>
        <w:ind w:left="1440" w:hanging="1440"/>
      </w:pPr>
      <w:rPr>
        <w:rFonts w:ascii="Helvetica Neue" w:hAnsi="Helvetica Neue" w:cs="Times New Roman" w:hint="default"/>
        <w:color w:val="313131"/>
      </w:rPr>
    </w:lvl>
    <w:lvl w:ilvl="6">
      <w:start w:val="1"/>
      <w:numFmt w:val="decimal"/>
      <w:lvlText w:val="%1.%2.%3.%4.%5.%6.%7"/>
      <w:lvlJc w:val="left"/>
      <w:pPr>
        <w:ind w:left="1440" w:hanging="1440"/>
      </w:pPr>
      <w:rPr>
        <w:rFonts w:ascii="Helvetica Neue" w:hAnsi="Helvetica Neue" w:cs="Times New Roman" w:hint="default"/>
        <w:color w:val="313131"/>
      </w:rPr>
    </w:lvl>
    <w:lvl w:ilvl="7">
      <w:start w:val="1"/>
      <w:numFmt w:val="decimal"/>
      <w:lvlText w:val="%1.%2.%3.%4.%5.%6.%7.%8"/>
      <w:lvlJc w:val="left"/>
      <w:pPr>
        <w:ind w:left="1800" w:hanging="1800"/>
      </w:pPr>
      <w:rPr>
        <w:rFonts w:ascii="Helvetica Neue" w:hAnsi="Helvetica Neue" w:cs="Times New Roman" w:hint="default"/>
        <w:color w:val="313131"/>
      </w:rPr>
    </w:lvl>
    <w:lvl w:ilvl="8">
      <w:start w:val="1"/>
      <w:numFmt w:val="decimal"/>
      <w:lvlText w:val="%1.%2.%3.%4.%5.%6.%7.%8.%9"/>
      <w:lvlJc w:val="left"/>
      <w:pPr>
        <w:ind w:left="1800" w:hanging="1800"/>
      </w:pPr>
      <w:rPr>
        <w:rFonts w:ascii="Helvetica Neue" w:hAnsi="Helvetica Neue" w:cs="Times New Roman" w:hint="default"/>
        <w:color w:val="313131"/>
      </w:rPr>
    </w:lvl>
  </w:abstractNum>
  <w:abstractNum w:abstractNumId="18" w15:restartNumberingAfterBreak="0">
    <w:nsid w:val="3632692C"/>
    <w:multiLevelType w:val="hybridMultilevel"/>
    <w:tmpl w:val="039A8F6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CF7B34"/>
    <w:multiLevelType w:val="multilevel"/>
    <w:tmpl w:val="8B408982"/>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21713A"/>
    <w:multiLevelType w:val="multilevel"/>
    <w:tmpl w:val="2702C268"/>
    <w:lvl w:ilvl="0">
      <w:start w:val="6"/>
      <w:numFmt w:val="decimal"/>
      <w:lvlText w:val="%1"/>
      <w:lvlJc w:val="left"/>
      <w:pPr>
        <w:ind w:left="360" w:hanging="360"/>
      </w:pPr>
      <w:rPr>
        <w:rFonts w:ascii="Helvetica Neue" w:hAnsi="Helvetica Neue" w:cs="Times New Roman" w:hint="default"/>
        <w:color w:val="313131"/>
      </w:rPr>
    </w:lvl>
    <w:lvl w:ilvl="1">
      <w:start w:val="1"/>
      <w:numFmt w:val="decimal"/>
      <w:lvlText w:val="%1.%2"/>
      <w:lvlJc w:val="left"/>
      <w:pPr>
        <w:ind w:left="360" w:hanging="360"/>
      </w:pPr>
      <w:rPr>
        <w:rFonts w:ascii="Helvetica Neue" w:hAnsi="Helvetica Neue" w:cs="Times New Roman" w:hint="default"/>
        <w:color w:val="313131"/>
      </w:rPr>
    </w:lvl>
    <w:lvl w:ilvl="2">
      <w:start w:val="1"/>
      <w:numFmt w:val="decimal"/>
      <w:lvlText w:val="%1.%2.%3"/>
      <w:lvlJc w:val="left"/>
      <w:pPr>
        <w:ind w:left="720" w:hanging="720"/>
      </w:pPr>
      <w:rPr>
        <w:rFonts w:ascii="Helvetica Neue" w:hAnsi="Helvetica Neue" w:cs="Times New Roman" w:hint="default"/>
        <w:color w:val="313131"/>
      </w:rPr>
    </w:lvl>
    <w:lvl w:ilvl="3">
      <w:start w:val="1"/>
      <w:numFmt w:val="decimal"/>
      <w:lvlText w:val="%1.%2.%3.%4"/>
      <w:lvlJc w:val="left"/>
      <w:pPr>
        <w:ind w:left="1080" w:hanging="1080"/>
      </w:pPr>
      <w:rPr>
        <w:rFonts w:ascii="Helvetica Neue" w:hAnsi="Helvetica Neue" w:cs="Times New Roman" w:hint="default"/>
        <w:color w:val="313131"/>
      </w:rPr>
    </w:lvl>
    <w:lvl w:ilvl="4">
      <w:start w:val="1"/>
      <w:numFmt w:val="decimal"/>
      <w:lvlText w:val="%1.%2.%3.%4.%5"/>
      <w:lvlJc w:val="left"/>
      <w:pPr>
        <w:ind w:left="1080" w:hanging="1080"/>
      </w:pPr>
      <w:rPr>
        <w:rFonts w:ascii="Helvetica Neue" w:hAnsi="Helvetica Neue" w:cs="Times New Roman" w:hint="default"/>
        <w:color w:val="313131"/>
      </w:rPr>
    </w:lvl>
    <w:lvl w:ilvl="5">
      <w:start w:val="1"/>
      <w:numFmt w:val="decimal"/>
      <w:lvlText w:val="%1.%2.%3.%4.%5.%6"/>
      <w:lvlJc w:val="left"/>
      <w:pPr>
        <w:ind w:left="1440" w:hanging="1440"/>
      </w:pPr>
      <w:rPr>
        <w:rFonts w:ascii="Helvetica Neue" w:hAnsi="Helvetica Neue" w:cs="Times New Roman" w:hint="default"/>
        <w:color w:val="313131"/>
      </w:rPr>
    </w:lvl>
    <w:lvl w:ilvl="6">
      <w:start w:val="1"/>
      <w:numFmt w:val="decimal"/>
      <w:lvlText w:val="%1.%2.%3.%4.%5.%6.%7"/>
      <w:lvlJc w:val="left"/>
      <w:pPr>
        <w:ind w:left="1440" w:hanging="1440"/>
      </w:pPr>
      <w:rPr>
        <w:rFonts w:ascii="Helvetica Neue" w:hAnsi="Helvetica Neue" w:cs="Times New Roman" w:hint="default"/>
        <w:color w:val="313131"/>
      </w:rPr>
    </w:lvl>
    <w:lvl w:ilvl="7">
      <w:start w:val="1"/>
      <w:numFmt w:val="decimal"/>
      <w:lvlText w:val="%1.%2.%3.%4.%5.%6.%7.%8"/>
      <w:lvlJc w:val="left"/>
      <w:pPr>
        <w:ind w:left="1800" w:hanging="1800"/>
      </w:pPr>
      <w:rPr>
        <w:rFonts w:ascii="Helvetica Neue" w:hAnsi="Helvetica Neue" w:cs="Times New Roman" w:hint="default"/>
        <w:color w:val="313131"/>
      </w:rPr>
    </w:lvl>
    <w:lvl w:ilvl="8">
      <w:start w:val="1"/>
      <w:numFmt w:val="decimal"/>
      <w:lvlText w:val="%1.%2.%3.%4.%5.%6.%7.%8.%9"/>
      <w:lvlJc w:val="left"/>
      <w:pPr>
        <w:ind w:left="1800" w:hanging="1800"/>
      </w:pPr>
      <w:rPr>
        <w:rFonts w:ascii="Helvetica Neue" w:hAnsi="Helvetica Neue" w:cs="Times New Roman" w:hint="default"/>
        <w:color w:val="313131"/>
      </w:rPr>
    </w:lvl>
  </w:abstractNum>
  <w:abstractNum w:abstractNumId="21" w15:restartNumberingAfterBreak="0">
    <w:nsid w:val="539553F1"/>
    <w:multiLevelType w:val="hybridMultilevel"/>
    <w:tmpl w:val="7A78C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C441D4"/>
    <w:multiLevelType w:val="multilevel"/>
    <w:tmpl w:val="54AE1A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766328"/>
    <w:multiLevelType w:val="multilevel"/>
    <w:tmpl w:val="8E643F46"/>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157223"/>
    <w:multiLevelType w:val="multilevel"/>
    <w:tmpl w:val="10D2A1AE"/>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F125998"/>
    <w:multiLevelType w:val="multilevel"/>
    <w:tmpl w:val="CC5426FC"/>
    <w:lvl w:ilvl="0">
      <w:start w:val="1"/>
      <w:numFmt w:val="upperLetter"/>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F612D91"/>
    <w:multiLevelType w:val="multilevel"/>
    <w:tmpl w:val="A5DEA78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655BB3"/>
    <w:multiLevelType w:val="multilevel"/>
    <w:tmpl w:val="7A8CBD5A"/>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F956DA"/>
    <w:multiLevelType w:val="hybridMultilevel"/>
    <w:tmpl w:val="83585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064226"/>
    <w:multiLevelType w:val="hybridMultilevel"/>
    <w:tmpl w:val="EE44477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C286AC3"/>
    <w:multiLevelType w:val="multilevel"/>
    <w:tmpl w:val="C3B46D14"/>
    <w:lvl w:ilvl="0">
      <w:start w:val="1"/>
      <w:numFmt w:val="decimal"/>
      <w:suff w:val="nothing"/>
      <w:lvlText w:val="%1  "/>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72674902">
    <w:abstractNumId w:val="30"/>
  </w:num>
  <w:num w:numId="2" w16cid:durableId="2127649129">
    <w:abstractNumId w:val="25"/>
  </w:num>
  <w:num w:numId="3" w16cid:durableId="1723213145">
    <w:abstractNumId w:val="12"/>
  </w:num>
  <w:num w:numId="4" w16cid:durableId="2143110388">
    <w:abstractNumId w:val="16"/>
  </w:num>
  <w:num w:numId="5" w16cid:durableId="202908685">
    <w:abstractNumId w:val="10"/>
  </w:num>
  <w:num w:numId="6" w16cid:durableId="1088888361">
    <w:abstractNumId w:val="9"/>
  </w:num>
  <w:num w:numId="7" w16cid:durableId="1108235603">
    <w:abstractNumId w:val="7"/>
  </w:num>
  <w:num w:numId="8" w16cid:durableId="689382601">
    <w:abstractNumId w:val="6"/>
  </w:num>
  <w:num w:numId="9" w16cid:durableId="1957978669">
    <w:abstractNumId w:val="5"/>
  </w:num>
  <w:num w:numId="10" w16cid:durableId="523137566">
    <w:abstractNumId w:val="4"/>
  </w:num>
  <w:num w:numId="11" w16cid:durableId="1048727684">
    <w:abstractNumId w:val="8"/>
  </w:num>
  <w:num w:numId="12" w16cid:durableId="822552544">
    <w:abstractNumId w:val="3"/>
  </w:num>
  <w:num w:numId="13" w16cid:durableId="1998918680">
    <w:abstractNumId w:val="2"/>
  </w:num>
  <w:num w:numId="14" w16cid:durableId="427770825">
    <w:abstractNumId w:val="1"/>
  </w:num>
  <w:num w:numId="15" w16cid:durableId="992608265">
    <w:abstractNumId w:val="0"/>
  </w:num>
  <w:num w:numId="16" w16cid:durableId="38942869">
    <w:abstractNumId w:val="18"/>
  </w:num>
  <w:num w:numId="17" w16cid:durableId="1990478303">
    <w:abstractNumId w:val="29"/>
  </w:num>
  <w:num w:numId="18" w16cid:durableId="297077569">
    <w:abstractNumId w:val="30"/>
    <w:lvlOverride w:ilvl="0">
      <w:startOverride w:val="2"/>
    </w:lvlOverride>
    <w:lvlOverride w:ilvl="1">
      <w:startOverride w:val="1"/>
    </w:lvlOverride>
  </w:num>
  <w:num w:numId="19" w16cid:durableId="1239024337">
    <w:abstractNumId w:val="15"/>
  </w:num>
  <w:num w:numId="20" w16cid:durableId="1653748976">
    <w:abstractNumId w:val="22"/>
  </w:num>
  <w:num w:numId="21" w16cid:durableId="1496460873">
    <w:abstractNumId w:val="19"/>
  </w:num>
  <w:num w:numId="22" w16cid:durableId="1535532302">
    <w:abstractNumId w:val="23"/>
  </w:num>
  <w:num w:numId="23" w16cid:durableId="1583299972">
    <w:abstractNumId w:val="20"/>
  </w:num>
  <w:num w:numId="24" w16cid:durableId="621572820">
    <w:abstractNumId w:val="17"/>
  </w:num>
  <w:num w:numId="25" w16cid:durableId="1601640070">
    <w:abstractNumId w:val="27"/>
  </w:num>
  <w:num w:numId="26" w16cid:durableId="1586378912">
    <w:abstractNumId w:val="13"/>
  </w:num>
  <w:num w:numId="27" w16cid:durableId="1103264927">
    <w:abstractNumId w:val="21"/>
  </w:num>
  <w:num w:numId="28" w16cid:durableId="569120764">
    <w:abstractNumId w:val="26"/>
  </w:num>
  <w:num w:numId="29" w16cid:durableId="684600126">
    <w:abstractNumId w:val="11"/>
  </w:num>
  <w:num w:numId="30" w16cid:durableId="886528889">
    <w:abstractNumId w:val="24"/>
  </w:num>
  <w:num w:numId="31" w16cid:durableId="1622833757">
    <w:abstractNumId w:val="14"/>
  </w:num>
  <w:num w:numId="32" w16cid:durableId="15235943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19FD"/>
    <w:rsid w:val="00001F33"/>
    <w:rsid w:val="00002740"/>
    <w:rsid w:val="00003293"/>
    <w:rsid w:val="00005ADA"/>
    <w:rsid w:val="00012758"/>
    <w:rsid w:val="0001460D"/>
    <w:rsid w:val="0001558A"/>
    <w:rsid w:val="00017110"/>
    <w:rsid w:val="00017E17"/>
    <w:rsid w:val="000209FE"/>
    <w:rsid w:val="00021C31"/>
    <w:rsid w:val="000267C1"/>
    <w:rsid w:val="000315EC"/>
    <w:rsid w:val="00035C2B"/>
    <w:rsid w:val="0004065B"/>
    <w:rsid w:val="000407FF"/>
    <w:rsid w:val="00042995"/>
    <w:rsid w:val="00044A8E"/>
    <w:rsid w:val="00045717"/>
    <w:rsid w:val="00046951"/>
    <w:rsid w:val="00047365"/>
    <w:rsid w:val="000512A9"/>
    <w:rsid w:val="00052043"/>
    <w:rsid w:val="00052D16"/>
    <w:rsid w:val="00054284"/>
    <w:rsid w:val="00055611"/>
    <w:rsid w:val="00057151"/>
    <w:rsid w:val="000574CA"/>
    <w:rsid w:val="00060313"/>
    <w:rsid w:val="00061079"/>
    <w:rsid w:val="000613C6"/>
    <w:rsid w:val="00061C95"/>
    <w:rsid w:val="00066C3F"/>
    <w:rsid w:val="00066FCE"/>
    <w:rsid w:val="00071A78"/>
    <w:rsid w:val="00075515"/>
    <w:rsid w:val="000861B2"/>
    <w:rsid w:val="0008752A"/>
    <w:rsid w:val="00094DA7"/>
    <w:rsid w:val="00096D7E"/>
    <w:rsid w:val="00096FA0"/>
    <w:rsid w:val="000A2AE9"/>
    <w:rsid w:val="000A3CD3"/>
    <w:rsid w:val="000A3FCD"/>
    <w:rsid w:val="000A7C90"/>
    <w:rsid w:val="000B12E2"/>
    <w:rsid w:val="000B1518"/>
    <w:rsid w:val="000B3539"/>
    <w:rsid w:val="000B6C8E"/>
    <w:rsid w:val="000C0327"/>
    <w:rsid w:val="000C073C"/>
    <w:rsid w:val="000C3474"/>
    <w:rsid w:val="000C428A"/>
    <w:rsid w:val="000C6ABD"/>
    <w:rsid w:val="000D3259"/>
    <w:rsid w:val="000D3732"/>
    <w:rsid w:val="000D59BD"/>
    <w:rsid w:val="000D6D65"/>
    <w:rsid w:val="000D6DB7"/>
    <w:rsid w:val="000D7A99"/>
    <w:rsid w:val="000E2BB8"/>
    <w:rsid w:val="000E5921"/>
    <w:rsid w:val="000E60BE"/>
    <w:rsid w:val="000E6F7F"/>
    <w:rsid w:val="000F0D1C"/>
    <w:rsid w:val="000F33EA"/>
    <w:rsid w:val="000F3882"/>
    <w:rsid w:val="000F3926"/>
    <w:rsid w:val="000F4479"/>
    <w:rsid w:val="000F6C14"/>
    <w:rsid w:val="0010016B"/>
    <w:rsid w:val="001010F6"/>
    <w:rsid w:val="001079FA"/>
    <w:rsid w:val="001100E1"/>
    <w:rsid w:val="001219C9"/>
    <w:rsid w:val="00123266"/>
    <w:rsid w:val="00130EE8"/>
    <w:rsid w:val="00132463"/>
    <w:rsid w:val="001346AB"/>
    <w:rsid w:val="00140BD4"/>
    <w:rsid w:val="00140EA5"/>
    <w:rsid w:val="001416CD"/>
    <w:rsid w:val="00144348"/>
    <w:rsid w:val="0014441B"/>
    <w:rsid w:val="00147C65"/>
    <w:rsid w:val="0015378D"/>
    <w:rsid w:val="00157AC8"/>
    <w:rsid w:val="0016266B"/>
    <w:rsid w:val="00162BDA"/>
    <w:rsid w:val="00164056"/>
    <w:rsid w:val="0016735C"/>
    <w:rsid w:val="001673E6"/>
    <w:rsid w:val="00167906"/>
    <w:rsid w:val="00171FC5"/>
    <w:rsid w:val="0017326F"/>
    <w:rsid w:val="0017426C"/>
    <w:rsid w:val="00174AE9"/>
    <w:rsid w:val="00175E0E"/>
    <w:rsid w:val="00176642"/>
    <w:rsid w:val="0018291F"/>
    <w:rsid w:val="001847FD"/>
    <w:rsid w:val="00185FBA"/>
    <w:rsid w:val="00186F1A"/>
    <w:rsid w:val="00190C0A"/>
    <w:rsid w:val="00190EBE"/>
    <w:rsid w:val="00191FC8"/>
    <w:rsid w:val="0019621C"/>
    <w:rsid w:val="001A1C95"/>
    <w:rsid w:val="001A3AD1"/>
    <w:rsid w:val="001A5A54"/>
    <w:rsid w:val="001B0060"/>
    <w:rsid w:val="001B32A0"/>
    <w:rsid w:val="001B3F1E"/>
    <w:rsid w:val="001B4404"/>
    <w:rsid w:val="001C04AF"/>
    <w:rsid w:val="001C14C0"/>
    <w:rsid w:val="001C1D3B"/>
    <w:rsid w:val="001C4DA6"/>
    <w:rsid w:val="001C67E6"/>
    <w:rsid w:val="001C779A"/>
    <w:rsid w:val="001D2981"/>
    <w:rsid w:val="001D5682"/>
    <w:rsid w:val="001D696B"/>
    <w:rsid w:val="001D7510"/>
    <w:rsid w:val="001D7D63"/>
    <w:rsid w:val="001E13FC"/>
    <w:rsid w:val="001F20B0"/>
    <w:rsid w:val="001F34B2"/>
    <w:rsid w:val="001F745E"/>
    <w:rsid w:val="001F755B"/>
    <w:rsid w:val="00206FF6"/>
    <w:rsid w:val="00207904"/>
    <w:rsid w:val="002109B3"/>
    <w:rsid w:val="002129A9"/>
    <w:rsid w:val="00214504"/>
    <w:rsid w:val="00214962"/>
    <w:rsid w:val="002224B9"/>
    <w:rsid w:val="00222C28"/>
    <w:rsid w:val="002242E8"/>
    <w:rsid w:val="00226B93"/>
    <w:rsid w:val="00227116"/>
    <w:rsid w:val="00231666"/>
    <w:rsid w:val="00231D24"/>
    <w:rsid w:val="00232B50"/>
    <w:rsid w:val="00233031"/>
    <w:rsid w:val="002335D1"/>
    <w:rsid w:val="00235033"/>
    <w:rsid w:val="00236429"/>
    <w:rsid w:val="00236DD6"/>
    <w:rsid w:val="002370F6"/>
    <w:rsid w:val="00241A02"/>
    <w:rsid w:val="00243E41"/>
    <w:rsid w:val="00253258"/>
    <w:rsid w:val="0026226E"/>
    <w:rsid w:val="00265562"/>
    <w:rsid w:val="00274FA0"/>
    <w:rsid w:val="00276502"/>
    <w:rsid w:val="00282B2C"/>
    <w:rsid w:val="00285562"/>
    <w:rsid w:val="00286713"/>
    <w:rsid w:val="0028765E"/>
    <w:rsid w:val="00290172"/>
    <w:rsid w:val="002914DD"/>
    <w:rsid w:val="002915B3"/>
    <w:rsid w:val="0029373B"/>
    <w:rsid w:val="002942B8"/>
    <w:rsid w:val="002953D7"/>
    <w:rsid w:val="00295975"/>
    <w:rsid w:val="002968F4"/>
    <w:rsid w:val="002A30A8"/>
    <w:rsid w:val="002A4502"/>
    <w:rsid w:val="002A492B"/>
    <w:rsid w:val="002A4EE0"/>
    <w:rsid w:val="002A5119"/>
    <w:rsid w:val="002B07B5"/>
    <w:rsid w:val="002B192B"/>
    <w:rsid w:val="002B517D"/>
    <w:rsid w:val="002B518F"/>
    <w:rsid w:val="002B6799"/>
    <w:rsid w:val="002B712D"/>
    <w:rsid w:val="002C33EC"/>
    <w:rsid w:val="002C360E"/>
    <w:rsid w:val="002C39E2"/>
    <w:rsid w:val="002C3E8E"/>
    <w:rsid w:val="002D686C"/>
    <w:rsid w:val="002D7DE7"/>
    <w:rsid w:val="002E0BAB"/>
    <w:rsid w:val="002E16C6"/>
    <w:rsid w:val="002E2BE5"/>
    <w:rsid w:val="002E4BA2"/>
    <w:rsid w:val="002E5A3A"/>
    <w:rsid w:val="002E5C6E"/>
    <w:rsid w:val="002E5CEE"/>
    <w:rsid w:val="002F2FE4"/>
    <w:rsid w:val="002F3856"/>
    <w:rsid w:val="003050DD"/>
    <w:rsid w:val="00306638"/>
    <w:rsid w:val="00306E9B"/>
    <w:rsid w:val="0030746F"/>
    <w:rsid w:val="003076C6"/>
    <w:rsid w:val="00311890"/>
    <w:rsid w:val="00323F32"/>
    <w:rsid w:val="00324FB3"/>
    <w:rsid w:val="00326F23"/>
    <w:rsid w:val="00333114"/>
    <w:rsid w:val="003365DD"/>
    <w:rsid w:val="00337D63"/>
    <w:rsid w:val="00343DC8"/>
    <w:rsid w:val="003470F0"/>
    <w:rsid w:val="00350DEA"/>
    <w:rsid w:val="00352ECA"/>
    <w:rsid w:val="00354D0A"/>
    <w:rsid w:val="003563B0"/>
    <w:rsid w:val="00357F90"/>
    <w:rsid w:val="003610A7"/>
    <w:rsid w:val="003616EB"/>
    <w:rsid w:val="00367378"/>
    <w:rsid w:val="0037032D"/>
    <w:rsid w:val="00370E13"/>
    <w:rsid w:val="0037182A"/>
    <w:rsid w:val="003743C5"/>
    <w:rsid w:val="0037518C"/>
    <w:rsid w:val="00375E9E"/>
    <w:rsid w:val="003765D7"/>
    <w:rsid w:val="0037752A"/>
    <w:rsid w:val="00380A62"/>
    <w:rsid w:val="00381C11"/>
    <w:rsid w:val="00382519"/>
    <w:rsid w:val="003855C2"/>
    <w:rsid w:val="00387EC5"/>
    <w:rsid w:val="003913E8"/>
    <w:rsid w:val="003952B8"/>
    <w:rsid w:val="003A1FA8"/>
    <w:rsid w:val="003A4D7A"/>
    <w:rsid w:val="003A6BC2"/>
    <w:rsid w:val="003A707B"/>
    <w:rsid w:val="003B0C42"/>
    <w:rsid w:val="003B4213"/>
    <w:rsid w:val="003B43EC"/>
    <w:rsid w:val="003B47EF"/>
    <w:rsid w:val="003B6E90"/>
    <w:rsid w:val="003C04D1"/>
    <w:rsid w:val="003C0E2F"/>
    <w:rsid w:val="003C4A63"/>
    <w:rsid w:val="003C5750"/>
    <w:rsid w:val="003D10A9"/>
    <w:rsid w:val="003D2869"/>
    <w:rsid w:val="003D72EC"/>
    <w:rsid w:val="003E0D7E"/>
    <w:rsid w:val="003E11AE"/>
    <w:rsid w:val="003E298D"/>
    <w:rsid w:val="003E4E99"/>
    <w:rsid w:val="003E5369"/>
    <w:rsid w:val="003E57F1"/>
    <w:rsid w:val="003E5F24"/>
    <w:rsid w:val="003E6923"/>
    <w:rsid w:val="003F2030"/>
    <w:rsid w:val="003F3925"/>
    <w:rsid w:val="00401003"/>
    <w:rsid w:val="00403B7D"/>
    <w:rsid w:val="00405485"/>
    <w:rsid w:val="00410213"/>
    <w:rsid w:val="004123B1"/>
    <w:rsid w:val="004129FE"/>
    <w:rsid w:val="004138F3"/>
    <w:rsid w:val="0041553F"/>
    <w:rsid w:val="004171BA"/>
    <w:rsid w:val="0042011B"/>
    <w:rsid w:val="00426A45"/>
    <w:rsid w:val="00426D4A"/>
    <w:rsid w:val="00430E6C"/>
    <w:rsid w:val="004328A2"/>
    <w:rsid w:val="0043658B"/>
    <w:rsid w:val="004369C1"/>
    <w:rsid w:val="00437529"/>
    <w:rsid w:val="00440508"/>
    <w:rsid w:val="00447BF0"/>
    <w:rsid w:val="004522E9"/>
    <w:rsid w:val="00452749"/>
    <w:rsid w:val="00453243"/>
    <w:rsid w:val="004537E9"/>
    <w:rsid w:val="004545FB"/>
    <w:rsid w:val="0046209B"/>
    <w:rsid w:val="00476C38"/>
    <w:rsid w:val="00481892"/>
    <w:rsid w:val="00481EC4"/>
    <w:rsid w:val="00482CC9"/>
    <w:rsid w:val="0048347D"/>
    <w:rsid w:val="004834D5"/>
    <w:rsid w:val="00487197"/>
    <w:rsid w:val="00495719"/>
    <w:rsid w:val="004A0348"/>
    <w:rsid w:val="004A65E7"/>
    <w:rsid w:val="004A79AE"/>
    <w:rsid w:val="004B0DCF"/>
    <w:rsid w:val="004D0E3A"/>
    <w:rsid w:val="004D3472"/>
    <w:rsid w:val="004D449D"/>
    <w:rsid w:val="004D50B4"/>
    <w:rsid w:val="004D726F"/>
    <w:rsid w:val="004E25EA"/>
    <w:rsid w:val="004E5077"/>
    <w:rsid w:val="004E6CD9"/>
    <w:rsid w:val="004E72E6"/>
    <w:rsid w:val="004F017C"/>
    <w:rsid w:val="004F0CAE"/>
    <w:rsid w:val="004F1381"/>
    <w:rsid w:val="004F3A0F"/>
    <w:rsid w:val="004F5056"/>
    <w:rsid w:val="004F5414"/>
    <w:rsid w:val="004F549C"/>
    <w:rsid w:val="004F68E9"/>
    <w:rsid w:val="004F7C0E"/>
    <w:rsid w:val="00501787"/>
    <w:rsid w:val="00502D16"/>
    <w:rsid w:val="0050499B"/>
    <w:rsid w:val="00506607"/>
    <w:rsid w:val="005170AE"/>
    <w:rsid w:val="00521161"/>
    <w:rsid w:val="00522DDF"/>
    <w:rsid w:val="005265CE"/>
    <w:rsid w:val="00526F20"/>
    <w:rsid w:val="00527EB5"/>
    <w:rsid w:val="00533292"/>
    <w:rsid w:val="00540667"/>
    <w:rsid w:val="005411AB"/>
    <w:rsid w:val="0054171C"/>
    <w:rsid w:val="0054217D"/>
    <w:rsid w:val="00542D70"/>
    <w:rsid w:val="0054463C"/>
    <w:rsid w:val="00547E2E"/>
    <w:rsid w:val="00550E27"/>
    <w:rsid w:val="005524F7"/>
    <w:rsid w:val="005548CC"/>
    <w:rsid w:val="005616A2"/>
    <w:rsid w:val="0056425A"/>
    <w:rsid w:val="00566E22"/>
    <w:rsid w:val="0056763A"/>
    <w:rsid w:val="0057017D"/>
    <w:rsid w:val="0057072F"/>
    <w:rsid w:val="00572D8C"/>
    <w:rsid w:val="005753F0"/>
    <w:rsid w:val="0057585E"/>
    <w:rsid w:val="005765E3"/>
    <w:rsid w:val="00576A1B"/>
    <w:rsid w:val="00576D93"/>
    <w:rsid w:val="00577312"/>
    <w:rsid w:val="005779A5"/>
    <w:rsid w:val="00584DE4"/>
    <w:rsid w:val="00590232"/>
    <w:rsid w:val="0059126B"/>
    <w:rsid w:val="00594A66"/>
    <w:rsid w:val="0059794B"/>
    <w:rsid w:val="005A6452"/>
    <w:rsid w:val="005B1400"/>
    <w:rsid w:val="005B38B4"/>
    <w:rsid w:val="005B5C98"/>
    <w:rsid w:val="005C26AC"/>
    <w:rsid w:val="005C45FB"/>
    <w:rsid w:val="005D1D31"/>
    <w:rsid w:val="005D42DE"/>
    <w:rsid w:val="005E198B"/>
    <w:rsid w:val="005E2F5A"/>
    <w:rsid w:val="005E661B"/>
    <w:rsid w:val="005E70BB"/>
    <w:rsid w:val="00603C57"/>
    <w:rsid w:val="00604363"/>
    <w:rsid w:val="00607B4E"/>
    <w:rsid w:val="006206EF"/>
    <w:rsid w:val="00621F60"/>
    <w:rsid w:val="006246A8"/>
    <w:rsid w:val="006258ED"/>
    <w:rsid w:val="00626343"/>
    <w:rsid w:val="006362E1"/>
    <w:rsid w:val="00637B0B"/>
    <w:rsid w:val="006400DC"/>
    <w:rsid w:val="0064200D"/>
    <w:rsid w:val="006443C8"/>
    <w:rsid w:val="0064469D"/>
    <w:rsid w:val="0064477A"/>
    <w:rsid w:val="00656DB1"/>
    <w:rsid w:val="00656F8D"/>
    <w:rsid w:val="0066062A"/>
    <w:rsid w:val="00661241"/>
    <w:rsid w:val="00663805"/>
    <w:rsid w:val="0066398C"/>
    <w:rsid w:val="00664277"/>
    <w:rsid w:val="00671BF8"/>
    <w:rsid w:val="006725C6"/>
    <w:rsid w:val="006728B7"/>
    <w:rsid w:val="00672E25"/>
    <w:rsid w:val="00681C9B"/>
    <w:rsid w:val="006855C0"/>
    <w:rsid w:val="00691A5B"/>
    <w:rsid w:val="00693E1A"/>
    <w:rsid w:val="006951C2"/>
    <w:rsid w:val="00697D42"/>
    <w:rsid w:val="006A0BFC"/>
    <w:rsid w:val="006A4997"/>
    <w:rsid w:val="006A5FFF"/>
    <w:rsid w:val="006A6770"/>
    <w:rsid w:val="006A7080"/>
    <w:rsid w:val="006B4213"/>
    <w:rsid w:val="006B65CA"/>
    <w:rsid w:val="006B6ED0"/>
    <w:rsid w:val="006B74D2"/>
    <w:rsid w:val="006B7D21"/>
    <w:rsid w:val="006C23D2"/>
    <w:rsid w:val="006C2754"/>
    <w:rsid w:val="006C3C1A"/>
    <w:rsid w:val="006C3C5B"/>
    <w:rsid w:val="006D65FB"/>
    <w:rsid w:val="006D7EF2"/>
    <w:rsid w:val="006E0EC7"/>
    <w:rsid w:val="006E4B5F"/>
    <w:rsid w:val="006E63E0"/>
    <w:rsid w:val="006F1CE3"/>
    <w:rsid w:val="006F4ED7"/>
    <w:rsid w:val="006F67E0"/>
    <w:rsid w:val="006F693E"/>
    <w:rsid w:val="006F6E5C"/>
    <w:rsid w:val="007020E8"/>
    <w:rsid w:val="00703516"/>
    <w:rsid w:val="00711A68"/>
    <w:rsid w:val="00712634"/>
    <w:rsid w:val="007128E7"/>
    <w:rsid w:val="007160F5"/>
    <w:rsid w:val="007213B5"/>
    <w:rsid w:val="0072233D"/>
    <w:rsid w:val="00730DEF"/>
    <w:rsid w:val="00730E7D"/>
    <w:rsid w:val="00730EDD"/>
    <w:rsid w:val="00733EF0"/>
    <w:rsid w:val="00736C1F"/>
    <w:rsid w:val="00743CCD"/>
    <w:rsid w:val="0074590B"/>
    <w:rsid w:val="00746180"/>
    <w:rsid w:val="007468BE"/>
    <w:rsid w:val="00746FD1"/>
    <w:rsid w:val="0074791C"/>
    <w:rsid w:val="00750DF3"/>
    <w:rsid w:val="007523B4"/>
    <w:rsid w:val="00756502"/>
    <w:rsid w:val="007636E3"/>
    <w:rsid w:val="007641F7"/>
    <w:rsid w:val="007733F0"/>
    <w:rsid w:val="007759E1"/>
    <w:rsid w:val="00775AF2"/>
    <w:rsid w:val="00775D37"/>
    <w:rsid w:val="00776753"/>
    <w:rsid w:val="00783799"/>
    <w:rsid w:val="00785655"/>
    <w:rsid w:val="007869F6"/>
    <w:rsid w:val="00796BD8"/>
    <w:rsid w:val="007A149A"/>
    <w:rsid w:val="007A3685"/>
    <w:rsid w:val="007A47F5"/>
    <w:rsid w:val="007A5CF5"/>
    <w:rsid w:val="007A7987"/>
    <w:rsid w:val="007B05AA"/>
    <w:rsid w:val="007B0D70"/>
    <w:rsid w:val="007B2704"/>
    <w:rsid w:val="007B3758"/>
    <w:rsid w:val="007B3CFF"/>
    <w:rsid w:val="007B5D1F"/>
    <w:rsid w:val="007C07D4"/>
    <w:rsid w:val="007C12C9"/>
    <w:rsid w:val="007C72E2"/>
    <w:rsid w:val="007D26CA"/>
    <w:rsid w:val="007D2750"/>
    <w:rsid w:val="007D349E"/>
    <w:rsid w:val="007D713F"/>
    <w:rsid w:val="007E3633"/>
    <w:rsid w:val="007E3D5C"/>
    <w:rsid w:val="007E5A4D"/>
    <w:rsid w:val="007F4E92"/>
    <w:rsid w:val="007F7121"/>
    <w:rsid w:val="007F716C"/>
    <w:rsid w:val="007F7CFC"/>
    <w:rsid w:val="00805920"/>
    <w:rsid w:val="008075C4"/>
    <w:rsid w:val="00812A67"/>
    <w:rsid w:val="00813111"/>
    <w:rsid w:val="0081587F"/>
    <w:rsid w:val="00817593"/>
    <w:rsid w:val="008228AE"/>
    <w:rsid w:val="00824335"/>
    <w:rsid w:val="008266CD"/>
    <w:rsid w:val="00833D7D"/>
    <w:rsid w:val="00834631"/>
    <w:rsid w:val="00841503"/>
    <w:rsid w:val="00842B05"/>
    <w:rsid w:val="008456B3"/>
    <w:rsid w:val="008477A0"/>
    <w:rsid w:val="008517BC"/>
    <w:rsid w:val="00852D73"/>
    <w:rsid w:val="00853CA9"/>
    <w:rsid w:val="0085476D"/>
    <w:rsid w:val="00855423"/>
    <w:rsid w:val="008566FA"/>
    <w:rsid w:val="008569AA"/>
    <w:rsid w:val="008570E3"/>
    <w:rsid w:val="00862E12"/>
    <w:rsid w:val="00870231"/>
    <w:rsid w:val="008703A2"/>
    <w:rsid w:val="008712E1"/>
    <w:rsid w:val="00874D8B"/>
    <w:rsid w:val="008804D7"/>
    <w:rsid w:val="00883330"/>
    <w:rsid w:val="008901B9"/>
    <w:rsid w:val="00890EAD"/>
    <w:rsid w:val="00891475"/>
    <w:rsid w:val="00893345"/>
    <w:rsid w:val="0089365E"/>
    <w:rsid w:val="00895368"/>
    <w:rsid w:val="008976D7"/>
    <w:rsid w:val="00897962"/>
    <w:rsid w:val="008A05FA"/>
    <w:rsid w:val="008A11AC"/>
    <w:rsid w:val="008A3568"/>
    <w:rsid w:val="008A7556"/>
    <w:rsid w:val="008A7937"/>
    <w:rsid w:val="008B38C6"/>
    <w:rsid w:val="008C3A60"/>
    <w:rsid w:val="008D260A"/>
    <w:rsid w:val="008D7F38"/>
    <w:rsid w:val="008E2BCA"/>
    <w:rsid w:val="008E3051"/>
    <w:rsid w:val="008E46FF"/>
    <w:rsid w:val="008F2367"/>
    <w:rsid w:val="008F321A"/>
    <w:rsid w:val="008F445B"/>
    <w:rsid w:val="008F44A3"/>
    <w:rsid w:val="008F603F"/>
    <w:rsid w:val="008F677D"/>
    <w:rsid w:val="00902C7C"/>
    <w:rsid w:val="0091030A"/>
    <w:rsid w:val="00912D6E"/>
    <w:rsid w:val="00915114"/>
    <w:rsid w:val="00916C24"/>
    <w:rsid w:val="00921B1F"/>
    <w:rsid w:val="00923D62"/>
    <w:rsid w:val="00926150"/>
    <w:rsid w:val="00934944"/>
    <w:rsid w:val="00934B79"/>
    <w:rsid w:val="00936A8A"/>
    <w:rsid w:val="00937E12"/>
    <w:rsid w:val="00940C68"/>
    <w:rsid w:val="009450CB"/>
    <w:rsid w:val="009540D5"/>
    <w:rsid w:val="0095588B"/>
    <w:rsid w:val="00955959"/>
    <w:rsid w:val="00956731"/>
    <w:rsid w:val="00957C4C"/>
    <w:rsid w:val="009642A0"/>
    <w:rsid w:val="00970A3C"/>
    <w:rsid w:val="00974426"/>
    <w:rsid w:val="009765A7"/>
    <w:rsid w:val="0098295E"/>
    <w:rsid w:val="009837C5"/>
    <w:rsid w:val="00985130"/>
    <w:rsid w:val="00985FDC"/>
    <w:rsid w:val="009868F8"/>
    <w:rsid w:val="00992CFE"/>
    <w:rsid w:val="00992F59"/>
    <w:rsid w:val="009978F4"/>
    <w:rsid w:val="009A1057"/>
    <w:rsid w:val="009A528F"/>
    <w:rsid w:val="009A661F"/>
    <w:rsid w:val="009B29FF"/>
    <w:rsid w:val="009C1B26"/>
    <w:rsid w:val="009C29F9"/>
    <w:rsid w:val="009C37FF"/>
    <w:rsid w:val="009C68F5"/>
    <w:rsid w:val="009D222F"/>
    <w:rsid w:val="009D3BE3"/>
    <w:rsid w:val="009D71CF"/>
    <w:rsid w:val="009E04D3"/>
    <w:rsid w:val="009E1CE1"/>
    <w:rsid w:val="009E52C7"/>
    <w:rsid w:val="009E62E7"/>
    <w:rsid w:val="009F208C"/>
    <w:rsid w:val="009F245E"/>
    <w:rsid w:val="009F2874"/>
    <w:rsid w:val="009F472C"/>
    <w:rsid w:val="009F505B"/>
    <w:rsid w:val="00A0120C"/>
    <w:rsid w:val="00A10A76"/>
    <w:rsid w:val="00A10B1C"/>
    <w:rsid w:val="00A13797"/>
    <w:rsid w:val="00A13E71"/>
    <w:rsid w:val="00A14506"/>
    <w:rsid w:val="00A15F92"/>
    <w:rsid w:val="00A16326"/>
    <w:rsid w:val="00A16589"/>
    <w:rsid w:val="00A17A04"/>
    <w:rsid w:val="00A17A6B"/>
    <w:rsid w:val="00A17EA6"/>
    <w:rsid w:val="00A24233"/>
    <w:rsid w:val="00A24B2A"/>
    <w:rsid w:val="00A30E4B"/>
    <w:rsid w:val="00A31090"/>
    <w:rsid w:val="00A314AA"/>
    <w:rsid w:val="00A31EBC"/>
    <w:rsid w:val="00A3249A"/>
    <w:rsid w:val="00A32E2D"/>
    <w:rsid w:val="00A375E7"/>
    <w:rsid w:val="00A37826"/>
    <w:rsid w:val="00A40589"/>
    <w:rsid w:val="00A417AC"/>
    <w:rsid w:val="00A424F7"/>
    <w:rsid w:val="00A4301C"/>
    <w:rsid w:val="00A434F2"/>
    <w:rsid w:val="00A446B2"/>
    <w:rsid w:val="00A4728E"/>
    <w:rsid w:val="00A479E6"/>
    <w:rsid w:val="00A574F4"/>
    <w:rsid w:val="00A57E9B"/>
    <w:rsid w:val="00A57FCA"/>
    <w:rsid w:val="00A625CE"/>
    <w:rsid w:val="00A62622"/>
    <w:rsid w:val="00A64CAC"/>
    <w:rsid w:val="00A65890"/>
    <w:rsid w:val="00A6756D"/>
    <w:rsid w:val="00A67E01"/>
    <w:rsid w:val="00A72899"/>
    <w:rsid w:val="00A72E37"/>
    <w:rsid w:val="00A771EA"/>
    <w:rsid w:val="00A77652"/>
    <w:rsid w:val="00A804F7"/>
    <w:rsid w:val="00A80CE7"/>
    <w:rsid w:val="00A95C6F"/>
    <w:rsid w:val="00A9679F"/>
    <w:rsid w:val="00AA1161"/>
    <w:rsid w:val="00AA3902"/>
    <w:rsid w:val="00AA3C37"/>
    <w:rsid w:val="00AA5133"/>
    <w:rsid w:val="00AA5CA9"/>
    <w:rsid w:val="00AB14D9"/>
    <w:rsid w:val="00AB32F6"/>
    <w:rsid w:val="00AB48F3"/>
    <w:rsid w:val="00AB77D1"/>
    <w:rsid w:val="00AC4373"/>
    <w:rsid w:val="00AC683B"/>
    <w:rsid w:val="00AD7A30"/>
    <w:rsid w:val="00AD7CD5"/>
    <w:rsid w:val="00AE12C1"/>
    <w:rsid w:val="00AE727C"/>
    <w:rsid w:val="00AE7D19"/>
    <w:rsid w:val="00AF048F"/>
    <w:rsid w:val="00AF30C8"/>
    <w:rsid w:val="00AF38B6"/>
    <w:rsid w:val="00AF4777"/>
    <w:rsid w:val="00AF60C1"/>
    <w:rsid w:val="00AF7430"/>
    <w:rsid w:val="00B00312"/>
    <w:rsid w:val="00B01D4B"/>
    <w:rsid w:val="00B0416E"/>
    <w:rsid w:val="00B04589"/>
    <w:rsid w:val="00B137DB"/>
    <w:rsid w:val="00B13C39"/>
    <w:rsid w:val="00B155ED"/>
    <w:rsid w:val="00B20F65"/>
    <w:rsid w:val="00B2123B"/>
    <w:rsid w:val="00B21A56"/>
    <w:rsid w:val="00B2257F"/>
    <w:rsid w:val="00B2269A"/>
    <w:rsid w:val="00B234A5"/>
    <w:rsid w:val="00B23F74"/>
    <w:rsid w:val="00B304B6"/>
    <w:rsid w:val="00B31C61"/>
    <w:rsid w:val="00B31E4F"/>
    <w:rsid w:val="00B31F35"/>
    <w:rsid w:val="00B3364C"/>
    <w:rsid w:val="00B33C52"/>
    <w:rsid w:val="00B341E9"/>
    <w:rsid w:val="00B34268"/>
    <w:rsid w:val="00B349D0"/>
    <w:rsid w:val="00B349EC"/>
    <w:rsid w:val="00B34A72"/>
    <w:rsid w:val="00B34C7D"/>
    <w:rsid w:val="00B3573E"/>
    <w:rsid w:val="00B40B2D"/>
    <w:rsid w:val="00B41FCC"/>
    <w:rsid w:val="00B420DE"/>
    <w:rsid w:val="00B44BE0"/>
    <w:rsid w:val="00B47F6E"/>
    <w:rsid w:val="00B56FF4"/>
    <w:rsid w:val="00B5755B"/>
    <w:rsid w:val="00B57ECF"/>
    <w:rsid w:val="00B60A83"/>
    <w:rsid w:val="00B630F9"/>
    <w:rsid w:val="00B6482B"/>
    <w:rsid w:val="00B66D96"/>
    <w:rsid w:val="00B70234"/>
    <w:rsid w:val="00B703B7"/>
    <w:rsid w:val="00B71B1E"/>
    <w:rsid w:val="00B7223D"/>
    <w:rsid w:val="00B74E52"/>
    <w:rsid w:val="00B82A35"/>
    <w:rsid w:val="00B831E2"/>
    <w:rsid w:val="00B861E3"/>
    <w:rsid w:val="00B869C5"/>
    <w:rsid w:val="00B8718F"/>
    <w:rsid w:val="00B8736C"/>
    <w:rsid w:val="00B95A4E"/>
    <w:rsid w:val="00B978D1"/>
    <w:rsid w:val="00B97D8C"/>
    <w:rsid w:val="00BA4749"/>
    <w:rsid w:val="00BA6142"/>
    <w:rsid w:val="00BB08BF"/>
    <w:rsid w:val="00BB44B2"/>
    <w:rsid w:val="00BB7B59"/>
    <w:rsid w:val="00BC3B34"/>
    <w:rsid w:val="00BC5876"/>
    <w:rsid w:val="00BD3B6B"/>
    <w:rsid w:val="00BD6FAC"/>
    <w:rsid w:val="00BE11C6"/>
    <w:rsid w:val="00BE2D92"/>
    <w:rsid w:val="00BF23BF"/>
    <w:rsid w:val="00BF26A8"/>
    <w:rsid w:val="00BF3A7D"/>
    <w:rsid w:val="00BF6119"/>
    <w:rsid w:val="00BF77E3"/>
    <w:rsid w:val="00C02469"/>
    <w:rsid w:val="00C046EF"/>
    <w:rsid w:val="00C052D7"/>
    <w:rsid w:val="00C068B2"/>
    <w:rsid w:val="00C07463"/>
    <w:rsid w:val="00C07B2E"/>
    <w:rsid w:val="00C12140"/>
    <w:rsid w:val="00C13CCC"/>
    <w:rsid w:val="00C15B42"/>
    <w:rsid w:val="00C20534"/>
    <w:rsid w:val="00C23BA2"/>
    <w:rsid w:val="00C27653"/>
    <w:rsid w:val="00C27FE8"/>
    <w:rsid w:val="00C306A2"/>
    <w:rsid w:val="00C34259"/>
    <w:rsid w:val="00C40740"/>
    <w:rsid w:val="00C41653"/>
    <w:rsid w:val="00C47814"/>
    <w:rsid w:val="00C478B2"/>
    <w:rsid w:val="00C51D32"/>
    <w:rsid w:val="00C51DA4"/>
    <w:rsid w:val="00C538D6"/>
    <w:rsid w:val="00C54B5D"/>
    <w:rsid w:val="00C57501"/>
    <w:rsid w:val="00C57B46"/>
    <w:rsid w:val="00C607E5"/>
    <w:rsid w:val="00C626E8"/>
    <w:rsid w:val="00C62CBD"/>
    <w:rsid w:val="00C6395A"/>
    <w:rsid w:val="00C65837"/>
    <w:rsid w:val="00C732B2"/>
    <w:rsid w:val="00C73787"/>
    <w:rsid w:val="00C75404"/>
    <w:rsid w:val="00C77F39"/>
    <w:rsid w:val="00C8367F"/>
    <w:rsid w:val="00C838AC"/>
    <w:rsid w:val="00C85EF5"/>
    <w:rsid w:val="00C8664C"/>
    <w:rsid w:val="00C904A4"/>
    <w:rsid w:val="00C909A6"/>
    <w:rsid w:val="00C919FD"/>
    <w:rsid w:val="00C91BB2"/>
    <w:rsid w:val="00C92979"/>
    <w:rsid w:val="00C936E6"/>
    <w:rsid w:val="00C9378B"/>
    <w:rsid w:val="00C96935"/>
    <w:rsid w:val="00C97E07"/>
    <w:rsid w:val="00CA2A67"/>
    <w:rsid w:val="00CB157B"/>
    <w:rsid w:val="00CB41E4"/>
    <w:rsid w:val="00CB5F44"/>
    <w:rsid w:val="00CC5785"/>
    <w:rsid w:val="00CC6262"/>
    <w:rsid w:val="00CD0E89"/>
    <w:rsid w:val="00CD312A"/>
    <w:rsid w:val="00CD327B"/>
    <w:rsid w:val="00CD4119"/>
    <w:rsid w:val="00CD4521"/>
    <w:rsid w:val="00CD4718"/>
    <w:rsid w:val="00CE25EA"/>
    <w:rsid w:val="00CF3A5C"/>
    <w:rsid w:val="00CF7674"/>
    <w:rsid w:val="00D00960"/>
    <w:rsid w:val="00D00AE4"/>
    <w:rsid w:val="00D023AB"/>
    <w:rsid w:val="00D02A72"/>
    <w:rsid w:val="00D02AA6"/>
    <w:rsid w:val="00D02BBF"/>
    <w:rsid w:val="00D10F15"/>
    <w:rsid w:val="00D110A0"/>
    <w:rsid w:val="00D13B8A"/>
    <w:rsid w:val="00D23519"/>
    <w:rsid w:val="00D24B23"/>
    <w:rsid w:val="00D253E7"/>
    <w:rsid w:val="00D300C5"/>
    <w:rsid w:val="00D32069"/>
    <w:rsid w:val="00D33EA9"/>
    <w:rsid w:val="00D36462"/>
    <w:rsid w:val="00D42C6E"/>
    <w:rsid w:val="00D45295"/>
    <w:rsid w:val="00D4686E"/>
    <w:rsid w:val="00D532B1"/>
    <w:rsid w:val="00D60E32"/>
    <w:rsid w:val="00D61ECE"/>
    <w:rsid w:val="00D65914"/>
    <w:rsid w:val="00D7073B"/>
    <w:rsid w:val="00D74EF2"/>
    <w:rsid w:val="00D762B8"/>
    <w:rsid w:val="00D80855"/>
    <w:rsid w:val="00D87463"/>
    <w:rsid w:val="00D91966"/>
    <w:rsid w:val="00D928D1"/>
    <w:rsid w:val="00D95F60"/>
    <w:rsid w:val="00DA2F72"/>
    <w:rsid w:val="00DA3BF6"/>
    <w:rsid w:val="00DB05F2"/>
    <w:rsid w:val="00DB0F9A"/>
    <w:rsid w:val="00DB58F1"/>
    <w:rsid w:val="00DC0A34"/>
    <w:rsid w:val="00DC77DF"/>
    <w:rsid w:val="00DD296B"/>
    <w:rsid w:val="00DD3FAD"/>
    <w:rsid w:val="00DD48B9"/>
    <w:rsid w:val="00DD4932"/>
    <w:rsid w:val="00DD5120"/>
    <w:rsid w:val="00DD5D9B"/>
    <w:rsid w:val="00DD7F99"/>
    <w:rsid w:val="00DE160B"/>
    <w:rsid w:val="00DE1F93"/>
    <w:rsid w:val="00DE77E7"/>
    <w:rsid w:val="00DF00CE"/>
    <w:rsid w:val="00DF24E0"/>
    <w:rsid w:val="00DF3F5C"/>
    <w:rsid w:val="00DF4C08"/>
    <w:rsid w:val="00E0166B"/>
    <w:rsid w:val="00E0433B"/>
    <w:rsid w:val="00E063CB"/>
    <w:rsid w:val="00E115C7"/>
    <w:rsid w:val="00E22E21"/>
    <w:rsid w:val="00E22E50"/>
    <w:rsid w:val="00E24468"/>
    <w:rsid w:val="00E26452"/>
    <w:rsid w:val="00E27928"/>
    <w:rsid w:val="00E308DE"/>
    <w:rsid w:val="00E31460"/>
    <w:rsid w:val="00E35959"/>
    <w:rsid w:val="00E376DA"/>
    <w:rsid w:val="00E40FE0"/>
    <w:rsid w:val="00E4316E"/>
    <w:rsid w:val="00E47597"/>
    <w:rsid w:val="00E47B3E"/>
    <w:rsid w:val="00E50C09"/>
    <w:rsid w:val="00E520F0"/>
    <w:rsid w:val="00E527F8"/>
    <w:rsid w:val="00E55107"/>
    <w:rsid w:val="00E62945"/>
    <w:rsid w:val="00E664AB"/>
    <w:rsid w:val="00E66778"/>
    <w:rsid w:val="00E668DA"/>
    <w:rsid w:val="00E67A04"/>
    <w:rsid w:val="00E70919"/>
    <w:rsid w:val="00E734E9"/>
    <w:rsid w:val="00E73824"/>
    <w:rsid w:val="00E75EEB"/>
    <w:rsid w:val="00E80406"/>
    <w:rsid w:val="00E82EB7"/>
    <w:rsid w:val="00E8315B"/>
    <w:rsid w:val="00E86238"/>
    <w:rsid w:val="00E916C8"/>
    <w:rsid w:val="00E92078"/>
    <w:rsid w:val="00E926F8"/>
    <w:rsid w:val="00E954AE"/>
    <w:rsid w:val="00E96A54"/>
    <w:rsid w:val="00EA086B"/>
    <w:rsid w:val="00EB2182"/>
    <w:rsid w:val="00EB2BA2"/>
    <w:rsid w:val="00EB4794"/>
    <w:rsid w:val="00EB502C"/>
    <w:rsid w:val="00EB5056"/>
    <w:rsid w:val="00EB6BBB"/>
    <w:rsid w:val="00EB757B"/>
    <w:rsid w:val="00EC1C82"/>
    <w:rsid w:val="00ED248C"/>
    <w:rsid w:val="00ED3584"/>
    <w:rsid w:val="00ED671B"/>
    <w:rsid w:val="00EF03B6"/>
    <w:rsid w:val="00EF4E42"/>
    <w:rsid w:val="00EF5156"/>
    <w:rsid w:val="00EF6406"/>
    <w:rsid w:val="00EF6515"/>
    <w:rsid w:val="00F00B45"/>
    <w:rsid w:val="00F01113"/>
    <w:rsid w:val="00F02C12"/>
    <w:rsid w:val="00F02C96"/>
    <w:rsid w:val="00F10924"/>
    <w:rsid w:val="00F2295D"/>
    <w:rsid w:val="00F22EC0"/>
    <w:rsid w:val="00F24B1C"/>
    <w:rsid w:val="00F27419"/>
    <w:rsid w:val="00F305A3"/>
    <w:rsid w:val="00F30978"/>
    <w:rsid w:val="00F31795"/>
    <w:rsid w:val="00F31826"/>
    <w:rsid w:val="00F32211"/>
    <w:rsid w:val="00F322DC"/>
    <w:rsid w:val="00F40CD5"/>
    <w:rsid w:val="00F41A45"/>
    <w:rsid w:val="00F456DE"/>
    <w:rsid w:val="00F45A1A"/>
    <w:rsid w:val="00F50F17"/>
    <w:rsid w:val="00F52258"/>
    <w:rsid w:val="00F60EB3"/>
    <w:rsid w:val="00F60F70"/>
    <w:rsid w:val="00F67432"/>
    <w:rsid w:val="00F701A3"/>
    <w:rsid w:val="00F72BA1"/>
    <w:rsid w:val="00F74972"/>
    <w:rsid w:val="00F81C20"/>
    <w:rsid w:val="00F8234F"/>
    <w:rsid w:val="00F8441E"/>
    <w:rsid w:val="00F86E18"/>
    <w:rsid w:val="00F936C2"/>
    <w:rsid w:val="00F93F2E"/>
    <w:rsid w:val="00F9477D"/>
    <w:rsid w:val="00F963B9"/>
    <w:rsid w:val="00FA29C9"/>
    <w:rsid w:val="00FA4394"/>
    <w:rsid w:val="00FA4A1B"/>
    <w:rsid w:val="00FA5A12"/>
    <w:rsid w:val="00FB23F4"/>
    <w:rsid w:val="00FB6D5C"/>
    <w:rsid w:val="00FB7554"/>
    <w:rsid w:val="00FD4169"/>
    <w:rsid w:val="00FD69D1"/>
    <w:rsid w:val="00FE0695"/>
    <w:rsid w:val="00FE4987"/>
    <w:rsid w:val="00FE6AE5"/>
    <w:rsid w:val="00FF411C"/>
    <w:rsid w:val="00FF4759"/>
    <w:rsid w:val="00FF4824"/>
    <w:rsid w:val="00FF4E4E"/>
    <w:rsid w:val="00FF66D0"/>
    <w:rsid w:val="05135D3B"/>
    <w:rsid w:val="0B131266"/>
    <w:rsid w:val="0BDEC284"/>
    <w:rsid w:val="113AECBC"/>
    <w:rsid w:val="14BE3E1F"/>
    <w:rsid w:val="40D27D21"/>
    <w:rsid w:val="62AC4A30"/>
    <w:rsid w:val="6A8E9D6F"/>
    <w:rsid w:val="7BA4F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733F185"/>
  <w15:chartTrackingRefBased/>
  <w15:docId w15:val="{F26C6305-DFCE-4D72-9443-CBF92404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F549C"/>
    <w:pPr>
      <w:keepNext/>
      <w:keepLines/>
      <w:spacing w:line="360" w:lineRule="auto"/>
    </w:pPr>
    <w:rPr>
      <w:rFonts w:ascii="Arial" w:hAnsi="Arial" w:cs="Arial"/>
      <w:spacing w:val="3"/>
      <w:sz w:val="24"/>
      <w:szCs w:val="24"/>
      <w:shd w:val="clear" w:color="auto" w:fill="FFFFFF"/>
      <w:lang w:val="en-US" w:eastAsia="en-US"/>
    </w:rPr>
  </w:style>
  <w:style w:type="paragraph" w:styleId="Heading1">
    <w:name w:val="heading 1"/>
    <w:basedOn w:val="Normal"/>
    <w:next w:val="Normal"/>
    <w:autoRedefine/>
    <w:qFormat/>
    <w:rsid w:val="00EB502C"/>
    <w:pPr>
      <w:pageBreakBefore/>
      <w:pBdr>
        <w:bottom w:val="single" w:sz="12" w:space="1" w:color="auto"/>
      </w:pBdr>
      <w:spacing w:after="100" w:afterAutospacing="1" w:line="240" w:lineRule="auto"/>
      <w:outlineLvl w:val="0"/>
    </w:pPr>
    <w:rPr>
      <w:b/>
      <w:kern w:val="28"/>
      <w:sz w:val="36"/>
      <w:szCs w:val="36"/>
    </w:rPr>
  </w:style>
  <w:style w:type="paragraph" w:styleId="Heading2">
    <w:name w:val="heading 2"/>
    <w:basedOn w:val="Normal"/>
    <w:next w:val="Normal"/>
    <w:autoRedefine/>
    <w:qFormat/>
    <w:rsid w:val="00132463"/>
    <w:pPr>
      <w:spacing w:before="240" w:after="60"/>
      <w:outlineLvl w:val="1"/>
    </w:pPr>
    <w:rPr>
      <w:bCs/>
      <w:color w:val="131316"/>
    </w:rPr>
  </w:style>
  <w:style w:type="paragraph" w:styleId="Heading3">
    <w:name w:val="heading 3"/>
    <w:basedOn w:val="Normal"/>
    <w:next w:val="Normal"/>
    <w:qFormat/>
    <w:rsid w:val="00175E0E"/>
    <w:pPr>
      <w:numPr>
        <w:ilvl w:val="2"/>
        <w:numId w:val="1"/>
      </w:numPr>
      <w:spacing w:before="240" w:after="60"/>
      <w:outlineLvl w:val="2"/>
    </w:pPr>
    <w:rPr>
      <w:b/>
    </w:rPr>
  </w:style>
  <w:style w:type="paragraph" w:styleId="Heading4">
    <w:name w:val="heading 4"/>
    <w:basedOn w:val="Normal"/>
    <w:next w:val="Normal"/>
    <w:qFormat/>
    <w:rsid w:val="00175E0E"/>
    <w:pPr>
      <w:numPr>
        <w:ilvl w:val="3"/>
        <w:numId w:val="1"/>
      </w:numPr>
      <w:spacing w:before="240" w:after="60"/>
      <w:outlineLvl w:val="3"/>
    </w:pPr>
  </w:style>
  <w:style w:type="paragraph" w:styleId="Heading5">
    <w:name w:val="heading 5"/>
    <w:basedOn w:val="Normal"/>
    <w:next w:val="Normal"/>
    <w:qFormat/>
    <w:rsid w:val="00175E0E"/>
    <w:pPr>
      <w:numPr>
        <w:ilvl w:val="4"/>
        <w:numId w:val="1"/>
      </w:numPr>
      <w:spacing w:before="240" w:after="60"/>
      <w:outlineLvl w:val="4"/>
    </w:pPr>
  </w:style>
  <w:style w:type="paragraph" w:styleId="Heading6">
    <w:name w:val="heading 6"/>
    <w:basedOn w:val="Normal"/>
    <w:next w:val="Normal"/>
    <w:qFormat/>
    <w:rsid w:val="00175E0E"/>
    <w:pPr>
      <w:numPr>
        <w:ilvl w:val="5"/>
        <w:numId w:val="1"/>
      </w:numPr>
      <w:spacing w:before="240" w:after="60"/>
      <w:outlineLvl w:val="5"/>
    </w:pPr>
  </w:style>
  <w:style w:type="paragraph" w:styleId="Heading7">
    <w:name w:val="heading 7"/>
    <w:basedOn w:val="Normal"/>
    <w:next w:val="Normal"/>
    <w:qFormat/>
    <w:rsid w:val="00175E0E"/>
    <w:pPr>
      <w:numPr>
        <w:ilvl w:val="6"/>
        <w:numId w:val="1"/>
      </w:numPr>
      <w:spacing w:before="240" w:after="60"/>
      <w:outlineLvl w:val="6"/>
    </w:pPr>
    <w:rPr>
      <w:sz w:val="20"/>
    </w:rPr>
  </w:style>
  <w:style w:type="paragraph" w:styleId="Heading8">
    <w:name w:val="heading 8"/>
    <w:basedOn w:val="Normal"/>
    <w:next w:val="Normal"/>
    <w:qFormat/>
    <w:rsid w:val="00175E0E"/>
    <w:pPr>
      <w:numPr>
        <w:ilvl w:val="7"/>
        <w:numId w:val="1"/>
      </w:numPr>
      <w:spacing w:before="240" w:after="60"/>
      <w:outlineLvl w:val="7"/>
    </w:pPr>
    <w:rPr>
      <w:i/>
      <w:sz w:val="20"/>
    </w:rPr>
  </w:style>
  <w:style w:type="paragraph" w:styleId="Heading9">
    <w:name w:val="heading 9"/>
    <w:basedOn w:val="Normal"/>
    <w:next w:val="Normal"/>
    <w:qFormat/>
    <w:rsid w:val="00175E0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95A"/>
    <w:pPr>
      <w:tabs>
        <w:tab w:val="center" w:pos="4153"/>
        <w:tab w:val="right" w:pos="8306"/>
      </w:tabs>
    </w:pPr>
  </w:style>
  <w:style w:type="paragraph" w:customStyle="1" w:styleId="FrontHeader">
    <w:name w:val="Front Header"/>
    <w:basedOn w:val="Normal"/>
    <w:next w:val="Normal"/>
    <w:autoRedefine/>
    <w:rsid w:val="00C6395A"/>
    <w:pPr>
      <w:spacing w:after="240" w:line="240" w:lineRule="auto"/>
      <w:jc w:val="center"/>
    </w:pPr>
    <w:rPr>
      <w:b/>
      <w:sz w:val="44"/>
    </w:rPr>
  </w:style>
  <w:style w:type="character" w:styleId="Hyperlink">
    <w:name w:val="Hyperlink"/>
    <w:uiPriority w:val="99"/>
    <w:rsid w:val="00C919FD"/>
    <w:rPr>
      <w:color w:val="0000FF"/>
      <w:u w:val="single"/>
    </w:rPr>
  </w:style>
  <w:style w:type="paragraph" w:styleId="Footer">
    <w:name w:val="footer"/>
    <w:basedOn w:val="Normal"/>
    <w:autoRedefine/>
    <w:rsid w:val="00185FBA"/>
    <w:pPr>
      <w:tabs>
        <w:tab w:val="center" w:pos="4153"/>
        <w:tab w:val="right" w:pos="8306"/>
      </w:tabs>
      <w:spacing w:line="240" w:lineRule="auto"/>
      <w:jc w:val="center"/>
    </w:pPr>
  </w:style>
  <w:style w:type="paragraph" w:customStyle="1" w:styleId="Un-numberedHeading">
    <w:name w:val="Un-numbered Heading"/>
    <w:basedOn w:val="FrontHeader"/>
    <w:autoRedefine/>
    <w:rsid w:val="00992CFE"/>
    <w:pPr>
      <w:pageBreakBefore/>
      <w:pBdr>
        <w:bottom w:val="single" w:sz="12" w:space="1" w:color="auto"/>
      </w:pBdr>
      <w:spacing w:after="100" w:afterAutospacing="1"/>
      <w:jc w:val="left"/>
    </w:pPr>
    <w:rPr>
      <w:sz w:val="36"/>
      <w:szCs w:val="36"/>
    </w:rPr>
  </w:style>
  <w:style w:type="character" w:styleId="PageNumber">
    <w:name w:val="page number"/>
    <w:basedOn w:val="DefaultParagraphFont"/>
    <w:rsid w:val="00282B2C"/>
  </w:style>
  <w:style w:type="paragraph" w:styleId="TOC2">
    <w:name w:val="toc 2"/>
    <w:basedOn w:val="Normal"/>
    <w:next w:val="Normal"/>
    <w:autoRedefine/>
    <w:uiPriority w:val="39"/>
    <w:rsid w:val="00C919FD"/>
    <w:pPr>
      <w:ind w:left="220"/>
    </w:pPr>
  </w:style>
  <w:style w:type="paragraph" w:styleId="TOC1">
    <w:name w:val="toc 1"/>
    <w:basedOn w:val="Normal"/>
    <w:next w:val="Normal"/>
    <w:autoRedefine/>
    <w:uiPriority w:val="39"/>
    <w:rsid w:val="004F549C"/>
    <w:pPr>
      <w:tabs>
        <w:tab w:val="right" w:leader="dot" w:pos="9345"/>
      </w:tabs>
    </w:pPr>
  </w:style>
  <w:style w:type="paragraph" w:styleId="TOC3">
    <w:name w:val="toc 3"/>
    <w:basedOn w:val="Normal"/>
    <w:next w:val="Normal"/>
    <w:autoRedefine/>
    <w:uiPriority w:val="39"/>
    <w:rsid w:val="00191FC8"/>
    <w:pPr>
      <w:tabs>
        <w:tab w:val="right" w:leader="dot" w:pos="9345"/>
      </w:tabs>
      <w:ind w:left="440"/>
    </w:pPr>
    <w:rPr>
      <w:noProof/>
    </w:rPr>
  </w:style>
  <w:style w:type="paragraph" w:styleId="Caption">
    <w:name w:val="caption"/>
    <w:basedOn w:val="Normal"/>
    <w:next w:val="Normal"/>
    <w:qFormat/>
    <w:rsid w:val="008F603F"/>
    <w:rPr>
      <w:b/>
      <w:bCs/>
      <w:sz w:val="20"/>
    </w:rPr>
  </w:style>
  <w:style w:type="paragraph" w:styleId="TableofFigures">
    <w:name w:val="table of figures"/>
    <w:basedOn w:val="Normal"/>
    <w:next w:val="Normal"/>
    <w:semiHidden/>
    <w:rsid w:val="008F603F"/>
  </w:style>
  <w:style w:type="table" w:styleId="TableGrid">
    <w:name w:val="Table Grid"/>
    <w:basedOn w:val="TableNormal"/>
    <w:uiPriority w:val="39"/>
    <w:rsid w:val="00354D0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Italics">
    <w:name w:val="Bold Italics"/>
    <w:basedOn w:val="Normal"/>
    <w:autoRedefine/>
    <w:rsid w:val="00D300C5"/>
    <w:rPr>
      <w:b/>
      <w:i/>
    </w:rPr>
  </w:style>
  <w:style w:type="character" w:styleId="Emphasis">
    <w:name w:val="Emphasis"/>
    <w:qFormat/>
    <w:rsid w:val="00AF048F"/>
    <w:rPr>
      <w:i/>
      <w:iCs/>
    </w:rPr>
  </w:style>
  <w:style w:type="paragraph" w:customStyle="1" w:styleId="Table">
    <w:name w:val="Table"/>
    <w:basedOn w:val="Normal"/>
    <w:rsid w:val="00F10924"/>
    <w:pPr>
      <w:keepNext w:val="0"/>
      <w:keepLines w:val="0"/>
      <w:spacing w:line="240" w:lineRule="auto"/>
    </w:pPr>
    <w:rPr>
      <w:sz w:val="22"/>
      <w:lang w:val="en-GB" w:eastAsia="en-GB"/>
    </w:rPr>
  </w:style>
  <w:style w:type="character" w:customStyle="1" w:styleId="apple-converted-space">
    <w:name w:val="apple-converted-space"/>
    <w:basedOn w:val="DefaultParagraphFont"/>
    <w:rsid w:val="00AD7CD5"/>
  </w:style>
  <w:style w:type="character" w:styleId="Strong">
    <w:name w:val="Strong"/>
    <w:uiPriority w:val="22"/>
    <w:qFormat/>
    <w:rsid w:val="00AD7CD5"/>
    <w:rPr>
      <w:b/>
      <w:bCs/>
    </w:rPr>
  </w:style>
  <w:style w:type="character" w:styleId="FollowedHyperlink">
    <w:name w:val="FollowedHyperlink"/>
    <w:rsid w:val="000F4479"/>
    <w:rPr>
      <w:color w:val="954F72"/>
      <w:u w:val="single"/>
    </w:rPr>
  </w:style>
  <w:style w:type="character" w:styleId="UnresolvedMention">
    <w:name w:val="Unresolved Mention"/>
    <w:uiPriority w:val="99"/>
    <w:semiHidden/>
    <w:unhideWhenUsed/>
    <w:rsid w:val="001B0060"/>
    <w:rPr>
      <w:color w:val="605E5C"/>
      <w:shd w:val="clear" w:color="auto" w:fill="E1DFDD"/>
    </w:rPr>
  </w:style>
  <w:style w:type="character" w:customStyle="1" w:styleId="topic-highlight">
    <w:name w:val="topic-highlight"/>
    <w:basedOn w:val="DefaultParagraphFont"/>
    <w:rsid w:val="00D00960"/>
  </w:style>
  <w:style w:type="character" w:customStyle="1" w:styleId="textlayer--absolute">
    <w:name w:val="textlayer--absolute"/>
    <w:basedOn w:val="DefaultParagraphFont"/>
    <w:rsid w:val="00AC4373"/>
  </w:style>
  <w:style w:type="paragraph" w:styleId="NormalWeb">
    <w:name w:val="Normal (Web)"/>
    <w:basedOn w:val="Normal"/>
    <w:uiPriority w:val="99"/>
    <w:unhideWhenUsed/>
    <w:rsid w:val="00855423"/>
    <w:pPr>
      <w:keepNext w:val="0"/>
      <w:keepLines w:val="0"/>
      <w:spacing w:before="100" w:beforeAutospacing="1" w:after="100" w:afterAutospacing="1" w:line="240" w:lineRule="auto"/>
    </w:pPr>
    <w:rPr>
      <w:rFonts w:ascii="Times New Roman" w:hAnsi="Times New Roman"/>
      <w:spacing w:val="0"/>
      <w:shd w:val="clear" w:color="auto" w:fill="auto"/>
      <w:lang w:val="en-GB" w:eastAsia="en-GB"/>
    </w:rPr>
  </w:style>
  <w:style w:type="paragraph" w:styleId="NoSpacing">
    <w:name w:val="No Spacing"/>
    <w:link w:val="NoSpacingChar"/>
    <w:uiPriority w:val="1"/>
    <w:qFormat/>
    <w:rsid w:val="00CD4718"/>
    <w:rPr>
      <w:rFonts w:ascii="Aptos" w:eastAsia="DengXian" w:hAnsi="Aptos"/>
      <w:sz w:val="22"/>
      <w:szCs w:val="22"/>
      <w:lang w:val="en-US" w:eastAsia="zh-CN"/>
    </w:rPr>
  </w:style>
  <w:style w:type="character" w:customStyle="1" w:styleId="NoSpacingChar">
    <w:name w:val="No Spacing Char"/>
    <w:link w:val="NoSpacing"/>
    <w:uiPriority w:val="1"/>
    <w:rsid w:val="00CD4718"/>
    <w:rPr>
      <w:rFonts w:ascii="Aptos" w:eastAsia="DengXian" w:hAnsi="Aptos"/>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7010">
      <w:bodyDiv w:val="1"/>
      <w:marLeft w:val="0"/>
      <w:marRight w:val="0"/>
      <w:marTop w:val="0"/>
      <w:marBottom w:val="0"/>
      <w:divBdr>
        <w:top w:val="none" w:sz="0" w:space="0" w:color="auto"/>
        <w:left w:val="none" w:sz="0" w:space="0" w:color="auto"/>
        <w:bottom w:val="none" w:sz="0" w:space="0" w:color="auto"/>
        <w:right w:val="none" w:sz="0" w:space="0" w:color="auto"/>
      </w:divBdr>
    </w:div>
    <w:div w:id="389575959">
      <w:bodyDiv w:val="1"/>
      <w:marLeft w:val="0"/>
      <w:marRight w:val="0"/>
      <w:marTop w:val="0"/>
      <w:marBottom w:val="0"/>
      <w:divBdr>
        <w:top w:val="none" w:sz="0" w:space="0" w:color="auto"/>
        <w:left w:val="none" w:sz="0" w:space="0" w:color="auto"/>
        <w:bottom w:val="none" w:sz="0" w:space="0" w:color="auto"/>
        <w:right w:val="none" w:sz="0" w:space="0" w:color="auto"/>
      </w:divBdr>
    </w:div>
    <w:div w:id="542448110">
      <w:bodyDiv w:val="1"/>
      <w:marLeft w:val="0"/>
      <w:marRight w:val="0"/>
      <w:marTop w:val="0"/>
      <w:marBottom w:val="0"/>
      <w:divBdr>
        <w:top w:val="none" w:sz="0" w:space="0" w:color="auto"/>
        <w:left w:val="none" w:sz="0" w:space="0" w:color="auto"/>
        <w:bottom w:val="none" w:sz="0" w:space="0" w:color="auto"/>
        <w:right w:val="none" w:sz="0" w:space="0" w:color="auto"/>
      </w:divBdr>
      <w:divsChild>
        <w:div w:id="1473519872">
          <w:marLeft w:val="0"/>
          <w:marRight w:val="0"/>
          <w:marTop w:val="0"/>
          <w:marBottom w:val="0"/>
          <w:divBdr>
            <w:top w:val="none" w:sz="0" w:space="0" w:color="auto"/>
            <w:left w:val="none" w:sz="0" w:space="0" w:color="auto"/>
            <w:bottom w:val="none" w:sz="0" w:space="0" w:color="auto"/>
            <w:right w:val="none" w:sz="0" w:space="0" w:color="auto"/>
          </w:divBdr>
          <w:divsChild>
            <w:div w:id="366563946">
              <w:marLeft w:val="0"/>
              <w:marRight w:val="0"/>
              <w:marTop w:val="0"/>
              <w:marBottom w:val="0"/>
              <w:divBdr>
                <w:top w:val="none" w:sz="0" w:space="0" w:color="auto"/>
                <w:left w:val="none" w:sz="0" w:space="0" w:color="auto"/>
                <w:bottom w:val="none" w:sz="0" w:space="0" w:color="auto"/>
                <w:right w:val="none" w:sz="0" w:space="0" w:color="auto"/>
              </w:divBdr>
              <w:divsChild>
                <w:div w:id="335501435">
                  <w:marLeft w:val="0"/>
                  <w:marRight w:val="0"/>
                  <w:marTop w:val="0"/>
                  <w:marBottom w:val="0"/>
                  <w:divBdr>
                    <w:top w:val="none" w:sz="0" w:space="0" w:color="auto"/>
                    <w:left w:val="none" w:sz="0" w:space="0" w:color="auto"/>
                    <w:bottom w:val="none" w:sz="0" w:space="0" w:color="auto"/>
                    <w:right w:val="none" w:sz="0" w:space="0" w:color="auto"/>
                  </w:divBdr>
                  <w:divsChild>
                    <w:div w:id="995501079">
                      <w:marLeft w:val="0"/>
                      <w:marRight w:val="0"/>
                      <w:marTop w:val="0"/>
                      <w:marBottom w:val="0"/>
                      <w:divBdr>
                        <w:top w:val="none" w:sz="0" w:space="0" w:color="auto"/>
                        <w:left w:val="none" w:sz="0" w:space="0" w:color="auto"/>
                        <w:bottom w:val="none" w:sz="0" w:space="0" w:color="auto"/>
                        <w:right w:val="none" w:sz="0" w:space="0" w:color="auto"/>
                      </w:divBdr>
                      <w:divsChild>
                        <w:div w:id="759638300">
                          <w:marLeft w:val="0"/>
                          <w:marRight w:val="0"/>
                          <w:marTop w:val="0"/>
                          <w:marBottom w:val="0"/>
                          <w:divBdr>
                            <w:top w:val="none" w:sz="0" w:space="0" w:color="auto"/>
                            <w:left w:val="none" w:sz="0" w:space="0" w:color="auto"/>
                            <w:bottom w:val="none" w:sz="0" w:space="0" w:color="auto"/>
                            <w:right w:val="none" w:sz="0" w:space="0" w:color="auto"/>
                          </w:divBdr>
                          <w:divsChild>
                            <w:div w:id="466506068">
                              <w:marLeft w:val="0"/>
                              <w:marRight w:val="0"/>
                              <w:marTop w:val="0"/>
                              <w:marBottom w:val="0"/>
                              <w:divBdr>
                                <w:top w:val="none" w:sz="0" w:space="0" w:color="auto"/>
                                <w:left w:val="none" w:sz="0" w:space="0" w:color="auto"/>
                                <w:bottom w:val="none" w:sz="0" w:space="0" w:color="auto"/>
                                <w:right w:val="none" w:sz="0" w:space="0" w:color="auto"/>
                              </w:divBdr>
                              <w:divsChild>
                                <w:div w:id="763114163">
                                  <w:marLeft w:val="0"/>
                                  <w:marRight w:val="0"/>
                                  <w:marTop w:val="0"/>
                                  <w:marBottom w:val="0"/>
                                  <w:divBdr>
                                    <w:top w:val="none" w:sz="0" w:space="0" w:color="auto"/>
                                    <w:left w:val="none" w:sz="0" w:space="0" w:color="auto"/>
                                    <w:bottom w:val="none" w:sz="0" w:space="0" w:color="auto"/>
                                    <w:right w:val="none" w:sz="0" w:space="0" w:color="auto"/>
                                  </w:divBdr>
                                  <w:divsChild>
                                    <w:div w:id="2070374448">
                                      <w:marLeft w:val="0"/>
                                      <w:marRight w:val="0"/>
                                      <w:marTop w:val="0"/>
                                      <w:marBottom w:val="0"/>
                                      <w:divBdr>
                                        <w:top w:val="none" w:sz="0" w:space="0" w:color="auto"/>
                                        <w:left w:val="none" w:sz="0" w:space="0" w:color="auto"/>
                                        <w:bottom w:val="none" w:sz="0" w:space="0" w:color="auto"/>
                                        <w:right w:val="none" w:sz="0" w:space="0" w:color="auto"/>
                                      </w:divBdr>
                                      <w:divsChild>
                                        <w:div w:id="864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0540">
          <w:marLeft w:val="0"/>
          <w:marRight w:val="0"/>
          <w:marTop w:val="120"/>
          <w:marBottom w:val="0"/>
          <w:divBdr>
            <w:top w:val="none" w:sz="0" w:space="0" w:color="auto"/>
            <w:left w:val="none" w:sz="0" w:space="0" w:color="auto"/>
            <w:bottom w:val="none" w:sz="0" w:space="0" w:color="auto"/>
            <w:right w:val="none" w:sz="0" w:space="0" w:color="auto"/>
          </w:divBdr>
        </w:div>
      </w:divsChild>
    </w:div>
    <w:div w:id="726612979">
      <w:bodyDiv w:val="1"/>
      <w:marLeft w:val="0"/>
      <w:marRight w:val="0"/>
      <w:marTop w:val="0"/>
      <w:marBottom w:val="0"/>
      <w:divBdr>
        <w:top w:val="none" w:sz="0" w:space="0" w:color="auto"/>
        <w:left w:val="none" w:sz="0" w:space="0" w:color="auto"/>
        <w:bottom w:val="none" w:sz="0" w:space="0" w:color="auto"/>
        <w:right w:val="none" w:sz="0" w:space="0" w:color="auto"/>
      </w:divBdr>
    </w:div>
    <w:div w:id="836380113">
      <w:bodyDiv w:val="1"/>
      <w:marLeft w:val="0"/>
      <w:marRight w:val="0"/>
      <w:marTop w:val="0"/>
      <w:marBottom w:val="0"/>
      <w:divBdr>
        <w:top w:val="none" w:sz="0" w:space="0" w:color="auto"/>
        <w:left w:val="none" w:sz="0" w:space="0" w:color="auto"/>
        <w:bottom w:val="none" w:sz="0" w:space="0" w:color="auto"/>
        <w:right w:val="none" w:sz="0" w:space="0" w:color="auto"/>
      </w:divBdr>
    </w:div>
    <w:div w:id="1070736350">
      <w:bodyDiv w:val="1"/>
      <w:marLeft w:val="0"/>
      <w:marRight w:val="0"/>
      <w:marTop w:val="0"/>
      <w:marBottom w:val="0"/>
      <w:divBdr>
        <w:top w:val="none" w:sz="0" w:space="0" w:color="auto"/>
        <w:left w:val="none" w:sz="0" w:space="0" w:color="auto"/>
        <w:bottom w:val="none" w:sz="0" w:space="0" w:color="auto"/>
        <w:right w:val="none" w:sz="0" w:space="0" w:color="auto"/>
      </w:divBdr>
    </w:div>
    <w:div w:id="1279067255">
      <w:bodyDiv w:val="1"/>
      <w:marLeft w:val="0"/>
      <w:marRight w:val="0"/>
      <w:marTop w:val="0"/>
      <w:marBottom w:val="0"/>
      <w:divBdr>
        <w:top w:val="none" w:sz="0" w:space="0" w:color="auto"/>
        <w:left w:val="none" w:sz="0" w:space="0" w:color="auto"/>
        <w:bottom w:val="none" w:sz="0" w:space="0" w:color="auto"/>
        <w:right w:val="none" w:sz="0" w:space="0" w:color="auto"/>
      </w:divBdr>
    </w:div>
    <w:div w:id="2000846184">
      <w:bodyDiv w:val="1"/>
      <w:marLeft w:val="0"/>
      <w:marRight w:val="0"/>
      <w:marTop w:val="0"/>
      <w:marBottom w:val="0"/>
      <w:divBdr>
        <w:top w:val="none" w:sz="0" w:space="0" w:color="auto"/>
        <w:left w:val="none" w:sz="0" w:space="0" w:color="auto"/>
        <w:bottom w:val="none" w:sz="0" w:space="0" w:color="auto"/>
        <w:right w:val="none" w:sz="0" w:space="0" w:color="auto"/>
      </w:divBdr>
    </w:div>
    <w:div w:id="20457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558DF-14ED-4375-84E4-66065C18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1778</Words>
  <Characters>10663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vt:lpstr>
    </vt:vector>
  </TitlesOfParts>
  <Company>University of Wolverhampton</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Report Template</dc:subject>
  <dc:creator>Greenhouse, Ben</dc:creator>
  <cp:keywords/>
  <dc:description>A simple report template for use by students to deliver a well structured report.</dc:description>
  <cp:lastModifiedBy>Greenhouse, Ben</cp:lastModifiedBy>
  <cp:revision>164</cp:revision>
  <dcterms:created xsi:type="dcterms:W3CDTF">2024-02-26T13:42:00Z</dcterms:created>
  <dcterms:modified xsi:type="dcterms:W3CDTF">2024-03-22T08:16:00Z</dcterms:modified>
  <cp:category>University</cp:category>
</cp:coreProperties>
</file>