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D24" w:rsidRDefault="00482118" w:rsidP="004821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2118">
        <w:rPr>
          <w:rFonts w:ascii="Times New Roman" w:hAnsi="Times New Roman" w:cs="Times New Roman"/>
          <w:sz w:val="24"/>
          <w:szCs w:val="24"/>
        </w:rPr>
        <w:t xml:space="preserve">Genotyping by </w:t>
      </w:r>
      <w:proofErr w:type="spellStart"/>
      <w:r w:rsidRPr="00482118">
        <w:rPr>
          <w:rFonts w:ascii="Times New Roman" w:hAnsi="Times New Roman" w:cs="Times New Roman"/>
          <w:sz w:val="24"/>
          <w:szCs w:val="24"/>
        </w:rPr>
        <w:t>Agena</w:t>
      </w:r>
      <w:proofErr w:type="spellEnd"/>
      <w:r w:rsidRPr="00482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118">
        <w:rPr>
          <w:rFonts w:ascii="Times New Roman" w:hAnsi="Times New Roman" w:cs="Times New Roman"/>
          <w:sz w:val="24"/>
          <w:szCs w:val="24"/>
        </w:rPr>
        <w:t>MassARRAY</w:t>
      </w:r>
      <w:proofErr w:type="spellEnd"/>
      <w:r w:rsidRPr="00482118">
        <w:rPr>
          <w:rFonts w:ascii="Times New Roman" w:hAnsi="Times New Roman" w:cs="Times New Roman"/>
          <w:sz w:val="24"/>
          <w:szCs w:val="24"/>
        </w:rPr>
        <w:t xml:space="preserve"> ®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118">
        <w:rPr>
          <w:rFonts w:ascii="Times New Roman" w:hAnsi="Times New Roman" w:cs="Times New Roman"/>
          <w:sz w:val="24"/>
          <w:szCs w:val="24"/>
        </w:rPr>
        <w:t>platform</w:t>
      </w:r>
    </w:p>
    <w:p w:rsidR="00482118" w:rsidRDefault="00482118" w:rsidP="004821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2118" w:rsidRPr="003A409E" w:rsidRDefault="00482118" w:rsidP="00E24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studied SNPs </w:t>
      </w:r>
      <w:r w:rsidRPr="00482118">
        <w:rPr>
          <w:rFonts w:ascii="Times New Roman" w:hAnsi="Times New Roman" w:cs="Times New Roman"/>
          <w:sz w:val="24"/>
          <w:szCs w:val="24"/>
        </w:rPr>
        <w:t xml:space="preserve">were genotyped using the </w:t>
      </w:r>
      <w:proofErr w:type="spellStart"/>
      <w:r w:rsidRPr="00482118">
        <w:rPr>
          <w:rFonts w:ascii="Times New Roman" w:hAnsi="Times New Roman" w:cs="Times New Roman"/>
          <w:sz w:val="24"/>
          <w:szCs w:val="24"/>
        </w:rPr>
        <w:t>Agena</w:t>
      </w:r>
      <w:proofErr w:type="spellEnd"/>
      <w:r w:rsidRPr="00482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118">
        <w:rPr>
          <w:rFonts w:ascii="Times New Roman" w:hAnsi="Times New Roman" w:cs="Times New Roman"/>
          <w:sz w:val="24"/>
          <w:szCs w:val="24"/>
        </w:rPr>
        <w:t>MassARRAY</w:t>
      </w:r>
      <w:proofErr w:type="spellEnd"/>
      <w:r w:rsidRPr="00482118">
        <w:rPr>
          <w:rFonts w:ascii="Times New Roman" w:hAnsi="Times New Roman" w:cs="Times New Roman"/>
          <w:sz w:val="24"/>
          <w:szCs w:val="24"/>
        </w:rPr>
        <w:t xml:space="preserve"> ®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118">
        <w:rPr>
          <w:rFonts w:ascii="Times New Roman" w:hAnsi="Times New Roman" w:cs="Times New Roman"/>
          <w:sz w:val="24"/>
          <w:szCs w:val="24"/>
        </w:rPr>
        <w:t>platform (</w:t>
      </w:r>
      <w:proofErr w:type="spellStart"/>
      <w:r w:rsidR="002A12AA" w:rsidRPr="00482118">
        <w:rPr>
          <w:rFonts w:ascii="Times New Roman" w:hAnsi="Times New Roman" w:cs="Times New Roman"/>
          <w:sz w:val="24"/>
          <w:szCs w:val="24"/>
        </w:rPr>
        <w:t>Agena</w:t>
      </w:r>
      <w:proofErr w:type="spellEnd"/>
      <w:r w:rsidR="002A12AA">
        <w:rPr>
          <w:rFonts w:ascii="Times New Roman" w:hAnsi="Times New Roman" w:cs="Times New Roman"/>
          <w:sz w:val="24"/>
          <w:szCs w:val="24"/>
        </w:rPr>
        <w:t xml:space="preserve"> Bioscience, </w:t>
      </w:r>
      <w:proofErr w:type="spellStart"/>
      <w:r w:rsidRPr="00482118">
        <w:rPr>
          <w:rFonts w:ascii="Times New Roman" w:hAnsi="Times New Roman" w:cs="Times New Roman"/>
          <w:sz w:val="24"/>
          <w:szCs w:val="24"/>
        </w:rPr>
        <w:t>Sequenom</w:t>
      </w:r>
      <w:proofErr w:type="spellEnd"/>
      <w:r w:rsidRPr="00482118">
        <w:rPr>
          <w:rFonts w:ascii="Times New Roman" w:hAnsi="Times New Roman" w:cs="Times New Roman"/>
          <w:sz w:val="24"/>
          <w:szCs w:val="24"/>
        </w:rPr>
        <w:t>, San Diego, CA) according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118">
        <w:rPr>
          <w:rFonts w:ascii="Times New Roman" w:hAnsi="Times New Roman" w:cs="Times New Roman"/>
          <w:sz w:val="24"/>
          <w:szCs w:val="24"/>
        </w:rPr>
        <w:t>the manufacturer’s</w:t>
      </w:r>
      <w:r>
        <w:rPr>
          <w:rFonts w:ascii="Times New Roman" w:hAnsi="Times New Roman" w:cs="Times New Roman"/>
          <w:sz w:val="24"/>
          <w:szCs w:val="24"/>
        </w:rPr>
        <w:t xml:space="preserve"> protocol</w:t>
      </w:r>
      <w:r w:rsidRPr="00482118">
        <w:rPr>
          <w:rFonts w:ascii="Times New Roman" w:hAnsi="Times New Roman" w:cs="Times New Roman"/>
          <w:sz w:val="24"/>
          <w:szCs w:val="24"/>
        </w:rPr>
        <w:t xml:space="preserve"> available </w:t>
      </w:r>
      <w:r>
        <w:rPr>
          <w:rFonts w:ascii="Times New Roman" w:hAnsi="Times New Roman" w:cs="Times New Roman"/>
          <w:sz w:val="24"/>
          <w:szCs w:val="24"/>
        </w:rPr>
        <w:t>at (</w:t>
      </w:r>
      <w:hyperlink r:id="rId4" w:history="1">
        <w:r w:rsidRPr="00553736">
          <w:rPr>
            <w:rStyle w:val="a3"/>
            <w:rFonts w:ascii="Times New Roman" w:hAnsi="Times New Roman" w:cs="Times New Roman"/>
            <w:sz w:val="24"/>
            <w:szCs w:val="24"/>
          </w:rPr>
          <w:t>https://doi.org/10.1007/978-1-4939-6442-0_5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82118">
        <w:rPr>
          <w:rFonts w:ascii="Times New Roman" w:hAnsi="Times New Roman" w:cs="Times New Roman"/>
          <w:sz w:val="24"/>
          <w:szCs w:val="24"/>
        </w:rPr>
        <w:t xml:space="preserve">using recommended reagents in the </w:t>
      </w:r>
      <w:proofErr w:type="spellStart"/>
      <w:r w:rsidRPr="00482118">
        <w:rPr>
          <w:rFonts w:ascii="Times New Roman" w:hAnsi="Times New Roman" w:cs="Times New Roman"/>
          <w:sz w:val="24"/>
          <w:szCs w:val="24"/>
        </w:rPr>
        <w:t>iPLEX</w:t>
      </w:r>
      <w:proofErr w:type="spellEnd"/>
      <w:r w:rsidRPr="00482118">
        <w:rPr>
          <w:rFonts w:ascii="Times New Roman" w:hAnsi="Times New Roman" w:cs="Times New Roman"/>
          <w:sz w:val="24"/>
          <w:szCs w:val="24"/>
        </w:rPr>
        <w:t xml:space="preserve"> Gold SNP genotyping kit.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118">
        <w:rPr>
          <w:rFonts w:ascii="Times New Roman" w:hAnsi="Times New Roman" w:cs="Times New Roman"/>
          <w:sz w:val="24"/>
          <w:szCs w:val="24"/>
        </w:rPr>
        <w:t xml:space="preserve">Briefly, specific assays were designed using the </w:t>
      </w:r>
      <w:proofErr w:type="spellStart"/>
      <w:r w:rsidRPr="00482118">
        <w:rPr>
          <w:rFonts w:ascii="Times New Roman" w:hAnsi="Times New Roman" w:cs="Times New Roman"/>
          <w:sz w:val="24"/>
          <w:szCs w:val="24"/>
        </w:rPr>
        <w:t>MassARRAY</w:t>
      </w:r>
      <w:proofErr w:type="spellEnd"/>
      <w:r w:rsidRPr="00482118">
        <w:rPr>
          <w:rFonts w:ascii="Times New Roman" w:hAnsi="Times New Roman" w:cs="Times New Roman"/>
          <w:sz w:val="24"/>
          <w:szCs w:val="24"/>
        </w:rPr>
        <w:t xml:space="preserve"> Assay Design software package (v3.1)</w:t>
      </w:r>
      <w:r w:rsidR="00E24992">
        <w:rPr>
          <w:rFonts w:ascii="Times New Roman" w:hAnsi="Times New Roman" w:cs="Times New Roman"/>
          <w:sz w:val="24"/>
          <w:szCs w:val="24"/>
        </w:rPr>
        <w:t>. The</w:t>
      </w:r>
      <w:r>
        <w:rPr>
          <w:rFonts w:ascii="Times New Roman" w:hAnsi="Times New Roman" w:cs="Times New Roman"/>
          <w:sz w:val="24"/>
          <w:szCs w:val="24"/>
        </w:rPr>
        <w:t xml:space="preserve"> primers</w:t>
      </w:r>
      <w:r w:rsidR="002631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extended sequences</w:t>
      </w:r>
      <w:r w:rsidR="002631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1DA">
        <w:rPr>
          <w:rFonts w:ascii="Times New Roman" w:hAnsi="Times New Roman" w:cs="Times New Roman"/>
          <w:sz w:val="24"/>
          <w:szCs w:val="24"/>
        </w:rPr>
        <w:t>and calls</w:t>
      </w:r>
      <w:r w:rsidR="002631DA">
        <w:rPr>
          <w:rFonts w:ascii="Times New Roman" w:hAnsi="Times New Roman" w:cs="Times New Roman"/>
          <w:sz w:val="24"/>
          <w:szCs w:val="24"/>
        </w:rPr>
        <w:t xml:space="preserve"> of genotypes </w:t>
      </w:r>
      <w:r>
        <w:rPr>
          <w:rFonts w:ascii="Times New Roman" w:hAnsi="Times New Roman" w:cs="Times New Roman"/>
          <w:sz w:val="24"/>
          <w:szCs w:val="24"/>
        </w:rPr>
        <w:t xml:space="preserve">are shown in </w:t>
      </w:r>
      <w:r w:rsidRPr="00482118">
        <w:rPr>
          <w:rFonts w:ascii="Times New Roman" w:hAnsi="Times New Roman" w:cs="Times New Roman"/>
          <w:b/>
          <w:sz w:val="24"/>
          <w:szCs w:val="24"/>
        </w:rPr>
        <w:t>Table 1</w:t>
      </w:r>
      <w:r w:rsidRPr="00482118">
        <w:rPr>
          <w:rFonts w:ascii="Times New Roman" w:hAnsi="Times New Roman" w:cs="Times New Roman"/>
          <w:sz w:val="24"/>
          <w:szCs w:val="24"/>
        </w:rPr>
        <w:t xml:space="preserve">. </w:t>
      </w:r>
      <w:r w:rsidRPr="003A409E">
        <w:rPr>
          <w:rFonts w:ascii="Times New Roman" w:hAnsi="Times New Roman" w:cs="Times New Roman"/>
          <w:sz w:val="24"/>
          <w:szCs w:val="24"/>
        </w:rPr>
        <w:t>The process</w:t>
      </w:r>
      <w:r w:rsidRPr="003A409E">
        <w:rPr>
          <w:rFonts w:ascii="Times New Roman" w:hAnsi="Times New Roman" w:cs="Times New Roman"/>
          <w:sz w:val="24"/>
          <w:szCs w:val="24"/>
        </w:rPr>
        <w:t xml:space="preserve"> </w:t>
      </w:r>
      <w:r w:rsidRPr="003A409E">
        <w:rPr>
          <w:rFonts w:ascii="Times New Roman" w:hAnsi="Times New Roman" w:cs="Times New Roman"/>
          <w:sz w:val="24"/>
          <w:szCs w:val="24"/>
        </w:rPr>
        <w:t>involved a locus-specific PCR reaction</w:t>
      </w:r>
      <w:r w:rsidR="00BD7448" w:rsidRPr="003A409E">
        <w:rPr>
          <w:rFonts w:ascii="Times New Roman" w:hAnsi="Times New Roman" w:cs="Times New Roman"/>
          <w:sz w:val="24"/>
          <w:szCs w:val="24"/>
        </w:rPr>
        <w:t>,</w:t>
      </w:r>
      <w:r w:rsidRPr="003A409E">
        <w:rPr>
          <w:rFonts w:ascii="Times New Roman" w:hAnsi="Times New Roman" w:cs="Times New Roman"/>
          <w:sz w:val="24"/>
          <w:szCs w:val="24"/>
        </w:rPr>
        <w:t xml:space="preserve"> </w:t>
      </w:r>
      <w:r w:rsidR="00BD7448" w:rsidRPr="003A409E">
        <w:rPr>
          <w:rFonts w:ascii="Times New Roman" w:hAnsi="Times New Roman" w:cs="Times New Roman"/>
          <w:sz w:val="24"/>
          <w:szCs w:val="24"/>
        </w:rPr>
        <w:t xml:space="preserve">with </w:t>
      </w:r>
      <w:r w:rsidR="00BD7448" w:rsidRPr="003A409E">
        <w:rPr>
          <w:rFonts w:ascii="Times New Roman" w:hAnsi="Times New Roman" w:cs="Times New Roman"/>
          <w:sz w:val="24"/>
          <w:szCs w:val="24"/>
        </w:rPr>
        <w:t>20 ng</w:t>
      </w:r>
      <w:r w:rsidR="00BD7448" w:rsidRPr="003A409E">
        <w:rPr>
          <w:rFonts w:ascii="Times New Roman" w:hAnsi="Times New Roman" w:cs="Times New Roman"/>
          <w:sz w:val="24"/>
          <w:szCs w:val="24"/>
        </w:rPr>
        <w:t xml:space="preserve"> </w:t>
      </w:r>
      <w:r w:rsidR="00BD7448" w:rsidRPr="003A409E">
        <w:rPr>
          <w:rFonts w:ascii="Times New Roman" w:hAnsi="Times New Roman" w:cs="Times New Roman"/>
          <w:sz w:val="24"/>
          <w:szCs w:val="24"/>
        </w:rPr>
        <w:t>DNA</w:t>
      </w:r>
      <w:r w:rsidR="00BD7448" w:rsidRPr="003A409E">
        <w:rPr>
          <w:rFonts w:ascii="Times New Roman" w:hAnsi="Times New Roman" w:cs="Times New Roman"/>
          <w:sz w:val="24"/>
          <w:szCs w:val="24"/>
        </w:rPr>
        <w:t xml:space="preserve">, </w:t>
      </w:r>
      <w:r w:rsidR="00BD7448" w:rsidRPr="003A409E">
        <w:rPr>
          <w:rFonts w:ascii="Times New Roman" w:hAnsi="Times New Roman" w:cs="Times New Roman"/>
          <w:sz w:val="24"/>
          <w:szCs w:val="24"/>
        </w:rPr>
        <w:t>0.5 U</w:t>
      </w:r>
      <w:r w:rsidR="00BD7448" w:rsidRPr="003A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448" w:rsidRPr="003A409E">
        <w:rPr>
          <w:rFonts w:ascii="Times New Roman" w:hAnsi="Times New Roman" w:cs="Times New Roman"/>
          <w:sz w:val="24"/>
          <w:szCs w:val="24"/>
        </w:rPr>
        <w:t>Hotstar</w:t>
      </w:r>
      <w:proofErr w:type="spellEnd"/>
      <w:r w:rsidR="00BD7448" w:rsidRPr="003A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448" w:rsidRPr="003A409E">
        <w:rPr>
          <w:rFonts w:ascii="Times New Roman" w:hAnsi="Times New Roman" w:cs="Times New Roman"/>
          <w:sz w:val="24"/>
          <w:szCs w:val="24"/>
        </w:rPr>
        <w:t>Taq</w:t>
      </w:r>
      <w:proofErr w:type="spellEnd"/>
      <w:r w:rsidR="00BD7448" w:rsidRPr="003A409E">
        <w:rPr>
          <w:rFonts w:ascii="Times New Roman" w:hAnsi="Times New Roman" w:cs="Times New Roman"/>
          <w:sz w:val="24"/>
          <w:szCs w:val="24"/>
        </w:rPr>
        <w:t xml:space="preserve">, </w:t>
      </w:r>
      <w:r w:rsidR="00BD7448" w:rsidRPr="003A409E">
        <w:rPr>
          <w:rFonts w:ascii="Times New Roman" w:hAnsi="Times New Roman" w:cs="Times New Roman"/>
          <w:sz w:val="24"/>
          <w:szCs w:val="24"/>
        </w:rPr>
        <w:t>0.5pmol</w:t>
      </w:r>
      <w:r w:rsidR="00BD7448" w:rsidRPr="003A409E">
        <w:rPr>
          <w:rFonts w:ascii="Times New Roman" w:hAnsi="Times New Roman" w:cs="Times New Roman"/>
          <w:sz w:val="24"/>
          <w:szCs w:val="24"/>
        </w:rPr>
        <w:t xml:space="preserve"> primers, and </w:t>
      </w:r>
      <w:r w:rsidR="00F633BD">
        <w:rPr>
          <w:rFonts w:ascii="Times New Roman" w:hAnsi="Times New Roman" w:cs="Times New Roman"/>
          <w:sz w:val="24"/>
          <w:szCs w:val="24"/>
        </w:rPr>
        <w:t xml:space="preserve">0.5 </w:t>
      </w:r>
      <w:proofErr w:type="spellStart"/>
      <w:r w:rsidR="00BD7448" w:rsidRPr="003A409E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="00BD7448" w:rsidRPr="003A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448" w:rsidRPr="003A409E">
        <w:rPr>
          <w:rFonts w:ascii="Times New Roman" w:hAnsi="Times New Roman" w:cs="Times New Roman"/>
          <w:sz w:val="24"/>
          <w:szCs w:val="24"/>
        </w:rPr>
        <w:t>dNTPs</w:t>
      </w:r>
      <w:proofErr w:type="spellEnd"/>
      <w:r w:rsidR="00BD7448" w:rsidRPr="003A409E">
        <w:rPr>
          <w:rFonts w:ascii="Times New Roman" w:hAnsi="Times New Roman" w:cs="Times New Roman"/>
          <w:sz w:val="24"/>
          <w:szCs w:val="24"/>
        </w:rPr>
        <w:t xml:space="preserve"> in a 5μl PCR reaction mix. </w:t>
      </w:r>
      <w:r w:rsidR="003A409E" w:rsidRPr="003A409E">
        <w:rPr>
          <w:rFonts w:ascii="Times New Roman" w:hAnsi="Times New Roman" w:cs="Times New Roman"/>
          <w:sz w:val="24"/>
          <w:szCs w:val="24"/>
        </w:rPr>
        <w:t xml:space="preserve">The condition of </w:t>
      </w:r>
      <w:r w:rsidR="003A409E" w:rsidRPr="003A409E">
        <w:rPr>
          <w:rFonts w:ascii="Times New Roman" w:hAnsi="Times New Roman" w:cs="Times New Roman"/>
          <w:sz w:val="24"/>
          <w:szCs w:val="24"/>
        </w:rPr>
        <w:t>locus-specific PCR reaction</w:t>
      </w:r>
      <w:r w:rsidR="003A409E" w:rsidRPr="003A409E">
        <w:rPr>
          <w:rFonts w:ascii="Times New Roman" w:hAnsi="Times New Roman" w:cs="Times New Roman"/>
          <w:sz w:val="24"/>
          <w:szCs w:val="24"/>
        </w:rPr>
        <w:t xml:space="preserve"> was: </w:t>
      </w:r>
      <w:r w:rsidR="003A409E" w:rsidRPr="003A409E">
        <w:rPr>
          <w:rFonts w:ascii="宋体" w:eastAsia="宋体" w:hAnsi="宋体" w:cs="宋体" w:hint="eastAsia"/>
          <w:sz w:val="24"/>
          <w:szCs w:val="24"/>
        </w:rPr>
        <w:t>①</w:t>
      </w:r>
      <w:r w:rsidR="003A409E" w:rsidRPr="003A409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A409E" w:rsidRPr="003A409E">
        <w:rPr>
          <w:rFonts w:ascii="Times New Roman" w:hAnsi="Times New Roman" w:cs="Times New Roman"/>
          <w:sz w:val="24"/>
          <w:szCs w:val="24"/>
        </w:rPr>
        <w:t>94</w:t>
      </w:r>
      <w:r w:rsidR="003A409E" w:rsidRPr="003A409E">
        <w:rPr>
          <w:rFonts w:ascii="宋体" w:eastAsia="宋体" w:hAnsi="宋体" w:cs="宋体" w:hint="eastAsia"/>
          <w:sz w:val="24"/>
          <w:szCs w:val="24"/>
        </w:rPr>
        <w:t>℃</w:t>
      </w:r>
      <w:r w:rsidR="003A409E" w:rsidRPr="003A409E">
        <w:rPr>
          <w:rFonts w:ascii="Times New Roman" w:hAnsi="Times New Roman" w:cs="Times New Roman"/>
          <w:sz w:val="24"/>
          <w:szCs w:val="24"/>
        </w:rPr>
        <w:t xml:space="preserve"> 4 </w:t>
      </w:r>
      <w:r w:rsidR="003A409E" w:rsidRPr="003A409E">
        <w:rPr>
          <w:rFonts w:ascii="Times New Roman" w:hAnsi="Times New Roman" w:cs="Times New Roman"/>
          <w:sz w:val="24"/>
          <w:szCs w:val="24"/>
        </w:rPr>
        <w:t xml:space="preserve">minutes; </w:t>
      </w:r>
      <w:r w:rsidR="003A409E" w:rsidRPr="003A409E">
        <w:rPr>
          <w:rFonts w:ascii="宋体" w:eastAsia="宋体" w:hAnsi="宋体" w:cs="宋体" w:hint="eastAsia"/>
          <w:sz w:val="24"/>
          <w:szCs w:val="24"/>
        </w:rPr>
        <w:t>②</w:t>
      </w:r>
      <w:r w:rsidR="003A409E" w:rsidRPr="003A409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A409E" w:rsidRPr="003A409E">
        <w:rPr>
          <w:rFonts w:ascii="Times New Roman" w:hAnsi="Times New Roman" w:cs="Times New Roman"/>
          <w:sz w:val="24"/>
          <w:szCs w:val="24"/>
        </w:rPr>
        <w:t>45</w:t>
      </w:r>
      <w:r w:rsidR="003A409E" w:rsidRPr="003A409E">
        <w:rPr>
          <w:rFonts w:ascii="Times New Roman" w:hAnsi="Times New Roman" w:cs="Times New Roman"/>
          <w:sz w:val="24"/>
          <w:szCs w:val="24"/>
        </w:rPr>
        <w:t xml:space="preserve"> cycles of </w:t>
      </w:r>
      <w:r w:rsidR="003A409E" w:rsidRPr="003A409E">
        <w:rPr>
          <w:rFonts w:ascii="Times New Roman" w:hAnsi="Times New Roman" w:cs="Times New Roman"/>
          <w:sz w:val="24"/>
          <w:szCs w:val="24"/>
        </w:rPr>
        <w:t>20 seconds</w:t>
      </w:r>
      <w:r w:rsidR="003A409E" w:rsidRPr="003A409E">
        <w:rPr>
          <w:rFonts w:ascii="Times New Roman" w:hAnsi="Times New Roman" w:cs="Times New Roman"/>
          <w:sz w:val="24"/>
          <w:szCs w:val="24"/>
        </w:rPr>
        <w:t xml:space="preserve"> at 94</w:t>
      </w:r>
      <w:r w:rsidR="003A409E" w:rsidRPr="003A409E">
        <w:rPr>
          <w:rFonts w:ascii="宋体" w:eastAsia="宋体" w:hAnsi="宋体" w:cs="宋体" w:hint="eastAsia"/>
          <w:sz w:val="24"/>
          <w:szCs w:val="24"/>
        </w:rPr>
        <w:t>℃</w:t>
      </w:r>
      <w:r w:rsidR="003A409E" w:rsidRPr="003A409E">
        <w:rPr>
          <w:rFonts w:ascii="Times New Roman" w:hAnsi="Times New Roman" w:cs="Times New Roman"/>
          <w:sz w:val="24"/>
          <w:szCs w:val="24"/>
        </w:rPr>
        <w:t>, 30</w:t>
      </w:r>
      <w:r w:rsidR="003A409E" w:rsidRPr="003A409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A409E" w:rsidRPr="003A409E">
        <w:rPr>
          <w:rFonts w:ascii="Times New Roman" w:hAnsi="Times New Roman" w:cs="Times New Roman"/>
          <w:sz w:val="24"/>
          <w:szCs w:val="24"/>
        </w:rPr>
        <w:t>seconds</w:t>
      </w:r>
      <w:r w:rsidR="003A409E" w:rsidRPr="003A409E">
        <w:rPr>
          <w:rFonts w:ascii="Times New Roman" w:hAnsi="Times New Roman" w:cs="Times New Roman"/>
          <w:sz w:val="24"/>
          <w:szCs w:val="24"/>
        </w:rPr>
        <w:t xml:space="preserve"> at </w:t>
      </w:r>
      <w:r w:rsidR="003A409E" w:rsidRPr="003A409E">
        <w:rPr>
          <w:rFonts w:ascii="Times New Roman" w:hAnsi="Times New Roman" w:cs="Times New Roman"/>
          <w:sz w:val="24"/>
          <w:szCs w:val="24"/>
        </w:rPr>
        <w:t>56</w:t>
      </w:r>
      <w:r w:rsidR="003A409E" w:rsidRPr="003A409E">
        <w:rPr>
          <w:rFonts w:ascii="宋体" w:eastAsia="宋体" w:hAnsi="宋体" w:cs="宋体" w:hint="eastAsia"/>
          <w:sz w:val="24"/>
          <w:szCs w:val="24"/>
        </w:rPr>
        <w:t>℃</w:t>
      </w:r>
      <w:r w:rsidR="003A409E" w:rsidRPr="003A409E">
        <w:rPr>
          <w:rFonts w:ascii="Times New Roman" w:hAnsi="Times New Roman" w:cs="Times New Roman"/>
          <w:sz w:val="24"/>
          <w:szCs w:val="24"/>
        </w:rPr>
        <w:t>,</w:t>
      </w:r>
      <w:r w:rsidR="003A409E" w:rsidRPr="003A409E">
        <w:rPr>
          <w:rFonts w:ascii="Times New Roman" w:hAnsi="Times New Roman" w:cs="Times New Roman"/>
          <w:sz w:val="24"/>
          <w:szCs w:val="24"/>
        </w:rPr>
        <w:t xml:space="preserve"> and </w:t>
      </w:r>
      <w:r w:rsidR="003A409E" w:rsidRPr="003A409E">
        <w:rPr>
          <w:rFonts w:ascii="Times New Roman" w:hAnsi="Times New Roman" w:cs="Times New Roman"/>
          <w:sz w:val="24"/>
          <w:szCs w:val="24"/>
        </w:rPr>
        <w:t>1 minute</w:t>
      </w:r>
      <w:r w:rsidR="003A409E" w:rsidRPr="003A409E">
        <w:rPr>
          <w:rFonts w:ascii="Times New Roman" w:hAnsi="Times New Roman" w:cs="Times New Roman"/>
          <w:sz w:val="24"/>
          <w:szCs w:val="24"/>
        </w:rPr>
        <w:t xml:space="preserve"> at </w:t>
      </w:r>
      <w:r w:rsidR="003A409E" w:rsidRPr="003A409E">
        <w:rPr>
          <w:rFonts w:ascii="Times New Roman" w:hAnsi="Times New Roman" w:cs="Times New Roman"/>
          <w:sz w:val="24"/>
          <w:szCs w:val="24"/>
        </w:rPr>
        <w:t>72</w:t>
      </w:r>
      <w:r w:rsidR="003A409E" w:rsidRPr="003A409E">
        <w:rPr>
          <w:rFonts w:ascii="宋体" w:eastAsia="宋体" w:hAnsi="宋体" w:cs="宋体" w:hint="eastAsia"/>
          <w:sz w:val="24"/>
          <w:szCs w:val="24"/>
        </w:rPr>
        <w:t>℃</w:t>
      </w:r>
      <w:r w:rsidR="003A409E" w:rsidRPr="003A409E">
        <w:rPr>
          <w:rFonts w:ascii="Times New Roman" w:hAnsi="Times New Roman" w:cs="Times New Roman"/>
          <w:sz w:val="24"/>
          <w:szCs w:val="24"/>
        </w:rPr>
        <w:t xml:space="preserve">; </w:t>
      </w:r>
      <w:r w:rsidR="003A409E" w:rsidRPr="003A409E">
        <w:rPr>
          <w:rFonts w:ascii="宋体" w:eastAsia="宋体" w:hAnsi="宋体" w:cs="宋体" w:hint="eastAsia"/>
          <w:sz w:val="24"/>
          <w:szCs w:val="24"/>
        </w:rPr>
        <w:t>③</w:t>
      </w:r>
      <w:r w:rsidR="003A409E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3A409E" w:rsidRPr="003A409E">
        <w:rPr>
          <w:rFonts w:ascii="Times New Roman" w:eastAsia="宋体" w:hAnsi="Times New Roman" w:cs="Times New Roman"/>
          <w:sz w:val="24"/>
          <w:szCs w:val="24"/>
        </w:rPr>
        <w:t xml:space="preserve">more </w:t>
      </w:r>
      <w:r w:rsidR="003A409E" w:rsidRPr="003A409E">
        <w:rPr>
          <w:rFonts w:ascii="Times New Roman" w:hAnsi="Times New Roman" w:cs="Times New Roman"/>
          <w:sz w:val="24"/>
          <w:szCs w:val="24"/>
        </w:rPr>
        <w:t>3</w:t>
      </w:r>
      <w:r w:rsidR="003A409E" w:rsidRPr="003A409E">
        <w:rPr>
          <w:rFonts w:ascii="Times New Roman" w:hAnsi="Times New Roman" w:cs="Times New Roman"/>
          <w:sz w:val="24"/>
          <w:szCs w:val="24"/>
        </w:rPr>
        <w:t xml:space="preserve"> </w:t>
      </w:r>
      <w:r w:rsidR="003A409E" w:rsidRPr="003A409E">
        <w:rPr>
          <w:rFonts w:ascii="Times New Roman" w:hAnsi="Times New Roman" w:cs="Times New Roman"/>
          <w:sz w:val="24"/>
          <w:szCs w:val="24"/>
        </w:rPr>
        <w:t>minute</w:t>
      </w:r>
      <w:r w:rsidR="003A409E">
        <w:rPr>
          <w:rFonts w:ascii="Times New Roman" w:hAnsi="Times New Roman" w:cs="Times New Roman"/>
          <w:sz w:val="24"/>
          <w:szCs w:val="24"/>
        </w:rPr>
        <w:t>s</w:t>
      </w:r>
      <w:r w:rsidR="003A409E" w:rsidRPr="003A409E">
        <w:rPr>
          <w:rFonts w:ascii="Times New Roman" w:hAnsi="Times New Roman" w:cs="Times New Roman"/>
          <w:sz w:val="24"/>
          <w:szCs w:val="24"/>
        </w:rPr>
        <w:t xml:space="preserve"> at</w:t>
      </w:r>
      <w:r w:rsidR="003A409E" w:rsidRPr="003A409E">
        <w:rPr>
          <w:rFonts w:ascii="Times New Roman" w:hAnsi="Times New Roman" w:cs="Times New Roman"/>
          <w:sz w:val="24"/>
          <w:szCs w:val="24"/>
        </w:rPr>
        <w:t xml:space="preserve"> </w:t>
      </w:r>
      <w:r w:rsidR="003A409E" w:rsidRPr="003A409E">
        <w:rPr>
          <w:rFonts w:ascii="Times New Roman" w:hAnsi="Times New Roman" w:cs="Times New Roman"/>
          <w:sz w:val="24"/>
          <w:szCs w:val="24"/>
        </w:rPr>
        <w:t>72</w:t>
      </w:r>
      <w:r w:rsidR="003A409E" w:rsidRPr="003A409E">
        <w:rPr>
          <w:rFonts w:ascii="宋体" w:eastAsia="宋体" w:hAnsi="宋体" w:cs="宋体" w:hint="eastAsia"/>
          <w:sz w:val="24"/>
          <w:szCs w:val="24"/>
        </w:rPr>
        <w:t>℃</w:t>
      </w:r>
      <w:r w:rsidR="003A409E">
        <w:rPr>
          <w:rFonts w:ascii="宋体" w:eastAsia="宋体" w:hAnsi="宋体" w:cs="宋体" w:hint="eastAsia"/>
          <w:sz w:val="24"/>
          <w:szCs w:val="24"/>
        </w:rPr>
        <w:t>.</w:t>
      </w:r>
      <w:r w:rsidR="00E24992" w:rsidRPr="00E24992">
        <w:rPr>
          <w:rFonts w:ascii="Times New Roman" w:hAnsi="Times New Roman" w:cs="Times New Roman"/>
          <w:sz w:val="24"/>
          <w:szCs w:val="24"/>
        </w:rPr>
        <w:t xml:space="preserve"> </w:t>
      </w:r>
      <w:r w:rsidR="00E24992">
        <w:rPr>
          <w:rFonts w:ascii="Times New Roman" w:hAnsi="Times New Roman" w:cs="Times New Roman"/>
          <w:sz w:val="24"/>
          <w:szCs w:val="24"/>
        </w:rPr>
        <w:t>B</w:t>
      </w:r>
      <w:r w:rsidR="00E24992" w:rsidRPr="003A409E">
        <w:rPr>
          <w:rFonts w:ascii="Times New Roman" w:hAnsi="Times New Roman" w:cs="Times New Roman"/>
          <w:sz w:val="24"/>
          <w:szCs w:val="24"/>
        </w:rPr>
        <w:t xml:space="preserve">efore undertaking the </w:t>
      </w:r>
      <w:r w:rsidR="005C7C04">
        <w:rPr>
          <w:rFonts w:ascii="Times New Roman" w:hAnsi="Times New Roman" w:cs="Times New Roman"/>
          <w:sz w:val="24"/>
          <w:szCs w:val="24"/>
        </w:rPr>
        <w:t xml:space="preserve">following </w:t>
      </w:r>
      <w:proofErr w:type="spellStart"/>
      <w:r w:rsidR="00E24992" w:rsidRPr="003A409E">
        <w:rPr>
          <w:rFonts w:ascii="Times New Roman" w:hAnsi="Times New Roman" w:cs="Times New Roman"/>
          <w:sz w:val="24"/>
          <w:szCs w:val="24"/>
        </w:rPr>
        <w:t>iPLEX</w:t>
      </w:r>
      <w:proofErr w:type="spellEnd"/>
      <w:r w:rsidR="00E24992" w:rsidRPr="003A409E">
        <w:rPr>
          <w:rFonts w:ascii="Times New Roman" w:hAnsi="Times New Roman" w:cs="Times New Roman"/>
          <w:sz w:val="24"/>
          <w:szCs w:val="24"/>
        </w:rPr>
        <w:t xml:space="preserve"> GOLD primer extension reactions,</w:t>
      </w:r>
      <w:r w:rsidR="005C7C04">
        <w:rPr>
          <w:rFonts w:ascii="Times New Roman" w:hAnsi="Times New Roman" w:cs="Times New Roman"/>
          <w:sz w:val="24"/>
          <w:szCs w:val="24"/>
        </w:rPr>
        <w:t xml:space="preserve"> r</w:t>
      </w:r>
      <w:r w:rsidRPr="003A409E">
        <w:rPr>
          <w:rFonts w:ascii="Times New Roman" w:hAnsi="Times New Roman" w:cs="Times New Roman"/>
          <w:sz w:val="24"/>
          <w:szCs w:val="24"/>
        </w:rPr>
        <w:t>esidual nucleotides</w:t>
      </w:r>
      <w:r w:rsidRPr="003A409E">
        <w:rPr>
          <w:rFonts w:ascii="Times New Roman" w:hAnsi="Times New Roman" w:cs="Times New Roman"/>
          <w:sz w:val="24"/>
          <w:szCs w:val="24"/>
        </w:rPr>
        <w:t xml:space="preserve"> </w:t>
      </w:r>
      <w:r w:rsidRPr="003A409E">
        <w:rPr>
          <w:rFonts w:ascii="Times New Roman" w:hAnsi="Times New Roman" w:cs="Times New Roman"/>
          <w:sz w:val="24"/>
          <w:szCs w:val="24"/>
        </w:rPr>
        <w:t xml:space="preserve">were dephosphorylated with SAP enzymes </w:t>
      </w:r>
      <w:r w:rsidR="00BD7448" w:rsidRPr="003A409E">
        <w:rPr>
          <w:rFonts w:ascii="Times New Roman" w:hAnsi="Times New Roman" w:cs="Times New Roman"/>
          <w:sz w:val="24"/>
          <w:szCs w:val="24"/>
        </w:rPr>
        <w:t xml:space="preserve">by adding </w:t>
      </w:r>
      <w:r w:rsidR="003A409E" w:rsidRPr="003A409E">
        <w:rPr>
          <w:rFonts w:ascii="Times New Roman" w:hAnsi="Times New Roman" w:cs="Times New Roman"/>
          <w:sz w:val="24"/>
          <w:szCs w:val="24"/>
        </w:rPr>
        <w:t>2</w:t>
      </w:r>
      <w:r w:rsidR="003A409E" w:rsidRPr="003A409E">
        <w:rPr>
          <w:rFonts w:ascii="Times New Roman" w:hAnsi="Times New Roman" w:cs="Times New Roman"/>
          <w:sz w:val="24"/>
          <w:szCs w:val="24"/>
        </w:rPr>
        <w:t>μl</w:t>
      </w:r>
      <w:r w:rsidR="003A409E" w:rsidRPr="003A409E">
        <w:rPr>
          <w:rFonts w:ascii="Times New Roman" w:hAnsi="Times New Roman" w:cs="Times New Roman"/>
          <w:sz w:val="24"/>
          <w:szCs w:val="24"/>
        </w:rPr>
        <w:t xml:space="preserve"> SAP Mix containing </w:t>
      </w:r>
      <w:r w:rsidR="00BD7448" w:rsidRPr="003A409E">
        <w:rPr>
          <w:rFonts w:ascii="Times New Roman" w:hAnsi="Times New Roman" w:cs="Times New Roman"/>
          <w:sz w:val="24"/>
          <w:szCs w:val="24"/>
        </w:rPr>
        <w:t>0.5</w:t>
      </w:r>
      <w:r w:rsidR="00BD7448" w:rsidRPr="003A409E">
        <w:rPr>
          <w:rFonts w:ascii="Times New Roman" w:hAnsi="Times New Roman" w:cs="Times New Roman"/>
          <w:sz w:val="24"/>
          <w:szCs w:val="24"/>
        </w:rPr>
        <w:t>U</w:t>
      </w:r>
      <w:r w:rsidR="00BD7448" w:rsidRPr="003A409E">
        <w:rPr>
          <w:rFonts w:ascii="Times New Roman" w:hAnsi="Times New Roman" w:cs="Times New Roman"/>
          <w:sz w:val="24"/>
          <w:szCs w:val="24"/>
        </w:rPr>
        <w:t xml:space="preserve"> SAP into the PCR mix</w:t>
      </w:r>
      <w:r w:rsidR="00E24992">
        <w:rPr>
          <w:rFonts w:ascii="Times New Roman" w:hAnsi="Times New Roman" w:cs="Times New Roman"/>
          <w:sz w:val="24"/>
          <w:szCs w:val="24"/>
        </w:rPr>
        <w:t xml:space="preserve">, and incubating at </w:t>
      </w:r>
      <w:r w:rsidR="00E24992" w:rsidRPr="00E24992">
        <w:rPr>
          <w:rFonts w:ascii="Times New Roman" w:hAnsi="Times New Roman" w:cs="Times New Roman" w:hint="eastAsia"/>
          <w:sz w:val="24"/>
          <w:szCs w:val="24"/>
        </w:rPr>
        <w:t>37</w:t>
      </w:r>
      <w:r w:rsidR="00E24992" w:rsidRPr="00E24992">
        <w:rPr>
          <w:rFonts w:ascii="Times New Roman" w:hAnsi="Times New Roman" w:cs="Times New Roman" w:hint="eastAsia"/>
          <w:sz w:val="24"/>
          <w:szCs w:val="24"/>
        </w:rPr>
        <w:t>℃</w:t>
      </w:r>
      <w:r w:rsidR="00E24992">
        <w:rPr>
          <w:rFonts w:ascii="Times New Roman" w:hAnsi="Times New Roman" w:cs="Times New Roman" w:hint="eastAsia"/>
          <w:sz w:val="24"/>
          <w:szCs w:val="24"/>
        </w:rPr>
        <w:t xml:space="preserve"> for</w:t>
      </w:r>
      <w:r w:rsidR="00E24992" w:rsidRPr="00E24992">
        <w:rPr>
          <w:rFonts w:ascii="Times New Roman" w:hAnsi="Times New Roman" w:cs="Times New Roman" w:hint="eastAsia"/>
          <w:sz w:val="24"/>
          <w:szCs w:val="24"/>
        </w:rPr>
        <w:t xml:space="preserve"> 40 </w:t>
      </w:r>
      <w:r w:rsidR="00E24992">
        <w:rPr>
          <w:rFonts w:ascii="Times New Roman" w:hAnsi="Times New Roman" w:cs="Times New Roman" w:hint="eastAsia"/>
          <w:sz w:val="24"/>
          <w:szCs w:val="24"/>
        </w:rPr>
        <w:t>m</w:t>
      </w:r>
      <w:r w:rsidR="00E24992">
        <w:rPr>
          <w:rFonts w:ascii="Times New Roman" w:hAnsi="Times New Roman" w:cs="Times New Roman"/>
          <w:sz w:val="24"/>
          <w:szCs w:val="24"/>
        </w:rPr>
        <w:t xml:space="preserve">inutes and </w:t>
      </w:r>
      <w:r w:rsidR="00E24992" w:rsidRPr="00E24992">
        <w:rPr>
          <w:rFonts w:ascii="Times New Roman" w:hAnsi="Times New Roman" w:cs="Times New Roman" w:hint="eastAsia"/>
          <w:sz w:val="24"/>
          <w:szCs w:val="24"/>
        </w:rPr>
        <w:t>85</w:t>
      </w:r>
      <w:r w:rsidR="00E24992" w:rsidRPr="00E24992">
        <w:rPr>
          <w:rFonts w:ascii="Times New Roman" w:hAnsi="Times New Roman" w:cs="Times New Roman" w:hint="eastAsia"/>
          <w:sz w:val="24"/>
          <w:szCs w:val="24"/>
        </w:rPr>
        <w:t>℃</w:t>
      </w:r>
      <w:r w:rsidR="00E24992" w:rsidRPr="00E249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24992">
        <w:rPr>
          <w:rFonts w:ascii="Times New Roman" w:hAnsi="Times New Roman" w:cs="Times New Roman"/>
          <w:sz w:val="24"/>
          <w:szCs w:val="24"/>
        </w:rPr>
        <w:t xml:space="preserve">for </w:t>
      </w:r>
      <w:r w:rsidR="00E24992" w:rsidRPr="00E24992">
        <w:rPr>
          <w:rFonts w:ascii="Times New Roman" w:hAnsi="Times New Roman" w:cs="Times New Roman" w:hint="eastAsia"/>
          <w:sz w:val="24"/>
          <w:szCs w:val="24"/>
        </w:rPr>
        <w:t>5</w:t>
      </w:r>
      <w:r w:rsidR="00E24992">
        <w:rPr>
          <w:rFonts w:ascii="Times New Roman" w:hAnsi="Times New Roman" w:cs="Times New Roman"/>
          <w:sz w:val="24"/>
          <w:szCs w:val="24"/>
        </w:rPr>
        <w:t xml:space="preserve"> minutes</w:t>
      </w:r>
      <w:r w:rsidRPr="003A409E">
        <w:rPr>
          <w:rFonts w:ascii="Times New Roman" w:hAnsi="Times New Roman" w:cs="Times New Roman"/>
          <w:sz w:val="24"/>
          <w:szCs w:val="24"/>
        </w:rPr>
        <w:t>.</w:t>
      </w:r>
    </w:p>
    <w:p w:rsidR="00482118" w:rsidRPr="00482118" w:rsidRDefault="00482118" w:rsidP="003A40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09E">
        <w:rPr>
          <w:rFonts w:ascii="Times New Roman" w:hAnsi="Times New Roman" w:cs="Times New Roman"/>
          <w:sz w:val="24"/>
          <w:szCs w:val="24"/>
        </w:rPr>
        <w:t xml:space="preserve">Then </w:t>
      </w:r>
      <w:r w:rsidR="003A409E" w:rsidRPr="00482118">
        <w:rPr>
          <w:rFonts w:ascii="Times New Roman" w:hAnsi="Times New Roman" w:cs="Times New Roman"/>
          <w:sz w:val="24"/>
          <w:szCs w:val="24"/>
        </w:rPr>
        <w:t>single-base</w:t>
      </w:r>
      <w:r w:rsidR="003A409E" w:rsidRPr="003A409E">
        <w:rPr>
          <w:rFonts w:ascii="Times New Roman" w:hAnsi="Times New Roman" w:cs="Times New Roman"/>
          <w:sz w:val="24"/>
          <w:szCs w:val="24"/>
        </w:rPr>
        <w:t xml:space="preserve"> extension reactions </w:t>
      </w:r>
      <w:r w:rsidR="003A409E">
        <w:rPr>
          <w:rFonts w:ascii="Times New Roman" w:hAnsi="Times New Roman" w:cs="Times New Roman"/>
          <w:sz w:val="24"/>
          <w:szCs w:val="24"/>
        </w:rPr>
        <w:t>were performed by adding 2</w:t>
      </w:r>
      <w:r w:rsidR="003A409E" w:rsidRPr="003A409E">
        <w:rPr>
          <w:rFonts w:ascii="Times New Roman" w:hAnsi="Times New Roman" w:cs="Times New Roman"/>
          <w:sz w:val="24"/>
          <w:szCs w:val="24"/>
        </w:rPr>
        <w:t>μl</w:t>
      </w:r>
      <w:r w:rsidR="003A409E" w:rsidRPr="00482118">
        <w:rPr>
          <w:rFonts w:ascii="Times New Roman" w:hAnsi="Times New Roman" w:cs="Times New Roman"/>
          <w:sz w:val="24"/>
          <w:szCs w:val="24"/>
        </w:rPr>
        <w:t xml:space="preserve"> </w:t>
      </w:r>
      <w:r w:rsidR="003A409E" w:rsidRPr="003A409E">
        <w:rPr>
          <w:rFonts w:ascii="Times New Roman" w:hAnsi="Times New Roman" w:cs="Times New Roman"/>
          <w:sz w:val="24"/>
          <w:szCs w:val="24"/>
        </w:rPr>
        <w:t>EXTEND Mix</w:t>
      </w:r>
      <w:r w:rsidR="003A409E">
        <w:rPr>
          <w:rFonts w:ascii="Times New Roman" w:hAnsi="Times New Roman" w:cs="Times New Roman"/>
          <w:sz w:val="24"/>
          <w:szCs w:val="24"/>
        </w:rPr>
        <w:t xml:space="preserve"> at the f</w:t>
      </w:r>
      <w:r w:rsidRPr="00482118">
        <w:rPr>
          <w:rFonts w:ascii="Times New Roman" w:hAnsi="Times New Roman" w:cs="Times New Roman"/>
          <w:sz w:val="24"/>
          <w:szCs w:val="24"/>
        </w:rPr>
        <w:t xml:space="preserve">ollowing </w:t>
      </w:r>
      <w:r w:rsidR="003A409E">
        <w:rPr>
          <w:rFonts w:ascii="Times New Roman" w:hAnsi="Times New Roman" w:cs="Times New Roman"/>
          <w:sz w:val="24"/>
          <w:szCs w:val="24"/>
        </w:rPr>
        <w:t xml:space="preserve">conditions: </w:t>
      </w:r>
      <w:r w:rsidR="003A409E" w:rsidRPr="003A409E">
        <w:rPr>
          <w:rFonts w:ascii="Times New Roman" w:hAnsi="Times New Roman" w:cs="Times New Roman"/>
          <w:sz w:val="24"/>
          <w:szCs w:val="24"/>
        </w:rPr>
        <w:t>I. 94º C for 30 seconds</w:t>
      </w:r>
      <w:r w:rsidR="003A409E">
        <w:rPr>
          <w:rFonts w:ascii="Times New Roman" w:hAnsi="Times New Roman" w:cs="Times New Roman"/>
          <w:sz w:val="24"/>
          <w:szCs w:val="24"/>
        </w:rPr>
        <w:t xml:space="preserve">, </w:t>
      </w:r>
      <w:r w:rsidR="003A409E" w:rsidRPr="003A409E">
        <w:rPr>
          <w:rFonts w:ascii="Times New Roman" w:hAnsi="Times New Roman" w:cs="Times New Roman"/>
          <w:sz w:val="24"/>
          <w:szCs w:val="24"/>
        </w:rPr>
        <w:t>II. 94º C for 5 seconds</w:t>
      </w:r>
      <w:r w:rsidR="003A409E">
        <w:rPr>
          <w:rFonts w:ascii="Times New Roman" w:hAnsi="Times New Roman" w:cs="Times New Roman"/>
          <w:sz w:val="24"/>
          <w:szCs w:val="24"/>
        </w:rPr>
        <w:t xml:space="preserve">, </w:t>
      </w:r>
      <w:r w:rsidR="003A409E" w:rsidRPr="003A409E">
        <w:rPr>
          <w:rFonts w:ascii="Times New Roman" w:hAnsi="Times New Roman" w:cs="Times New Roman"/>
          <w:sz w:val="24"/>
          <w:szCs w:val="24"/>
        </w:rPr>
        <w:t>III. 52º C for 5 seconds</w:t>
      </w:r>
      <w:r w:rsidR="003A409E">
        <w:rPr>
          <w:rFonts w:ascii="Times New Roman" w:hAnsi="Times New Roman" w:cs="Times New Roman"/>
          <w:sz w:val="24"/>
          <w:szCs w:val="24"/>
        </w:rPr>
        <w:t xml:space="preserve">, </w:t>
      </w:r>
      <w:r w:rsidR="003A409E" w:rsidRPr="003A409E">
        <w:rPr>
          <w:rFonts w:ascii="Times New Roman" w:hAnsi="Times New Roman" w:cs="Times New Roman"/>
          <w:sz w:val="24"/>
          <w:szCs w:val="24"/>
        </w:rPr>
        <w:t>IV. 80º C for 5 seconds</w:t>
      </w:r>
      <w:r w:rsidR="003A409E">
        <w:rPr>
          <w:rFonts w:ascii="Times New Roman" w:hAnsi="Times New Roman" w:cs="Times New Roman"/>
          <w:sz w:val="24"/>
          <w:szCs w:val="24"/>
        </w:rPr>
        <w:t xml:space="preserve">, </w:t>
      </w:r>
      <w:r w:rsidR="003A409E" w:rsidRPr="003A409E">
        <w:rPr>
          <w:rFonts w:ascii="Times New Roman" w:hAnsi="Times New Roman" w:cs="Times New Roman"/>
          <w:sz w:val="24"/>
          <w:szCs w:val="24"/>
        </w:rPr>
        <w:t>V. GOTO III, 4 more times</w:t>
      </w:r>
      <w:r w:rsidR="003A409E">
        <w:rPr>
          <w:rFonts w:ascii="Times New Roman" w:hAnsi="Times New Roman" w:cs="Times New Roman"/>
          <w:sz w:val="24"/>
          <w:szCs w:val="24"/>
        </w:rPr>
        <w:t xml:space="preserve">, </w:t>
      </w:r>
      <w:r w:rsidR="003A409E" w:rsidRPr="003A409E">
        <w:rPr>
          <w:rFonts w:ascii="Times New Roman" w:hAnsi="Times New Roman" w:cs="Times New Roman"/>
          <w:sz w:val="24"/>
          <w:szCs w:val="24"/>
        </w:rPr>
        <w:t>VI. GOTO II, 39 more times</w:t>
      </w:r>
      <w:r w:rsidR="002A12AA">
        <w:rPr>
          <w:rFonts w:ascii="Times New Roman" w:hAnsi="Times New Roman" w:cs="Times New Roman"/>
          <w:sz w:val="24"/>
          <w:szCs w:val="24"/>
        </w:rPr>
        <w:t xml:space="preserve">, </w:t>
      </w:r>
      <w:r w:rsidR="003A409E" w:rsidRPr="003A409E">
        <w:rPr>
          <w:rFonts w:ascii="Times New Roman" w:hAnsi="Times New Roman" w:cs="Times New Roman"/>
          <w:sz w:val="24"/>
          <w:szCs w:val="24"/>
        </w:rPr>
        <w:t>VII. 72º C for 3 minutes</w:t>
      </w:r>
      <w:r w:rsidR="002A12AA">
        <w:rPr>
          <w:rFonts w:ascii="Times New Roman" w:hAnsi="Times New Roman" w:cs="Times New Roman"/>
          <w:sz w:val="24"/>
          <w:szCs w:val="24"/>
        </w:rPr>
        <w:t>.</w:t>
      </w:r>
      <w:r w:rsidR="003A409E" w:rsidRPr="003A409E">
        <w:rPr>
          <w:rFonts w:ascii="Times New Roman" w:hAnsi="Times New Roman" w:cs="Times New Roman"/>
          <w:sz w:val="24"/>
          <w:szCs w:val="24"/>
        </w:rPr>
        <w:t xml:space="preserve"> </w:t>
      </w:r>
      <w:r w:rsidR="002A12AA">
        <w:rPr>
          <w:rFonts w:ascii="Times New Roman" w:hAnsi="Times New Roman" w:cs="Times New Roman"/>
          <w:sz w:val="24"/>
          <w:szCs w:val="24"/>
        </w:rPr>
        <w:t>T</w:t>
      </w:r>
      <w:r w:rsidRPr="00482118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118">
        <w:rPr>
          <w:rFonts w:ascii="Times New Roman" w:hAnsi="Times New Roman" w:cs="Times New Roman"/>
          <w:sz w:val="24"/>
          <w:szCs w:val="24"/>
        </w:rPr>
        <w:t xml:space="preserve">products were desalinated with </w:t>
      </w:r>
      <w:proofErr w:type="spellStart"/>
      <w:r w:rsidRPr="00482118">
        <w:rPr>
          <w:rFonts w:ascii="Times New Roman" w:hAnsi="Times New Roman" w:cs="Times New Roman"/>
          <w:sz w:val="24"/>
          <w:szCs w:val="24"/>
        </w:rPr>
        <w:t>Spectro</w:t>
      </w:r>
      <w:proofErr w:type="spellEnd"/>
      <w:r w:rsidRPr="00482118">
        <w:rPr>
          <w:rFonts w:ascii="Times New Roman" w:hAnsi="Times New Roman" w:cs="Times New Roman"/>
          <w:sz w:val="24"/>
          <w:szCs w:val="24"/>
        </w:rPr>
        <w:t xml:space="preserve"> CLEAN resin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1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2118">
        <w:rPr>
          <w:rFonts w:ascii="Times New Roman" w:hAnsi="Times New Roman" w:cs="Times New Roman"/>
          <w:sz w:val="24"/>
          <w:szCs w:val="24"/>
        </w:rPr>
        <w:t>Sequenom</w:t>
      </w:r>
      <w:proofErr w:type="spellEnd"/>
      <w:r w:rsidRPr="00482118">
        <w:rPr>
          <w:rFonts w:ascii="Times New Roman" w:hAnsi="Times New Roman" w:cs="Times New Roman"/>
          <w:sz w:val="24"/>
          <w:szCs w:val="24"/>
        </w:rPr>
        <w:t>)</w:t>
      </w:r>
      <w:r w:rsidR="002A12AA">
        <w:rPr>
          <w:rFonts w:ascii="Times New Roman" w:hAnsi="Times New Roman" w:cs="Times New Roman"/>
          <w:sz w:val="24"/>
          <w:szCs w:val="24"/>
        </w:rPr>
        <w:t xml:space="preserve"> by adding 16</w:t>
      </w:r>
      <w:r w:rsidR="002A12AA" w:rsidRPr="003A409E">
        <w:rPr>
          <w:rFonts w:ascii="Times New Roman" w:hAnsi="Times New Roman" w:cs="Times New Roman"/>
          <w:sz w:val="24"/>
          <w:szCs w:val="24"/>
        </w:rPr>
        <w:t>μl</w:t>
      </w:r>
      <w:r w:rsidR="002A12AA">
        <w:rPr>
          <w:rFonts w:ascii="Times New Roman" w:hAnsi="Times New Roman" w:cs="Times New Roman"/>
          <w:sz w:val="24"/>
          <w:szCs w:val="24"/>
        </w:rPr>
        <w:t xml:space="preserve"> water, vertical rotation for 30 minutes, and centrifuge</w:t>
      </w:r>
      <w:r w:rsidRPr="00482118">
        <w:rPr>
          <w:rFonts w:ascii="Times New Roman" w:hAnsi="Times New Roman" w:cs="Times New Roman"/>
          <w:sz w:val="24"/>
          <w:szCs w:val="24"/>
        </w:rPr>
        <w:t xml:space="preserve">. A 10 </w:t>
      </w:r>
      <w:proofErr w:type="spellStart"/>
      <w:proofErr w:type="gramStart"/>
      <w:r w:rsidRPr="00482118">
        <w:rPr>
          <w:rFonts w:ascii="Times New Roman" w:hAnsi="Times New Roman" w:cs="Times New Roman"/>
          <w:sz w:val="24"/>
          <w:szCs w:val="24"/>
        </w:rPr>
        <w:t>nL</w:t>
      </w:r>
      <w:proofErr w:type="spellEnd"/>
      <w:proofErr w:type="gramEnd"/>
      <w:r w:rsidRPr="00482118">
        <w:rPr>
          <w:rFonts w:ascii="Times New Roman" w:hAnsi="Times New Roman" w:cs="Times New Roman"/>
          <w:sz w:val="24"/>
          <w:szCs w:val="24"/>
        </w:rPr>
        <w:t xml:space="preserve"> aliquot of the desalinated product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118">
        <w:rPr>
          <w:rFonts w:ascii="Times New Roman" w:hAnsi="Times New Roman" w:cs="Times New Roman"/>
          <w:sz w:val="24"/>
          <w:szCs w:val="24"/>
        </w:rPr>
        <w:t xml:space="preserve">was spotted onto a 384-format </w:t>
      </w:r>
      <w:proofErr w:type="spellStart"/>
      <w:r w:rsidRPr="00482118">
        <w:rPr>
          <w:rFonts w:ascii="Times New Roman" w:hAnsi="Times New Roman" w:cs="Times New Roman"/>
          <w:sz w:val="24"/>
          <w:szCs w:val="24"/>
        </w:rPr>
        <w:t>Spectro</w:t>
      </w:r>
      <w:proofErr w:type="spellEnd"/>
      <w:r w:rsidRPr="00482118">
        <w:rPr>
          <w:rFonts w:ascii="Times New Roman" w:hAnsi="Times New Roman" w:cs="Times New Roman"/>
          <w:sz w:val="24"/>
          <w:szCs w:val="24"/>
        </w:rPr>
        <w:t xml:space="preserve"> CHIP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118">
        <w:rPr>
          <w:rFonts w:ascii="Times New Roman" w:hAnsi="Times New Roman" w:cs="Times New Roman"/>
          <w:sz w:val="24"/>
          <w:szCs w:val="24"/>
        </w:rPr>
        <w:t>MassARRAY</w:t>
      </w:r>
      <w:proofErr w:type="spellEnd"/>
      <w:r w:rsidRPr="00482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118">
        <w:rPr>
          <w:rFonts w:ascii="Times New Roman" w:hAnsi="Times New Roman" w:cs="Times New Roman"/>
          <w:sz w:val="24"/>
          <w:szCs w:val="24"/>
        </w:rPr>
        <w:t>Nanodispens</w:t>
      </w:r>
      <w:bookmarkStart w:id="0" w:name="_GoBack"/>
      <w:bookmarkEnd w:id="0"/>
      <w:r w:rsidRPr="0048211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482118">
        <w:rPr>
          <w:rFonts w:ascii="Times New Roman" w:hAnsi="Times New Roman" w:cs="Times New Roman"/>
          <w:sz w:val="24"/>
          <w:szCs w:val="24"/>
        </w:rPr>
        <w:t>. Mass determination 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118">
        <w:rPr>
          <w:rFonts w:ascii="Times New Roman" w:hAnsi="Times New Roman" w:cs="Times New Roman"/>
          <w:sz w:val="24"/>
          <w:szCs w:val="24"/>
        </w:rPr>
        <w:t>carried out with the MALDI-TOF mass spectrometer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118">
        <w:rPr>
          <w:rFonts w:ascii="Times New Roman" w:hAnsi="Times New Roman" w:cs="Times New Roman"/>
          <w:sz w:val="24"/>
          <w:szCs w:val="24"/>
        </w:rPr>
        <w:t>MassARRAY</w:t>
      </w:r>
      <w:proofErr w:type="spellEnd"/>
      <w:r w:rsidRPr="00482118">
        <w:rPr>
          <w:rFonts w:ascii="Times New Roman" w:hAnsi="Times New Roman" w:cs="Times New Roman"/>
          <w:sz w:val="24"/>
          <w:szCs w:val="24"/>
        </w:rPr>
        <w:t xml:space="preserve"> Type 4.0 software was used for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118">
        <w:rPr>
          <w:rFonts w:ascii="Times New Roman" w:hAnsi="Times New Roman" w:cs="Times New Roman"/>
          <w:sz w:val="24"/>
          <w:szCs w:val="24"/>
        </w:rPr>
        <w:t>acquisition.</w:t>
      </w:r>
    </w:p>
    <w:p w:rsidR="002A12AA" w:rsidRDefault="00482118" w:rsidP="00482118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482118">
        <w:rPr>
          <w:rFonts w:ascii="Times New Roman" w:hAnsi="Times New Roman" w:cs="Times New Roman"/>
          <w:sz w:val="24"/>
          <w:szCs w:val="24"/>
        </w:rPr>
        <w:t>SNP genotypes were named using cluster analysis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118">
        <w:rPr>
          <w:rFonts w:ascii="Times New Roman" w:hAnsi="Times New Roman" w:cs="Times New Roman"/>
          <w:sz w:val="24"/>
          <w:szCs w:val="24"/>
        </w:rPr>
        <w:t>a default parameter setting. Genotypes were further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118">
        <w:rPr>
          <w:rFonts w:ascii="Times New Roman" w:hAnsi="Times New Roman" w:cs="Times New Roman"/>
          <w:sz w:val="24"/>
          <w:szCs w:val="24"/>
        </w:rPr>
        <w:t>reviewed manually to correct classification errors caused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Pr="00482118">
        <w:rPr>
          <w:rFonts w:ascii="Times New Roman" w:hAnsi="Times New Roman" w:cs="Times New Roman"/>
          <w:sz w:val="24"/>
          <w:szCs w:val="24"/>
        </w:rPr>
        <w:t>clustering artifacts.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12AA" w:rsidRDefault="002A12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12AA" w:rsidRDefault="002A12AA" w:rsidP="00482118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  <w:sectPr w:rsidR="002A12A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82118" w:rsidRDefault="00F633BD" w:rsidP="00482118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F633BD">
        <w:rPr>
          <w:rFonts w:ascii="Times New Roman" w:hAnsi="Times New Roman" w:cs="Times New Roman" w:hint="eastAsia"/>
          <w:b/>
          <w:sz w:val="24"/>
          <w:szCs w:val="24"/>
        </w:rPr>
        <w:lastRenderedPageBreak/>
        <w:t>Table 1</w:t>
      </w:r>
      <w:r w:rsidRPr="00F633B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primers and extended sequences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F633BD">
        <w:rPr>
          <w:rFonts w:ascii="Times New Roman" w:hAnsi="Times New Roman" w:cs="Times New Roman"/>
          <w:sz w:val="24"/>
          <w:szCs w:val="24"/>
        </w:rPr>
        <w:t>rs369065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633BD">
        <w:rPr>
          <w:rFonts w:ascii="Times New Roman" w:hAnsi="Times New Roman" w:cs="Times New Roman"/>
          <w:sz w:val="24"/>
          <w:szCs w:val="24"/>
        </w:rPr>
        <w:t>rs314280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93"/>
        <w:gridCol w:w="2403"/>
        <w:gridCol w:w="2146"/>
        <w:gridCol w:w="711"/>
        <w:gridCol w:w="591"/>
        <w:gridCol w:w="1705"/>
        <w:gridCol w:w="811"/>
        <w:gridCol w:w="1777"/>
        <w:gridCol w:w="812"/>
        <w:gridCol w:w="1773"/>
        <w:gridCol w:w="236"/>
      </w:tblGrid>
      <w:tr w:rsidR="00F633BD" w:rsidRPr="00F633BD" w:rsidTr="00F633BD">
        <w:trPr>
          <w:trHeight w:val="288"/>
        </w:trPr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SNP_ID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2nd-PCRP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1st-PCRP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AMP_LEN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Tm(NN)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UEP_SEQ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EXT1_CALL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EXT1_SEQ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EXT2_CALL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EXT2_SEQ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F633BD" w:rsidRPr="00F633BD" w:rsidTr="00F633BD">
        <w:trPr>
          <w:trHeight w:val="288"/>
        </w:trPr>
        <w:tc>
          <w:tcPr>
            <w:tcW w:w="356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rs369065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ACGTTGGATGAACCACAGAATGACTCCTGC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ACGTTGGATGGGGATTTGCAGAGGGTTAAG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45.3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ccttTTTCTGATGGCATCCA</w:t>
            </w:r>
            <w:proofErr w:type="spellEnd"/>
          </w:p>
        </w:tc>
        <w:tc>
          <w:tcPr>
            <w:tcW w:w="29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ccttTTTCTGATGGCATCCAA</w:t>
            </w:r>
            <w:proofErr w:type="spellEnd"/>
          </w:p>
        </w:tc>
        <w:tc>
          <w:tcPr>
            <w:tcW w:w="29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ccttTTTCTGATGGCATCCAG</w:t>
            </w:r>
            <w:proofErr w:type="spellEnd"/>
          </w:p>
        </w:tc>
        <w:tc>
          <w:tcPr>
            <w:tcW w:w="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F633BD" w:rsidRPr="00F633BD" w:rsidTr="00F633BD">
        <w:trPr>
          <w:trHeight w:val="288"/>
        </w:trPr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rs314280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ACGTTGGATGATGGAGACAAATGCAAGGCG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ACGTTGGATGGGAAACAAAAGCAAAGCGAC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51.5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AGCAGAGGCACTTCAGAATA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AGCAGAGGCACTTCAGAATAC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AGCAGAGGCACTTCAGAATAT</w:t>
            </w:r>
          </w:p>
        </w:tc>
        <w:tc>
          <w:tcPr>
            <w:tcW w:w="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3BD" w:rsidRPr="002A12AA" w:rsidRDefault="00F633BD" w:rsidP="00F340E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F633BD" w:rsidRPr="00482118" w:rsidRDefault="00F633BD" w:rsidP="002631D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Notes: </w:t>
      </w:r>
      <w:r w:rsidRPr="00F633BD">
        <w:rPr>
          <w:rFonts w:ascii="Times New Roman" w:hAnsi="Times New Roman" w:cs="Times New Roman"/>
          <w:sz w:val="24"/>
          <w:szCs w:val="24"/>
        </w:rPr>
        <w:t>2nd-PCRP</w:t>
      </w:r>
      <w:r w:rsidR="002631DA">
        <w:rPr>
          <w:rFonts w:ascii="Times New Roman" w:hAnsi="Times New Roman" w:cs="Times New Roman"/>
          <w:sz w:val="24"/>
          <w:szCs w:val="24"/>
        </w:rPr>
        <w:t>,</w:t>
      </w:r>
      <w:r w:rsidRPr="00F633BD">
        <w:rPr>
          <w:rFonts w:ascii="Times New Roman" w:hAnsi="Times New Roman" w:cs="Times New Roman"/>
          <w:sz w:val="24"/>
          <w:szCs w:val="24"/>
        </w:rPr>
        <w:t xml:space="preserve"> Secondary amplification primer (includes secondary tag)</w:t>
      </w:r>
      <w:r w:rsidR="002631DA">
        <w:rPr>
          <w:rFonts w:ascii="Times New Roman" w:hAnsi="Times New Roman" w:cs="Times New Roman"/>
          <w:sz w:val="24"/>
          <w:szCs w:val="24"/>
        </w:rPr>
        <w:t xml:space="preserve">. </w:t>
      </w:r>
      <w:r w:rsidR="002631DA" w:rsidRPr="002631DA">
        <w:rPr>
          <w:rFonts w:ascii="Times New Roman" w:hAnsi="Times New Roman" w:cs="Times New Roman"/>
          <w:sz w:val="24"/>
          <w:szCs w:val="24"/>
        </w:rPr>
        <w:t>1st-PCRP</w:t>
      </w:r>
      <w:r w:rsidR="002631DA">
        <w:rPr>
          <w:rFonts w:ascii="Times New Roman" w:hAnsi="Times New Roman" w:cs="Times New Roman"/>
          <w:sz w:val="24"/>
          <w:szCs w:val="24"/>
        </w:rPr>
        <w:t>,</w:t>
      </w:r>
      <w:r w:rsidR="002631DA" w:rsidRPr="002631DA">
        <w:rPr>
          <w:rFonts w:ascii="Times New Roman" w:hAnsi="Times New Roman" w:cs="Times New Roman"/>
          <w:sz w:val="24"/>
          <w:szCs w:val="24"/>
        </w:rPr>
        <w:t xml:space="preserve"> Primary amplification primer (includes primer tag)</w:t>
      </w:r>
      <w:r w:rsidR="002631DA">
        <w:rPr>
          <w:rFonts w:ascii="Times New Roman" w:hAnsi="Times New Roman" w:cs="Times New Roman"/>
          <w:sz w:val="24"/>
          <w:szCs w:val="24"/>
        </w:rPr>
        <w:t xml:space="preserve">. </w:t>
      </w:r>
      <w:r w:rsidR="002631DA" w:rsidRPr="002631DA">
        <w:rPr>
          <w:rFonts w:ascii="Times New Roman" w:hAnsi="Times New Roman" w:cs="Times New Roman"/>
          <w:sz w:val="24"/>
          <w:szCs w:val="24"/>
        </w:rPr>
        <w:t>AMP_LEN</w:t>
      </w:r>
      <w:r w:rsidR="002631DA">
        <w:rPr>
          <w:rFonts w:ascii="Times New Roman" w:hAnsi="Times New Roman" w:cs="Times New Roman"/>
          <w:sz w:val="24"/>
          <w:szCs w:val="24"/>
        </w:rPr>
        <w:t>,</w:t>
      </w:r>
      <w:r w:rsidR="002631DA" w:rsidRPr="00263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1DA" w:rsidRPr="002631DA">
        <w:rPr>
          <w:rFonts w:ascii="Times New Roman" w:hAnsi="Times New Roman" w:cs="Times New Roman"/>
          <w:sz w:val="24"/>
          <w:szCs w:val="24"/>
        </w:rPr>
        <w:t>Amplicon</w:t>
      </w:r>
      <w:proofErr w:type="spellEnd"/>
      <w:r w:rsidR="002631DA" w:rsidRPr="002631DA">
        <w:rPr>
          <w:rFonts w:ascii="Times New Roman" w:hAnsi="Times New Roman" w:cs="Times New Roman"/>
          <w:sz w:val="24"/>
          <w:szCs w:val="24"/>
        </w:rPr>
        <w:t xml:space="preserve"> length in bases</w:t>
      </w:r>
      <w:r w:rsidR="002631D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631DA" w:rsidRPr="002631DA">
        <w:rPr>
          <w:rFonts w:ascii="Times New Roman" w:hAnsi="Times New Roman" w:cs="Times New Roman"/>
          <w:sz w:val="24"/>
          <w:szCs w:val="24"/>
        </w:rPr>
        <w:t>Tm(</w:t>
      </w:r>
      <w:proofErr w:type="gramEnd"/>
      <w:r w:rsidR="002631DA" w:rsidRPr="002631DA">
        <w:rPr>
          <w:rFonts w:ascii="Times New Roman" w:hAnsi="Times New Roman" w:cs="Times New Roman"/>
          <w:sz w:val="24"/>
          <w:szCs w:val="24"/>
        </w:rPr>
        <w:t>NN)</w:t>
      </w:r>
      <w:r w:rsidR="002631DA">
        <w:rPr>
          <w:rFonts w:ascii="Times New Roman" w:hAnsi="Times New Roman" w:cs="Times New Roman"/>
          <w:sz w:val="24"/>
          <w:szCs w:val="24"/>
        </w:rPr>
        <w:t>,</w:t>
      </w:r>
      <w:r w:rsidR="002631DA" w:rsidRPr="002631DA">
        <w:rPr>
          <w:rFonts w:ascii="Times New Roman" w:hAnsi="Times New Roman" w:cs="Times New Roman"/>
          <w:sz w:val="24"/>
          <w:szCs w:val="24"/>
        </w:rPr>
        <w:t xml:space="preserve"> Extend primer melting temperature, calculated by Nearest Neighbor method</w:t>
      </w:r>
      <w:r w:rsidR="002631DA">
        <w:rPr>
          <w:rFonts w:ascii="Times New Roman" w:hAnsi="Times New Roman" w:cs="Times New Roman"/>
          <w:sz w:val="24"/>
          <w:szCs w:val="24"/>
        </w:rPr>
        <w:t xml:space="preserve">. </w:t>
      </w:r>
      <w:r w:rsidR="002631DA" w:rsidRPr="002631DA">
        <w:rPr>
          <w:rFonts w:ascii="Times New Roman" w:hAnsi="Times New Roman" w:cs="Times New Roman"/>
          <w:sz w:val="24"/>
          <w:szCs w:val="24"/>
        </w:rPr>
        <w:t>UEP_SEQ</w:t>
      </w:r>
      <w:r w:rsidR="002631DA">
        <w:rPr>
          <w:rFonts w:ascii="Times New Roman" w:hAnsi="Times New Roman" w:cs="Times New Roman"/>
          <w:sz w:val="24"/>
          <w:szCs w:val="24"/>
        </w:rPr>
        <w:t>,</w:t>
      </w:r>
      <w:r w:rsidR="002631DA" w:rsidRPr="002631DA">
        <w:rPr>
          <w:rFonts w:ascii="Times New Roman" w:hAnsi="Times New Roman" w:cs="Times New Roman"/>
          <w:sz w:val="24"/>
          <w:szCs w:val="24"/>
        </w:rPr>
        <w:t xml:space="preserve"> Extend primer sequence</w:t>
      </w:r>
      <w:r w:rsidR="002631DA">
        <w:rPr>
          <w:rFonts w:ascii="Times New Roman" w:hAnsi="Times New Roman" w:cs="Times New Roman"/>
          <w:sz w:val="24"/>
          <w:szCs w:val="24"/>
        </w:rPr>
        <w:t xml:space="preserve">. </w:t>
      </w:r>
      <w:r w:rsidR="002631DA" w:rsidRPr="002631DA">
        <w:rPr>
          <w:rFonts w:ascii="Times New Roman" w:hAnsi="Times New Roman" w:cs="Times New Roman"/>
          <w:sz w:val="24"/>
          <w:szCs w:val="24"/>
        </w:rPr>
        <w:t>EXT1_CALL</w:t>
      </w:r>
      <w:r w:rsidR="002631DA">
        <w:rPr>
          <w:rFonts w:ascii="Times New Roman" w:hAnsi="Times New Roman" w:cs="Times New Roman"/>
          <w:sz w:val="24"/>
          <w:szCs w:val="24"/>
        </w:rPr>
        <w:t>,</w:t>
      </w:r>
      <w:r w:rsidR="002631DA" w:rsidRPr="002631DA">
        <w:rPr>
          <w:rFonts w:ascii="Times New Roman" w:hAnsi="Times New Roman" w:cs="Times New Roman"/>
          <w:sz w:val="24"/>
          <w:szCs w:val="24"/>
        </w:rPr>
        <w:t xml:space="preserve"> SNP sequence alternative producing the </w:t>
      </w:r>
      <w:proofErr w:type="spellStart"/>
      <w:r w:rsidR="002631DA" w:rsidRPr="002631DA">
        <w:rPr>
          <w:rFonts w:ascii="Times New Roman" w:hAnsi="Times New Roman" w:cs="Times New Roman"/>
          <w:sz w:val="24"/>
          <w:szCs w:val="24"/>
        </w:rPr>
        <w:t>analyte</w:t>
      </w:r>
      <w:proofErr w:type="spellEnd"/>
      <w:r w:rsidR="002631DA" w:rsidRPr="002631DA">
        <w:rPr>
          <w:rFonts w:ascii="Times New Roman" w:hAnsi="Times New Roman" w:cs="Times New Roman"/>
          <w:sz w:val="24"/>
          <w:szCs w:val="24"/>
        </w:rPr>
        <w:t xml:space="preserve"> 1</w:t>
      </w:r>
      <w:r w:rsidR="002631DA">
        <w:rPr>
          <w:rFonts w:ascii="Times New Roman" w:hAnsi="Times New Roman" w:cs="Times New Roman"/>
          <w:sz w:val="24"/>
          <w:szCs w:val="24"/>
        </w:rPr>
        <w:t xml:space="preserve">. </w:t>
      </w:r>
      <w:r w:rsidR="002631DA" w:rsidRPr="002631DA">
        <w:rPr>
          <w:rFonts w:ascii="Times New Roman" w:hAnsi="Times New Roman" w:cs="Times New Roman"/>
          <w:sz w:val="24"/>
          <w:szCs w:val="24"/>
        </w:rPr>
        <w:t>EXT1_SEQ</w:t>
      </w:r>
      <w:r w:rsidR="002631DA">
        <w:rPr>
          <w:rFonts w:ascii="Times New Roman" w:hAnsi="Times New Roman" w:cs="Times New Roman"/>
          <w:sz w:val="24"/>
          <w:szCs w:val="24"/>
        </w:rPr>
        <w:t>,</w:t>
      </w:r>
      <w:r w:rsidR="002631DA" w:rsidRPr="002631DA">
        <w:rPr>
          <w:rFonts w:ascii="Times New Roman" w:hAnsi="Times New Roman" w:cs="Times New Roman"/>
          <w:sz w:val="24"/>
          <w:szCs w:val="24"/>
        </w:rPr>
        <w:t xml:space="preserve"> Sequence of </w:t>
      </w:r>
      <w:proofErr w:type="spellStart"/>
      <w:r w:rsidR="002631DA" w:rsidRPr="002631DA">
        <w:rPr>
          <w:rFonts w:ascii="Times New Roman" w:hAnsi="Times New Roman" w:cs="Times New Roman"/>
          <w:sz w:val="24"/>
          <w:szCs w:val="24"/>
        </w:rPr>
        <w:t>analyte</w:t>
      </w:r>
      <w:proofErr w:type="spellEnd"/>
      <w:r w:rsidR="002631DA" w:rsidRPr="002631DA">
        <w:rPr>
          <w:rFonts w:ascii="Times New Roman" w:hAnsi="Times New Roman" w:cs="Times New Roman"/>
          <w:sz w:val="24"/>
          <w:szCs w:val="24"/>
        </w:rPr>
        <w:t xml:space="preserve"> 1</w:t>
      </w:r>
      <w:r w:rsidR="002631DA">
        <w:rPr>
          <w:rFonts w:ascii="Times New Roman" w:hAnsi="Times New Roman" w:cs="Times New Roman"/>
          <w:sz w:val="24"/>
          <w:szCs w:val="24"/>
        </w:rPr>
        <w:t xml:space="preserve">. </w:t>
      </w:r>
      <w:r w:rsidR="002631DA" w:rsidRPr="002631DA">
        <w:rPr>
          <w:rFonts w:ascii="Times New Roman" w:hAnsi="Times New Roman" w:cs="Times New Roman"/>
          <w:sz w:val="24"/>
          <w:szCs w:val="24"/>
        </w:rPr>
        <w:t>EXT</w:t>
      </w:r>
      <w:r w:rsidR="002631DA">
        <w:rPr>
          <w:rFonts w:ascii="Times New Roman" w:hAnsi="Times New Roman" w:cs="Times New Roman"/>
          <w:sz w:val="24"/>
          <w:szCs w:val="24"/>
        </w:rPr>
        <w:t>2</w:t>
      </w:r>
      <w:r w:rsidR="002631DA" w:rsidRPr="002631DA">
        <w:rPr>
          <w:rFonts w:ascii="Times New Roman" w:hAnsi="Times New Roman" w:cs="Times New Roman"/>
          <w:sz w:val="24"/>
          <w:szCs w:val="24"/>
        </w:rPr>
        <w:t>_CALL</w:t>
      </w:r>
      <w:r w:rsidR="002631DA">
        <w:rPr>
          <w:rFonts w:ascii="Times New Roman" w:hAnsi="Times New Roman" w:cs="Times New Roman"/>
          <w:sz w:val="24"/>
          <w:szCs w:val="24"/>
        </w:rPr>
        <w:t>,</w:t>
      </w:r>
      <w:r w:rsidR="002631DA" w:rsidRPr="002631DA">
        <w:rPr>
          <w:rFonts w:ascii="Times New Roman" w:hAnsi="Times New Roman" w:cs="Times New Roman"/>
          <w:sz w:val="24"/>
          <w:szCs w:val="24"/>
        </w:rPr>
        <w:t xml:space="preserve"> SNP sequence alternative producing the </w:t>
      </w:r>
      <w:proofErr w:type="spellStart"/>
      <w:r w:rsidR="002631DA" w:rsidRPr="002631DA">
        <w:rPr>
          <w:rFonts w:ascii="Times New Roman" w:hAnsi="Times New Roman" w:cs="Times New Roman"/>
          <w:sz w:val="24"/>
          <w:szCs w:val="24"/>
        </w:rPr>
        <w:t>analyte</w:t>
      </w:r>
      <w:proofErr w:type="spellEnd"/>
      <w:r w:rsidR="002631DA" w:rsidRPr="002631DA">
        <w:rPr>
          <w:rFonts w:ascii="Times New Roman" w:hAnsi="Times New Roman" w:cs="Times New Roman"/>
          <w:sz w:val="24"/>
          <w:szCs w:val="24"/>
        </w:rPr>
        <w:t xml:space="preserve"> </w:t>
      </w:r>
      <w:r w:rsidR="002631DA">
        <w:rPr>
          <w:rFonts w:ascii="Times New Roman" w:hAnsi="Times New Roman" w:cs="Times New Roman"/>
          <w:sz w:val="24"/>
          <w:szCs w:val="24"/>
        </w:rPr>
        <w:t>2</w:t>
      </w:r>
      <w:r w:rsidR="002631DA">
        <w:rPr>
          <w:rFonts w:ascii="Times New Roman" w:hAnsi="Times New Roman" w:cs="Times New Roman"/>
          <w:sz w:val="24"/>
          <w:szCs w:val="24"/>
        </w:rPr>
        <w:t xml:space="preserve">. </w:t>
      </w:r>
      <w:r w:rsidR="002631DA" w:rsidRPr="002631DA">
        <w:rPr>
          <w:rFonts w:ascii="Times New Roman" w:hAnsi="Times New Roman" w:cs="Times New Roman"/>
          <w:sz w:val="24"/>
          <w:szCs w:val="24"/>
        </w:rPr>
        <w:t>EXT</w:t>
      </w:r>
      <w:r w:rsidR="002631DA">
        <w:rPr>
          <w:rFonts w:ascii="Times New Roman" w:hAnsi="Times New Roman" w:cs="Times New Roman"/>
          <w:sz w:val="24"/>
          <w:szCs w:val="24"/>
        </w:rPr>
        <w:t>2</w:t>
      </w:r>
      <w:r w:rsidR="002631DA" w:rsidRPr="002631DA">
        <w:rPr>
          <w:rFonts w:ascii="Times New Roman" w:hAnsi="Times New Roman" w:cs="Times New Roman"/>
          <w:sz w:val="24"/>
          <w:szCs w:val="24"/>
        </w:rPr>
        <w:t>_SEQ</w:t>
      </w:r>
      <w:r w:rsidR="002631DA">
        <w:rPr>
          <w:rFonts w:ascii="Times New Roman" w:hAnsi="Times New Roman" w:cs="Times New Roman"/>
          <w:sz w:val="24"/>
          <w:szCs w:val="24"/>
        </w:rPr>
        <w:t>,</w:t>
      </w:r>
      <w:r w:rsidR="002631DA" w:rsidRPr="002631DA">
        <w:rPr>
          <w:rFonts w:ascii="Times New Roman" w:hAnsi="Times New Roman" w:cs="Times New Roman"/>
          <w:sz w:val="24"/>
          <w:szCs w:val="24"/>
        </w:rPr>
        <w:t xml:space="preserve"> Sequence of </w:t>
      </w:r>
      <w:proofErr w:type="spellStart"/>
      <w:r w:rsidR="002631DA" w:rsidRPr="002631DA">
        <w:rPr>
          <w:rFonts w:ascii="Times New Roman" w:hAnsi="Times New Roman" w:cs="Times New Roman"/>
          <w:sz w:val="24"/>
          <w:szCs w:val="24"/>
        </w:rPr>
        <w:t>analyte</w:t>
      </w:r>
      <w:proofErr w:type="spellEnd"/>
      <w:r w:rsidR="002631DA" w:rsidRPr="002631DA">
        <w:rPr>
          <w:rFonts w:ascii="Times New Roman" w:hAnsi="Times New Roman" w:cs="Times New Roman"/>
          <w:sz w:val="24"/>
          <w:szCs w:val="24"/>
        </w:rPr>
        <w:t xml:space="preserve"> </w:t>
      </w:r>
      <w:r w:rsidR="002631DA">
        <w:rPr>
          <w:rFonts w:ascii="Times New Roman" w:hAnsi="Times New Roman" w:cs="Times New Roman"/>
          <w:sz w:val="24"/>
          <w:szCs w:val="24"/>
        </w:rPr>
        <w:t>2</w:t>
      </w:r>
      <w:r w:rsidR="002631DA">
        <w:rPr>
          <w:rFonts w:ascii="Times New Roman" w:hAnsi="Times New Roman" w:cs="Times New Roman"/>
          <w:sz w:val="24"/>
          <w:szCs w:val="24"/>
        </w:rPr>
        <w:t>.</w:t>
      </w:r>
    </w:p>
    <w:sectPr w:rsidR="00F633BD" w:rsidRPr="00482118" w:rsidSect="002A12AA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18"/>
    <w:rsid w:val="002631DA"/>
    <w:rsid w:val="002A12AA"/>
    <w:rsid w:val="003A409E"/>
    <w:rsid w:val="00482118"/>
    <w:rsid w:val="00523D24"/>
    <w:rsid w:val="005C7C04"/>
    <w:rsid w:val="00BD7448"/>
    <w:rsid w:val="00E24992"/>
    <w:rsid w:val="00F6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656D0-D9F1-4AD2-951A-D9605795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21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07/978-1-4939-6442-0_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437</Words>
  <Characters>2491</Characters>
  <Application>Microsoft Office Word</Application>
  <DocSecurity>0</DocSecurity>
  <Lines>20</Lines>
  <Paragraphs>5</Paragraphs>
  <ScaleCrop>false</ScaleCrop>
  <Company>fy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2022-02-08T00:51:00Z</dcterms:created>
  <dcterms:modified xsi:type="dcterms:W3CDTF">2022-02-08T02:11:00Z</dcterms:modified>
</cp:coreProperties>
</file>