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F14ED" w14:textId="1602F6C7" w:rsidR="00DC182F" w:rsidRDefault="00601A9B" w:rsidP="00DC182F">
      <w:pPr>
        <w:jc w:val="center"/>
        <w:rPr>
          <w:rFonts w:ascii="Arial" w:hAnsi="Arial"/>
          <w:b/>
          <w:sz w:val="32"/>
          <w:szCs w:val="32"/>
        </w:rPr>
      </w:pPr>
      <w:r>
        <w:rPr>
          <w:rFonts w:ascii="Arial" w:hAnsi="Arial"/>
          <w:b/>
          <w:sz w:val="32"/>
          <w:szCs w:val="32"/>
        </w:rPr>
        <w:t>STANDARD OPERATING PROCEDURE</w:t>
      </w:r>
    </w:p>
    <w:tbl>
      <w:tblPr>
        <w:tblStyle w:val="TableGrid"/>
        <w:tblpPr w:leftFromText="180" w:rightFromText="180" w:vertAnchor="page" w:horzAnchor="page" w:tblpX="1441" w:tblpY="2341"/>
        <w:tblW w:w="9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716"/>
        <w:gridCol w:w="4752"/>
      </w:tblGrid>
      <w:tr w:rsidR="000F69B1" w14:paraId="2C9FA126" w14:textId="77777777" w:rsidTr="00292CAE">
        <w:trPr>
          <w:trHeight w:val="350"/>
        </w:trPr>
        <w:tc>
          <w:tcPr>
            <w:tcW w:w="4716" w:type="dxa"/>
            <w:vAlign w:val="center"/>
          </w:tcPr>
          <w:p w14:paraId="78BC2E65" w14:textId="493229DC" w:rsidR="000F69B1" w:rsidRPr="00DC182F" w:rsidRDefault="000F69B1" w:rsidP="00BB49CB">
            <w:pPr>
              <w:rPr>
                <w:rFonts w:ascii="Arial" w:hAnsi="Arial"/>
                <w:sz w:val="20"/>
                <w:szCs w:val="20"/>
              </w:rPr>
            </w:pPr>
            <w:r w:rsidRPr="00601A9B">
              <w:rPr>
                <w:rFonts w:ascii="Arial" w:hAnsi="Arial"/>
                <w:b/>
                <w:sz w:val="20"/>
                <w:szCs w:val="20"/>
              </w:rPr>
              <w:t xml:space="preserve">Principle Investigator: </w:t>
            </w:r>
          </w:p>
        </w:tc>
        <w:tc>
          <w:tcPr>
            <w:tcW w:w="4752" w:type="dxa"/>
            <w:vAlign w:val="center"/>
          </w:tcPr>
          <w:p w14:paraId="664CD54C" w14:textId="53A26526" w:rsidR="000F69B1" w:rsidRPr="00DC182F" w:rsidRDefault="000F69B1" w:rsidP="001A3642">
            <w:pPr>
              <w:rPr>
                <w:rFonts w:ascii="Arial" w:hAnsi="Arial"/>
                <w:sz w:val="20"/>
                <w:szCs w:val="20"/>
              </w:rPr>
            </w:pPr>
            <w:r>
              <w:rPr>
                <w:rFonts w:ascii="Arial" w:hAnsi="Arial"/>
                <w:b/>
                <w:sz w:val="20"/>
                <w:szCs w:val="20"/>
              </w:rPr>
              <w:t xml:space="preserve">Date Created: </w:t>
            </w:r>
            <w:r w:rsidR="0015343A">
              <w:rPr>
                <w:rFonts w:ascii="Arial" w:hAnsi="Arial"/>
                <w:b/>
                <w:sz w:val="20"/>
                <w:szCs w:val="20"/>
              </w:rPr>
              <w:t>10-05-2015</w:t>
            </w:r>
          </w:p>
        </w:tc>
      </w:tr>
      <w:tr w:rsidR="000F69B1" w14:paraId="5C997326" w14:textId="77777777" w:rsidTr="00292CAE">
        <w:trPr>
          <w:trHeight w:val="355"/>
        </w:trPr>
        <w:tc>
          <w:tcPr>
            <w:tcW w:w="4716" w:type="dxa"/>
            <w:vAlign w:val="center"/>
          </w:tcPr>
          <w:p w14:paraId="02F5EECC" w14:textId="24F80AF5" w:rsidR="000F69B1" w:rsidRPr="00DC182F" w:rsidRDefault="000F69B1" w:rsidP="00292CAE">
            <w:pPr>
              <w:rPr>
                <w:rFonts w:ascii="Arial" w:hAnsi="Arial"/>
                <w:sz w:val="20"/>
                <w:szCs w:val="20"/>
              </w:rPr>
            </w:pPr>
            <w:r>
              <w:rPr>
                <w:rFonts w:ascii="Arial" w:hAnsi="Arial"/>
                <w:b/>
                <w:sz w:val="20"/>
                <w:szCs w:val="20"/>
              </w:rPr>
              <w:t xml:space="preserve">Lab Location: </w:t>
            </w:r>
            <w:r w:rsidR="00837C9F">
              <w:rPr>
                <w:rFonts w:ascii="Arial" w:hAnsi="Arial"/>
                <w:sz w:val="20"/>
                <w:szCs w:val="20"/>
              </w:rPr>
              <w:t>St. John 151</w:t>
            </w:r>
          </w:p>
        </w:tc>
        <w:tc>
          <w:tcPr>
            <w:tcW w:w="4752" w:type="dxa"/>
            <w:vAlign w:val="center"/>
          </w:tcPr>
          <w:p w14:paraId="2FD6C03B" w14:textId="77777777" w:rsidR="000F69B1" w:rsidRPr="00324B76" w:rsidRDefault="000F69B1" w:rsidP="00292CAE">
            <w:pPr>
              <w:rPr>
                <w:rFonts w:ascii="Arial" w:hAnsi="Arial"/>
                <w:b/>
                <w:sz w:val="20"/>
                <w:szCs w:val="20"/>
              </w:rPr>
            </w:pPr>
            <w:r>
              <w:rPr>
                <w:rFonts w:ascii="Arial" w:hAnsi="Arial"/>
                <w:b/>
                <w:sz w:val="20"/>
                <w:szCs w:val="20"/>
              </w:rPr>
              <w:t>Approved by:</w:t>
            </w:r>
          </w:p>
        </w:tc>
      </w:tr>
      <w:tr w:rsidR="000F69B1" w14:paraId="3B41F378" w14:textId="77777777" w:rsidTr="00292CAE">
        <w:trPr>
          <w:trHeight w:val="346"/>
        </w:trPr>
        <w:tc>
          <w:tcPr>
            <w:tcW w:w="4716" w:type="dxa"/>
            <w:vAlign w:val="center"/>
          </w:tcPr>
          <w:p w14:paraId="05E34FE0" w14:textId="180F32D5" w:rsidR="000F69B1" w:rsidRPr="00DC182F" w:rsidRDefault="000F69B1" w:rsidP="001A3642">
            <w:pPr>
              <w:rPr>
                <w:rFonts w:ascii="Arial" w:hAnsi="Arial"/>
                <w:sz w:val="20"/>
                <w:szCs w:val="20"/>
              </w:rPr>
            </w:pPr>
            <w:r>
              <w:rPr>
                <w:rFonts w:ascii="Arial" w:hAnsi="Arial"/>
                <w:b/>
                <w:sz w:val="20"/>
                <w:szCs w:val="20"/>
              </w:rPr>
              <w:t xml:space="preserve">Prepared By: </w:t>
            </w:r>
            <w:r w:rsidR="0015343A">
              <w:rPr>
                <w:rFonts w:ascii="Arial" w:hAnsi="Arial"/>
                <w:b/>
                <w:sz w:val="20"/>
                <w:szCs w:val="20"/>
              </w:rPr>
              <w:t xml:space="preserve">Leah </w:t>
            </w:r>
            <w:proofErr w:type="spellStart"/>
            <w:r w:rsidR="0015343A">
              <w:rPr>
                <w:rFonts w:ascii="Arial" w:hAnsi="Arial"/>
                <w:b/>
                <w:sz w:val="20"/>
                <w:szCs w:val="20"/>
              </w:rPr>
              <w:t>Tooman</w:t>
            </w:r>
            <w:proofErr w:type="spellEnd"/>
          </w:p>
        </w:tc>
        <w:tc>
          <w:tcPr>
            <w:tcW w:w="4752" w:type="dxa"/>
            <w:vAlign w:val="center"/>
          </w:tcPr>
          <w:p w14:paraId="7C7BFA65" w14:textId="77777777" w:rsidR="000F69B1" w:rsidRPr="00324B76" w:rsidRDefault="000F69B1" w:rsidP="00292CAE">
            <w:pPr>
              <w:rPr>
                <w:rFonts w:ascii="Arial" w:hAnsi="Arial"/>
                <w:b/>
                <w:sz w:val="20"/>
                <w:szCs w:val="20"/>
              </w:rPr>
            </w:pPr>
            <w:r>
              <w:rPr>
                <w:rFonts w:ascii="Arial" w:hAnsi="Arial"/>
                <w:b/>
                <w:sz w:val="20"/>
                <w:szCs w:val="20"/>
              </w:rPr>
              <w:t xml:space="preserve">Signature: </w:t>
            </w:r>
          </w:p>
        </w:tc>
      </w:tr>
    </w:tbl>
    <w:p w14:paraId="20D85524" w14:textId="641D042B" w:rsidR="000F69B1" w:rsidRDefault="0015343A" w:rsidP="000F69B1">
      <w:pPr>
        <w:pBdr>
          <w:bottom w:val="single" w:sz="6" w:space="1" w:color="auto"/>
        </w:pBdr>
        <w:jc w:val="center"/>
        <w:rPr>
          <w:rFonts w:ascii="Arial" w:hAnsi="Arial"/>
          <w:b/>
          <w:sz w:val="28"/>
          <w:szCs w:val="28"/>
        </w:rPr>
      </w:pPr>
      <w:r>
        <w:rPr>
          <w:rFonts w:ascii="Arial" w:hAnsi="Arial"/>
          <w:b/>
          <w:sz w:val="28"/>
          <w:szCs w:val="28"/>
        </w:rPr>
        <w:t>SOP 11: Rehydrating and Diluting Primers</w:t>
      </w:r>
    </w:p>
    <w:p w14:paraId="4AECACD4" w14:textId="77777777" w:rsidR="00DC182F" w:rsidRPr="00F105FA" w:rsidRDefault="00DC182F" w:rsidP="004C33DA">
      <w:pPr>
        <w:rPr>
          <w:rFonts w:ascii="Arial" w:hAnsi="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468"/>
      </w:tblGrid>
      <w:tr w:rsidR="00324B76" w:rsidRPr="0015343A" w14:paraId="272901B2" w14:textId="77777777" w:rsidTr="000319AA">
        <w:tc>
          <w:tcPr>
            <w:tcW w:w="9468" w:type="dxa"/>
            <w:shd w:val="clear" w:color="auto" w:fill="D9D9D9" w:themeFill="background1" w:themeFillShade="D9"/>
          </w:tcPr>
          <w:p w14:paraId="065D6470" w14:textId="77777777" w:rsidR="00324B76" w:rsidRPr="0015343A" w:rsidRDefault="00324B76" w:rsidP="004C33DA">
            <w:pPr>
              <w:rPr>
                <w:rFonts w:ascii="Arial" w:hAnsi="Arial" w:cs="Arial"/>
                <w:i/>
                <w:sz w:val="20"/>
                <w:szCs w:val="20"/>
              </w:rPr>
            </w:pPr>
            <w:r w:rsidRPr="0015343A">
              <w:rPr>
                <w:rFonts w:ascii="Arial" w:hAnsi="Arial" w:cs="Arial"/>
                <w:b/>
                <w:sz w:val="20"/>
                <w:szCs w:val="20"/>
              </w:rPr>
              <w:t>Section 1: Risk Assessment</w:t>
            </w:r>
            <w:r w:rsidRPr="0015343A">
              <w:rPr>
                <w:rFonts w:ascii="Arial" w:hAnsi="Arial" w:cs="Arial"/>
                <w:sz w:val="20"/>
                <w:szCs w:val="20"/>
              </w:rPr>
              <w:t xml:space="preserve"> </w:t>
            </w:r>
          </w:p>
          <w:p w14:paraId="19673355" w14:textId="3AAE8D9F" w:rsidR="00324B76" w:rsidRPr="0015343A" w:rsidRDefault="00324B76" w:rsidP="006A5009">
            <w:pPr>
              <w:rPr>
                <w:rFonts w:ascii="Arial" w:hAnsi="Arial" w:cs="Arial"/>
                <w:i/>
                <w:sz w:val="20"/>
                <w:szCs w:val="20"/>
              </w:rPr>
            </w:pPr>
            <w:r w:rsidRPr="0015343A">
              <w:rPr>
                <w:rFonts w:ascii="Arial" w:hAnsi="Arial" w:cs="Arial"/>
                <w:i/>
                <w:sz w:val="20"/>
                <w:szCs w:val="20"/>
              </w:rPr>
              <w:t>Potentially hazardous p</w:t>
            </w:r>
            <w:r w:rsidR="002C08F7" w:rsidRPr="0015343A">
              <w:rPr>
                <w:rFonts w:ascii="Arial" w:hAnsi="Arial" w:cs="Arial"/>
                <w:i/>
                <w:sz w:val="20"/>
                <w:szCs w:val="20"/>
              </w:rPr>
              <w:t>rocesses that will be performed</w:t>
            </w:r>
          </w:p>
        </w:tc>
      </w:tr>
    </w:tbl>
    <w:p w14:paraId="3D231FDD" w14:textId="66DB5228" w:rsidR="006A5009" w:rsidRPr="0015343A" w:rsidRDefault="00BB49CB" w:rsidP="006A5009">
      <w:pPr>
        <w:rPr>
          <w:rFonts w:ascii="Arial" w:eastAsia="ＭＳ ゴシック" w:hAnsi="Arial" w:cs="Arial"/>
          <w:color w:val="000000"/>
          <w:sz w:val="20"/>
          <w:szCs w:val="20"/>
        </w:rPr>
      </w:pPr>
      <w:r>
        <w:rPr>
          <w:rFonts w:ascii="Arial" w:eastAsia="ＭＳ ゴシック" w:hAnsi="Arial" w:cs="Arial"/>
          <w:color w:val="000000"/>
          <w:sz w:val="20"/>
          <w:szCs w:val="20"/>
        </w:rPr>
        <w:t></w:t>
      </w:r>
      <w:r>
        <w:rPr>
          <w:rFonts w:ascii="Arial" w:eastAsia="ＭＳ ゴシック" w:hAnsi="Arial" w:cs="Arial"/>
          <w:color w:val="000000"/>
          <w:sz w:val="20"/>
          <w:szCs w:val="20"/>
        </w:rPr>
        <w:t></w:t>
      </w:r>
      <w:r>
        <w:rPr>
          <w:rFonts w:ascii="Arial" w:eastAsia="ＭＳ ゴシック" w:hAnsi="Arial" w:cs="Arial"/>
          <w:color w:val="000000"/>
          <w:sz w:val="20"/>
          <w:szCs w:val="20"/>
        </w:rPr>
        <w:t></w:t>
      </w:r>
      <w:r>
        <w:rPr>
          <w:rFonts w:ascii="Arial" w:eastAsia="ＭＳ ゴシック" w:hAnsi="Arial" w:cs="Arial"/>
          <w:color w:val="000000"/>
          <w:sz w:val="20"/>
          <w:szCs w:val="20"/>
        </w:rPr>
        <w:t></w:t>
      </w:r>
      <w:r>
        <w:rPr>
          <w:rFonts w:ascii="Arial" w:eastAsia="ＭＳ ゴシック" w:hAnsi="Arial" w:cs="Arial"/>
          <w:color w:val="000000"/>
          <w:sz w:val="20"/>
          <w:szCs w:val="20"/>
        </w:rPr>
        <w:t></w:t>
      </w:r>
      <w:r>
        <w:rPr>
          <w:rFonts w:ascii="Arial" w:eastAsia="ＭＳ ゴシック" w:hAnsi="Arial" w:cs="Arial"/>
          <w:color w:val="000000"/>
          <w:sz w:val="20"/>
          <w:szCs w:val="20"/>
        </w:rPr>
        <w:t></w:t>
      </w:r>
    </w:p>
    <w:tbl>
      <w:tblPr>
        <w:tblStyle w:val="TableGrid"/>
        <w:tblW w:w="0" w:type="auto"/>
        <w:tblLook w:val="04A0" w:firstRow="1" w:lastRow="0" w:firstColumn="1" w:lastColumn="0" w:noHBand="0" w:noVBand="1"/>
      </w:tblPr>
      <w:tblGrid>
        <w:gridCol w:w="9468"/>
      </w:tblGrid>
      <w:tr w:rsidR="006A0FCB" w:rsidRPr="00F105FA" w14:paraId="23BC660E" w14:textId="77777777" w:rsidTr="000319AA">
        <w:tc>
          <w:tcPr>
            <w:tcW w:w="9468" w:type="dxa"/>
            <w:tcBorders>
              <w:top w:val="nil"/>
              <w:left w:val="nil"/>
              <w:bottom w:val="nil"/>
              <w:right w:val="nil"/>
            </w:tcBorders>
            <w:shd w:val="clear" w:color="auto" w:fill="D9D9D9" w:themeFill="background1" w:themeFillShade="D9"/>
          </w:tcPr>
          <w:p w14:paraId="069585E2" w14:textId="5A75B038" w:rsidR="006A0FCB" w:rsidRPr="00F105FA" w:rsidRDefault="006A0FCB" w:rsidP="006A0FCB">
            <w:pPr>
              <w:rPr>
                <w:rFonts w:ascii="Arial" w:hAnsi="Arial"/>
                <w:i/>
                <w:sz w:val="20"/>
                <w:szCs w:val="20"/>
              </w:rPr>
            </w:pPr>
            <w:r w:rsidRPr="00F105FA">
              <w:rPr>
                <w:rFonts w:ascii="Arial" w:hAnsi="Arial"/>
                <w:b/>
                <w:sz w:val="20"/>
                <w:szCs w:val="20"/>
              </w:rPr>
              <w:t>Section 6: Engineering Controls</w:t>
            </w:r>
          </w:p>
          <w:p w14:paraId="356FF951" w14:textId="03ECC988" w:rsidR="006A0FCB" w:rsidRPr="00F105FA" w:rsidRDefault="006A0FCB" w:rsidP="006A0FCB">
            <w:pPr>
              <w:rPr>
                <w:rFonts w:ascii="Arial" w:eastAsia="ＭＳ ゴシック" w:hAnsi="Arial" w:cs="Arial"/>
                <w:color w:val="000000"/>
                <w:sz w:val="20"/>
                <w:szCs w:val="20"/>
              </w:rPr>
            </w:pPr>
            <w:r w:rsidRPr="00F105FA">
              <w:rPr>
                <w:rFonts w:ascii="Arial" w:hAnsi="Arial"/>
                <w:i/>
                <w:sz w:val="20"/>
                <w:szCs w:val="20"/>
              </w:rPr>
              <w:t xml:space="preserve">Description of the engineering controls that will be used to prevent or reduce the likelihood of exposure to the hazards. </w:t>
            </w:r>
          </w:p>
        </w:tc>
      </w:tr>
    </w:tbl>
    <w:p w14:paraId="49423A4C" w14:textId="15F8E67A" w:rsidR="00EA213C" w:rsidRDefault="0015343A" w:rsidP="00385CE1">
      <w:pPr>
        <w:rPr>
          <w:rFonts w:ascii="Arial" w:eastAsia="ＭＳ ゴシック" w:hAnsi="Arial" w:cs="Arial"/>
          <w:color w:val="000000"/>
          <w:sz w:val="20"/>
          <w:szCs w:val="20"/>
        </w:rPr>
      </w:pPr>
      <w:r>
        <w:rPr>
          <w:rFonts w:ascii="Arial" w:eastAsia="ＭＳ ゴシック" w:hAnsi="Arial" w:cs="Arial"/>
          <w:color w:val="000000"/>
          <w:sz w:val="20"/>
          <w:szCs w:val="20"/>
        </w:rPr>
        <w:t xml:space="preserve">Please do this work IN THE HOOD to avoid contaminating your stocks. Also, ALWAYS use clean PCR water and FILTER tips.  </w:t>
      </w:r>
    </w:p>
    <w:p w14:paraId="0CB8516B" w14:textId="77777777" w:rsidR="001C32CA" w:rsidRDefault="001C32CA" w:rsidP="00385CE1">
      <w:pPr>
        <w:rPr>
          <w:rFonts w:ascii="Arial" w:eastAsia="ＭＳ ゴシック" w:hAnsi="Arial" w:cs="Arial"/>
          <w:color w:val="000000"/>
          <w:sz w:val="20"/>
          <w:szCs w:val="20"/>
        </w:rPr>
      </w:pPr>
    </w:p>
    <w:p w14:paraId="5719E71B" w14:textId="77777777" w:rsidR="001A3642" w:rsidRDefault="001A3642" w:rsidP="00385CE1">
      <w:pPr>
        <w:rPr>
          <w:rFonts w:ascii="Arial" w:eastAsia="ＭＳ ゴシック" w:hAnsi="Arial" w:cs="Arial"/>
          <w:color w:val="000000"/>
          <w:sz w:val="20"/>
          <w:szCs w:val="20"/>
        </w:rPr>
      </w:pPr>
    </w:p>
    <w:p w14:paraId="17C3E57B" w14:textId="77777777" w:rsidR="001A3642" w:rsidRPr="00F105FA" w:rsidRDefault="001A3642" w:rsidP="00385CE1">
      <w:pPr>
        <w:rPr>
          <w:rFonts w:ascii="Arial" w:eastAsia="ＭＳ ゴシック" w:hAnsi="Arial" w:cs="Arial"/>
          <w:color w:val="000000"/>
          <w:sz w:val="20"/>
          <w:szCs w:val="20"/>
        </w:rPr>
      </w:pPr>
    </w:p>
    <w:tbl>
      <w:tblPr>
        <w:tblStyle w:val="TableGrid"/>
        <w:tblW w:w="0" w:type="auto"/>
        <w:tblLook w:val="04A0" w:firstRow="1" w:lastRow="0" w:firstColumn="1" w:lastColumn="0" w:noHBand="0" w:noVBand="1"/>
      </w:tblPr>
      <w:tblGrid>
        <w:gridCol w:w="9468"/>
      </w:tblGrid>
      <w:tr w:rsidR="006A0FCB" w:rsidRPr="00F105FA" w14:paraId="3BBC1E16" w14:textId="77777777" w:rsidTr="000319AA">
        <w:tc>
          <w:tcPr>
            <w:tcW w:w="9468" w:type="dxa"/>
            <w:tcBorders>
              <w:top w:val="nil"/>
              <w:left w:val="nil"/>
              <w:bottom w:val="nil"/>
              <w:right w:val="nil"/>
            </w:tcBorders>
            <w:shd w:val="clear" w:color="auto" w:fill="D9D9D9" w:themeFill="background1" w:themeFillShade="D9"/>
          </w:tcPr>
          <w:p w14:paraId="036C826A" w14:textId="13312E21" w:rsidR="006A0FCB" w:rsidRPr="00F105FA" w:rsidRDefault="006A0FCB" w:rsidP="006A0FCB">
            <w:pPr>
              <w:rPr>
                <w:rFonts w:ascii="Arial" w:hAnsi="Arial"/>
                <w:i/>
                <w:sz w:val="20"/>
                <w:szCs w:val="20"/>
              </w:rPr>
            </w:pPr>
            <w:r w:rsidRPr="00F105FA">
              <w:rPr>
                <w:rFonts w:ascii="Arial" w:hAnsi="Arial"/>
                <w:b/>
                <w:sz w:val="20"/>
                <w:szCs w:val="20"/>
              </w:rPr>
              <w:t>Section 7: Biological Spill Response and Lab Accident Response Procedures</w:t>
            </w:r>
          </w:p>
          <w:p w14:paraId="080ED2DD" w14:textId="69658CDD" w:rsidR="006A0FCB" w:rsidRPr="00F105FA" w:rsidRDefault="006A0FCB" w:rsidP="006A0FCB">
            <w:pPr>
              <w:rPr>
                <w:rFonts w:ascii="Arial" w:eastAsia="ＭＳ ゴシック" w:hAnsi="Arial" w:cs="Arial"/>
                <w:color w:val="000000"/>
                <w:sz w:val="20"/>
                <w:szCs w:val="20"/>
              </w:rPr>
            </w:pPr>
            <w:r w:rsidRPr="00F105FA">
              <w:rPr>
                <w:rFonts w:ascii="Arial" w:hAnsi="Arial"/>
                <w:i/>
                <w:sz w:val="20"/>
                <w:szCs w:val="20"/>
              </w:rPr>
              <w:t>Procedures for cleanup of spills and accidental releases</w:t>
            </w:r>
          </w:p>
        </w:tc>
      </w:tr>
    </w:tbl>
    <w:p w14:paraId="2DFC2C04" w14:textId="77777777" w:rsidR="006A0FCB" w:rsidRPr="00F105FA" w:rsidRDefault="006A0FCB" w:rsidP="00385CE1">
      <w:pPr>
        <w:rPr>
          <w:rFonts w:ascii="Arial" w:eastAsia="ＭＳ ゴシック" w:hAnsi="Arial" w:cs="Arial"/>
          <w:color w:val="000000"/>
          <w:sz w:val="20"/>
          <w:szCs w:val="20"/>
        </w:rPr>
      </w:pPr>
    </w:p>
    <w:p w14:paraId="77D9DFCF" w14:textId="58404117" w:rsidR="006A0FCB" w:rsidRPr="00F105FA" w:rsidRDefault="006A0FCB" w:rsidP="00385CE1">
      <w:pPr>
        <w:rPr>
          <w:rFonts w:ascii="Arial" w:eastAsia="ＭＳ ゴシック" w:hAnsi="Arial" w:cs="Arial"/>
          <w:b/>
          <w:color w:val="000000"/>
          <w:sz w:val="20"/>
          <w:szCs w:val="20"/>
        </w:rPr>
      </w:pPr>
      <w:r w:rsidRPr="00F105FA">
        <w:rPr>
          <w:rFonts w:ascii="Arial" w:eastAsia="ＭＳ ゴシック" w:hAnsi="Arial" w:cs="Arial"/>
          <w:b/>
          <w:color w:val="000000"/>
          <w:sz w:val="20"/>
          <w:szCs w:val="20"/>
        </w:rPr>
        <w:t>Location of:</w:t>
      </w:r>
    </w:p>
    <w:p w14:paraId="1C5B9EAC" w14:textId="77777777" w:rsidR="00BB49CB" w:rsidRPr="00F105FA" w:rsidRDefault="006A0FCB" w:rsidP="00BB49CB">
      <w:pPr>
        <w:rPr>
          <w:rFonts w:ascii="Arial" w:eastAsia="ＭＳ ゴシック" w:hAnsi="Arial" w:cs="Arial"/>
          <w:b/>
          <w:color w:val="000000"/>
          <w:sz w:val="20"/>
          <w:szCs w:val="20"/>
        </w:rPr>
      </w:pPr>
      <w:r w:rsidRPr="00F105FA">
        <w:rPr>
          <w:rFonts w:ascii="Arial" w:eastAsia="ＭＳ ゴシック" w:hAnsi="Arial" w:cs="Arial"/>
          <w:b/>
          <w:color w:val="000000"/>
          <w:sz w:val="20"/>
          <w:szCs w:val="20"/>
        </w:rPr>
        <w:tab/>
      </w:r>
      <w:r w:rsidR="00BB49CB" w:rsidRPr="00F105FA">
        <w:rPr>
          <w:rFonts w:ascii="Arial" w:eastAsia="ＭＳ ゴシック" w:hAnsi="Arial" w:cs="Arial"/>
          <w:b/>
          <w:color w:val="000000"/>
          <w:sz w:val="20"/>
          <w:szCs w:val="20"/>
        </w:rPr>
        <w:t xml:space="preserve">Eye Wash: </w:t>
      </w:r>
      <w:r w:rsidR="00BB49CB">
        <w:rPr>
          <w:rFonts w:ascii="Arial" w:eastAsia="ＭＳ ゴシック" w:hAnsi="Arial" w:cs="Arial"/>
          <w:color w:val="000000"/>
          <w:sz w:val="20"/>
          <w:szCs w:val="20"/>
        </w:rPr>
        <w:t xml:space="preserve">left down the hall out the lab door </w:t>
      </w:r>
    </w:p>
    <w:p w14:paraId="01E2F35F" w14:textId="77777777" w:rsidR="00BB49CB" w:rsidRPr="006E257E" w:rsidRDefault="00BB49CB" w:rsidP="00BB49CB">
      <w:pPr>
        <w:rPr>
          <w:rFonts w:ascii="Arial" w:eastAsia="ＭＳ ゴシック" w:hAnsi="Arial" w:cs="Arial"/>
          <w:color w:val="000000"/>
          <w:sz w:val="20"/>
          <w:szCs w:val="20"/>
        </w:rPr>
      </w:pPr>
      <w:r w:rsidRPr="00F105FA">
        <w:rPr>
          <w:rFonts w:ascii="Arial" w:eastAsia="ＭＳ ゴシック" w:hAnsi="Arial" w:cs="Arial"/>
          <w:b/>
          <w:color w:val="000000"/>
          <w:sz w:val="20"/>
          <w:szCs w:val="20"/>
        </w:rPr>
        <w:tab/>
        <w:t xml:space="preserve">First Aid Kit: </w:t>
      </w:r>
      <w:r>
        <w:rPr>
          <w:rFonts w:ascii="Arial" w:eastAsia="ＭＳ ゴシック" w:hAnsi="Arial" w:cs="Arial"/>
          <w:color w:val="000000"/>
          <w:sz w:val="20"/>
          <w:szCs w:val="20"/>
        </w:rPr>
        <w:t>Shelf directly left of the main exit from the lab</w:t>
      </w:r>
    </w:p>
    <w:p w14:paraId="7A9F308A" w14:textId="77777777" w:rsidR="00BB49CB" w:rsidRPr="006E257E" w:rsidRDefault="00BB49CB" w:rsidP="00BB49CB">
      <w:pPr>
        <w:rPr>
          <w:rFonts w:ascii="Arial" w:eastAsia="ＭＳ ゴシック" w:hAnsi="Arial" w:cs="Arial"/>
          <w:color w:val="000000"/>
          <w:sz w:val="20"/>
          <w:szCs w:val="20"/>
        </w:rPr>
      </w:pPr>
      <w:r w:rsidRPr="00F105FA">
        <w:rPr>
          <w:rFonts w:ascii="Arial" w:eastAsia="ＭＳ ゴシック" w:hAnsi="Arial" w:cs="Arial"/>
          <w:b/>
          <w:color w:val="000000"/>
          <w:sz w:val="20"/>
          <w:szCs w:val="20"/>
        </w:rPr>
        <w:tab/>
        <w:t xml:space="preserve">Fire Extinguisher: </w:t>
      </w:r>
      <w:r>
        <w:rPr>
          <w:rFonts w:ascii="Arial" w:eastAsia="ＭＳ ゴシック" w:hAnsi="Arial" w:cs="Arial"/>
          <w:color w:val="000000"/>
          <w:sz w:val="20"/>
          <w:szCs w:val="20"/>
        </w:rPr>
        <w:t>Mounted on the wall directly right of the main exit from the lab</w:t>
      </w:r>
    </w:p>
    <w:p w14:paraId="481624B5" w14:textId="77777777" w:rsidR="00BB49CB" w:rsidRPr="00F105FA" w:rsidRDefault="00BB49CB" w:rsidP="00BB49CB">
      <w:pPr>
        <w:rPr>
          <w:rFonts w:ascii="Arial" w:eastAsia="ＭＳ ゴシック" w:hAnsi="Arial" w:cs="Arial"/>
          <w:b/>
          <w:color w:val="000000"/>
          <w:sz w:val="20"/>
          <w:szCs w:val="20"/>
        </w:rPr>
      </w:pPr>
      <w:r w:rsidRPr="00F105FA">
        <w:rPr>
          <w:rFonts w:ascii="Arial" w:eastAsia="ＭＳ ゴシック" w:hAnsi="Arial" w:cs="Arial"/>
          <w:b/>
          <w:color w:val="000000"/>
          <w:sz w:val="20"/>
          <w:szCs w:val="20"/>
        </w:rPr>
        <w:tab/>
        <w:t xml:space="preserve">Spill Kit: </w:t>
      </w:r>
      <w:r>
        <w:rPr>
          <w:rFonts w:ascii="Arial" w:eastAsia="ＭＳ ゴシック" w:hAnsi="Arial" w:cs="Arial"/>
          <w:color w:val="000000"/>
          <w:sz w:val="20"/>
          <w:szCs w:val="20"/>
        </w:rPr>
        <w:t>Shelf directly left of the main exit from the lab</w:t>
      </w:r>
    </w:p>
    <w:p w14:paraId="148B0701" w14:textId="77777777" w:rsidR="00BB49CB" w:rsidRPr="00F105FA" w:rsidRDefault="00BB49CB" w:rsidP="00BB49CB">
      <w:pPr>
        <w:rPr>
          <w:rFonts w:ascii="Arial" w:eastAsia="ＭＳ ゴシック" w:hAnsi="Arial" w:cs="Arial"/>
          <w:b/>
          <w:color w:val="000000"/>
          <w:sz w:val="20"/>
          <w:szCs w:val="20"/>
        </w:rPr>
      </w:pPr>
      <w:r w:rsidRPr="00F105FA">
        <w:rPr>
          <w:rFonts w:ascii="Arial" w:eastAsia="ＭＳ ゴシック" w:hAnsi="Arial" w:cs="Arial"/>
          <w:b/>
          <w:color w:val="000000"/>
          <w:sz w:val="20"/>
          <w:szCs w:val="20"/>
        </w:rPr>
        <w:tab/>
        <w:t xml:space="preserve">Emergency Shower: </w:t>
      </w:r>
      <w:r w:rsidRPr="00690C03">
        <w:rPr>
          <w:rFonts w:ascii="Arial" w:eastAsia="ＭＳ ゴシック" w:hAnsi="Arial" w:cs="Arial"/>
          <w:color w:val="000000"/>
          <w:sz w:val="20"/>
          <w:szCs w:val="20"/>
        </w:rPr>
        <w:t>hallway outside the lab to the left</w:t>
      </w:r>
    </w:p>
    <w:p w14:paraId="0542E1F1" w14:textId="06EBBA6D" w:rsidR="00385CE1" w:rsidRPr="00F105FA" w:rsidRDefault="00385CE1" w:rsidP="00BB49CB">
      <w:pPr>
        <w:rPr>
          <w:rFonts w:ascii="Arial" w:eastAsia="ＭＳ ゴシック" w:hAnsi="Arial" w:cs="Arial"/>
          <w:color w:val="000000"/>
          <w:sz w:val="20"/>
          <w:szCs w:val="20"/>
        </w:rPr>
      </w:pPr>
    </w:p>
    <w:tbl>
      <w:tblPr>
        <w:tblStyle w:val="TableGrid"/>
        <w:tblW w:w="0" w:type="auto"/>
        <w:tblLook w:val="04A0" w:firstRow="1" w:lastRow="0" w:firstColumn="1" w:lastColumn="0" w:noHBand="0" w:noVBand="1"/>
      </w:tblPr>
      <w:tblGrid>
        <w:gridCol w:w="9468"/>
      </w:tblGrid>
      <w:tr w:rsidR="006A0FCB" w:rsidRPr="00F105FA" w14:paraId="122AE8C9" w14:textId="77777777" w:rsidTr="000319AA">
        <w:tc>
          <w:tcPr>
            <w:tcW w:w="9468" w:type="dxa"/>
            <w:tcBorders>
              <w:top w:val="nil"/>
              <w:left w:val="nil"/>
              <w:bottom w:val="nil"/>
              <w:right w:val="nil"/>
            </w:tcBorders>
            <w:shd w:val="clear" w:color="auto" w:fill="D9D9D9" w:themeFill="background1" w:themeFillShade="D9"/>
          </w:tcPr>
          <w:p w14:paraId="4D10740F" w14:textId="317BF152" w:rsidR="006A0FCB" w:rsidRPr="00F105FA" w:rsidRDefault="006A0FCB" w:rsidP="006A0FCB">
            <w:pPr>
              <w:rPr>
                <w:rFonts w:ascii="Arial" w:hAnsi="Arial"/>
                <w:i/>
                <w:sz w:val="20"/>
                <w:szCs w:val="20"/>
              </w:rPr>
            </w:pPr>
            <w:r w:rsidRPr="00F105FA">
              <w:rPr>
                <w:rFonts w:ascii="Arial" w:hAnsi="Arial"/>
                <w:b/>
                <w:sz w:val="20"/>
                <w:szCs w:val="20"/>
              </w:rPr>
              <w:t>Section 8: Decontamination Procedures</w:t>
            </w:r>
          </w:p>
          <w:p w14:paraId="2D4383FA" w14:textId="583D2797" w:rsidR="006A0FCB" w:rsidRPr="00F105FA" w:rsidRDefault="006A0FCB" w:rsidP="006A0FCB">
            <w:pPr>
              <w:rPr>
                <w:rFonts w:ascii="Minion Pro Bold Cond Ital" w:eastAsia="ＭＳ ゴシック" w:hAnsi="Minion Pro Bold Cond Ital" w:cs="Minion Pro Bold Cond Ital"/>
                <w:color w:val="000000"/>
                <w:sz w:val="20"/>
                <w:szCs w:val="20"/>
              </w:rPr>
            </w:pPr>
            <w:r w:rsidRPr="00F105FA">
              <w:rPr>
                <w:rFonts w:ascii="Arial" w:hAnsi="Arial"/>
                <w:i/>
                <w:sz w:val="20"/>
                <w:szCs w:val="20"/>
              </w:rPr>
              <w:t>Procedures that will be used to decontaminate lab equipment, glassware and clothing.</w:t>
            </w:r>
          </w:p>
        </w:tc>
      </w:tr>
    </w:tbl>
    <w:p w14:paraId="0701AF09" w14:textId="77777777" w:rsidR="006E257E" w:rsidRDefault="006E257E" w:rsidP="006E257E">
      <w:pPr>
        <w:rPr>
          <w:rFonts w:ascii="normal text" w:eastAsia="ＭＳ ゴシック" w:hAnsi="normal text" w:cs="Minion Pro Bold Cond Ital" w:hint="eastAsia"/>
          <w:color w:val="000000"/>
          <w:sz w:val="20"/>
          <w:szCs w:val="20"/>
        </w:rPr>
      </w:pPr>
    </w:p>
    <w:p w14:paraId="4D8FEE39" w14:textId="00610498" w:rsidR="007764FF" w:rsidRDefault="006E257E" w:rsidP="006E257E">
      <w:pPr>
        <w:rPr>
          <w:rFonts w:ascii="Arial" w:eastAsia="ＭＳ ゴシック" w:hAnsi="Arial" w:cs="Arial"/>
          <w:color w:val="000000"/>
          <w:sz w:val="20"/>
          <w:szCs w:val="20"/>
        </w:rPr>
      </w:pPr>
      <w:r>
        <w:rPr>
          <w:rFonts w:ascii="normal text" w:eastAsia="ＭＳ ゴシック" w:hAnsi="normal text" w:cs="Minion Pro Bold Cond Ital"/>
          <w:color w:val="000000"/>
          <w:sz w:val="20"/>
          <w:szCs w:val="20"/>
        </w:rPr>
        <w:t xml:space="preserve">· </w:t>
      </w:r>
      <w:r w:rsidR="0003606A">
        <w:rPr>
          <w:rFonts w:ascii="Arial" w:eastAsia="ＭＳ ゴシック" w:hAnsi="Arial" w:cs="Arial"/>
          <w:color w:val="000000"/>
          <w:sz w:val="20"/>
          <w:szCs w:val="20"/>
        </w:rPr>
        <w:t>Part of the procedure</w:t>
      </w:r>
    </w:p>
    <w:p w14:paraId="3D24B8E0" w14:textId="77777777" w:rsidR="006A0FCB" w:rsidRPr="00F105FA" w:rsidRDefault="006A0FCB" w:rsidP="006A5009">
      <w:pPr>
        <w:rPr>
          <w:rFonts w:ascii="Minion Pro Bold Cond Ital" w:eastAsia="ＭＳ ゴシック" w:hAnsi="Minion Pro Bold Cond Ital" w:cs="Minion Pro Bold Cond Ital"/>
          <w:color w:val="000000"/>
          <w:sz w:val="20"/>
          <w:szCs w:val="20"/>
        </w:rPr>
      </w:pPr>
    </w:p>
    <w:p w14:paraId="51475E06" w14:textId="77777777" w:rsidR="001A3642" w:rsidRDefault="001A3642" w:rsidP="006A5009">
      <w:pPr>
        <w:rPr>
          <w:rFonts w:ascii="normal text" w:eastAsia="ＭＳ ゴシック" w:hAnsi="normal text" w:cs="Minion Pro Bold Cond Ital" w:hint="eastAsia"/>
          <w:color w:val="000000"/>
          <w:sz w:val="20"/>
          <w:szCs w:val="20"/>
        </w:rPr>
      </w:pPr>
    </w:p>
    <w:p w14:paraId="39EEEAD1" w14:textId="77777777" w:rsidR="001A3642" w:rsidRDefault="001A3642" w:rsidP="006A5009">
      <w:pPr>
        <w:rPr>
          <w:rFonts w:ascii="normal text" w:eastAsia="ＭＳ ゴシック" w:hAnsi="normal text" w:cs="Minion Pro Bold Cond Ital" w:hint="eastAsia"/>
          <w:color w:val="000000"/>
          <w:sz w:val="20"/>
          <w:szCs w:val="20"/>
        </w:rPr>
      </w:pPr>
    </w:p>
    <w:p w14:paraId="1798EAA3" w14:textId="606E3A37" w:rsidR="00062B4D" w:rsidRPr="00F105FA" w:rsidRDefault="00062B4D" w:rsidP="006A5009">
      <w:pPr>
        <w:rPr>
          <w:rFonts w:ascii="Minion Pro Bold Cond Ital" w:eastAsia="ＭＳ ゴシック" w:hAnsi="Minion Pro Bold Cond Ital" w:cs="Minion Pro Bold Cond Ital"/>
          <w:color w:val="000000"/>
          <w:sz w:val="20"/>
          <w:szCs w:val="20"/>
        </w:rPr>
      </w:pPr>
      <w:r w:rsidRPr="00F105FA">
        <w:rPr>
          <w:rFonts w:ascii="Minion Pro Bold Cond Ital" w:eastAsia="ＭＳ ゴシック" w:hAnsi="Minion Pro Bold Cond Ital" w:cs="Minion Pro Bold Cond Ital"/>
          <w:color w:val="000000"/>
          <w:sz w:val="20"/>
          <w:szCs w:val="20"/>
        </w:rPr>
        <w:br w:type="page"/>
      </w:r>
    </w:p>
    <w:tbl>
      <w:tblPr>
        <w:tblStyle w:val="TableGrid"/>
        <w:tblW w:w="0" w:type="auto"/>
        <w:tblLook w:val="04A0" w:firstRow="1" w:lastRow="0" w:firstColumn="1" w:lastColumn="0" w:noHBand="0" w:noVBand="1"/>
      </w:tblPr>
      <w:tblGrid>
        <w:gridCol w:w="9468"/>
      </w:tblGrid>
      <w:tr w:rsidR="00062B4D" w:rsidRPr="00F105FA" w14:paraId="2E289ACB" w14:textId="77777777" w:rsidTr="000319AA">
        <w:tc>
          <w:tcPr>
            <w:tcW w:w="9468" w:type="dxa"/>
            <w:tcBorders>
              <w:top w:val="nil"/>
              <w:left w:val="nil"/>
              <w:bottom w:val="nil"/>
              <w:right w:val="nil"/>
            </w:tcBorders>
            <w:shd w:val="clear" w:color="auto" w:fill="D9D9D9" w:themeFill="background1" w:themeFillShade="D9"/>
          </w:tcPr>
          <w:p w14:paraId="55BF7CEE" w14:textId="7BDD54D4" w:rsidR="00062B4D" w:rsidRPr="00F105FA" w:rsidRDefault="00062B4D" w:rsidP="00062B4D">
            <w:pPr>
              <w:rPr>
                <w:rFonts w:ascii="Minion Pro Bold Cond Ital" w:eastAsia="ＭＳ ゴシック" w:hAnsi="Minion Pro Bold Cond Ital" w:cs="Minion Pro Bold Cond Ital"/>
                <w:color w:val="000000"/>
                <w:sz w:val="20"/>
                <w:szCs w:val="20"/>
              </w:rPr>
            </w:pPr>
            <w:r w:rsidRPr="00F105FA">
              <w:rPr>
                <w:rFonts w:ascii="Arial" w:hAnsi="Arial"/>
                <w:b/>
                <w:sz w:val="20"/>
                <w:szCs w:val="20"/>
              </w:rPr>
              <w:lastRenderedPageBreak/>
              <w:t>Section 10: Protocol</w:t>
            </w:r>
          </w:p>
        </w:tc>
      </w:tr>
    </w:tbl>
    <w:p w14:paraId="3E307347" w14:textId="77777777" w:rsidR="00062B4D" w:rsidRPr="00F105FA" w:rsidRDefault="00062B4D" w:rsidP="006A5009">
      <w:pPr>
        <w:rPr>
          <w:rFonts w:ascii="Minion Pro Bold Cond Ital" w:eastAsia="ＭＳ ゴシック" w:hAnsi="Minion Pro Bold Cond Ital" w:cs="Minion Pro Bold Cond Ital"/>
          <w:b/>
          <w:color w:val="000000"/>
          <w:sz w:val="20"/>
          <w:szCs w:val="20"/>
        </w:rPr>
      </w:pPr>
    </w:p>
    <w:tbl>
      <w:tblPr>
        <w:tblStyle w:val="TableGrid"/>
        <w:tblW w:w="9468" w:type="dxa"/>
        <w:tblLook w:val="04A0" w:firstRow="1" w:lastRow="0" w:firstColumn="1" w:lastColumn="0" w:noHBand="0" w:noVBand="1"/>
      </w:tblPr>
      <w:tblGrid>
        <w:gridCol w:w="6588"/>
        <w:gridCol w:w="2880"/>
      </w:tblGrid>
      <w:tr w:rsidR="00062B4D" w:rsidRPr="00F105FA" w14:paraId="45229655" w14:textId="77777777" w:rsidTr="00292CAE">
        <w:trPr>
          <w:trHeight w:val="360"/>
        </w:trPr>
        <w:tc>
          <w:tcPr>
            <w:tcW w:w="6588" w:type="dxa"/>
            <w:vAlign w:val="center"/>
          </w:tcPr>
          <w:p w14:paraId="7A8E50CC" w14:textId="77777777" w:rsidR="00062B4D" w:rsidRDefault="00062B4D" w:rsidP="001A3642">
            <w:pPr>
              <w:rPr>
                <w:rFonts w:ascii="Arial" w:eastAsia="ＭＳ ゴシック" w:hAnsi="Arial" w:cs="Arial"/>
                <w:color w:val="000000"/>
                <w:sz w:val="20"/>
                <w:szCs w:val="20"/>
              </w:rPr>
            </w:pPr>
            <w:r w:rsidRPr="00F105FA">
              <w:rPr>
                <w:rFonts w:ascii="Arial" w:eastAsia="ＭＳ ゴシック" w:hAnsi="Arial" w:cs="Arial"/>
                <w:b/>
                <w:color w:val="000000"/>
                <w:sz w:val="20"/>
                <w:szCs w:val="20"/>
              </w:rPr>
              <w:t xml:space="preserve">Protocol Title: </w:t>
            </w:r>
          </w:p>
          <w:p w14:paraId="43836F07" w14:textId="08AEA3BA" w:rsidR="001A3642" w:rsidRPr="00F105FA" w:rsidRDefault="0015343A" w:rsidP="001A3642">
            <w:pPr>
              <w:rPr>
                <w:rFonts w:ascii="Arial" w:eastAsia="ＭＳ ゴシック" w:hAnsi="Arial" w:cs="Arial"/>
                <w:color w:val="000000"/>
                <w:sz w:val="20"/>
                <w:szCs w:val="20"/>
              </w:rPr>
            </w:pPr>
            <w:r>
              <w:rPr>
                <w:rFonts w:ascii="Arial" w:eastAsia="ＭＳ ゴシック" w:hAnsi="Arial" w:cs="Arial"/>
                <w:color w:val="000000"/>
                <w:sz w:val="20"/>
                <w:szCs w:val="20"/>
              </w:rPr>
              <w:t>Rehydrating and diluting primers</w:t>
            </w:r>
          </w:p>
        </w:tc>
        <w:tc>
          <w:tcPr>
            <w:tcW w:w="2880" w:type="dxa"/>
            <w:vAlign w:val="center"/>
          </w:tcPr>
          <w:p w14:paraId="7FB7B187" w14:textId="708C4691" w:rsidR="00062B4D" w:rsidRPr="00F105FA" w:rsidRDefault="00C64A6D" w:rsidP="002077B4">
            <w:pPr>
              <w:rPr>
                <w:rFonts w:ascii="Arial" w:eastAsia="ＭＳ ゴシック" w:hAnsi="Arial" w:cs="Arial"/>
                <w:b/>
                <w:color w:val="000000"/>
                <w:sz w:val="20"/>
                <w:szCs w:val="20"/>
              </w:rPr>
            </w:pPr>
            <w:r>
              <w:rPr>
                <w:rFonts w:ascii="Arial" w:eastAsia="ＭＳ ゴシック" w:hAnsi="Arial" w:cs="Arial"/>
                <w:b/>
                <w:color w:val="000000"/>
                <w:sz w:val="20"/>
                <w:szCs w:val="20"/>
              </w:rPr>
              <w:t xml:space="preserve">Page </w:t>
            </w:r>
            <w:r w:rsidRPr="00C64A6D">
              <w:rPr>
                <w:rFonts w:ascii="Arial" w:eastAsia="ＭＳ ゴシック" w:hAnsi="Arial" w:cs="Arial"/>
                <w:b/>
                <w:color w:val="000000"/>
                <w:sz w:val="20"/>
                <w:szCs w:val="20"/>
              </w:rPr>
              <w:t>1</w:t>
            </w:r>
            <w:r>
              <w:rPr>
                <w:rFonts w:ascii="Arial" w:eastAsia="ＭＳ ゴシック" w:hAnsi="Arial" w:cs="Arial"/>
                <w:b/>
                <w:color w:val="000000"/>
                <w:sz w:val="20"/>
                <w:szCs w:val="20"/>
              </w:rPr>
              <w:t xml:space="preserve"> of </w:t>
            </w:r>
            <w:r w:rsidR="004204EA">
              <w:rPr>
                <w:rFonts w:ascii="Arial" w:eastAsia="ＭＳ ゴシック" w:hAnsi="Arial" w:cs="Arial"/>
                <w:b/>
                <w:color w:val="000000"/>
                <w:sz w:val="20"/>
                <w:szCs w:val="20"/>
              </w:rPr>
              <w:t>1</w:t>
            </w:r>
          </w:p>
        </w:tc>
      </w:tr>
      <w:tr w:rsidR="00062B4D" w:rsidRPr="00F105FA" w14:paraId="7A41ACA7" w14:textId="77777777" w:rsidTr="00292CAE">
        <w:trPr>
          <w:trHeight w:val="360"/>
        </w:trPr>
        <w:tc>
          <w:tcPr>
            <w:tcW w:w="6588" w:type="dxa"/>
            <w:vAlign w:val="center"/>
          </w:tcPr>
          <w:p w14:paraId="76FC7A7B" w14:textId="2ECBBC09" w:rsidR="00062B4D" w:rsidRPr="00F105FA" w:rsidRDefault="00062B4D" w:rsidP="00E434FB">
            <w:pPr>
              <w:rPr>
                <w:rFonts w:ascii="Arial" w:eastAsia="ＭＳ ゴシック" w:hAnsi="Arial" w:cs="Arial"/>
                <w:b/>
                <w:color w:val="000000"/>
                <w:sz w:val="20"/>
                <w:szCs w:val="20"/>
              </w:rPr>
            </w:pPr>
            <w:r w:rsidRPr="00F105FA">
              <w:rPr>
                <w:rFonts w:ascii="Arial" w:eastAsia="ＭＳ ゴシック" w:hAnsi="Arial" w:cs="Arial"/>
                <w:b/>
                <w:color w:val="000000"/>
                <w:sz w:val="20"/>
                <w:szCs w:val="20"/>
              </w:rPr>
              <w:t>SOP No.</w:t>
            </w:r>
            <w:r w:rsidR="00251D1E">
              <w:rPr>
                <w:rFonts w:ascii="Arial" w:eastAsia="ＭＳ ゴシック" w:hAnsi="Arial" w:cs="Arial"/>
                <w:b/>
                <w:color w:val="000000"/>
                <w:sz w:val="20"/>
                <w:szCs w:val="20"/>
              </w:rPr>
              <w:t xml:space="preserve"> </w:t>
            </w:r>
            <w:r w:rsidR="0015343A">
              <w:rPr>
                <w:rFonts w:ascii="Arial" w:eastAsia="ＭＳ ゴシック" w:hAnsi="Arial" w:cs="Arial"/>
                <w:b/>
                <w:color w:val="000000"/>
                <w:sz w:val="20"/>
                <w:szCs w:val="20"/>
              </w:rPr>
              <w:t>11</w:t>
            </w:r>
          </w:p>
        </w:tc>
        <w:tc>
          <w:tcPr>
            <w:tcW w:w="2880" w:type="dxa"/>
            <w:vAlign w:val="center"/>
          </w:tcPr>
          <w:p w14:paraId="6E3FF365" w14:textId="77777777" w:rsidR="00062B4D" w:rsidRDefault="00062B4D" w:rsidP="001A3642">
            <w:pPr>
              <w:rPr>
                <w:rFonts w:ascii="Arial" w:eastAsia="ＭＳ ゴシック" w:hAnsi="Arial" w:cs="Arial"/>
                <w:color w:val="000000"/>
                <w:sz w:val="20"/>
                <w:szCs w:val="20"/>
              </w:rPr>
            </w:pPr>
            <w:r w:rsidRPr="00F105FA">
              <w:rPr>
                <w:rFonts w:ascii="Arial" w:eastAsia="ＭＳ ゴシック" w:hAnsi="Arial" w:cs="Arial"/>
                <w:b/>
                <w:color w:val="000000"/>
                <w:sz w:val="20"/>
                <w:szCs w:val="20"/>
              </w:rPr>
              <w:t xml:space="preserve">Date: </w:t>
            </w:r>
          </w:p>
          <w:p w14:paraId="5AEE1252" w14:textId="58F97837" w:rsidR="001A3642" w:rsidRPr="00F105FA" w:rsidRDefault="0015343A" w:rsidP="001A3642">
            <w:pPr>
              <w:rPr>
                <w:rFonts w:ascii="Arial" w:eastAsia="ＭＳ ゴシック" w:hAnsi="Arial" w:cs="Arial"/>
                <w:color w:val="000000"/>
                <w:sz w:val="20"/>
                <w:szCs w:val="20"/>
              </w:rPr>
            </w:pPr>
            <w:r>
              <w:rPr>
                <w:rFonts w:ascii="Arial" w:eastAsia="ＭＳ ゴシック" w:hAnsi="Arial" w:cs="Arial"/>
                <w:color w:val="000000"/>
                <w:sz w:val="20"/>
                <w:szCs w:val="20"/>
              </w:rPr>
              <w:t>10-05-15</w:t>
            </w:r>
          </w:p>
        </w:tc>
      </w:tr>
      <w:tr w:rsidR="00062B4D" w:rsidRPr="00F105FA" w14:paraId="67215CC7" w14:textId="77777777" w:rsidTr="00292CAE">
        <w:trPr>
          <w:trHeight w:val="360"/>
        </w:trPr>
        <w:tc>
          <w:tcPr>
            <w:tcW w:w="9468" w:type="dxa"/>
            <w:gridSpan w:val="2"/>
            <w:vAlign w:val="center"/>
          </w:tcPr>
          <w:p w14:paraId="44896CD7" w14:textId="7585B2BD" w:rsidR="00062B4D" w:rsidRPr="00251D1E" w:rsidRDefault="00062B4D" w:rsidP="001A3642">
            <w:pPr>
              <w:rPr>
                <w:rFonts w:ascii="Arial" w:eastAsia="ＭＳ ゴシック" w:hAnsi="Arial" w:cs="Arial"/>
                <w:color w:val="000000"/>
                <w:sz w:val="20"/>
                <w:szCs w:val="20"/>
              </w:rPr>
            </w:pPr>
            <w:r w:rsidRPr="00F105FA">
              <w:rPr>
                <w:rFonts w:ascii="Arial" w:eastAsia="ＭＳ ゴシック" w:hAnsi="Arial" w:cs="Arial"/>
                <w:b/>
                <w:color w:val="000000"/>
                <w:sz w:val="20"/>
                <w:szCs w:val="20"/>
              </w:rPr>
              <w:t xml:space="preserve">Object: </w:t>
            </w:r>
            <w:r w:rsidR="0015343A">
              <w:rPr>
                <w:rFonts w:ascii="Arial" w:eastAsia="ＭＳ ゴシック" w:hAnsi="Arial" w:cs="Arial"/>
                <w:b/>
                <w:color w:val="000000"/>
                <w:sz w:val="20"/>
                <w:szCs w:val="20"/>
              </w:rPr>
              <w:t xml:space="preserve">same as the title. </w:t>
            </w:r>
          </w:p>
        </w:tc>
      </w:tr>
      <w:tr w:rsidR="00062B4D" w:rsidRPr="00F105FA" w14:paraId="118A503C" w14:textId="77777777" w:rsidTr="00292CAE">
        <w:tc>
          <w:tcPr>
            <w:tcW w:w="9468" w:type="dxa"/>
            <w:gridSpan w:val="2"/>
          </w:tcPr>
          <w:p w14:paraId="2526F7EB" w14:textId="0A3C4A03" w:rsidR="0015343A" w:rsidRDefault="0015343A" w:rsidP="00251D1E">
            <w:pPr>
              <w:rPr>
                <w:rFonts w:ascii="Arial" w:eastAsia="ＭＳ ゴシック" w:hAnsi="Arial" w:cs="Arial"/>
                <w:b/>
                <w:color w:val="000000"/>
                <w:sz w:val="20"/>
                <w:szCs w:val="20"/>
              </w:rPr>
            </w:pPr>
          </w:p>
          <w:p w14:paraId="45F01AD9" w14:textId="77777777" w:rsidR="0015343A" w:rsidRDefault="00B4172A" w:rsidP="00251D1E">
            <w:pPr>
              <w:rPr>
                <w:rFonts w:ascii="Arial" w:eastAsia="ＭＳ ゴシック" w:hAnsi="Arial" w:cs="Arial"/>
                <w:b/>
                <w:color w:val="000000"/>
                <w:sz w:val="20"/>
                <w:szCs w:val="20"/>
              </w:rPr>
            </w:pPr>
            <w:r w:rsidRPr="00F105FA">
              <w:rPr>
                <w:rFonts w:ascii="Arial" w:eastAsia="ＭＳ ゴシック" w:hAnsi="Arial" w:cs="Arial"/>
                <w:b/>
                <w:color w:val="000000"/>
                <w:sz w:val="20"/>
                <w:szCs w:val="20"/>
              </w:rPr>
              <w:t xml:space="preserve">Required </w:t>
            </w:r>
            <w:r>
              <w:rPr>
                <w:rFonts w:ascii="Arial" w:eastAsia="ＭＳ ゴシック" w:hAnsi="Arial" w:cs="Arial"/>
                <w:b/>
                <w:color w:val="000000"/>
                <w:sz w:val="20"/>
                <w:szCs w:val="20"/>
              </w:rPr>
              <w:t>Supplies</w:t>
            </w:r>
            <w:r w:rsidRPr="00F105FA">
              <w:rPr>
                <w:rFonts w:ascii="Arial" w:eastAsia="ＭＳ ゴシック" w:hAnsi="Arial" w:cs="Arial"/>
                <w:b/>
                <w:color w:val="000000"/>
                <w:sz w:val="20"/>
                <w:szCs w:val="20"/>
              </w:rPr>
              <w:t>:</w:t>
            </w:r>
            <w:r w:rsidR="0015343A">
              <w:rPr>
                <w:rFonts w:ascii="Arial" w:eastAsia="ＭＳ ゴシック" w:hAnsi="Arial" w:cs="Arial"/>
                <w:b/>
                <w:color w:val="000000"/>
                <w:sz w:val="20"/>
                <w:szCs w:val="20"/>
              </w:rPr>
              <w:t xml:space="preserve"> </w:t>
            </w:r>
          </w:p>
          <w:p w14:paraId="3C992D9F" w14:textId="49EA410B" w:rsidR="00B4172A" w:rsidRPr="0015343A" w:rsidRDefault="0015343A" w:rsidP="00251D1E">
            <w:pPr>
              <w:rPr>
                <w:rFonts w:ascii="Arial" w:eastAsia="ＭＳ ゴシック" w:hAnsi="Arial" w:cs="Arial"/>
                <w:color w:val="000000"/>
                <w:sz w:val="20"/>
                <w:szCs w:val="20"/>
              </w:rPr>
            </w:pPr>
            <w:r w:rsidRPr="0015343A">
              <w:rPr>
                <w:rFonts w:ascii="Arial" w:eastAsia="ＭＳ ゴシック" w:hAnsi="Arial" w:cs="Arial"/>
                <w:color w:val="000000"/>
                <w:sz w:val="20"/>
                <w:szCs w:val="20"/>
              </w:rPr>
              <w:t>Filter tips, pipettes</w:t>
            </w:r>
          </w:p>
          <w:p w14:paraId="6301C491" w14:textId="77777777" w:rsidR="0015343A" w:rsidRPr="0015343A" w:rsidRDefault="0015343A" w:rsidP="00251D1E">
            <w:pPr>
              <w:rPr>
                <w:rFonts w:ascii="Arial" w:eastAsia="ＭＳ ゴシック" w:hAnsi="Arial" w:cs="Arial"/>
                <w:color w:val="000000"/>
                <w:sz w:val="20"/>
                <w:szCs w:val="20"/>
              </w:rPr>
            </w:pPr>
            <w:r w:rsidRPr="0015343A">
              <w:rPr>
                <w:rFonts w:ascii="Arial" w:eastAsia="ＭＳ ゴシック" w:hAnsi="Arial" w:cs="Arial"/>
                <w:color w:val="000000"/>
                <w:sz w:val="20"/>
                <w:szCs w:val="20"/>
              </w:rPr>
              <w:t>PCR water</w:t>
            </w:r>
          </w:p>
          <w:p w14:paraId="04047586" w14:textId="3679A826" w:rsidR="00EA213C" w:rsidRPr="0015343A" w:rsidRDefault="0015343A" w:rsidP="00EA213C">
            <w:pPr>
              <w:rPr>
                <w:rFonts w:ascii="Arial" w:eastAsia="ＭＳ ゴシック" w:hAnsi="Arial" w:cs="Arial"/>
                <w:color w:val="000000"/>
                <w:sz w:val="20"/>
                <w:szCs w:val="20"/>
              </w:rPr>
            </w:pPr>
            <w:r w:rsidRPr="0015343A">
              <w:rPr>
                <w:rFonts w:ascii="Arial" w:eastAsia="ＭＳ ゴシック" w:hAnsi="Arial" w:cs="Arial"/>
                <w:color w:val="000000"/>
                <w:sz w:val="20"/>
                <w:szCs w:val="20"/>
              </w:rPr>
              <w:t>Your primer</w:t>
            </w:r>
            <w:r>
              <w:rPr>
                <w:rFonts w:ascii="Arial" w:eastAsia="ＭＳ ゴシック" w:hAnsi="Arial" w:cs="Arial"/>
                <w:color w:val="000000"/>
                <w:sz w:val="20"/>
                <w:szCs w:val="20"/>
              </w:rPr>
              <w:t>s</w:t>
            </w:r>
          </w:p>
          <w:p w14:paraId="05F134FC" w14:textId="48A4FD66" w:rsidR="00062B4D" w:rsidRPr="00F105FA" w:rsidRDefault="00062B4D" w:rsidP="006A5009">
            <w:pPr>
              <w:rPr>
                <w:rFonts w:ascii="Arial" w:eastAsia="ＭＳ ゴシック" w:hAnsi="Arial" w:cs="Arial"/>
                <w:color w:val="000000"/>
                <w:sz w:val="20"/>
                <w:szCs w:val="20"/>
              </w:rPr>
            </w:pPr>
          </w:p>
        </w:tc>
      </w:tr>
      <w:tr w:rsidR="00062B4D" w:rsidRPr="00F105FA" w14:paraId="4087E254" w14:textId="77777777" w:rsidTr="00292CAE">
        <w:tc>
          <w:tcPr>
            <w:tcW w:w="9468" w:type="dxa"/>
            <w:gridSpan w:val="2"/>
          </w:tcPr>
          <w:p w14:paraId="6A4DE70C" w14:textId="3B9EA9B2" w:rsidR="00EA7586" w:rsidRDefault="00EA7586" w:rsidP="006A5009">
            <w:pPr>
              <w:rPr>
                <w:rFonts w:ascii="Arial" w:eastAsia="ＭＳ ゴシック" w:hAnsi="Arial" w:cs="Arial"/>
                <w:b/>
                <w:color w:val="000000"/>
                <w:sz w:val="20"/>
                <w:szCs w:val="20"/>
              </w:rPr>
            </w:pPr>
          </w:p>
          <w:p w14:paraId="1617F483" w14:textId="7B3795CD" w:rsidR="00062B4D" w:rsidRDefault="00062B4D" w:rsidP="006A5009">
            <w:pPr>
              <w:rPr>
                <w:rFonts w:ascii="Arial" w:eastAsia="ＭＳ ゴシック" w:hAnsi="Arial" w:cs="Arial"/>
                <w:color w:val="000000"/>
                <w:sz w:val="20"/>
                <w:szCs w:val="20"/>
              </w:rPr>
            </w:pPr>
            <w:r w:rsidRPr="00F105FA">
              <w:rPr>
                <w:rFonts w:ascii="Arial" w:eastAsia="ＭＳ ゴシック" w:hAnsi="Arial" w:cs="Arial"/>
                <w:b/>
                <w:color w:val="000000"/>
                <w:sz w:val="20"/>
                <w:szCs w:val="20"/>
              </w:rPr>
              <w:t>Procedure:</w:t>
            </w:r>
            <w:r w:rsidR="002077B4">
              <w:rPr>
                <w:rFonts w:ascii="Arial" w:eastAsia="ＭＳ ゴシック" w:hAnsi="Arial" w:cs="Arial"/>
                <w:b/>
                <w:color w:val="000000"/>
                <w:sz w:val="20"/>
                <w:szCs w:val="20"/>
              </w:rPr>
              <w:t xml:space="preserve"> </w:t>
            </w:r>
          </w:p>
          <w:p w14:paraId="7255AE12" w14:textId="77777777" w:rsidR="00C8459A" w:rsidRPr="00C8459A" w:rsidRDefault="00C8459A" w:rsidP="00C8459A">
            <w:pPr>
              <w:rPr>
                <w:rFonts w:ascii="Arial" w:eastAsia="ＭＳ ゴシック" w:hAnsi="Arial" w:cs="Arial"/>
                <w:b/>
                <w:color w:val="000000"/>
                <w:sz w:val="20"/>
                <w:szCs w:val="20"/>
              </w:rPr>
            </w:pPr>
          </w:p>
          <w:p w14:paraId="0359A651" w14:textId="543F0AD7" w:rsidR="00EA452D" w:rsidRPr="00D121D4" w:rsidRDefault="00D121D4" w:rsidP="001A3642">
            <w:pPr>
              <w:pStyle w:val="ListParagraph"/>
              <w:numPr>
                <w:ilvl w:val="0"/>
                <w:numId w:val="1"/>
              </w:numPr>
              <w:rPr>
                <w:rFonts w:ascii="Arial" w:eastAsia="ＭＳ ゴシック" w:hAnsi="Arial" w:cs="Arial"/>
                <w:color w:val="000000"/>
                <w:sz w:val="20"/>
                <w:szCs w:val="20"/>
              </w:rPr>
            </w:pPr>
            <w:r w:rsidRPr="00D121D4">
              <w:rPr>
                <w:rFonts w:ascii="Arial" w:eastAsia="ＭＳ ゴシック" w:hAnsi="Arial" w:cs="Arial"/>
                <w:color w:val="000000"/>
                <w:sz w:val="20"/>
                <w:szCs w:val="20"/>
              </w:rPr>
              <w:t>Ordering</w:t>
            </w:r>
            <w:r>
              <w:rPr>
                <w:rFonts w:ascii="Arial" w:eastAsia="ＭＳ ゴシック" w:hAnsi="Arial" w:cs="Arial"/>
                <w:color w:val="000000"/>
                <w:sz w:val="20"/>
                <w:szCs w:val="20"/>
              </w:rPr>
              <w:t xml:space="preserve"> primers: </w:t>
            </w:r>
            <w:proofErr w:type="gramStart"/>
            <w:r>
              <w:rPr>
                <w:rFonts w:ascii="Arial" w:eastAsia="ＭＳ ゴシック" w:hAnsi="Arial" w:cs="Arial"/>
                <w:color w:val="000000"/>
                <w:sz w:val="20"/>
                <w:szCs w:val="20"/>
              </w:rPr>
              <w:t>( Skip</w:t>
            </w:r>
            <w:proofErr w:type="gramEnd"/>
            <w:r>
              <w:rPr>
                <w:rFonts w:ascii="Arial" w:eastAsia="ＭＳ ゴシック" w:hAnsi="Arial" w:cs="Arial"/>
                <w:color w:val="000000"/>
                <w:sz w:val="20"/>
                <w:szCs w:val="20"/>
              </w:rPr>
              <w:t xml:space="preserve"> to step 3</w:t>
            </w:r>
            <w:r w:rsidR="00EA452D" w:rsidRPr="00D121D4">
              <w:rPr>
                <w:rFonts w:ascii="Arial" w:eastAsia="ＭＳ ゴシック" w:hAnsi="Arial" w:cs="Arial"/>
                <w:color w:val="000000"/>
                <w:sz w:val="20"/>
                <w:szCs w:val="20"/>
              </w:rPr>
              <w:t xml:space="preserve"> if you do not need to do this) and </w:t>
            </w:r>
            <w:r w:rsidR="00BB49CB">
              <w:rPr>
                <w:rFonts w:ascii="Arial" w:eastAsia="ＭＳ ゴシック" w:hAnsi="Arial" w:cs="Arial"/>
                <w:color w:val="000000"/>
                <w:sz w:val="20"/>
                <w:szCs w:val="20"/>
              </w:rPr>
              <w:t>sign</w:t>
            </w:r>
            <w:r w:rsidR="00EA452D" w:rsidRPr="00D121D4">
              <w:rPr>
                <w:rFonts w:ascii="Arial" w:eastAsia="ＭＳ ゴシック" w:hAnsi="Arial" w:cs="Arial"/>
                <w:color w:val="000000"/>
                <w:sz w:val="20"/>
                <w:szCs w:val="20"/>
              </w:rPr>
              <w:t xml:space="preserve"> in </w:t>
            </w:r>
          </w:p>
          <w:p w14:paraId="40BFF8D2" w14:textId="723C2AF4" w:rsidR="00EA452D" w:rsidRPr="00D121D4" w:rsidRDefault="00BB49CB" w:rsidP="00EA452D">
            <w:pPr>
              <w:pStyle w:val="ListParagraph"/>
              <w:rPr>
                <w:rFonts w:ascii="Arial" w:eastAsia="ＭＳ ゴシック" w:hAnsi="Arial" w:cs="Arial"/>
                <w:color w:val="000000"/>
                <w:sz w:val="20"/>
                <w:szCs w:val="20"/>
              </w:rPr>
            </w:pPr>
            <w:hyperlink r:id="rId6" w:history="1">
              <w:r w:rsidR="00EA452D" w:rsidRPr="00D121D4">
                <w:rPr>
                  <w:rStyle w:val="Hyperlink"/>
                  <w:rFonts w:ascii="Arial" w:eastAsia="ＭＳ ゴシック" w:hAnsi="Arial" w:cs="Arial"/>
                  <w:sz w:val="20"/>
                  <w:szCs w:val="20"/>
                </w:rPr>
                <w:t>https://www.idtdna.com/site/account</w:t>
              </w:r>
            </w:hyperlink>
            <w:r w:rsidR="00EA452D" w:rsidRPr="00D121D4">
              <w:rPr>
                <w:rFonts w:ascii="Arial" w:eastAsia="ＭＳ ゴシック" w:hAnsi="Arial" w:cs="Arial"/>
                <w:color w:val="000000"/>
                <w:sz w:val="20"/>
                <w:szCs w:val="20"/>
              </w:rPr>
              <w:t xml:space="preserve">.  Username </w:t>
            </w:r>
            <w:proofErr w:type="spellStart"/>
            <w:r w:rsidR="00EA452D" w:rsidRPr="00D121D4">
              <w:rPr>
                <w:rFonts w:ascii="Arial" w:eastAsia="ＭＳ ゴシック" w:hAnsi="Arial" w:cs="Arial"/>
                <w:color w:val="000000"/>
                <w:sz w:val="20"/>
                <w:szCs w:val="20"/>
              </w:rPr>
              <w:t>tooman.l</w:t>
            </w:r>
            <w:proofErr w:type="spellEnd"/>
            <w:r w:rsidR="00EA452D" w:rsidRPr="00D121D4">
              <w:rPr>
                <w:rFonts w:ascii="Arial" w:eastAsia="ＭＳ ゴシック" w:hAnsi="Arial" w:cs="Arial"/>
                <w:color w:val="000000"/>
                <w:sz w:val="20"/>
                <w:szCs w:val="20"/>
              </w:rPr>
              <w:t xml:space="preserve">, password: </w:t>
            </w:r>
            <w:proofErr w:type="spellStart"/>
            <w:proofErr w:type="gramStart"/>
            <w:r w:rsidR="00EA452D" w:rsidRPr="00D121D4">
              <w:rPr>
                <w:rFonts w:ascii="Arial" w:eastAsia="ＭＳ ゴシック" w:hAnsi="Arial" w:cs="Arial"/>
                <w:color w:val="000000"/>
                <w:sz w:val="20"/>
                <w:szCs w:val="20"/>
              </w:rPr>
              <w:t>leah</w:t>
            </w:r>
            <w:proofErr w:type="spellEnd"/>
            <w:r w:rsidR="00EA452D" w:rsidRPr="00D121D4">
              <w:rPr>
                <w:rFonts w:ascii="Arial" w:eastAsia="ＭＳ ゴシック" w:hAnsi="Arial" w:cs="Arial"/>
                <w:color w:val="000000"/>
                <w:sz w:val="20"/>
                <w:szCs w:val="20"/>
              </w:rPr>
              <w:t xml:space="preserve">  Under</w:t>
            </w:r>
            <w:proofErr w:type="gramEnd"/>
            <w:r w:rsidR="00EA452D" w:rsidRPr="00D121D4">
              <w:rPr>
                <w:rFonts w:ascii="Arial" w:eastAsia="ＭＳ ゴシック" w:hAnsi="Arial" w:cs="Arial"/>
                <w:color w:val="000000"/>
                <w:sz w:val="20"/>
                <w:szCs w:val="20"/>
              </w:rPr>
              <w:t xml:space="preserve"> </w:t>
            </w:r>
            <w:r>
              <w:rPr>
                <w:rFonts w:ascii="Arial" w:eastAsia="ＭＳ ゴシック" w:hAnsi="Arial" w:cs="Arial"/>
                <w:color w:val="000000"/>
                <w:sz w:val="20"/>
                <w:szCs w:val="20"/>
              </w:rPr>
              <w:t>custom</w:t>
            </w:r>
            <w:bookmarkStart w:id="0" w:name="_GoBack"/>
            <w:bookmarkEnd w:id="0"/>
            <w:r w:rsidR="00EA452D" w:rsidRPr="00D121D4">
              <w:rPr>
                <w:rFonts w:ascii="Arial" w:eastAsia="ＭＳ ゴシック" w:hAnsi="Arial" w:cs="Arial"/>
                <w:color w:val="000000"/>
                <w:sz w:val="20"/>
                <w:szCs w:val="20"/>
              </w:rPr>
              <w:t xml:space="preserve"> Synthesis pick DNA </w:t>
            </w:r>
            <w:proofErr w:type="spellStart"/>
            <w:r w:rsidR="00EA452D" w:rsidRPr="00D121D4">
              <w:rPr>
                <w:rFonts w:ascii="Arial" w:eastAsia="ＭＳ ゴシック" w:hAnsi="Arial" w:cs="Arial"/>
                <w:color w:val="000000"/>
                <w:sz w:val="20"/>
                <w:szCs w:val="20"/>
              </w:rPr>
              <w:t>Oligos</w:t>
            </w:r>
            <w:proofErr w:type="spellEnd"/>
            <w:r w:rsidR="00EA452D" w:rsidRPr="00D121D4">
              <w:rPr>
                <w:rFonts w:ascii="Arial" w:eastAsia="ＭＳ ゴシック" w:hAnsi="Arial" w:cs="Arial"/>
                <w:color w:val="000000"/>
                <w:sz w:val="20"/>
                <w:szCs w:val="20"/>
              </w:rPr>
              <w:t xml:space="preserve"> and go from there, its very intuitive.  Leave the defaults ticked so there is Standard Desalting, 25nmole </w:t>
            </w:r>
            <w:proofErr w:type="spellStart"/>
            <w:r w:rsidR="00EA452D" w:rsidRPr="00D121D4">
              <w:rPr>
                <w:rFonts w:ascii="Arial" w:eastAsia="ＭＳ ゴシック" w:hAnsi="Arial" w:cs="Arial"/>
                <w:color w:val="000000"/>
                <w:sz w:val="20"/>
                <w:szCs w:val="20"/>
              </w:rPr>
              <w:t>Oligos</w:t>
            </w:r>
            <w:proofErr w:type="spellEnd"/>
            <w:r w:rsidR="00EA452D" w:rsidRPr="00D121D4">
              <w:rPr>
                <w:rFonts w:ascii="Arial" w:eastAsia="ＭＳ ゴシック" w:hAnsi="Arial" w:cs="Arial"/>
                <w:color w:val="000000"/>
                <w:sz w:val="20"/>
                <w:szCs w:val="20"/>
              </w:rPr>
              <w:t xml:space="preserve"> and no normalization.  Then click Add to Order and proceed through the checkout.  The account was created under Anthony Amend so the bill will come to him and you just remember to bring it to Nicole for a signature and a billing account and</w:t>
            </w:r>
            <w:r w:rsidR="00D121D4">
              <w:rPr>
                <w:rFonts w:ascii="Arial" w:eastAsia="ＭＳ ゴシック" w:hAnsi="Arial" w:cs="Arial"/>
                <w:color w:val="000000"/>
                <w:sz w:val="20"/>
                <w:szCs w:val="20"/>
              </w:rPr>
              <w:t xml:space="preserve"> give it to Cindy</w:t>
            </w:r>
            <w:r w:rsidR="00EA452D" w:rsidRPr="00D121D4">
              <w:rPr>
                <w:rFonts w:ascii="Arial" w:eastAsia="ＭＳ ゴシック" w:hAnsi="Arial" w:cs="Arial"/>
                <w:color w:val="000000"/>
                <w:sz w:val="20"/>
                <w:szCs w:val="20"/>
              </w:rPr>
              <w:t xml:space="preserve"> </w:t>
            </w:r>
          </w:p>
          <w:p w14:paraId="2BD16BA7" w14:textId="77777777" w:rsidR="00C64A6D" w:rsidRDefault="00D121D4" w:rsidP="001A3642">
            <w:pPr>
              <w:pStyle w:val="ListParagraph"/>
              <w:numPr>
                <w:ilvl w:val="0"/>
                <w:numId w:val="1"/>
              </w:numPr>
              <w:rPr>
                <w:rFonts w:ascii="Arial" w:eastAsia="ＭＳ ゴシック" w:hAnsi="Arial" w:cs="Arial"/>
                <w:b/>
                <w:color w:val="000000"/>
                <w:sz w:val="20"/>
                <w:szCs w:val="20"/>
              </w:rPr>
            </w:pPr>
            <w:r>
              <w:rPr>
                <w:rFonts w:ascii="Arial" w:eastAsia="ＭＳ ゴシック" w:hAnsi="Arial" w:cs="Arial"/>
                <w:color w:val="000000"/>
                <w:sz w:val="20"/>
                <w:szCs w:val="20"/>
              </w:rPr>
              <w:t xml:space="preserve">Once they arrive you will be sent an email </w:t>
            </w:r>
            <w:proofErr w:type="gramStart"/>
            <w:r>
              <w:rPr>
                <w:rFonts w:ascii="Arial" w:eastAsia="ＭＳ ゴシック" w:hAnsi="Arial" w:cs="Arial"/>
                <w:color w:val="000000"/>
                <w:sz w:val="20"/>
                <w:szCs w:val="20"/>
              </w:rPr>
              <w:t>( if</w:t>
            </w:r>
            <w:proofErr w:type="gramEnd"/>
            <w:r>
              <w:rPr>
                <w:rFonts w:ascii="Arial" w:eastAsia="ＭＳ ゴシック" w:hAnsi="Arial" w:cs="Arial"/>
                <w:color w:val="000000"/>
                <w:sz w:val="20"/>
                <w:szCs w:val="20"/>
              </w:rPr>
              <w:t xml:space="preserve"> you have attached your email to the IDT account) and you can go and p</w:t>
            </w:r>
            <w:r w:rsidR="003320E8" w:rsidRPr="00D121D4">
              <w:rPr>
                <w:rFonts w:ascii="Arial" w:eastAsia="ＭＳ ゴシック" w:hAnsi="Arial" w:cs="Arial"/>
                <w:color w:val="000000"/>
                <w:sz w:val="20"/>
                <w:szCs w:val="20"/>
              </w:rPr>
              <w:t>ick up your tube of lyophilized primers from 315 Snyder hall</w:t>
            </w:r>
            <w:r w:rsidR="003320E8">
              <w:rPr>
                <w:rFonts w:ascii="Arial" w:eastAsia="ＭＳ ゴシック" w:hAnsi="Arial" w:cs="Arial"/>
                <w:b/>
                <w:color w:val="000000"/>
                <w:sz w:val="20"/>
                <w:szCs w:val="20"/>
              </w:rPr>
              <w:t xml:space="preserve">. </w:t>
            </w:r>
          </w:p>
          <w:p w14:paraId="38FA36EE" w14:textId="77777777" w:rsidR="00D121D4" w:rsidRPr="00FE4715" w:rsidRDefault="00D121D4" w:rsidP="001A3642">
            <w:pPr>
              <w:pStyle w:val="ListParagraph"/>
              <w:numPr>
                <w:ilvl w:val="0"/>
                <w:numId w:val="1"/>
              </w:numPr>
              <w:rPr>
                <w:rFonts w:ascii="Arial" w:eastAsia="ＭＳ ゴシック" w:hAnsi="Arial" w:cs="Arial"/>
                <w:color w:val="000000"/>
                <w:sz w:val="20"/>
                <w:szCs w:val="20"/>
              </w:rPr>
            </w:pPr>
            <w:r w:rsidRPr="00FE4715">
              <w:rPr>
                <w:rFonts w:ascii="Arial" w:eastAsia="ＭＳ ゴシック" w:hAnsi="Arial" w:cs="Arial"/>
                <w:b/>
                <w:color w:val="000000"/>
                <w:sz w:val="20"/>
                <w:szCs w:val="20"/>
              </w:rPr>
              <w:t>To make stocks:</w:t>
            </w:r>
            <w:r w:rsidRPr="00FE4715">
              <w:rPr>
                <w:rFonts w:ascii="Arial" w:eastAsia="ＭＳ ゴシック" w:hAnsi="Arial" w:cs="Arial"/>
                <w:color w:val="000000"/>
                <w:sz w:val="20"/>
                <w:szCs w:val="20"/>
              </w:rPr>
              <w:t xml:space="preserve">  I like to keep my stocks at 100um.  If you have a particularly large volume you may want to make it 1000, or you may want to go straight to </w:t>
            </w:r>
            <w:proofErr w:type="gramStart"/>
            <w:r w:rsidRPr="00FE4715">
              <w:rPr>
                <w:rFonts w:ascii="Arial" w:eastAsia="ＭＳ ゴシック" w:hAnsi="Arial" w:cs="Arial"/>
                <w:color w:val="000000"/>
                <w:sz w:val="20"/>
                <w:szCs w:val="20"/>
              </w:rPr>
              <w:t>50um</w:t>
            </w:r>
            <w:proofErr w:type="gramEnd"/>
            <w:r w:rsidRPr="00FE4715">
              <w:rPr>
                <w:rFonts w:ascii="Arial" w:eastAsia="ＭＳ ゴシック" w:hAnsi="Arial" w:cs="Arial"/>
                <w:color w:val="000000"/>
                <w:sz w:val="20"/>
                <w:szCs w:val="20"/>
              </w:rPr>
              <w:t xml:space="preserve"> as this is the concentration we use for fungal primers and it doesn’t usually yield a </w:t>
            </w:r>
            <w:proofErr w:type="spellStart"/>
            <w:r w:rsidRPr="00FE4715">
              <w:rPr>
                <w:rFonts w:ascii="Arial" w:eastAsia="ＭＳ ゴシック" w:hAnsi="Arial" w:cs="Arial"/>
                <w:color w:val="000000"/>
                <w:sz w:val="20"/>
                <w:szCs w:val="20"/>
              </w:rPr>
              <w:t>tonne</w:t>
            </w:r>
            <w:proofErr w:type="spellEnd"/>
            <w:r w:rsidRPr="00FE4715">
              <w:rPr>
                <w:rFonts w:ascii="Arial" w:eastAsia="ＭＳ ゴシック" w:hAnsi="Arial" w:cs="Arial"/>
                <w:color w:val="000000"/>
                <w:sz w:val="20"/>
                <w:szCs w:val="20"/>
              </w:rPr>
              <w:t xml:space="preserve"> so you may as well. </w:t>
            </w:r>
            <w:r w:rsidR="00FE4715" w:rsidRPr="00FE4715">
              <w:rPr>
                <w:rFonts w:ascii="Arial" w:eastAsia="ＭＳ ゴシック" w:hAnsi="Arial" w:cs="Arial"/>
                <w:color w:val="000000"/>
                <w:sz w:val="20"/>
                <w:szCs w:val="20"/>
              </w:rPr>
              <w:t>Always write the concentration on the lid of the bottle.</w:t>
            </w:r>
          </w:p>
          <w:p w14:paraId="6DF04CCB" w14:textId="77777777" w:rsidR="00FE4715" w:rsidRDefault="00FE4715" w:rsidP="001A3642">
            <w:pPr>
              <w:pStyle w:val="ListParagraph"/>
              <w:numPr>
                <w:ilvl w:val="0"/>
                <w:numId w:val="1"/>
              </w:numPr>
              <w:rPr>
                <w:rFonts w:ascii="Arial" w:eastAsia="ＭＳ ゴシック" w:hAnsi="Arial" w:cs="Arial"/>
                <w:b/>
                <w:color w:val="000000"/>
                <w:sz w:val="20"/>
                <w:szCs w:val="20"/>
              </w:rPr>
            </w:pPr>
            <w:r w:rsidRPr="00FE4715">
              <w:rPr>
                <w:rFonts w:ascii="Arial" w:eastAsia="ＭＳ ゴシック" w:hAnsi="Arial" w:cs="Arial"/>
                <w:color w:val="000000"/>
                <w:sz w:val="20"/>
                <w:szCs w:val="20"/>
              </w:rPr>
              <w:t>On the side you will see written some number like, for example 24.4nm  (or 24.4nmole) = 0.17mg or something like that.  Multiply the number in front of the nm by 10 and add that amount of water to make 100um stock.  Remember to change this amount of water if you want a final concentration other than 100um.</w:t>
            </w:r>
            <w:r>
              <w:rPr>
                <w:rFonts w:ascii="Arial" w:eastAsia="ＭＳ ゴシック" w:hAnsi="Arial" w:cs="Arial"/>
                <w:b/>
                <w:color w:val="000000"/>
                <w:sz w:val="20"/>
                <w:szCs w:val="20"/>
              </w:rPr>
              <w:t xml:space="preserve"> </w:t>
            </w:r>
          </w:p>
          <w:p w14:paraId="5C428143" w14:textId="6648F2F9" w:rsidR="00FE4715" w:rsidRPr="00495E94" w:rsidRDefault="00495E94" w:rsidP="001A3642">
            <w:pPr>
              <w:pStyle w:val="ListParagraph"/>
              <w:numPr>
                <w:ilvl w:val="0"/>
                <w:numId w:val="1"/>
              </w:numPr>
              <w:rPr>
                <w:rFonts w:ascii="Arial" w:eastAsia="ＭＳ ゴシック" w:hAnsi="Arial" w:cs="Arial"/>
                <w:color w:val="000000"/>
                <w:sz w:val="20"/>
                <w:szCs w:val="20"/>
              </w:rPr>
            </w:pPr>
            <w:r w:rsidRPr="00495E94">
              <w:rPr>
                <w:rFonts w:ascii="Arial" w:eastAsia="ＭＳ ゴシック" w:hAnsi="Arial" w:cs="Arial"/>
                <w:b/>
                <w:color w:val="000000"/>
                <w:sz w:val="20"/>
                <w:szCs w:val="20"/>
              </w:rPr>
              <w:t>To make Dilutions:</w:t>
            </w:r>
            <w:r>
              <w:rPr>
                <w:rFonts w:ascii="Arial" w:eastAsia="ＭＳ ゴシック" w:hAnsi="Arial" w:cs="Arial"/>
                <w:color w:val="000000"/>
                <w:sz w:val="20"/>
                <w:szCs w:val="20"/>
              </w:rPr>
              <w:t xml:space="preserve"> </w:t>
            </w:r>
            <w:r w:rsidR="00FE4715" w:rsidRPr="00495E94">
              <w:rPr>
                <w:rFonts w:ascii="Arial" w:eastAsia="ＭＳ ゴシック" w:hAnsi="Arial" w:cs="Arial"/>
                <w:color w:val="000000"/>
                <w:sz w:val="20"/>
                <w:szCs w:val="20"/>
              </w:rPr>
              <w:t>Then dilute</w:t>
            </w:r>
            <w:r>
              <w:rPr>
                <w:rFonts w:ascii="Arial" w:eastAsia="ＭＳ ゴシック" w:hAnsi="Arial" w:cs="Arial"/>
                <w:color w:val="000000"/>
                <w:sz w:val="20"/>
                <w:szCs w:val="20"/>
              </w:rPr>
              <w:t xml:space="preserve"> this stock in</w:t>
            </w:r>
            <w:r w:rsidR="00FE4715" w:rsidRPr="00495E94">
              <w:rPr>
                <w:rFonts w:ascii="Arial" w:eastAsia="ＭＳ ゴシック" w:hAnsi="Arial" w:cs="Arial"/>
                <w:color w:val="000000"/>
                <w:sz w:val="20"/>
                <w:szCs w:val="20"/>
              </w:rPr>
              <w:t xml:space="preserve">to aliquots at whatever concentration you are working at.  For Hynson lab Fungal PCRs we use primers at 50um so I would dilute 1:2 and make all your stocks now and freeze them in single use volumes </w:t>
            </w:r>
          </w:p>
          <w:p w14:paraId="2E0E2032" w14:textId="179E3A5D" w:rsidR="00FE4715" w:rsidRPr="00495E94" w:rsidRDefault="00FE4715" w:rsidP="001A3642">
            <w:pPr>
              <w:pStyle w:val="ListParagraph"/>
              <w:numPr>
                <w:ilvl w:val="0"/>
                <w:numId w:val="1"/>
              </w:numPr>
              <w:rPr>
                <w:rFonts w:ascii="Arial" w:eastAsia="ＭＳ ゴシック" w:hAnsi="Arial" w:cs="Arial"/>
                <w:color w:val="000000"/>
                <w:sz w:val="20"/>
                <w:szCs w:val="20"/>
              </w:rPr>
            </w:pPr>
            <w:r w:rsidRPr="00495E94">
              <w:rPr>
                <w:rFonts w:ascii="Arial" w:eastAsia="ＭＳ ゴシック" w:hAnsi="Arial" w:cs="Arial"/>
                <w:color w:val="000000"/>
                <w:sz w:val="20"/>
                <w:szCs w:val="20"/>
              </w:rPr>
              <w:t>For example if you are doing lot</w:t>
            </w:r>
            <w:r w:rsidR="00495E94" w:rsidRPr="00495E94">
              <w:rPr>
                <w:rFonts w:ascii="Arial" w:eastAsia="ＭＳ ゴシック" w:hAnsi="Arial" w:cs="Arial"/>
                <w:color w:val="000000"/>
                <w:sz w:val="20"/>
                <w:szCs w:val="20"/>
              </w:rPr>
              <w:t>s of PCRs in quick succession (</w:t>
            </w:r>
            <w:r w:rsidRPr="00495E94">
              <w:rPr>
                <w:rFonts w:ascii="Arial" w:eastAsia="ＭＳ ゴシック" w:hAnsi="Arial" w:cs="Arial"/>
                <w:color w:val="000000"/>
                <w:sz w:val="20"/>
                <w:szCs w:val="20"/>
              </w:rPr>
              <w:t>as in a couple DAYS) you can make your aliquots larger, but the safest way to do it is to decide how much primer</w:t>
            </w:r>
            <w:r w:rsidR="00495E94" w:rsidRPr="00495E94">
              <w:rPr>
                <w:rFonts w:ascii="Arial" w:eastAsia="ＭＳ ゴシック" w:hAnsi="Arial" w:cs="Arial"/>
                <w:color w:val="000000"/>
                <w:sz w:val="20"/>
                <w:szCs w:val="20"/>
              </w:rPr>
              <w:t xml:space="preserve"> you would need for one plate (</w:t>
            </w:r>
            <w:r w:rsidRPr="00495E94">
              <w:rPr>
                <w:rFonts w:ascii="Arial" w:eastAsia="ＭＳ ゴシック" w:hAnsi="Arial" w:cs="Arial"/>
                <w:color w:val="000000"/>
                <w:sz w:val="20"/>
                <w:szCs w:val="20"/>
              </w:rPr>
              <w:t>96 reactions) if that is what you are likely to be doing</w:t>
            </w:r>
            <w:r>
              <w:rPr>
                <w:rFonts w:ascii="Arial" w:eastAsia="ＭＳ ゴシック" w:hAnsi="Arial" w:cs="Arial"/>
                <w:b/>
                <w:color w:val="000000"/>
                <w:sz w:val="20"/>
                <w:szCs w:val="20"/>
              </w:rPr>
              <w:t xml:space="preserve"> </w:t>
            </w:r>
            <w:r w:rsidR="00495E94" w:rsidRPr="00495E94">
              <w:rPr>
                <w:rFonts w:ascii="Arial" w:eastAsia="ＭＳ ゴシック" w:hAnsi="Arial" w:cs="Arial"/>
                <w:color w:val="000000"/>
                <w:sz w:val="20"/>
                <w:szCs w:val="20"/>
              </w:rPr>
              <w:t>and aliquot out that much in to individual tubes</w:t>
            </w:r>
          </w:p>
          <w:p w14:paraId="6EF5FB26" w14:textId="0B033D6E" w:rsidR="00495E94" w:rsidRPr="00495E94" w:rsidRDefault="00495E94" w:rsidP="001A3642">
            <w:pPr>
              <w:pStyle w:val="ListParagraph"/>
              <w:numPr>
                <w:ilvl w:val="0"/>
                <w:numId w:val="1"/>
              </w:numPr>
              <w:rPr>
                <w:rFonts w:ascii="Arial" w:eastAsia="ＭＳ ゴシック" w:hAnsi="Arial" w:cs="Arial"/>
                <w:color w:val="000000"/>
                <w:sz w:val="20"/>
                <w:szCs w:val="20"/>
              </w:rPr>
            </w:pPr>
            <w:r w:rsidRPr="00495E94">
              <w:rPr>
                <w:rFonts w:ascii="Arial" w:eastAsia="ＭＳ ゴシック" w:hAnsi="Arial" w:cs="Arial"/>
                <w:color w:val="000000"/>
                <w:sz w:val="20"/>
                <w:szCs w:val="20"/>
              </w:rPr>
              <w:t>Label your aliquot</w:t>
            </w:r>
            <w:r>
              <w:rPr>
                <w:rFonts w:ascii="Arial" w:eastAsia="ＭＳ ゴシック" w:hAnsi="Arial" w:cs="Arial"/>
                <w:color w:val="000000"/>
                <w:sz w:val="20"/>
                <w:szCs w:val="20"/>
              </w:rPr>
              <w:t>s with the name of the primer (</w:t>
            </w:r>
            <w:r w:rsidRPr="00495E94">
              <w:rPr>
                <w:rFonts w:ascii="Arial" w:eastAsia="ＭＳ ゴシック" w:hAnsi="Arial" w:cs="Arial"/>
                <w:color w:val="000000"/>
                <w:sz w:val="20"/>
                <w:szCs w:val="20"/>
              </w:rPr>
              <w:t xml:space="preserve">Full name, not an abbreviation- if it cant all fit on the lid put some of it and make sure you put the full name on the side of the tube where you have more room to write), the date, and the concentration. </w:t>
            </w:r>
          </w:p>
          <w:p w14:paraId="59257140" w14:textId="2C31B796" w:rsidR="00495E94" w:rsidRDefault="00495E94" w:rsidP="00495E94">
            <w:pPr>
              <w:ind w:left="360"/>
              <w:rPr>
                <w:rFonts w:ascii="Arial" w:eastAsia="ＭＳ ゴシック" w:hAnsi="Arial" w:cs="Arial"/>
                <w:b/>
                <w:color w:val="000000"/>
                <w:sz w:val="20"/>
                <w:szCs w:val="20"/>
              </w:rPr>
            </w:pPr>
            <w:r>
              <w:rPr>
                <w:rFonts w:ascii="Arial" w:eastAsia="ＭＳ ゴシック" w:hAnsi="Arial" w:cs="Arial"/>
                <w:color w:val="000000"/>
                <w:sz w:val="20"/>
                <w:szCs w:val="20"/>
              </w:rPr>
              <w:t xml:space="preserve">       </w:t>
            </w:r>
            <w:r w:rsidRPr="00495E94">
              <w:rPr>
                <w:rFonts w:ascii="Arial" w:eastAsia="ＭＳ ゴシック" w:hAnsi="Arial" w:cs="Arial"/>
                <w:color w:val="000000"/>
                <w:sz w:val="20"/>
                <w:szCs w:val="20"/>
              </w:rPr>
              <w:t>EG:  ITS1F</w:t>
            </w:r>
            <w:r>
              <w:rPr>
                <w:rFonts w:ascii="Arial" w:eastAsia="ＭＳ ゴシック" w:hAnsi="Arial" w:cs="Arial"/>
                <w:color w:val="000000"/>
                <w:sz w:val="20"/>
                <w:szCs w:val="20"/>
              </w:rPr>
              <w:t>-Tul</w:t>
            </w:r>
            <w:r w:rsidRPr="00495E94">
              <w:rPr>
                <w:rFonts w:ascii="Arial" w:eastAsia="ＭＳ ゴシック" w:hAnsi="Arial" w:cs="Arial"/>
                <w:color w:val="000000"/>
                <w:sz w:val="20"/>
                <w:szCs w:val="20"/>
              </w:rPr>
              <w:t>, 50um, 5.10.15</w:t>
            </w:r>
            <w:r>
              <w:rPr>
                <w:rFonts w:ascii="Arial" w:eastAsia="ＭＳ ゴシック" w:hAnsi="Arial" w:cs="Arial"/>
                <w:b/>
                <w:color w:val="000000"/>
                <w:sz w:val="20"/>
                <w:szCs w:val="20"/>
              </w:rPr>
              <w:t xml:space="preserve"> </w:t>
            </w:r>
          </w:p>
          <w:p w14:paraId="0C7690D3" w14:textId="77777777" w:rsidR="00495E94" w:rsidRPr="00495E94" w:rsidRDefault="00495E94" w:rsidP="00495E94">
            <w:pPr>
              <w:pStyle w:val="ListParagraph"/>
              <w:numPr>
                <w:ilvl w:val="0"/>
                <w:numId w:val="1"/>
              </w:numPr>
              <w:rPr>
                <w:rFonts w:ascii="Arial" w:eastAsia="ＭＳ ゴシック" w:hAnsi="Arial" w:cs="Arial"/>
                <w:color w:val="000000"/>
                <w:sz w:val="20"/>
                <w:szCs w:val="20"/>
              </w:rPr>
            </w:pPr>
            <w:r w:rsidRPr="00495E94">
              <w:rPr>
                <w:rFonts w:ascii="Arial" w:eastAsia="ＭＳ ゴシック" w:hAnsi="Arial" w:cs="Arial"/>
                <w:color w:val="000000"/>
                <w:sz w:val="20"/>
                <w:szCs w:val="20"/>
              </w:rPr>
              <w:t xml:space="preserve">Freeze the aliquots in the aliquot box in the freezer and take one out as needed for your PCR. </w:t>
            </w:r>
          </w:p>
          <w:p w14:paraId="0234D97B" w14:textId="16586B9F" w:rsidR="00495E94" w:rsidRPr="00495E94" w:rsidRDefault="00495E94" w:rsidP="00495E94">
            <w:pPr>
              <w:ind w:left="360"/>
              <w:rPr>
                <w:rFonts w:ascii="Arial" w:eastAsia="ＭＳ ゴシック" w:hAnsi="Arial" w:cs="Arial"/>
                <w:b/>
                <w:color w:val="000000"/>
                <w:sz w:val="20"/>
                <w:szCs w:val="20"/>
              </w:rPr>
            </w:pPr>
          </w:p>
        </w:tc>
      </w:tr>
    </w:tbl>
    <w:p w14:paraId="65054E6E" w14:textId="77777777" w:rsidR="001D44F8" w:rsidRDefault="001D44F8" w:rsidP="006A5009">
      <w:pPr>
        <w:rPr>
          <w:rFonts w:ascii="Arial" w:eastAsia="ＭＳ ゴシック" w:hAnsi="Arial" w:cs="Arial"/>
          <w:b/>
          <w:color w:val="000000"/>
          <w:sz w:val="20"/>
          <w:szCs w:val="20"/>
        </w:rPr>
      </w:pPr>
    </w:p>
    <w:p w14:paraId="380E3407" w14:textId="77777777" w:rsidR="00B308DC" w:rsidRDefault="00B308DC" w:rsidP="006A5009">
      <w:pPr>
        <w:rPr>
          <w:rFonts w:ascii="Arial" w:eastAsia="ＭＳ ゴシック" w:hAnsi="Arial" w:cs="Arial"/>
          <w:b/>
          <w:color w:val="000000"/>
          <w:sz w:val="20"/>
          <w:szCs w:val="20"/>
        </w:rPr>
      </w:pPr>
    </w:p>
    <w:p w14:paraId="13EEBDB9" w14:textId="77777777" w:rsidR="00B308DC" w:rsidRDefault="00B308DC" w:rsidP="006A5009">
      <w:pPr>
        <w:rPr>
          <w:rFonts w:ascii="Arial" w:eastAsia="ＭＳ ゴシック" w:hAnsi="Arial" w:cs="Arial"/>
          <w:b/>
          <w:color w:val="000000"/>
          <w:sz w:val="20"/>
          <w:szCs w:val="20"/>
        </w:rPr>
      </w:pPr>
    </w:p>
    <w:p w14:paraId="48F11921" w14:textId="77777777" w:rsidR="00B308DC" w:rsidRDefault="00B308DC" w:rsidP="006A5009">
      <w:pPr>
        <w:rPr>
          <w:rFonts w:ascii="Arial" w:eastAsia="ＭＳ ゴシック" w:hAnsi="Arial" w:cs="Arial"/>
          <w:b/>
          <w:color w:val="000000"/>
          <w:sz w:val="20"/>
          <w:szCs w:val="20"/>
        </w:rPr>
      </w:pPr>
    </w:p>
    <w:p w14:paraId="645DE64C" w14:textId="77777777" w:rsidR="00B308DC" w:rsidRDefault="00B308DC" w:rsidP="006A5009">
      <w:pPr>
        <w:rPr>
          <w:rFonts w:ascii="Arial" w:eastAsia="ＭＳ ゴシック" w:hAnsi="Arial" w:cs="Arial"/>
          <w:b/>
          <w:color w:val="000000"/>
          <w:sz w:val="20"/>
          <w:szCs w:val="20"/>
        </w:rPr>
      </w:pPr>
    </w:p>
    <w:p w14:paraId="4C34B19A" w14:textId="77777777" w:rsidR="007A7EF3" w:rsidRDefault="007A7EF3" w:rsidP="006A5009">
      <w:pPr>
        <w:rPr>
          <w:rFonts w:ascii="Arial" w:eastAsia="ＭＳ ゴシック" w:hAnsi="Arial" w:cs="Arial"/>
          <w:b/>
          <w:color w:val="000000"/>
          <w:sz w:val="20"/>
          <w:szCs w:val="20"/>
        </w:rPr>
      </w:pPr>
    </w:p>
    <w:p w14:paraId="4DDC1D16" w14:textId="1D531DF9" w:rsidR="00F105FA" w:rsidRPr="004204EA" w:rsidRDefault="00F105FA" w:rsidP="006A5009">
      <w:pPr>
        <w:rPr>
          <w:rFonts w:ascii="Minion Pro Bold Cond Ital" w:eastAsia="ＭＳ ゴシック" w:hAnsi="Minion Pro Bold Cond Ital" w:cs="Minion Pro Bold Cond Ital"/>
          <w:color w:val="000000"/>
          <w:sz w:val="20"/>
          <w:szCs w:val="20"/>
        </w:rPr>
      </w:pPr>
      <w:r w:rsidRPr="00F105FA">
        <w:rPr>
          <w:rFonts w:ascii="Arial" w:eastAsia="ＭＳ ゴシック" w:hAnsi="Arial" w:cs="Arial"/>
          <w:b/>
          <w:color w:val="000000"/>
          <w:sz w:val="20"/>
          <w:szCs w:val="20"/>
        </w:rPr>
        <w:t>STAFF ACKNOWLEDGEMENT</w:t>
      </w:r>
    </w:p>
    <w:p w14:paraId="5F616D5A" w14:textId="77777777" w:rsidR="00F105FA" w:rsidRPr="00F105FA" w:rsidRDefault="00F105FA" w:rsidP="006A5009">
      <w:pPr>
        <w:rPr>
          <w:rFonts w:ascii="Arial" w:eastAsia="ＭＳ ゴシック" w:hAnsi="Arial" w:cs="Arial"/>
          <w:b/>
          <w:color w:val="000000"/>
          <w:sz w:val="20"/>
          <w:szCs w:val="20"/>
        </w:rPr>
      </w:pPr>
    </w:p>
    <w:p w14:paraId="051FB663" w14:textId="0E237481" w:rsidR="00F105FA" w:rsidRPr="00F105FA" w:rsidRDefault="00F105FA" w:rsidP="006A5009">
      <w:pPr>
        <w:rPr>
          <w:rFonts w:ascii="Arial" w:eastAsia="ＭＳ ゴシック" w:hAnsi="Arial" w:cs="Arial"/>
          <w:color w:val="000000"/>
          <w:sz w:val="20"/>
          <w:szCs w:val="20"/>
        </w:rPr>
      </w:pPr>
      <w:r w:rsidRPr="00F105FA">
        <w:rPr>
          <w:rFonts w:ascii="Arial" w:eastAsia="ＭＳ ゴシック" w:hAnsi="Arial" w:cs="Arial"/>
          <w:color w:val="000000"/>
          <w:sz w:val="20"/>
          <w:szCs w:val="20"/>
        </w:rPr>
        <w:t>I have read and understand the SOP and agree to adhere to the requirements listed</w:t>
      </w:r>
    </w:p>
    <w:p w14:paraId="01393915" w14:textId="77777777" w:rsidR="00F105FA" w:rsidRPr="00F105FA" w:rsidRDefault="00F105FA" w:rsidP="006A5009">
      <w:pPr>
        <w:rPr>
          <w:rFonts w:ascii="Arial" w:eastAsia="ＭＳ ゴシック" w:hAnsi="Arial" w:cs="Arial"/>
          <w:color w:val="000000"/>
          <w:sz w:val="20"/>
          <w:szCs w:val="20"/>
        </w:rPr>
      </w:pPr>
    </w:p>
    <w:tbl>
      <w:tblPr>
        <w:tblStyle w:val="TableGrid"/>
        <w:tblW w:w="0" w:type="auto"/>
        <w:tblLook w:val="04A0" w:firstRow="1" w:lastRow="0" w:firstColumn="1" w:lastColumn="0" w:noHBand="0" w:noVBand="1"/>
      </w:tblPr>
      <w:tblGrid>
        <w:gridCol w:w="3708"/>
        <w:gridCol w:w="1350"/>
        <w:gridCol w:w="4410"/>
      </w:tblGrid>
      <w:tr w:rsidR="005A5B0A" w:rsidRPr="00F105FA" w14:paraId="3C4FEF03" w14:textId="77777777" w:rsidTr="00292CAE">
        <w:tc>
          <w:tcPr>
            <w:tcW w:w="3708" w:type="dxa"/>
          </w:tcPr>
          <w:p w14:paraId="691CD1E5" w14:textId="4ECA2C4A" w:rsidR="00F105FA" w:rsidRPr="00F105FA" w:rsidRDefault="00F105FA" w:rsidP="00F105FA">
            <w:pPr>
              <w:jc w:val="center"/>
              <w:rPr>
                <w:rFonts w:ascii="Arial" w:eastAsia="ＭＳ ゴシック" w:hAnsi="Arial" w:cs="Arial"/>
                <w:color w:val="000000"/>
                <w:sz w:val="20"/>
                <w:szCs w:val="20"/>
              </w:rPr>
            </w:pPr>
            <w:r w:rsidRPr="00F105FA">
              <w:rPr>
                <w:rFonts w:ascii="Arial" w:eastAsia="ＭＳ ゴシック" w:hAnsi="Arial" w:cs="Arial"/>
                <w:color w:val="000000"/>
                <w:sz w:val="20"/>
                <w:szCs w:val="20"/>
              </w:rPr>
              <w:t>Name</w:t>
            </w:r>
          </w:p>
        </w:tc>
        <w:tc>
          <w:tcPr>
            <w:tcW w:w="1350" w:type="dxa"/>
          </w:tcPr>
          <w:p w14:paraId="11AD2E10" w14:textId="3D11E408" w:rsidR="00F105FA" w:rsidRPr="00F105FA" w:rsidRDefault="00F105FA" w:rsidP="00F105FA">
            <w:pPr>
              <w:jc w:val="center"/>
              <w:rPr>
                <w:rFonts w:ascii="Arial" w:eastAsia="ＭＳ ゴシック" w:hAnsi="Arial" w:cs="Arial"/>
                <w:color w:val="000000"/>
                <w:sz w:val="20"/>
                <w:szCs w:val="20"/>
              </w:rPr>
            </w:pPr>
            <w:r w:rsidRPr="00F105FA">
              <w:rPr>
                <w:rFonts w:ascii="Arial" w:eastAsia="ＭＳ ゴシック" w:hAnsi="Arial" w:cs="Arial"/>
                <w:color w:val="000000"/>
                <w:sz w:val="20"/>
                <w:szCs w:val="20"/>
              </w:rPr>
              <w:t>Date</w:t>
            </w:r>
          </w:p>
        </w:tc>
        <w:tc>
          <w:tcPr>
            <w:tcW w:w="4410" w:type="dxa"/>
          </w:tcPr>
          <w:p w14:paraId="3BCCD68F" w14:textId="7265D5E1" w:rsidR="00F105FA" w:rsidRPr="00F105FA" w:rsidRDefault="00F105FA" w:rsidP="00F105FA">
            <w:pPr>
              <w:jc w:val="center"/>
              <w:rPr>
                <w:rFonts w:ascii="Arial" w:eastAsia="ＭＳ ゴシック" w:hAnsi="Arial" w:cs="Arial"/>
                <w:color w:val="000000"/>
                <w:sz w:val="20"/>
                <w:szCs w:val="20"/>
              </w:rPr>
            </w:pPr>
            <w:r w:rsidRPr="00F105FA">
              <w:rPr>
                <w:rFonts w:ascii="Arial" w:eastAsia="ＭＳ ゴシック" w:hAnsi="Arial" w:cs="Arial"/>
                <w:color w:val="000000"/>
                <w:sz w:val="20"/>
                <w:szCs w:val="20"/>
              </w:rPr>
              <w:t>Signature</w:t>
            </w:r>
          </w:p>
        </w:tc>
      </w:tr>
      <w:tr w:rsidR="005A5B0A" w:rsidRPr="00F105FA" w14:paraId="3F3D8E70" w14:textId="77777777" w:rsidTr="00292CAE">
        <w:trPr>
          <w:trHeight w:val="432"/>
        </w:trPr>
        <w:tc>
          <w:tcPr>
            <w:tcW w:w="3708" w:type="dxa"/>
          </w:tcPr>
          <w:p w14:paraId="61910F5E"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15077BB7"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5B21EAE7"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4C7C2451" w14:textId="77777777" w:rsidTr="00292CAE">
        <w:trPr>
          <w:trHeight w:val="432"/>
        </w:trPr>
        <w:tc>
          <w:tcPr>
            <w:tcW w:w="3708" w:type="dxa"/>
          </w:tcPr>
          <w:p w14:paraId="3A366F57"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555A3D7D"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01F5C466"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24468105" w14:textId="77777777" w:rsidTr="00292CAE">
        <w:trPr>
          <w:trHeight w:val="432"/>
        </w:trPr>
        <w:tc>
          <w:tcPr>
            <w:tcW w:w="3708" w:type="dxa"/>
          </w:tcPr>
          <w:p w14:paraId="518A1829"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39CDBA7B"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2477D581"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3F1C2854" w14:textId="77777777" w:rsidTr="00292CAE">
        <w:trPr>
          <w:trHeight w:val="432"/>
        </w:trPr>
        <w:tc>
          <w:tcPr>
            <w:tcW w:w="3708" w:type="dxa"/>
          </w:tcPr>
          <w:p w14:paraId="3FD05769"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36B632A2"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06C14261"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621F1440" w14:textId="77777777" w:rsidTr="00292CAE">
        <w:trPr>
          <w:trHeight w:val="432"/>
        </w:trPr>
        <w:tc>
          <w:tcPr>
            <w:tcW w:w="3708" w:type="dxa"/>
          </w:tcPr>
          <w:p w14:paraId="3643F4FC"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681A328C"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50121E3E"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55E63C54" w14:textId="77777777" w:rsidTr="00292CAE">
        <w:trPr>
          <w:trHeight w:val="432"/>
        </w:trPr>
        <w:tc>
          <w:tcPr>
            <w:tcW w:w="3708" w:type="dxa"/>
          </w:tcPr>
          <w:p w14:paraId="5D58D262"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338BF276"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1AE1722F"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418D1E2C" w14:textId="77777777" w:rsidTr="00292CAE">
        <w:trPr>
          <w:trHeight w:val="432"/>
        </w:trPr>
        <w:tc>
          <w:tcPr>
            <w:tcW w:w="3708" w:type="dxa"/>
          </w:tcPr>
          <w:p w14:paraId="7CA558C0"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6E4AAFB7"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4243E3F6"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40DA5201" w14:textId="77777777" w:rsidTr="00292CAE">
        <w:trPr>
          <w:trHeight w:val="432"/>
        </w:trPr>
        <w:tc>
          <w:tcPr>
            <w:tcW w:w="3708" w:type="dxa"/>
          </w:tcPr>
          <w:p w14:paraId="5DCB549A"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5C7970E2"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39EC7F3E"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64967305" w14:textId="77777777" w:rsidTr="00292CAE">
        <w:trPr>
          <w:trHeight w:val="432"/>
        </w:trPr>
        <w:tc>
          <w:tcPr>
            <w:tcW w:w="3708" w:type="dxa"/>
          </w:tcPr>
          <w:p w14:paraId="1288BA19"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2257FA5F"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242CC536"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3F0B544A" w14:textId="77777777" w:rsidTr="00292CAE">
        <w:trPr>
          <w:trHeight w:val="432"/>
        </w:trPr>
        <w:tc>
          <w:tcPr>
            <w:tcW w:w="3708" w:type="dxa"/>
          </w:tcPr>
          <w:p w14:paraId="5FC9CCDC"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5BC4F1CF"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2D7D67FE"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490A3550" w14:textId="77777777" w:rsidTr="00292CAE">
        <w:trPr>
          <w:trHeight w:val="432"/>
        </w:trPr>
        <w:tc>
          <w:tcPr>
            <w:tcW w:w="3708" w:type="dxa"/>
          </w:tcPr>
          <w:p w14:paraId="30AD6CA1"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082D3CDA"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4A841AF0"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3212E3E3" w14:textId="77777777" w:rsidTr="00292CAE">
        <w:trPr>
          <w:trHeight w:val="432"/>
        </w:trPr>
        <w:tc>
          <w:tcPr>
            <w:tcW w:w="3708" w:type="dxa"/>
          </w:tcPr>
          <w:p w14:paraId="27AC2CE2"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1342A662"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7EF5ADA1"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42138ED3" w14:textId="77777777" w:rsidTr="00292CAE">
        <w:trPr>
          <w:trHeight w:val="432"/>
        </w:trPr>
        <w:tc>
          <w:tcPr>
            <w:tcW w:w="3708" w:type="dxa"/>
          </w:tcPr>
          <w:p w14:paraId="19BD529C"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0F16E7AB"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7CC2390C"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7A96ED92" w14:textId="77777777" w:rsidTr="00292CAE">
        <w:trPr>
          <w:trHeight w:val="432"/>
        </w:trPr>
        <w:tc>
          <w:tcPr>
            <w:tcW w:w="3708" w:type="dxa"/>
          </w:tcPr>
          <w:p w14:paraId="035B0C19"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56EBCD95"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2F3AB74E"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33320C18" w14:textId="77777777" w:rsidTr="00292CAE">
        <w:trPr>
          <w:trHeight w:val="432"/>
        </w:trPr>
        <w:tc>
          <w:tcPr>
            <w:tcW w:w="3708" w:type="dxa"/>
          </w:tcPr>
          <w:p w14:paraId="0B24E9C3"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22288AB9"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085EAD7B"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33CDFBB7" w14:textId="77777777" w:rsidTr="00292CAE">
        <w:trPr>
          <w:trHeight w:val="432"/>
        </w:trPr>
        <w:tc>
          <w:tcPr>
            <w:tcW w:w="3708" w:type="dxa"/>
          </w:tcPr>
          <w:p w14:paraId="2206C857"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7940805A"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3A88F93A"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23E9ECA5" w14:textId="77777777" w:rsidTr="00292CAE">
        <w:trPr>
          <w:trHeight w:val="432"/>
        </w:trPr>
        <w:tc>
          <w:tcPr>
            <w:tcW w:w="3708" w:type="dxa"/>
          </w:tcPr>
          <w:p w14:paraId="003E6690"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74F155EF"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697AB7CC"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6C29F5EC" w14:textId="77777777" w:rsidTr="00292CAE">
        <w:trPr>
          <w:trHeight w:val="432"/>
        </w:trPr>
        <w:tc>
          <w:tcPr>
            <w:tcW w:w="3708" w:type="dxa"/>
          </w:tcPr>
          <w:p w14:paraId="378E3575"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65A58A04"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1AACA45B"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05969B6B" w14:textId="77777777" w:rsidTr="00292CAE">
        <w:trPr>
          <w:trHeight w:val="432"/>
        </w:trPr>
        <w:tc>
          <w:tcPr>
            <w:tcW w:w="3708" w:type="dxa"/>
          </w:tcPr>
          <w:p w14:paraId="20CC47C9"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1350" w:type="dxa"/>
          </w:tcPr>
          <w:p w14:paraId="57EAB6F8"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c>
          <w:tcPr>
            <w:tcW w:w="4410" w:type="dxa"/>
          </w:tcPr>
          <w:p w14:paraId="627A36D6" w14:textId="77777777" w:rsidR="00F105FA" w:rsidRPr="00F105FA" w:rsidRDefault="00F105FA" w:rsidP="006A5009">
            <w:pPr>
              <w:rPr>
                <w:rFonts w:ascii="Minion Pro Bold Cond Ital" w:eastAsia="ＭＳ ゴシック" w:hAnsi="Minion Pro Bold Cond Ital" w:cs="Minion Pro Bold Cond Ital"/>
                <w:color w:val="000000"/>
                <w:sz w:val="20"/>
                <w:szCs w:val="20"/>
              </w:rPr>
            </w:pPr>
          </w:p>
        </w:tc>
      </w:tr>
      <w:tr w:rsidR="005A5B0A" w:rsidRPr="00F105FA" w14:paraId="6040AE1B" w14:textId="77777777" w:rsidTr="00292CAE">
        <w:trPr>
          <w:trHeight w:val="432"/>
        </w:trPr>
        <w:tc>
          <w:tcPr>
            <w:tcW w:w="3708" w:type="dxa"/>
          </w:tcPr>
          <w:p w14:paraId="7DD50C05"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713B05D6"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005BE3D9"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r w:rsidR="005A5B0A" w:rsidRPr="00F105FA" w14:paraId="18D17DF5" w14:textId="77777777" w:rsidTr="00292CAE">
        <w:trPr>
          <w:trHeight w:val="432"/>
        </w:trPr>
        <w:tc>
          <w:tcPr>
            <w:tcW w:w="3708" w:type="dxa"/>
          </w:tcPr>
          <w:p w14:paraId="5245CDAE"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5AF060A7"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52B8DBB5"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r w:rsidR="005A5B0A" w:rsidRPr="00F105FA" w14:paraId="23228465" w14:textId="77777777" w:rsidTr="00292CAE">
        <w:trPr>
          <w:trHeight w:val="432"/>
        </w:trPr>
        <w:tc>
          <w:tcPr>
            <w:tcW w:w="3708" w:type="dxa"/>
          </w:tcPr>
          <w:p w14:paraId="37D9D341"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3A8A47BE"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65EF29C6"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r w:rsidR="005A5B0A" w:rsidRPr="00F105FA" w14:paraId="36655499" w14:textId="77777777" w:rsidTr="00292CAE">
        <w:trPr>
          <w:trHeight w:val="432"/>
        </w:trPr>
        <w:tc>
          <w:tcPr>
            <w:tcW w:w="3708" w:type="dxa"/>
          </w:tcPr>
          <w:p w14:paraId="7E3DED01"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28BA4928"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0D955EDF"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r w:rsidR="005A5B0A" w:rsidRPr="00F105FA" w14:paraId="5EC46428" w14:textId="77777777" w:rsidTr="00292CAE">
        <w:trPr>
          <w:trHeight w:val="432"/>
        </w:trPr>
        <w:tc>
          <w:tcPr>
            <w:tcW w:w="3708" w:type="dxa"/>
          </w:tcPr>
          <w:p w14:paraId="686B4546"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764D8A82"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17C795A4"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r w:rsidR="005A5B0A" w:rsidRPr="00F105FA" w14:paraId="049F24F2" w14:textId="77777777" w:rsidTr="00292CAE">
        <w:trPr>
          <w:trHeight w:val="432"/>
        </w:trPr>
        <w:tc>
          <w:tcPr>
            <w:tcW w:w="3708" w:type="dxa"/>
          </w:tcPr>
          <w:p w14:paraId="2F43397C"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4101138D"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6157E954"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r w:rsidR="005A5B0A" w:rsidRPr="00F105FA" w14:paraId="7575604D" w14:textId="77777777" w:rsidTr="00292CAE">
        <w:trPr>
          <w:trHeight w:val="432"/>
        </w:trPr>
        <w:tc>
          <w:tcPr>
            <w:tcW w:w="3708" w:type="dxa"/>
          </w:tcPr>
          <w:p w14:paraId="37BD31B0"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1350" w:type="dxa"/>
          </w:tcPr>
          <w:p w14:paraId="702806B3"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c>
          <w:tcPr>
            <w:tcW w:w="4410" w:type="dxa"/>
          </w:tcPr>
          <w:p w14:paraId="4A95F218" w14:textId="77777777" w:rsidR="005A5B0A" w:rsidRPr="00F105FA" w:rsidRDefault="005A5B0A" w:rsidP="006A5009">
            <w:pPr>
              <w:rPr>
                <w:rFonts w:ascii="Minion Pro Bold Cond Ital" w:eastAsia="ＭＳ ゴシック" w:hAnsi="Minion Pro Bold Cond Ital" w:cs="Minion Pro Bold Cond Ital"/>
                <w:color w:val="000000"/>
                <w:sz w:val="20"/>
                <w:szCs w:val="20"/>
              </w:rPr>
            </w:pPr>
          </w:p>
        </w:tc>
      </w:tr>
    </w:tbl>
    <w:p w14:paraId="4085064C" w14:textId="77777777" w:rsidR="003B56EC" w:rsidRDefault="003B56EC"/>
    <w:sectPr w:rsidR="003B56EC" w:rsidSect="0051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 Pro Bold Cond Ital">
    <w:panose1 w:val="02040706060201090203"/>
    <w:charset w:val="00"/>
    <w:family w:val="auto"/>
    <w:pitch w:val="variable"/>
    <w:sig w:usb0="60000287" w:usb1="00000001" w:usb2="00000000" w:usb3="00000000" w:csb0="0000019F" w:csb1="00000000"/>
  </w:font>
  <w:font w:name="normal tex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068F0"/>
    <w:multiLevelType w:val="hybridMultilevel"/>
    <w:tmpl w:val="74E63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1177B"/>
    <w:multiLevelType w:val="hybridMultilevel"/>
    <w:tmpl w:val="7286024E"/>
    <w:lvl w:ilvl="0" w:tplc="F4D2ABF6">
      <w:numFmt w:val="bullet"/>
      <w:lvlText w:val="-"/>
      <w:lvlJc w:val="left"/>
      <w:pPr>
        <w:ind w:left="1080" w:hanging="360"/>
      </w:pPr>
      <w:rPr>
        <w:rFonts w:ascii="Arial" w:eastAsia="ＭＳ ゴシック"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6709B3"/>
    <w:multiLevelType w:val="hybridMultilevel"/>
    <w:tmpl w:val="B7245D72"/>
    <w:lvl w:ilvl="0" w:tplc="F4C6F0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1F0168"/>
    <w:multiLevelType w:val="hybridMultilevel"/>
    <w:tmpl w:val="74E63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C23C7"/>
    <w:multiLevelType w:val="hybridMultilevel"/>
    <w:tmpl w:val="74E63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36502"/>
    <w:multiLevelType w:val="hybridMultilevel"/>
    <w:tmpl w:val="0578265E"/>
    <w:lvl w:ilvl="0" w:tplc="922E7278">
      <w:numFmt w:val="bullet"/>
      <w:lvlText w:val=""/>
      <w:lvlJc w:val="left"/>
      <w:pPr>
        <w:ind w:left="1580" w:hanging="360"/>
      </w:pPr>
      <w:rPr>
        <w:rFonts w:ascii="Symbol" w:eastAsia="ＭＳ ゴシック" w:hAnsi="Symbol" w:cs="Arial" w:hint="default"/>
      </w:rPr>
    </w:lvl>
    <w:lvl w:ilvl="1" w:tplc="04090003" w:tentative="1">
      <w:start w:val="1"/>
      <w:numFmt w:val="bullet"/>
      <w:lvlText w:val="o"/>
      <w:lvlJc w:val="left"/>
      <w:pPr>
        <w:ind w:left="2300" w:hanging="360"/>
      </w:pPr>
      <w:rPr>
        <w:rFonts w:ascii="Courier New" w:hAnsi="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6">
    <w:nsid w:val="3D7B4553"/>
    <w:multiLevelType w:val="hybridMultilevel"/>
    <w:tmpl w:val="53D8FA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1489D"/>
    <w:multiLevelType w:val="hybridMultilevel"/>
    <w:tmpl w:val="853246C2"/>
    <w:lvl w:ilvl="0" w:tplc="F9C22B68">
      <w:start w:val="845"/>
      <w:numFmt w:val="bullet"/>
      <w:lvlText w:val=""/>
      <w:lvlJc w:val="left"/>
      <w:pPr>
        <w:ind w:left="860" w:hanging="360"/>
      </w:pPr>
      <w:rPr>
        <w:rFonts w:ascii="Symbol" w:eastAsia="ＭＳ ゴシック" w:hAnsi="Symbol"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4A625640"/>
    <w:multiLevelType w:val="hybridMultilevel"/>
    <w:tmpl w:val="74E63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4A1391"/>
    <w:multiLevelType w:val="hybridMultilevel"/>
    <w:tmpl w:val="53E4CE40"/>
    <w:lvl w:ilvl="0" w:tplc="13A4D232">
      <w:start w:val="1"/>
      <w:numFmt w:val="lowerLetter"/>
      <w:lvlText w:val="%1)"/>
      <w:lvlJc w:val="left"/>
      <w:pPr>
        <w:ind w:left="1300" w:hanging="360"/>
      </w:pPr>
      <w:rPr>
        <w:rFonts w:hint="default"/>
        <w:b w:val="0"/>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0">
    <w:nsid w:val="501628A7"/>
    <w:multiLevelType w:val="hybridMultilevel"/>
    <w:tmpl w:val="74E63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0607A"/>
    <w:multiLevelType w:val="hybridMultilevel"/>
    <w:tmpl w:val="D27C5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D33608"/>
    <w:multiLevelType w:val="hybridMultilevel"/>
    <w:tmpl w:val="74E63D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9F0A33"/>
    <w:multiLevelType w:val="hybridMultilevel"/>
    <w:tmpl w:val="DA90642C"/>
    <w:lvl w:ilvl="0" w:tplc="E4727E96">
      <w:start w:val="11"/>
      <w:numFmt w:val="bullet"/>
      <w:lvlText w:val="-"/>
      <w:lvlJc w:val="left"/>
      <w:pPr>
        <w:ind w:left="720" w:hanging="360"/>
      </w:pPr>
      <w:rPr>
        <w:rFonts w:ascii="Arial" w:eastAsia="ＭＳ ゴシック"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A2D83"/>
    <w:multiLevelType w:val="hybridMultilevel"/>
    <w:tmpl w:val="8BFCDF0C"/>
    <w:lvl w:ilvl="0" w:tplc="DEC862D8">
      <w:start w:val="1"/>
      <w:numFmt w:val="bullet"/>
      <w:lvlText w:val="-"/>
      <w:lvlJc w:val="left"/>
      <w:pPr>
        <w:ind w:left="1880" w:hanging="360"/>
      </w:pPr>
      <w:rPr>
        <w:rFonts w:ascii="Arial" w:eastAsia="ＭＳ ゴシック" w:hAnsi="Arial" w:cs="Aria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5">
    <w:nsid w:val="7E35173D"/>
    <w:multiLevelType w:val="hybridMultilevel"/>
    <w:tmpl w:val="D5B4F326"/>
    <w:lvl w:ilvl="0" w:tplc="BE960FFE">
      <w:start w:val="10"/>
      <w:numFmt w:val="bullet"/>
      <w:lvlText w:val="-"/>
      <w:lvlJc w:val="left"/>
      <w:pPr>
        <w:ind w:left="1080" w:hanging="360"/>
      </w:pPr>
      <w:rPr>
        <w:rFonts w:ascii="Arial" w:eastAsia="ＭＳ ゴシック"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9"/>
  </w:num>
  <w:num w:numId="7">
    <w:abstractNumId w:val="14"/>
  </w:num>
  <w:num w:numId="8">
    <w:abstractNumId w:val="13"/>
  </w:num>
  <w:num w:numId="9">
    <w:abstractNumId w:val="15"/>
  </w:num>
  <w:num w:numId="10">
    <w:abstractNumId w:val="8"/>
  </w:num>
  <w:num w:numId="11">
    <w:abstractNumId w:val="1"/>
  </w:num>
  <w:num w:numId="12">
    <w:abstractNumId w:val="10"/>
  </w:num>
  <w:num w:numId="13">
    <w:abstractNumId w:val="4"/>
  </w:num>
  <w:num w:numId="14">
    <w:abstractNumId w:val="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3DA"/>
    <w:rsid w:val="00017AC8"/>
    <w:rsid w:val="00026F3F"/>
    <w:rsid w:val="000319AA"/>
    <w:rsid w:val="0003606A"/>
    <w:rsid w:val="000409B3"/>
    <w:rsid w:val="00042A9D"/>
    <w:rsid w:val="00062B4D"/>
    <w:rsid w:val="000901ED"/>
    <w:rsid w:val="00093E4F"/>
    <w:rsid w:val="000C5BD7"/>
    <w:rsid w:val="000F69B1"/>
    <w:rsid w:val="0015343A"/>
    <w:rsid w:val="001A3642"/>
    <w:rsid w:val="001A368C"/>
    <w:rsid w:val="001B7625"/>
    <w:rsid w:val="001C32CA"/>
    <w:rsid w:val="001D44F8"/>
    <w:rsid w:val="00200FDD"/>
    <w:rsid w:val="002077B4"/>
    <w:rsid w:val="00251D1E"/>
    <w:rsid w:val="00287543"/>
    <w:rsid w:val="00292CAE"/>
    <w:rsid w:val="002C08F7"/>
    <w:rsid w:val="002C710C"/>
    <w:rsid w:val="002E6845"/>
    <w:rsid w:val="002F317B"/>
    <w:rsid w:val="002F6686"/>
    <w:rsid w:val="0030514F"/>
    <w:rsid w:val="00324B76"/>
    <w:rsid w:val="003320E8"/>
    <w:rsid w:val="003510F8"/>
    <w:rsid w:val="00352F3E"/>
    <w:rsid w:val="003620D0"/>
    <w:rsid w:val="00365A98"/>
    <w:rsid w:val="00385CE1"/>
    <w:rsid w:val="003B56EC"/>
    <w:rsid w:val="004204EA"/>
    <w:rsid w:val="00434BF5"/>
    <w:rsid w:val="00495E94"/>
    <w:rsid w:val="004A1C62"/>
    <w:rsid w:val="004A737C"/>
    <w:rsid w:val="004B787B"/>
    <w:rsid w:val="004C33DA"/>
    <w:rsid w:val="0051193A"/>
    <w:rsid w:val="00560D59"/>
    <w:rsid w:val="00570709"/>
    <w:rsid w:val="00577E03"/>
    <w:rsid w:val="005937C4"/>
    <w:rsid w:val="005A5B0A"/>
    <w:rsid w:val="005C0BB4"/>
    <w:rsid w:val="00601A9B"/>
    <w:rsid w:val="006107FF"/>
    <w:rsid w:val="00613DF6"/>
    <w:rsid w:val="006854DE"/>
    <w:rsid w:val="006A0FCB"/>
    <w:rsid w:val="006A5009"/>
    <w:rsid w:val="006B342D"/>
    <w:rsid w:val="006C18B8"/>
    <w:rsid w:val="006E257E"/>
    <w:rsid w:val="006F3738"/>
    <w:rsid w:val="00721155"/>
    <w:rsid w:val="007764FF"/>
    <w:rsid w:val="007A7EF3"/>
    <w:rsid w:val="007D235A"/>
    <w:rsid w:val="007E0C27"/>
    <w:rsid w:val="0080169B"/>
    <w:rsid w:val="00810156"/>
    <w:rsid w:val="00837C9F"/>
    <w:rsid w:val="00853B46"/>
    <w:rsid w:val="008B4119"/>
    <w:rsid w:val="008C110D"/>
    <w:rsid w:val="008D154D"/>
    <w:rsid w:val="008D485D"/>
    <w:rsid w:val="008F70AA"/>
    <w:rsid w:val="00901D5E"/>
    <w:rsid w:val="00902938"/>
    <w:rsid w:val="009C2BE8"/>
    <w:rsid w:val="009C519F"/>
    <w:rsid w:val="009F5C4B"/>
    <w:rsid w:val="00A142B7"/>
    <w:rsid w:val="00A41C67"/>
    <w:rsid w:val="00A451C5"/>
    <w:rsid w:val="00B11FB1"/>
    <w:rsid w:val="00B276C0"/>
    <w:rsid w:val="00B308DC"/>
    <w:rsid w:val="00B4172A"/>
    <w:rsid w:val="00B66522"/>
    <w:rsid w:val="00B74B72"/>
    <w:rsid w:val="00B74D47"/>
    <w:rsid w:val="00BA1C28"/>
    <w:rsid w:val="00BB49CB"/>
    <w:rsid w:val="00BC0BB7"/>
    <w:rsid w:val="00BD52CF"/>
    <w:rsid w:val="00C64A6D"/>
    <w:rsid w:val="00C8459A"/>
    <w:rsid w:val="00CA1B83"/>
    <w:rsid w:val="00CA2274"/>
    <w:rsid w:val="00CD4C18"/>
    <w:rsid w:val="00D0074C"/>
    <w:rsid w:val="00D121D4"/>
    <w:rsid w:val="00D22B77"/>
    <w:rsid w:val="00DB3836"/>
    <w:rsid w:val="00DC182F"/>
    <w:rsid w:val="00E434FB"/>
    <w:rsid w:val="00E70354"/>
    <w:rsid w:val="00EA213C"/>
    <w:rsid w:val="00EA452D"/>
    <w:rsid w:val="00EA7586"/>
    <w:rsid w:val="00ED64C8"/>
    <w:rsid w:val="00F003C1"/>
    <w:rsid w:val="00F014B8"/>
    <w:rsid w:val="00F105FA"/>
    <w:rsid w:val="00F275F4"/>
    <w:rsid w:val="00FE4715"/>
    <w:rsid w:val="00FF4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518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1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7B4"/>
    <w:pPr>
      <w:ind w:left="720"/>
      <w:contextualSpacing/>
    </w:pPr>
  </w:style>
  <w:style w:type="paragraph" w:styleId="BalloonText">
    <w:name w:val="Balloon Text"/>
    <w:basedOn w:val="Normal"/>
    <w:link w:val="BalloonTextChar"/>
    <w:uiPriority w:val="99"/>
    <w:semiHidden/>
    <w:unhideWhenUsed/>
    <w:rsid w:val="007E0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0C27"/>
    <w:rPr>
      <w:rFonts w:ascii="Lucida Grande" w:hAnsi="Lucida Grande" w:cs="Lucida Grande"/>
      <w:sz w:val="18"/>
      <w:szCs w:val="18"/>
    </w:rPr>
  </w:style>
  <w:style w:type="character" w:styleId="Hyperlink">
    <w:name w:val="Hyperlink"/>
    <w:basedOn w:val="DefaultParagraphFont"/>
    <w:uiPriority w:val="99"/>
    <w:unhideWhenUsed/>
    <w:rsid w:val="00EA45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1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7B4"/>
    <w:pPr>
      <w:ind w:left="720"/>
      <w:contextualSpacing/>
    </w:pPr>
  </w:style>
  <w:style w:type="paragraph" w:styleId="BalloonText">
    <w:name w:val="Balloon Text"/>
    <w:basedOn w:val="Normal"/>
    <w:link w:val="BalloonTextChar"/>
    <w:uiPriority w:val="99"/>
    <w:semiHidden/>
    <w:unhideWhenUsed/>
    <w:rsid w:val="007E0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0C27"/>
    <w:rPr>
      <w:rFonts w:ascii="Lucida Grande" w:hAnsi="Lucida Grande" w:cs="Lucida Grande"/>
      <w:sz w:val="18"/>
      <w:szCs w:val="18"/>
    </w:rPr>
  </w:style>
  <w:style w:type="character" w:styleId="Hyperlink">
    <w:name w:val="Hyperlink"/>
    <w:basedOn w:val="DefaultParagraphFont"/>
    <w:uiPriority w:val="99"/>
    <w:unhideWhenUsed/>
    <w:rsid w:val="00EA45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dtdna.com/site/accou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601</Words>
  <Characters>3432</Characters>
  <Application>Microsoft Macintosh Word</Application>
  <DocSecurity>0</DocSecurity>
  <Lines>28</Lines>
  <Paragraphs>8</Paragraphs>
  <ScaleCrop>false</ScaleCrop>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 Lab</dc:creator>
  <cp:keywords/>
  <dc:description/>
  <cp:lastModifiedBy>Amend Lab</cp:lastModifiedBy>
  <cp:revision>3</cp:revision>
  <cp:lastPrinted>2013-09-17T21:18:00Z</cp:lastPrinted>
  <dcterms:created xsi:type="dcterms:W3CDTF">2015-10-06T01:21:00Z</dcterms:created>
  <dcterms:modified xsi:type="dcterms:W3CDTF">2016-01-20T04:38:00Z</dcterms:modified>
</cp:coreProperties>
</file>