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Protocol Title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Indicate the goal of the procedure and include the model system or organism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Author 1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1, #</w:t>
      </w:r>
      <w:r>
        <w:rPr>
          <w:rFonts w:eastAsia="Times New Roman" w:cs="Arial" w:ascii="Arial" w:hAnsi="Arial"/>
          <w:color w:val="000000"/>
          <w:sz w:val="20"/>
          <w:szCs w:val="20"/>
        </w:rPr>
        <w:t>, Author 2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1, 2, #, $</w:t>
      </w:r>
      <w:r>
        <w:rPr>
          <w:rFonts w:eastAsia="Times New Roman" w:cs="Arial" w:ascii="Arial" w:hAnsi="Arial"/>
          <w:color w:val="000000"/>
          <w:sz w:val="20"/>
          <w:szCs w:val="20"/>
        </w:rPr>
        <w:t>, Author 3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2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and Author 4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2,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*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Indicate First name, Middle name initial, and Last name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Dept/Center, Institution name, City, Country; 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2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Dept/Center, Institution name, City, Country; </w:t>
      </w: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$</w:t>
      </w:r>
      <w:r>
        <w:rPr>
          <w:rFonts w:eastAsia="Times New Roman" w:cs="Arial" w:ascii="Arial" w:hAnsi="Arial"/>
          <w:color w:val="000000"/>
          <w:sz w:val="20"/>
          <w:szCs w:val="20"/>
        </w:rPr>
        <w:t>Current/Present address: Dept/Center, Institution name, City, Country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*For correspondence: email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12"/>
          <w:szCs w:val="12"/>
          <w:vertAlign w:val="superscript"/>
        </w:rPr>
        <w:t>#</w:t>
      </w:r>
      <w:r>
        <w:rPr>
          <w:rFonts w:eastAsia="Times New Roman" w:cs="Arial" w:ascii="Arial" w:hAnsi="Arial"/>
          <w:color w:val="000000"/>
          <w:sz w:val="20"/>
          <w:szCs w:val="20"/>
        </w:rPr>
        <w:t>Contributed equally to this work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[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Abstract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] </w:t>
      </w:r>
      <w:r>
        <w:rPr>
          <w:rFonts w:eastAsia="Times New Roman" w:cs="Arial" w:ascii="Arial" w:hAnsi="Arial"/>
          <w:color w:val="000000"/>
          <w:sz w:val="20"/>
          <w:szCs w:val="20"/>
        </w:rPr>
        <w:t>Enter text here. 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Introduce the research field (1-2 sentences), provide context by describingmentioning the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existing methodologies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 xml:space="preserve">    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(1-2 sentences), summarize the approach/protocol (3-4 sentences max), and finish by summarizing the advantages of the approach/protocol being presented (1-2 sentences). 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Graphic abstract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: </w:t>
      </w:r>
      <w:r>
        <w:rPr>
          <w:rFonts w:eastAsia="Times New Roman" w:cs="Arial" w:ascii="Arial" w:hAnsi="Arial"/>
          <w:color w:val="000000"/>
          <w:sz w:val="20"/>
          <w:szCs w:val="20"/>
        </w:rPr>
        <w:t>(optional)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Insert the figure here. 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It could be a flowchart of the method/procedures, the highlight of the key steps or the innovative design from this protocol etc.</w:t>
      </w:r>
    </w:p>
    <w:p>
      <w:pPr>
        <w:pStyle w:val="Normal"/>
        <w:numPr>
          <w:ilvl w:val="0"/>
          <w:numId w:val="1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Resolution: a minimum of 500 dpi.</w:t>
      </w:r>
    </w:p>
    <w:p>
      <w:pPr>
        <w:pStyle w:val="Normal"/>
        <w:numPr>
          <w:ilvl w:val="0"/>
          <w:numId w:val="1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Minimize the usage of text in the picture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Keywords: </w:t>
      </w:r>
      <w:r>
        <w:rPr>
          <w:rFonts w:eastAsia="Times New Roman" w:cs="Arial" w:ascii="Arial" w:hAnsi="Arial"/>
          <w:color w:val="000000"/>
          <w:sz w:val="20"/>
          <w:szCs w:val="20"/>
        </w:rPr>
        <w:t>Keyword 1, Keyword 2, Keyword 3 …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5-8 keywords to help searches.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[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Background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]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Briefly, introduce the research field that 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the software/pipeline can be used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 xml:space="preserve">    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. Mention 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related methodologies and summarize the advantages of using your approach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 xml:space="preserve">    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. 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If possible, elaborate on other possible applications of the software/pipeline </w:t>
      </w:r>
      <w:r>
        <w:rPr>
          <w:rFonts w:eastAsia="Times New Roman" w:cs="Times New Roman" w:ascii="Cambria" w:hAnsi="Cambria"/>
          <w:color w:val="000000"/>
          <w:sz w:val="20"/>
          <w:szCs w:val="20"/>
        </w:rPr>
        <w:t>     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. (</w:t>
      </w: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Reference citation format: “Dow et al., 2018”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).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Software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 xml:space="preserve">cutadapt </w:t>
      </w:r>
      <w:bookmarkStart w:id="0" w:name="__UnoMark__305_3410112409"/>
      <w:r>
        <w:rPr>
          <w:rFonts w:eastAsia="Times New Roman" w:cs="Arial" w:ascii="Arial" w:hAnsi="Arial"/>
          <w:color w:val="000000"/>
          <w:sz w:val="20"/>
          <w:szCs w:val="20"/>
        </w:rPr>
        <w:t>(Martin, 2011</w:t>
      </w:r>
      <w:r>
        <w:rPr>
          <w:rFonts w:eastAsia="Times New Roman" w:cs="Arial" w:ascii="Arial" w:hAnsi="Arial"/>
          <w:color w:val="000000"/>
          <w:sz w:val="20"/>
          <w:szCs w:val="20"/>
        </w:rPr>
        <w:t>; version 2.10; https://cutadapt.readthedocs.io/en/stable/changes.html#v2-1-2019-03-15</w:t>
      </w:r>
      <w:r>
        <w:rPr>
          <w:rFonts w:eastAsia="Times New Roman" w:cs="Arial" w:ascii="Arial" w:hAnsi="Arial"/>
          <w:color w:val="000000"/>
          <w:sz w:val="20"/>
          <w:szCs w:val="20"/>
        </w:rPr>
        <w:t>)</w:t>
      </w:r>
      <w:bookmarkEnd w:id="0"/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 xml:space="preserve">ITSxpress </w:t>
      </w:r>
      <w:bookmarkStart w:id="1" w:name="__UnoMark__306_3410112409"/>
      <w:r>
        <w:rPr>
          <w:rFonts w:eastAsia="Times New Roman" w:cs="Arial" w:ascii="Arial" w:hAnsi="Arial"/>
          <w:color w:val="000000"/>
          <w:sz w:val="20"/>
          <w:szCs w:val="20"/>
        </w:rPr>
        <w:t>(Rivers et al., 2018; version 1.0; https://github.com/usda-ars-gbru/itsxpress)</w:t>
      </w:r>
      <w:bookmarkEnd w:id="1"/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 xml:space="preserve">R </w:t>
      </w:r>
      <w:bookmarkStart w:id="2" w:name="__UnoMark__307_3410112409"/>
      <w:r>
        <w:rPr>
          <w:rFonts w:eastAsia="Times New Roman" w:cs="Arial" w:ascii="Arial" w:hAnsi="Arial"/>
          <w:color w:val="000000"/>
          <w:sz w:val="20"/>
          <w:szCs w:val="20"/>
        </w:rPr>
        <w:t>(R Core Team, 2017</w:t>
      </w:r>
      <w:r>
        <w:rPr>
          <w:rFonts w:eastAsia="Times New Roman" w:cs="Arial" w:ascii="Arial" w:hAnsi="Arial"/>
          <w:color w:val="000000"/>
          <w:sz w:val="20"/>
          <w:szCs w:val="20"/>
        </w:rPr>
        <w:t>; version 3.6.3; https://www.R-project.org/</w:t>
      </w:r>
      <w:r>
        <w:rPr>
          <w:rFonts w:eastAsia="Times New Roman" w:cs="Arial" w:ascii="Arial" w:hAnsi="Arial"/>
          <w:color w:val="000000"/>
          <w:sz w:val="20"/>
          <w:szCs w:val="20"/>
        </w:rPr>
        <w:t>)</w:t>
      </w:r>
      <w:bookmarkEnd w:id="2"/>
    </w:p>
    <w:p>
      <w:pPr>
        <w:pStyle w:val="Normal"/>
        <w:numPr>
          <w:ilvl w:val="0"/>
          <w:numId w:val="2"/>
        </w:numPr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>t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idyverse </w:t>
      </w:r>
      <w:bookmarkStart w:id="3" w:name="__UnoMark__308_3410112409"/>
      <w:r>
        <w:rPr>
          <w:rFonts w:eastAsia="Times New Roman" w:cs="Arial" w:ascii="Arial" w:hAnsi="Arial"/>
          <w:color w:val="000000"/>
          <w:sz w:val="20"/>
          <w:szCs w:val="20"/>
        </w:rPr>
        <w:t>(Wickham et al., 2019</w:t>
      </w:r>
      <w:r>
        <w:rPr>
          <w:rFonts w:eastAsia="Times New Roman" w:cs="Arial" w:ascii="Arial" w:hAnsi="Arial"/>
          <w:color w:val="000000"/>
          <w:sz w:val="20"/>
          <w:szCs w:val="20"/>
        </w:rPr>
        <w:t>; version 1.3.0; https://www.tidyverse.org/</w:t>
      </w:r>
      <w:r>
        <w:rPr>
          <w:rFonts w:eastAsia="Times New Roman" w:cs="Arial" w:ascii="Arial" w:hAnsi="Arial"/>
          <w:color w:val="000000"/>
          <w:sz w:val="20"/>
          <w:szCs w:val="20"/>
        </w:rPr>
        <w:t>)</w:t>
      </w:r>
      <w:bookmarkEnd w:id="3"/>
    </w:p>
    <w:p>
      <w:pPr>
        <w:pStyle w:val="Normal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DADA2 </w:t>
      </w:r>
      <w:bookmarkStart w:id="4" w:name="__UnoMark__301_3410112409"/>
      <w:bookmarkStart w:id="5" w:name="__UnoMark__325_3410112409"/>
      <w:bookmarkEnd w:id="5"/>
      <w:r>
        <w:rPr>
          <w:rFonts w:ascii="Arial" w:hAnsi="Arial"/>
          <w:sz w:val="20"/>
          <w:szCs w:val="20"/>
        </w:rPr>
        <w:t>(Callahan et al., 2016; version 1.14.1; https://benjjneb.github.io/dada2/)</w:t>
      </w:r>
      <w:bookmarkEnd w:id="4"/>
    </w:p>
    <w:p>
      <w:pPr>
        <w:pStyle w:val="Normal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bookmarkStart w:id="6" w:name="__UnoMark__328_3410112409"/>
      <w:bookmarkStart w:id="7" w:name="__UnoMark__328_3410112409"/>
      <w:bookmarkEnd w:id="7"/>
    </w:p>
    <w:p>
      <w:pPr>
        <w:pStyle w:val="Normal"/>
        <w:numPr>
          <w:ilvl w:val="0"/>
          <w:numId w:val="2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Software 1 name (Citation; Version; Website) </w:t>
      </w:r>
    </w:p>
    <w:p>
      <w:pPr>
        <w:pStyle w:val="Normal"/>
        <w:numPr>
          <w:ilvl w:val="0"/>
          <w:numId w:val="2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Software 2 name (Citation; Version; Website)</w:t>
      </w:r>
    </w:p>
    <w:p>
      <w:pPr>
        <w:pStyle w:val="Normal"/>
        <w:numPr>
          <w:ilvl w:val="0"/>
          <w:numId w:val="2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…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List individual software separately, especially in cases where a long software workflow is used.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Input data</w:t>
      </w:r>
    </w:p>
    <w:p>
      <w:pPr>
        <w:pStyle w:val="Normal"/>
        <w:numPr>
          <w:ilvl w:val="3"/>
          <w:numId w:val="3"/>
        </w:numPr>
        <w:ind w:left="717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Description of the format of input data</w:t>
      </w:r>
    </w:p>
    <w:p>
      <w:pPr>
        <w:pStyle w:val="Normal"/>
        <w:numPr>
          <w:ilvl w:val="3"/>
          <w:numId w:val="3"/>
        </w:numPr>
        <w:ind w:left="717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Explanation of example data that should be either included in the supplementary materials or generated through provided codes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Case study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Step-by-step guide for the utility of the software/pipeline</w:t>
      </w:r>
    </w:p>
    <w:p>
      <w:pPr>
        <w:pStyle w:val="Normal"/>
        <w:numPr>
          <w:ilvl w:val="3"/>
          <w:numId w:val="4"/>
        </w:numPr>
        <w:ind w:left="717" w:hanging="360"/>
        <w:textAlignment w:val="baseline"/>
        <w:rPr>
          <w:rFonts w:ascii="Arial" w:hAnsi="Arial"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…</w:t>
      </w:r>
    </w:p>
    <w:p>
      <w:pPr>
        <w:pStyle w:val="Normal"/>
        <w:numPr>
          <w:ilvl w:val="3"/>
          <w:numId w:val="4"/>
        </w:numPr>
        <w:ind w:left="717" w:hanging="360"/>
        <w:textAlignment w:val="baseline"/>
        <w:rPr>
          <w:rFonts w:ascii="Arial" w:hAnsi="Arial"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…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ind w:left="360" w:hanging="360"/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Write with active voice and verbs in the present tense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 (e.g., write "Parse the output files from the homology searches” instead of “The output files from the homology searches were parsed.").</w:t>
      </w:r>
    </w:p>
    <w:p>
      <w:pPr>
        <w:pStyle w:val="Normal"/>
        <w:numPr>
          <w:ilvl w:val="0"/>
          <w:numId w:val="5"/>
        </w:numPr>
        <w:ind w:left="360" w:hanging="360"/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 xml:space="preserve">Provide representative data (intermediary and final) and notes/tips to help others: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Your protocol should provide enough information for a first-year graduate student to perform it and be successful.</w:t>
      </w:r>
    </w:p>
    <w:p>
      <w:pPr>
        <w:pStyle w:val="Normal"/>
        <w:numPr>
          <w:ilvl w:val="0"/>
          <w:numId w:val="5"/>
        </w:numPr>
        <w:ind w:left="360" w:hanging="360"/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 xml:space="preserve">Codes and Scripts: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the codes or scripts could be presented in the Case study section or submitted as supplementary file(s).</w:t>
      </w:r>
    </w:p>
    <w:p>
      <w:pPr>
        <w:pStyle w:val="Normal"/>
        <w:numPr>
          <w:ilvl w:val="0"/>
          <w:numId w:val="5"/>
        </w:numPr>
        <w:ind w:left="360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For images:</w:t>
      </w:r>
    </w:p>
    <w:p>
      <w:pPr>
        <w:pStyle w:val="Normal"/>
        <w:numPr>
          <w:ilvl w:val="0"/>
          <w:numId w:val="6"/>
        </w:numPr>
        <w:ind w:left="717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Resolution: a minimum of 300 dpi.</w:t>
      </w:r>
    </w:p>
    <w:p>
      <w:pPr>
        <w:pStyle w:val="Normal"/>
        <w:numPr>
          <w:ilvl w:val="0"/>
          <w:numId w:val="7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Text in Figure: 8-12 point.</w:t>
      </w:r>
    </w:p>
    <w:p>
      <w:pPr>
        <w:pStyle w:val="Normal"/>
        <w:numPr>
          <w:ilvl w:val="0"/>
          <w:numId w:val="8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Panel label: “A, B, C…” (uppercase, bold). Use the same typeface for all figures.</w:t>
      </w:r>
    </w:p>
    <w:p>
      <w:pPr>
        <w:pStyle w:val="Normal"/>
        <w:numPr>
          <w:ilvl w:val="0"/>
          <w:numId w:val="9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figure should have a title and a comprehensive but concise legend.</w:t>
      </w:r>
      <w:r>
        <w:rPr>
          <w:rFonts w:eastAsia="Times New Roman" w:cs="Arial" w:ascii="Arial" w:hAnsi="Arial"/>
          <w:color w:val="000000"/>
          <w:sz w:val="20"/>
          <w:szCs w:val="20"/>
        </w:rPr>
        <w:t> </w:t>
      </w:r>
    </w:p>
    <w:p>
      <w:pPr>
        <w:pStyle w:val="Normal"/>
        <w:numPr>
          <w:ilvl w:val="0"/>
          <w:numId w:val="10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Include scale bars where it applies (e.g. microscope images). </w:t>
      </w:r>
    </w:p>
    <w:p>
      <w:pPr>
        <w:pStyle w:val="Normal"/>
        <w:numPr>
          <w:ilvl w:val="0"/>
          <w:numId w:val="11"/>
        </w:numPr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Figures should be embedded in the text. </w:t>
      </w:r>
    </w:p>
    <w:p>
      <w:pPr>
        <w:pStyle w:val="Normal"/>
        <w:numPr>
          <w:ilvl w:val="0"/>
          <w:numId w:val="12"/>
        </w:numPr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For tables: </w:t>
      </w:r>
    </w:p>
    <w:p>
      <w:pPr>
        <w:pStyle w:val="Normal"/>
        <w:numPr>
          <w:ilvl w:val="0"/>
          <w:numId w:val="13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table should have a brief title and a comprehensive but concise legend.</w:t>
      </w:r>
      <w:r>
        <w:rPr>
          <w:rFonts w:eastAsia="Times New Roman" w:cs="Arial" w:ascii="Arial" w:hAnsi="Arial"/>
          <w:color w:val="0000FF"/>
          <w:sz w:val="20"/>
          <w:szCs w:val="20"/>
        </w:rPr>
        <w:t xml:space="preserve"> 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Put table title above the table. Consistently use “</w:t>
      </w: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Table 1. Title.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 Xxx.”, indicate Table 1. 2... in the text.</w:t>
      </w:r>
    </w:p>
    <w:p>
      <w:pPr>
        <w:pStyle w:val="Normal"/>
        <w:numPr>
          <w:ilvl w:val="0"/>
          <w:numId w:val="13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table should be editable. Prepare all tables using the table function in a word-processing program.</w:t>
      </w:r>
    </w:p>
    <w:p>
      <w:pPr>
        <w:pStyle w:val="Normal"/>
        <w:numPr>
          <w:ilvl w:val="0"/>
          <w:numId w:val="13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table should have the following three horizontal lines: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One under the title, above the column heading, 1 pound;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One between the column headings and the body of the table, 0.75 pounds;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One at the bottom of the table, 1 pound.</w:t>
      </w:r>
    </w:p>
    <w:p>
      <w:pPr>
        <w:pStyle w:val="Normal"/>
        <w:numPr>
          <w:ilvl w:val="0"/>
          <w:numId w:val="14"/>
        </w:numPr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table should be set off from the text close to where it is first cited.</w:t>
      </w:r>
    </w:p>
    <w:p>
      <w:pPr>
        <w:pStyle w:val="Normal"/>
        <w:numPr>
          <w:ilvl w:val="0"/>
          <w:numId w:val="15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b/>
          <w:bCs/>
          <w:i/>
          <w:iCs/>
          <w:color w:val="0000FF"/>
          <w:sz w:val="20"/>
          <w:szCs w:val="20"/>
        </w:rPr>
        <w:t>For videos:</w:t>
      </w: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 xml:space="preserve"> typical smart phone camera videos are usually adequate</w:t>
      </w:r>
    </w:p>
    <w:p>
      <w:pPr>
        <w:pStyle w:val="Normal"/>
        <w:numPr>
          <w:ilvl w:val="2"/>
          <w:numId w:val="16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video should have a title.</w:t>
      </w:r>
    </w:p>
    <w:p>
      <w:pPr>
        <w:pStyle w:val="Normal"/>
        <w:numPr>
          <w:ilvl w:val="2"/>
          <w:numId w:val="16"/>
        </w:numPr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video file should be less than 1 GB.</w:t>
      </w:r>
    </w:p>
    <w:p>
      <w:pPr>
        <w:pStyle w:val="Normal"/>
        <w:numPr>
          <w:ilvl w:val="2"/>
          <w:numId w:val="16"/>
        </w:numPr>
        <w:jc w:val="both"/>
        <w:textAlignment w:val="baseline"/>
        <w:rPr>
          <w:rFonts w:ascii="Arial" w:hAnsi="Arial" w:eastAsia="Times New Roman" w:cs="Arial"/>
          <w:b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Each video must be submitted as a separate file.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Result interpretation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Interpretation/insight upon the data analysis above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Discussion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 (optional)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Justification or suggestion of selection of methods and/or key parameters; perspectives of future method development.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Cambria" w:hAnsi="Cambria"/>
          <w:color w:val="000000"/>
          <w:sz w:val="20"/>
          <w:szCs w:val="20"/>
        </w:rPr>
        <w:t>                    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Notes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</w:rPr>
        <w:t>(optional)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Provide general comments such as notes about reproducibility and variability in your hands and cautionary points.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Acknowledgments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Include the following information: 1) acknowledge funding sources; 2) acknowledge previous work or the original research paper where this protocol was derived from.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Competing interests</w:t>
      </w:r>
    </w:p>
    <w:p>
      <w:pPr>
        <w:pStyle w:val="Normal"/>
        <w:numPr>
          <w:ilvl w:val="0"/>
          <w:numId w:val="17"/>
        </w:numPr>
        <w:ind w:left="360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The corresponding author should provide a statement of financial and non-financial competing interests on behalf of all authors.</w:t>
      </w:r>
    </w:p>
    <w:p>
      <w:pPr>
        <w:pStyle w:val="Normal"/>
        <w:numPr>
          <w:ilvl w:val="0"/>
          <w:numId w:val="17"/>
        </w:numPr>
        <w:ind w:left="360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Examples include paid employment or consultancy, stock ownership, patent applications, personal relationships with individuals involved in the submission or evaluation of a protocol, and receipt of funding or free products from the vendors of the reagents/equipment or other advertisers. 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Ethics</w:t>
      </w:r>
    </w:p>
    <w:p>
      <w:pPr>
        <w:pStyle w:val="Normal"/>
        <w:numPr>
          <w:ilvl w:val="0"/>
          <w:numId w:val="18"/>
        </w:numPr>
        <w:ind w:left="360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All protocols that have used human and/or animal subjects must mention the specific ethics committee that approved the described experiment. </w:t>
      </w:r>
    </w:p>
    <w:p>
      <w:pPr>
        <w:pStyle w:val="Normal"/>
        <w:numPr>
          <w:ilvl w:val="0"/>
          <w:numId w:val="18"/>
        </w:numPr>
        <w:ind w:left="360" w:hanging="360"/>
        <w:jc w:val="both"/>
        <w:textAlignment w:val="baseline"/>
        <w:rPr>
          <w:rFonts w:ascii="Arial" w:hAnsi="Arial" w:eastAsia="Times New Roman" w:cs="Arial"/>
          <w:i/>
          <w:i/>
          <w:iCs/>
          <w:color w:val="0000FF"/>
          <w:sz w:val="20"/>
          <w:szCs w:val="20"/>
        </w:rPr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Protocols including human subjects should also indicate that informed consent was obtained from all subjects.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References</w:t>
      </w:r>
    </w:p>
    <w:p>
      <w:pPr>
        <w:pStyle w:val="Normal"/>
        <w:ind w:left="3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 xml:space="preserve">Dow, L. E., O'Rourke, K. P., Simon, J., Tschaharganeh, D. F., van Es, J. H., Clevers, H. and Lowe, S. W. (2015). Apc restoration promotes cellular differentiation and reestablishes crypt homeostasis in colorectal cancer. </w:t>
      </w:r>
      <w:r>
        <w:rPr>
          <w:rFonts w:eastAsia="Times New Roman" w:cs="Arial" w:ascii="Arial" w:hAnsi="Arial"/>
          <w:i/>
          <w:iCs/>
          <w:color w:val="000000"/>
          <w:sz w:val="18"/>
          <w:szCs w:val="18"/>
        </w:rPr>
        <w:t>Cell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161(7): 1539-1552.</w:t>
        <w:tab/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i/>
          <w:iCs/>
          <w:color w:val="0000FF"/>
          <w:sz w:val="20"/>
          <w:szCs w:val="20"/>
        </w:rPr>
        <w:t>Strongly recommended: providing the references in our standard format (see above) and listing them in the order of aliphatic.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fe1aa0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e1aa0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837</Words>
  <Characters>4781</Characters>
  <CharactersWithSpaces>5583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2020-12-23T00:25:00Z</dcterms:created>
  <dc:creator>Sanzhen Liu</dc:creator>
  <dc:description/>
  <dc:language>en-US</dc:language>
  <cp:lastModifiedBy>Geoff Zahn</cp:lastModifiedBy>
  <dcterms:modified xsi:type="dcterms:W3CDTF">2021-03-24T17:28:40Z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zotero-version="5.0.96"&gt;&lt;session id="PYnfMUR5"/&gt;&lt;style id="http://www.zotero.org/styles/apa" locale="en-US" hasBibliography="1" bibliographyStyleHasBeenSet="0"/&gt;&lt;prefs&gt;&lt;pref name="fieldType" value="ReferenceMark"/&gt;&lt;pref name="automa</vt:lpwstr>
  </property>
  <property fmtid="{D5CDD505-2E9C-101B-9397-08002B2CF9AE}" pid="9" name="ZOTERO_PREF_2">
    <vt:lpwstr>ticJournalAbbreviations" value="true"/&gt;&lt;/prefs&gt;&lt;/data&gt;</vt:lpwstr>
  </property>
</Properties>
</file>