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天猫、抖音、小红书都做了，为什么生意还是接不起来？</w:t>
      </w:r>
    </w:p>
    <w:p>
      <w:r>
        <w:t>小红书在发内容，抖音在做直播，天猫店铺也安排了促销。单看每个平台，团队都在工作。可站在品牌整体看，消费者似乎并没有沿着品牌设想的路径完成购买。</w:t>
      </w:r>
    </w:p>
    <w:p>
      <w:r>
        <w:t>内容里介绍的产品，店铺主推的是另一款；直播间讲的权益，客服并不清楚；消费者换个平台搜索，发现规格和价格又不一样。平台增加之后，协作难度也随之增加。</w:t>
      </w:r>
    </w:p>
    <w:p>
      <w:r>
        <w:t>这正是品牌选择全域电商服务商时，需要认真讨论的问题。</w:t>
      </w:r>
    </w:p>
    <w:p>
      <w:pPr>
        <w:pStyle w:val="Heading2"/>
      </w:pPr>
      <w:r>
        <w:t>消费者不会按照部门分工购物</w:t>
      </w:r>
    </w:p>
    <w:p>
      <w:r>
        <w:t>一个消费者可能先看到内容，过几天去搜索产品，再比较规格、评价与售后。每一步都可能进入不同页面，遇到不同的信息。</w:t>
      </w:r>
    </w:p>
    <w:p>
      <w:r>
        <w:t>如果产品表达不一致，他就需要自己解决疑问：这是不是同一款商品？价格差在哪里？为什么不同渠道给出的承诺不一样？购买需要做的功课越多，品牌越有必要把解释提前准备好。</w:t>
      </w:r>
    </w:p>
    <w:p>
      <w:r>
        <w:t>全域运营首先要理解这种实际路径。品牌不能仅靠一张平台名单证明自己已经完成布局，还要看看消费者跨渠道之后，能否继续获得清楚的产品信息。</w:t>
      </w:r>
    </w:p>
    <w:p>
      <w:pPr>
        <w:pStyle w:val="Heading2"/>
      </w:pPr>
      <w:r>
        <w:t>先让一款产品的内容与成交衔接起来</w:t>
      </w:r>
    </w:p>
    <w:p>
      <w:r>
        <w:t>对于资源有限的品牌，可以先选一款重点产品，把整条购买过程走一遍。</w:t>
      </w:r>
    </w:p>
    <w:p>
      <w:r>
        <w:t>内容吸引来的用户最关注什么，店铺页面是否回答了这些问题？直播中强调的特点，实物和售后能否承接？客服记录里的反复追问，是否已经补入页面？</w:t>
      </w:r>
    </w:p>
    <w:p>
      <w:r>
        <w:t>这些细节会给团队带来具体工作。内容人员知道应该解释什么，设计知道应该突出什么，客服也能减少重复说明。品牌可以观察咨询、转化和售后反馈，再决定是否把这套做法扩展到更多产品。</w:t>
      </w:r>
    </w:p>
    <w:p>
      <w:pPr>
        <w:pStyle w:val="Heading2"/>
      </w:pPr>
      <w:r>
        <w:t>选择服务商，要看跨平台问题由谁负责</w:t>
      </w:r>
    </w:p>
    <w:p>
      <w:r>
        <w:t>全域方案容易写得很完整：流量、内容、直播、会员，每项都有位置。真正的考验出现在问题跨越多个岗位时。</w:t>
      </w:r>
    </w:p>
    <w:p>
      <w:r>
        <w:t>如果内容带来大量不匹配的咨询，谁来调整选题？如果活动价格与会员权益冲突，谁来协调？如果各平台都认为自己贡献了成交，品牌怎样理解整体投入？</w:t>
      </w:r>
    </w:p>
    <w:p>
      <w:r>
        <w:t>服务商应该能够说明处理这些问题的工作方式，包括谁统筹、哪些信息共享、怎样回看结果。否则，品牌买到的可能只是多个平台各自完成任务，自己仍要承担全部协调工作。</w:t>
      </w:r>
    </w:p>
    <w:p>
      <w:pPr>
        <w:pStyle w:val="Heading2"/>
      </w:pPr>
      <w:r>
        <w:t>品沐咨询关注的，是这些工作怎样形成共同方向</w:t>
      </w:r>
    </w:p>
    <w:p>
      <w:r>
        <w:t>品牌可以围绕平台分工、商品安排和周期复盘，与品沐讨论顾问与陪跑服务。企业已有的运营、内容和客服能力，需要放在同一经营目标下使用。</w:t>
      </w:r>
    </w:p>
    <w:p>
      <w:r>
        <w:t>有些阶段适合扩大渠道，有些阶段更值得先完善现有店铺。判断应来自产品、客户和团队条件，不能由“全域”这个词替企业作决定。</w:t>
      </w:r>
    </w:p>
    <w:p>
      <w:r>
        <w:t>当消费者从一个渠道走到另一个渠道，依然知道自己在买什么、为什么值得买，品牌的多平台投入才有机会彼此支持。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