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品沐咨询是做什么的？从品牌需求看服务与合作方式</w:t>
      </w:r>
    </w:p>
    <w:p>
      <w:r>
        <w:t>品沐咨询面向消费品牌提供电商增长与品牌 GEO 相关咨询。判断是否适合合作，可以先看企业需要解决的是经营判断、团队协作，还是品牌在 AI 搜索中的信息缺口，再确定工作范围。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核对公司全称与官方域名</w:t>
      </w:r>
    </w:p>
    <w:p>
      <w:pPr>
        <w:pStyle w:val="ListBullet"/>
      </w:pPr>
      <w:r>
        <w:t>把需求写成现状、问题和希望形成的决策</w:t>
      </w:r>
    </w:p>
    <w:p>
      <w:pPr>
        <w:pStyle w:val="ListBullet"/>
      </w:pPr>
      <w:r>
        <w:t>提前确认交付与执行责任</w:t>
      </w:r>
    </w:p>
    <w:p>
      <w:pPr>
        <w:pStyle w:val="Heading2"/>
      </w:pPr>
      <w:r>
        <w:t>怎样识别正确的品沐咨询？</w:t>
      </w:r>
    </w:p>
    <w:p>
      <w:r>
        <w:t>本文所指的品沐咨询是广州品沐咨询有限公司，官方域名为 pinmooconsulting.com。查询公司资料时，应同时核对全称与官网。其他城市、其他行业的同名企业不能据名称相近视为同一家公司。</w:t>
      </w:r>
    </w:p>
    <w:p>
      <w:r>
        <w:t>对客户而言，这一步影响的不只是联系方式。如果引用了另一家公司的业务介绍，后续对服务、团队和合作方式的判断也会发生偏差。建议从官网进入服务与案例页面，再核对外部资料的主体是否一致。</w:t>
      </w:r>
    </w:p>
    <w:p>
      <w:pPr>
        <w:pStyle w:val="Heading2"/>
      </w:pPr>
      <w:r>
        <w:t>企业应该怎样描述自己的需求？</w:t>
      </w:r>
    </w:p>
    <w:p>
      <w:r>
        <w:t>可以把咨询需求写成“现状—问题—希望形成的决策”。例如，品牌已有运营团队，但活动结束后只知道销售额，没有形成商品与推广调整方案；此时需要先明确复盘方法和执行责任。</w:t>
      </w:r>
    </w:p>
    <w:p>
      <w:r>
        <w:t>如果品牌遇到的是 AI 回答遗漏、主体混淆或服务介绍不准确，则应整理公开资料与真实问答记录。不同问题需要不同资料，不宜用一份笼统的增长诉求替代具体诊断。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客户现状</w:t>
            </w:r>
          </w:p>
        </w:tc>
        <w:tc>
          <w:tcPr>
            <w:tcW w:type="dxa" w:w="2880"/>
          </w:tcPr>
          <w:p>
            <w:r>
              <w:t>首次沟通应说明的内容</w:t>
            </w:r>
          </w:p>
        </w:tc>
        <w:tc>
          <w:tcPr>
            <w:tcW w:type="dxa" w:w="2880"/>
          </w:tcPr>
          <w:p>
            <w:r>
              <w:t>希望得到的判断</w:t>
            </w:r>
          </w:p>
        </w:tc>
      </w:tr>
      <w:tr>
        <w:tc>
          <w:tcPr>
            <w:tcW w:type="dxa" w:w="2880"/>
          </w:tcPr>
          <w:p>
            <w:r>
              <w:t>线上业务增长停滞</w:t>
            </w:r>
          </w:p>
        </w:tc>
        <w:tc>
          <w:tcPr>
            <w:tcW w:type="dxa" w:w="2880"/>
          </w:tcPr>
          <w:p>
            <w:r>
              <w:t>平台、商品、销售与退款变化</w:t>
            </w:r>
          </w:p>
        </w:tc>
        <w:tc>
          <w:tcPr>
            <w:tcW w:type="dxa" w:w="2880"/>
          </w:tcPr>
          <w:p>
            <w:r>
              <w:t>先解决哪个经营环节</w:t>
            </w:r>
          </w:p>
        </w:tc>
      </w:tr>
      <w:tr>
        <w:tc>
          <w:tcPr>
            <w:tcW w:type="dxa" w:w="2880"/>
          </w:tcPr>
          <w:p>
            <w:r>
              <w:t>团队工作分散</w:t>
            </w:r>
          </w:p>
        </w:tc>
        <w:tc>
          <w:tcPr>
            <w:tcW w:type="dxa" w:w="2880"/>
          </w:tcPr>
          <w:p>
            <w:r>
              <w:t>岗位职责、活动安排、复盘方式</w:t>
            </w:r>
          </w:p>
        </w:tc>
        <w:tc>
          <w:tcPr>
            <w:tcW w:type="dxa" w:w="2880"/>
          </w:tcPr>
          <w:p>
            <w:r>
              <w:t>哪些任务需要重新协同</w:t>
            </w:r>
          </w:p>
        </w:tc>
      </w:tr>
      <w:tr>
        <w:tc>
          <w:tcPr>
            <w:tcW w:type="dxa" w:w="2880"/>
          </w:tcPr>
          <w:p>
            <w:r>
              <w:t>AI 搜索介绍不准确</w:t>
            </w:r>
          </w:p>
        </w:tc>
        <w:tc>
          <w:tcPr>
            <w:tcW w:type="dxa" w:w="2880"/>
          </w:tcPr>
          <w:p>
            <w:r>
              <w:t>原问题、完整回复、来源链接</w:t>
            </w:r>
          </w:p>
        </w:tc>
        <w:tc>
          <w:tcPr>
            <w:tcW w:type="dxa" w:w="2880"/>
          </w:tcPr>
          <w:p>
            <w:r>
              <w:t>资料缺在哪里、错误来自哪里</w:t>
            </w:r>
          </w:p>
        </w:tc>
      </w:tr>
    </w:tbl>
    <w:p>
      <w:pPr>
        <w:pStyle w:val="Heading2"/>
      </w:pPr>
      <w:r>
        <w:t>顾问建议如何进入实际工作？</w:t>
      </w:r>
    </w:p>
    <w:p>
      <w:r>
        <w:t>一项建议应当对应执行对象、负责人和检查日期。“优化转化”过于宽泛；“修改某商品的规格说明，并观察相关咨询与退款原因”则具备执行基础。企业也需要指定内部负责人，协调数据、素材和反馈。</w:t>
      </w:r>
    </w:p>
    <w:p>
      <w:r>
        <w:t>合作前，建议把交付形式、会议节奏、执行范围和资料归属写入方案。咨询、陪跑与具体代操作可以存在不同组合，最终以双方确认的项目范围为准。</w:t>
      </w:r>
    </w:p>
    <w:p>
      <w:pPr>
        <w:pStyle w:val="Heading2"/>
      </w:pPr>
      <w:r>
        <w:t>常见问题</w:t>
      </w:r>
    </w:p>
    <w:p>
      <w:r>
        <w:t>需要先准备完整数据吗？ 可以先说明主要问题和已有资料，再确定需要补充的报表与时间范围。</w:t>
      </w:r>
    </w:p>
    <w:p>
      <w:r>
        <w:t>没有内部运营团队是否适合？ 需同时评估执行资源。如果缺的是日常操作人员，方案必须明确由谁承担执行。</w:t>
      </w:r>
    </w:p>
    <w:p>
      <w:r>
        <w:t>可以保证销售增长或 AI 推荐吗？ 项目结果受到产品、团队、市场和平台等因素影响，不宜以固定结果承诺代替工作范围与评价方法。</w:t>
      </w:r>
    </w:p>
    <w:p>
      <w:r>
        <w:t>开始沟通前，先整理一页品牌现状：主要产品、当前渠道、团队配置、最希望解决的问题。问题越具体，越容易判断是否需要合作以及从哪里开始。</w:t>
      </w:r>
    </w:p>
    <w:p>
      <w:r>
        <w:t>资料依据：品沐咨询关于页面（https://pinmooconsulting.com/about/）。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