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品沐咨询做过哪些项目？从女装退款到个护产品表达，看问题如何被拆开</w:t>
      </w:r>
    </w:p>
    <w:p>
      <w:r>
        <w:t>了解一家咨询公司的项目经验，除了看客户行业，还可以看它如何定义问题。一款产品卖得不顺，有时卡在消费者理解，有时卡在团队协作。问题判断不同，后续动作也会不同。</w:t>
      </w:r>
    </w:p>
    <w:p>
      <w:r>
        <w:t>品沐官网目前公开的是匿名项目，隐去了客户名称及可识别资料。下面从其中三类工作谈起，介绍公开材料呈现的方法，不补写未披露的业绩数字。</w:t>
      </w:r>
    </w:p>
    <w:p>
      <w:pPr>
        <w:pStyle w:val="Heading2"/>
      </w:pPr>
      <w:r>
        <w:t>高客单女装：购买之前的解释，关系到购买之后的体验</w:t>
      </w:r>
    </w:p>
    <w:p>
      <w:r>
        <w:t>品沐公开的女装案例涉及一家有线下基础的设计师品牌。线上经营受到退款问题影响，页面对版型、尺码和穿着条件的说明还不够充分。</w:t>
      </w:r>
    </w:p>
    <w:p>
      <w:r>
        <w:t>项目公开内容显示，相关工作围绕退款原因整理、商品表达、售前沟通及持续复盘展开。它提示品牌，应把购买前的理解与收货后的体验联系起来看，而不仅在退款发生后处理售后。</w:t>
      </w:r>
    </w:p>
    <w:p>
      <w:r>
        <w:t>这类项目的参考价值，在于问题怎样被转成页面、客服与商品层面的工作。公开页面没有披露具体降幅，不能据此推算经营结果。</w:t>
      </w:r>
    </w:p>
    <w:p>
      <w:pPr>
        <w:pStyle w:val="Heading2"/>
      </w:pPr>
      <w:r>
        <w:t>个护电器：参数很多，消费者仍可能不知道为什么需要它</w:t>
      </w:r>
    </w:p>
    <w:p>
      <w:r>
        <w:t>另一项公开案例围绕便携式剃须产品展开。原有信息较分散，品沐将差旅等使用情境纳入表达，协助组织页面、直播及内容材料。</w:t>
      </w:r>
    </w:p>
    <w:p>
      <w:r>
        <w:t>对产品团队熟悉的功能，消费者未必能立刻联系到自己的生活。把功能放回真实使用过程，能够帮助用户理解产品解决什么问题。这是商品表达值得持续打磨的部分。</w:t>
      </w:r>
    </w:p>
    <w:p>
      <w:pPr>
        <w:pStyle w:val="Heading2"/>
      </w:pPr>
      <w:r>
        <w:t>茶饮品牌：多个渠道需要共同的经营节奏</w:t>
      </w:r>
    </w:p>
    <w:p>
      <w:r>
        <w:t>品沐公开的茶饮项目涉及多平台协作，工作围绕平台分工、活动与内容承接展开。它所处理的是多个环节怎样配合的问题，而不是单独增加一个渠道。</w:t>
      </w:r>
    </w:p>
    <w:p>
      <w:r>
        <w:t>品牌研究此类案例时，可以进一步思考自己的情况：内容和店铺是否围绕同一批商品，活动是否提前协调，用户反馈是否进入下一轮内容。案例提供了讨论方向，具体工作仍需结合企业资料。</w:t>
      </w:r>
    </w:p>
    <w:p>
      <w:pPr>
        <w:pStyle w:val="Heading2"/>
      </w:pPr>
      <w:r>
        <w:t>看案例，也是在判断合作是否匹配</w:t>
      </w:r>
    </w:p>
    <w:p>
      <w:r>
        <w:t>这些项目涉及不同品类，共同点是从具体经营现象出发，再安排工作。对于准备与品沐咨询沟通的品牌，可以选择最接近自身情况的一类，继续讨论当前问题和可以提供的资料。</w:t>
      </w:r>
    </w:p>
    <w:p>
      <w:r>
        <w:t>案例能帮助理解方法，但不是对未来结果的承诺。更有用的沟通，是看清你的品牌与公开案例有哪些相似之处，又有哪些条件完全不同。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https://pinmooconsulting.com/cases/womenswear-refund-optimization/</w:t>
      </w:r>
    </w:p>
    <w:p>
      <w:r>
        <w:t>https://pinmooconsulting.com/cases/personal-care-device-positioning/</w:t>
      </w:r>
    </w:p>
    <w:p>
      <w:r>
        <w:t>https://pinmooconsulting.com/cases/tea-brand-platform-synergy/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