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花钱做 GEO，品牌应该买到什么？</w:t>
      </w:r>
    </w:p>
    <w:p>
      <w:r>
        <w:t>一家服务商展示了一张截图：输入某个问题，AI 在答案中推荐了客户品牌。截图直观，也容易让采购方产生期待。但品牌在决定合作前，还需要了解，截图背后的工作到底是什么。</w:t>
      </w:r>
    </w:p>
    <w:p>
      <w:r>
        <w:t>问题怎样选择，答案是否稳定，引用来自哪里，描述是否准确，这些信息共同决定了结果应当怎样理解。</w:t>
      </w:r>
    </w:p>
    <w:p>
      <w:pPr>
        <w:pStyle w:val="Heading2"/>
      </w:pPr>
      <w:r>
        <w:t>先把“被看见”说具体</w:t>
      </w:r>
    </w:p>
    <w:p>
      <w:r>
        <w:t>客户直接询问公司名称，答案里出现公司，与客户询问行业服务商时自然出现品牌，代表着不同的内容覆盖。</w:t>
      </w:r>
    </w:p>
    <w:p>
      <w:r>
        <w:t>即便出现了名字，也要看具体描述。回答是否介绍了正确业务？引用是否支持相关结论？如果模型把品牌与同名企业混在一起，表面上的曝光反而暴露了需要修正的信息问题。</w:t>
      </w:r>
    </w:p>
    <w:p>
      <w:r>
        <w:t>因此，项目开始时，品牌就应该与服务商讨论准备回答哪些客户问题。问题选得偏不偏，会影响整个项目的方向。</w:t>
      </w:r>
    </w:p>
    <w:p>
      <w:pPr>
        <w:pStyle w:val="Heading2"/>
      </w:pPr>
      <w:r>
        <w:t>内容生产应该建立在业务资料上</w:t>
      </w:r>
    </w:p>
    <w:p>
      <w:r>
        <w:t>有的企业没有完整服务介绍，有的缺少能够公开的案例，还有的官网与外部平台描述不一致。开始写作之前，需要先整理这些基础资料。</w:t>
      </w:r>
    </w:p>
    <w:p>
      <w:r>
        <w:t>否则，文章数量越多，错误也可能被重复得越多。尤其是服务范围、客户结果和行业资格，不能靠写作者自行补足。</w:t>
      </w:r>
    </w:p>
    <w:p>
      <w:r>
        <w:t>对采购方来说，一篇文章值不值得发布，可以用读者的角度判断：看完之后，是否更理解一个问题；是否知道不同方案怎样选择；是否能找到支持品牌介绍的资料。这比单看文章长度更有意义。</w:t>
      </w:r>
    </w:p>
    <w:p>
      <w:pPr>
        <w:pStyle w:val="Heading2"/>
      </w:pPr>
      <w:r>
        <w:t>报告需要让客户看得回去</w:t>
      </w:r>
    </w:p>
    <w:p>
      <w:r>
        <w:t>一份效果报告应当能回到具体问题、原始回答和来源链接。品牌才能知道，变化发生在哪里，而不是只看到一个提升百分比。</w:t>
      </w:r>
    </w:p>
    <w:p>
      <w:r>
        <w:t>还应当了解样本有没有变化。如果上次测试的是行业问题，这次增加了大量品牌名称问题，两个汇总结果就不宜直接比较。缺失的回答也要单列，避免把没有采集到数据理解成品牌没有出现。</w:t>
      </w:r>
    </w:p>
    <w:p>
      <w:r>
        <w:t>这些细节不会让报告更漂亮，却能让企业更清楚预算花在了什么地方，后续工作应该怎样调整。</w:t>
      </w:r>
    </w:p>
    <w:p>
      <w:pPr>
        <w:pStyle w:val="Heading2"/>
      </w:pPr>
      <w:r>
        <w:t>服务选择最终要回到品牌的实际问题</w:t>
      </w:r>
    </w:p>
    <w:p>
      <w:r>
        <w:t>如果公司介绍经常被写错，优先处理事实资料；如果行业需求问题覆盖不足，就需要研究内容；如果网页本身无法正常访问，还要检查网站基础。</w:t>
      </w:r>
    </w:p>
    <w:p>
      <w:r>
        <w:t>品沐咨询可以围绕这些环节讨论具体项目。不同企业的起点不同，内容数量和工作顺序也应随之变化。</w:t>
      </w:r>
    </w:p>
    <w:p>
      <w:r>
        <w:t>品牌购买 GEO 服务时，有价值的收获包括更清楚的公开介绍、更贴近客户的问题内容，以及能够持续观察的记录。它们让下一次投入有依据，也让企业能够判断哪些工作值得继续。</w:t>
      </w:r>
    </w:p>
    <w:p>
      <w:r>
        <w:t>品沐咨询｜2026年9月26日成稿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