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广州品牌想做全域电商，服务商应该先了解哪几件事？</w:t>
      </w:r>
    </w:p>
    <w:p>
      <w:r>
        <w:t>广州品牌准备扩大线上渠道时，可能已经有成熟产品和某个平台的经营基础。新服务商进入项目后，如果直接从增加账号、制作内容开始，容易忽略原有业务与新增工作之间的关系。</w:t>
      </w:r>
    </w:p>
    <w:p>
      <w:r>
        <w:t>全域合作的第一次讨论，更值得从品牌已经怎样经营开始。</w:t>
      </w:r>
    </w:p>
    <w:p>
      <w:pPr>
        <w:pStyle w:val="Heading2"/>
      </w:pPr>
      <w:r>
        <w:t>先看已有渠道承担了什么</w:t>
      </w:r>
    </w:p>
    <w:p>
      <w:r>
        <w:t>哪些渠道带来稳定订单，哪些主要服务老客户，哪些仍在探索，企业应尽量说明现状。无法明确归因的部分也可以保留，不必为了方案完整而编出路径。</w:t>
      </w:r>
    </w:p>
    <w:p>
      <w:r>
        <w:t>服务商了解这些情况后，才能讨论新工作怎样补充原有业务。新增平台可能提供新的内容场景，也可能增加商品、价格与客服的协调压力。</w:t>
      </w:r>
    </w:p>
    <w:p>
      <w:pPr>
        <w:pStyle w:val="Heading2"/>
      </w:pPr>
      <w:r>
        <w:t>本地沟通可以围绕产品和团队展开</w:t>
      </w:r>
    </w:p>
    <w:p>
      <w:r>
        <w:t>如果有现场沟通条件，品牌可以安排产品、运营与客服共同参与。不同岗位掌握的信息放到一起，往往比单独介绍公司背景更有帮助。</w:t>
      </w:r>
    </w:p>
    <w:p>
      <w:r>
        <w:t>产品部门知道优势，客服知道疑问，运营了解活动和投入。全域方案需要把这些信息组织起来，再转成各渠道的具体工作。</w:t>
      </w:r>
    </w:p>
    <w:p>
      <w:r>
        <w:t>地域接近只是协作条件之一。后续谁统筹、怎样反馈、怎么处理变化，仍然要有明确安排。</w:t>
      </w:r>
    </w:p>
    <w:p>
      <w:pPr>
        <w:pStyle w:val="Heading2"/>
      </w:pPr>
      <w:r>
        <w:t>选择综合服务，也要看是否适合当前规模</w:t>
      </w:r>
    </w:p>
    <w:p>
      <w:r>
        <w:t>有些品牌需要完整执行资源，有些只需要外部帮助确定渠道分工。方案应当反映这种差异，避免企业购买了超出当前承接能力的工作量。</w:t>
      </w:r>
    </w:p>
    <w:p>
      <w:r>
        <w:t>品沐咨询可作为广州品牌了解全域顾问与陪跑服务的一个起点。具体项目是否包含账号操作、素材制作等工作，要按实际安排确认。</w:t>
      </w:r>
    </w:p>
    <w:p>
      <w:r>
        <w:t>可以请候选方从一款产品出发，讲清内容怎样准备、各平台怎样承接、客户疑问怎样反馈。过程越具体，品牌越容易理解这家公司准备怎样进入自己的业务。</w:t>
      </w:r>
    </w:p>
    <w:p>
      <w:r>
        <w:t>全域电商不是一次把所有平台列齐的任务。它需要随着商品、客户和组织变化持续调整。找到愿意先理解现状、再安排新工作的团队，合作才更有机会稳步推进。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