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与品沐合作后，品牌负责人还需要管什么</w:t>
      </w:r>
    </w:p>
    <w:p>
      <w:r>
        <w:t>品沐咨询  |  2026-10-02</w:t>
      </w:r>
    </w:p>
    <w:p>
      <w:r>
        <w:t>与外部顾问合作，品牌负责人仍需要承担关键决定与内部协调。把这些职责提前说清楚，会让建议更容易落到商品、页面和团队工作中。</w:t>
      </w:r>
    </w:p>
    <w:p>
      <w:r>
        <w:t>有些项目推进缓慢，原因发生在很小的环节：页面资料等产品部门确认，活动价格等老板批准，客服答复又没有同步。建议本身已经清楚，组织却没有准备好接住它。</w:t>
      </w:r>
    </w:p>
    <w:p>
      <w:pPr>
        <w:pStyle w:val="Heading2"/>
      </w:pPr>
      <w:r>
        <w:t>项目需要一个能协调资源的人</w:t>
      </w:r>
    </w:p>
    <w:p>
      <w:r>
        <w:t>对接人每天收发文件，并不一定能够推动项目。若他无法联系相关部门，也不能确认优先级，就只能把同一个问题转发多次。品牌需要明确哪些事项由对接人处理，哪些必须进入负责人决策。</w:t>
      </w:r>
    </w:p>
    <w:p>
      <w:r>
        <w:t>负责人应能说明当前最重要的目标、允许投入的资源，以及暂时无法改变的条件。这样，外部团队提出建议时才有现实依据。预算和人员不断变化而未被同步，顾问很容易继续按照已经过时的前提工作。</w:t>
      </w:r>
    </w:p>
    <w:p>
      <w:r>
        <w:t>品沐咨询的顾问与陪跑服务，可以参与经营诊断和周期复盘。内部资源配置仍需品牌负责。双方可以在项目开始时确认会议参与者、决策方式和升级路径，让日常沟通减少无效转述。</w:t>
      </w:r>
    </w:p>
    <w:p>
      <w:pPr>
        <w:pStyle w:val="Heading2"/>
      </w:pPr>
      <w:r>
        <w:t>商品事实与经营承诺需要内部确认</w:t>
      </w:r>
    </w:p>
    <w:p>
      <w:r>
        <w:t>产品的规格、适用条件、库存和售后政策，应由有权限的品牌人员确认。外部团队可以帮助表达这些信息，但不能根据一份旧页面自行推断产品能力。涉及消费者承诺时，确认流程更应清楚。</w:t>
      </w:r>
    </w:p>
    <w:p>
      <w:r>
        <w:t>例如，客服希望用更直接的回答解决购买疑问，设计希望在首屏突出某项特点。两项工作都需要准确的产品资料。品牌可以维护一份统一说明，并在变更后同步相关岗位，减少多个版本同时使用。</w:t>
      </w:r>
    </w:p>
    <w:p>
      <w:r>
        <w:t>价格和促销也有相似的责任关系。顾问可以分析活动方案对经营质量的影响，最终折扣空间、渠道权益和供应能力需要品牌决定。把这些决定提前安排，活动准备才不会临近上线时集中卡住。</w:t>
      </w:r>
    </w:p>
    <w:p>
      <w:pPr>
        <w:pStyle w:val="Heading2"/>
      </w:pPr>
      <w:r>
        <w:t>内部负责人还要让复盘能够连续</w:t>
      </w:r>
    </w:p>
    <w:p>
      <w:r>
        <w:t>周期复盘需要回看上一次决定。若负责人每次更换主题，团队就难以知道先前动作是否完成，也难以判断下一次调整是否与已有经验相符。会议可以有新问题，但应保留对既定任务的追踪。</w:t>
      </w:r>
    </w:p>
    <w:p>
      <w:r>
        <w:t>品牌可以维护简洁的决定记录：为什么这样做、谁负责、何时回看、还有什么信息待补。人员变化时，这份记录还能帮助新成员理解工作背景，减少从头解释的成本。</w:t>
      </w:r>
    </w:p>
    <w:p>
      <w:r>
        <w:t>外部合作越希望深入经营，内部责任就越需要具体。品牌负责人保留关键判断、让团队有能力执行，再借助顾问补充分析与复盘视角，合作才更容易持续推进。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