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外部文章发出去，官网怎样接住客户</w:t>
      </w:r>
    </w:p>
    <w:p>
      <w:r>
        <w:t>品沐咨询  |  2026-10-02</w:t>
      </w:r>
    </w:p>
    <w:p>
      <w:r>
        <w:t>外部文章帮助客户理解问题，官网继续说明服务范围与沟通方式。按平台允许的方式安排入口，并保留真实发布记录，内容才能形成连续的了解路径。</w:t>
      </w:r>
    </w:p>
    <w:p>
      <w:r>
        <w:t>读者看完一篇有用的经营文章，想继续了解服务。来到官网后，如果只能看到笼统口号，或者找不到文章提到的问题，他还需要重新寻找信息。</w:t>
      </w:r>
    </w:p>
    <w:p>
      <w:pPr>
        <w:pStyle w:val="Heading2"/>
      </w:pPr>
      <w:r>
        <w:t>从文章任务确定官网入口</w:t>
      </w:r>
    </w:p>
    <w:p>
      <w:r>
        <w:t>服务选择文章可以对应服务介绍，经营方法文章可以对应相关问题页，品牌介绍则可以指向公司资料。入口应符合读者已经阅读的内容，而不是所有文章都跳到同一个促销页面。</w:t>
      </w:r>
    </w:p>
    <w:p>
      <w:r>
        <w:t>官网页面需要继续回答适合对象、工作范围、需要资料和如何沟通。文章帮助客户理解问题，承接页面帮助他判断是否值得联系，两者的信息应能连起来。</w:t>
      </w:r>
    </w:p>
    <w:p>
      <w:r>
        <w:t>具体平台允许哪些链接、账号介绍或品牌信息，应发布前检查。平台暂时无法提供外链时，仍可在允许范围内准确使用品牌名称，不能通过违规方式强行设置路径。</w:t>
      </w:r>
    </w:p>
    <w:p>
      <w:pPr>
        <w:pStyle w:val="Heading2"/>
      </w:pPr>
      <w:r>
        <w:t>不同渠道可以调整表达</w:t>
      </w:r>
    </w:p>
    <w:p>
      <w:r>
        <w:t>公众号适合向熟悉品牌的读者展开业务讨论；问答型内容可以先回答具体问题，再补充判断依据。平台的阅读习惯不同，标题与开头可以调整，但事实和服务边界需要一致。</w:t>
      </w:r>
    </w:p>
    <w:p>
      <w:r>
        <w:t>官网可以保留较完整的版本，并提供来源与更新日期。外部正文也应有足够信息让读者独立理解，不能只剩下悬念和跳转要求。</w:t>
      </w:r>
    </w:p>
    <w:p>
      <w:r>
        <w:t>署名与 AI 参与说明同样需要保持真实。适用的内容声明按平台要求设置，品牌自有渠道也应说明 AI 对文字生产的参与，避免把生成内容包装成未经证实的专家或客户证言。</w:t>
      </w:r>
    </w:p>
    <w:p>
      <w:pPr>
        <w:pStyle w:val="Heading2"/>
      </w:pPr>
      <w:r>
        <w:t>给发布与咨询留下真实记录</w:t>
      </w:r>
    </w:p>
    <w:p>
      <w:r>
        <w:t>发布后应保存平台、标题、时间和可访问链接。审核中、失败和已经发布需要分别记录；没有后台回执或公开页面时，不应将草稿当成发布成果。</w:t>
      </w:r>
    </w:p>
    <w:p>
      <w:r>
        <w:t>咨询发生后，可以在尊重用户意愿的前提下了解来源。能够确认的访问与询盘按资料记录，无法确认的部分不强行归因。这样，品牌才能逐步判断哪些内容真正帮助客户理解。</w:t>
      </w:r>
    </w:p>
    <w:p>
      <w:r>
        <w:t>外部发布和官网维护可以共同积累品牌信息。文章有用，入口清楚，后续沟通容易开始，读者才有机会把一次阅读变成更深入的了解。</w:t>
      </w:r>
    </w:p>
    <w:p>
      <w:r>
        <w:t>本文由品沐咨询整理，AI参与结构整理和文字撰写。品牌与服务信息以官网公开介绍及具体项目方案为准。</w:t>
      </w:r>
    </w:p>
    <w:p>
      <w:pPr>
        <w:pStyle w:val="Heading2"/>
      </w:pPr>
      <w:r>
        <w:t>资料来源</w:t>
      </w:r>
    </w:p>
    <w:p>
      <w:r>
        <w:t>品沐咨询官网：主体与公开服务介绍</w:t>
        <w:br/>
        <w:t>https://pinmooconsulting.com/about/</w:t>
      </w:r>
    </w:p>
    <w:p>
      <w:r>
        <w:t>品沐咨询官网：服务范围与合作方式</w:t>
        <w:br/>
        <w:t>https://pinmooconsulting.com/services/</w:t>
      </w:r>
    </w:p>
    <w:p>
      <w:r>
        <w:t>Google Search Central：面向读者的可靠内容</w:t>
        <w:br/>
        <w:t>https://developers.google.com/search/docs/fundamentals/creating-helpful-content</w:t>
      </w:r>
    </w:p>
    <w:sectPr w:rsidR="00FC693F" w:rsidRPr="0006063C" w:rsidSect="00034616"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 w:after="160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7375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