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DDD: entendendo o domínio do problema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Revisão Bibliográfica: DDD: entendendo o domínio do problema</w:t>
      </w:r>
    </w:p>
    <w:p>
      <w:r>
        <w:t>O Domain-Driven Design (DDD) propõe modelar o software a partir de um entendimento profundo do domínio de negócio, alinhando a linguagem da equipe técnica à linguagem dos especialistas de negócio. Esta revisão reúne três fontes centrais sobre o tema.</w:t>
      </w:r>
    </w:p>
    <w:p/>
    <w:p>
      <w:r>
        <w:rPr>
          <w:b/>
        </w:rPr>
        <w:t>1. Fontes consultadas e fichamento resumido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Fichamento resumido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EVANS, E. Domain-Driven Design: Atacando as Complexidades no Coração do Software. Alta Books, 2016.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Obra fundadora do DDD. Introduz a Linguagem Ubíqua, o Contexto Delimitado e os padrões táticos — Entidades, Value Objects, Agregados e Repositórios — como forma de alinhar o modelo de software ao conhecimento real do negócio.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VERNON, V. Implementing Domain-Driven Design. Addison-Wesley, 2013.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Expande os conceitos estratégicos de Evans com exemplos práticos de implementação em código, aprofundando o Context Mapping e o Event Storming como técnicas de descoberta colaborativa do domínio.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MILLETT, S.; TUNE, N. Patterns, Principles, and Practices of Domain-Driven Design. Wrox, 2015.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Revisita o DDD sob a ótica de arquiteturas modernas, como CQRS e Event Sourcing, mostrando como os padrões táticos clássicos se conectam a arquiteturas de microsserviços.</w:t>
            </w:r>
          </w:p>
        </w:tc>
      </w:tr>
    </w:tbl>
    <w:p/>
    <w:p>
      <w:r>
        <w:rPr>
          <w:b/>
        </w:rPr>
        <w:t>2. Mapa conceitual do tema</w:t>
      </w:r>
    </w:p>
    <w:p>
      <w:r>
        <w:t>O mapa conceitual organiza o DDD em três camadas, da mais conceitual (estratégica) à mais próxima do código (tática), passando pelas técnicas colaborativas de descoberta do domínio.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Camada DDD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Conceitos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Pergunta-guia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Estratégica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Domínio, Subdomínio, Linguagem Ubíqua, Bounded Context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Qual é o problema de negócio e onde ficam suas fronteiras?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Tática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Entidade, Value Object, Agregado, Repositório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Como modelar as regras desse domínio em código?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Colaborativa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Event Storming, Context Mapping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Como descobrir o modelo junto com o especialista de negócio?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Síntese: </w:t>
            </w:r>
            <w:r>
              <w:t>as três fontes mostram uma evolução: Evans funda os conceitos, Vernon os aproxima do código real, e Millett &amp;amp; Tune os reconectam a arquiteturas modernas — mostrando que o DDD não é uma moda datada dos anos 2000, mas uma base ainda usada em microsserviços.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