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5038" w:rsidRDefault="00E25038">
      <w:pPr>
        <w:spacing w:before="60" w:after="60"/>
      </w:pPr>
    </w:p>
    <w:p w14:paraId="00000002" w14:textId="77777777" w:rsidR="00E25038" w:rsidRDefault="00E25038">
      <w:pPr>
        <w:spacing w:before="60" w:after="60"/>
      </w:pPr>
    </w:p>
    <w:p w14:paraId="00000003" w14:textId="77777777" w:rsidR="00E25038" w:rsidRDefault="00E25038">
      <w:pPr>
        <w:spacing w:before="60" w:after="60"/>
      </w:pPr>
    </w:p>
    <w:p w14:paraId="00000004" w14:textId="77777777" w:rsidR="00E25038" w:rsidRDefault="00000000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00000005" w14:textId="77777777" w:rsidR="00E25038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>Gerenciamento Ágil de Projetos</w:t>
      </w:r>
    </w:p>
    <w:p w14:paraId="00000006" w14:textId="77777777" w:rsidR="00E25038" w:rsidRDefault="00000000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Extreme Programming</w:t>
      </w:r>
    </w:p>
    <w:p w14:paraId="00000007" w14:textId="77777777" w:rsidR="00E25038" w:rsidRDefault="00E25038">
      <w:pPr>
        <w:spacing w:before="60" w:after="60"/>
      </w:pPr>
    </w:p>
    <w:p w14:paraId="00000008" w14:textId="77777777" w:rsidR="00E25038" w:rsidRDefault="00E25038">
      <w:pPr>
        <w:spacing w:before="60" w:after="60"/>
      </w:pPr>
    </w:p>
    <w:p w14:paraId="00000009" w14:textId="77777777" w:rsidR="00E25038" w:rsidRDefault="00000000">
      <w:pPr>
        <w:jc w:val="center"/>
      </w:pPr>
      <w:r>
        <w:rPr>
          <w:color w:val="444444"/>
          <w:sz w:val="24"/>
          <w:szCs w:val="24"/>
        </w:rPr>
        <w:t xml:space="preserve">Período: </w:t>
      </w:r>
      <w:r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>
        <w:rPr>
          <w:b/>
          <w:bCs/>
          <w:color w:val="444444"/>
          <w:sz w:val="24"/>
          <w:szCs w:val="24"/>
        </w:rPr>
        <w:t>03/07/2026</w:t>
      </w:r>
    </w:p>
    <w:p w14:paraId="0000000A" w14:textId="77777777" w:rsidR="00E25038" w:rsidRDefault="00000000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0000000B" w14:textId="77777777" w:rsidR="00E25038" w:rsidRDefault="00E25038">
      <w:pPr>
        <w:spacing w:before="60" w:after="60"/>
      </w:pPr>
    </w:p>
    <w:p w14:paraId="00001001" w14:textId="77777777">
      <w:pPr>
        <w:spacing w:before="160" w:after="60"/>
        <w:rPr>
          <w:b/>
          <w:bCs/>
        </w:rPr>
      </w:pPr>
      <w:r>
        <w:rPr>
          <w:b/>
          <w:bCs/>
        </w:rPr>
        <w:t>XP em conjunto com Scrum: XP + Scrum híbrido</w:t>
      </w:r>
    </w:p>
    <w:p w14:paraId="00001002" w14:textId="77777777">
      <w:pPr>
        <w:spacing w:before="60" w:after="160"/>
        <w:jc w:val="center"/>
      </w:pPr>
      <w:r>
        <w:rPr>
          <w:i/>
          <w:iCs/>
          <w:color w:val="666666"/>
          <w:sz w:val="20"/>
          <w:szCs w:val="20"/>
        </w:rPr>
        <w:t>Sprint 6 — Integração com o Ecossistema Ágil (19/06/2026) • Mapeamento de cerimônias e práticas complementares</w:t>
      </w:r>
    </w:p>
    <w:p w14:paraId="00001003" w14:textId="77777777">
      <w:pPr>
        <w:spacing w:before="60" w:after="60"/>
        <w:jc w:val="both"/>
      </w:pPr>
      <w:r>
        <w:t xml:space="preserve">Scrum e Extreme Programming (XP) atuam em níveis diferentes e, por isso, se completam. </w:t>
      </w:r>
      <w:r>
        <w:rPr>
          <w:b/>
          <w:bCs/>
        </w:rPr>
        <w:t>Scrum</w:t>
      </w:r>
      <w:r>
        <w:t xml:space="preserve"> é um framework de </w:t>
      </w:r>
      <w:r>
        <w:rPr>
          <w:b/>
          <w:bCs/>
        </w:rPr>
        <w:t>gestão</w:t>
      </w:r>
      <w:r>
        <w:t xml:space="preserve">: organiza o trabalho em sprints, define papéis e cerimônias e cuida do “o quê” e do “quando” entregar. Já o </w:t>
      </w:r>
      <w:r>
        <w:rPr>
          <w:b/>
          <w:bCs/>
        </w:rPr>
        <w:t>XP</w:t>
      </w:r>
      <w:r>
        <w:t xml:space="preserve"> é um conjunto de práticas de </w:t>
      </w:r>
      <w:r>
        <w:rPr>
          <w:b/>
          <w:bCs/>
        </w:rPr>
        <w:t>engenharia</w:t>
      </w:r>
      <w:r>
        <w:t xml:space="preserve">: TDD, programação em par, integração contínua e refatoração cuidam do “como” construir software com qualidade. Como o Scrum não prescreve práticas técnicas, combiná-lo com o XP preenche essa lacuna — é exatamente o que fazemos no projeto </w:t>
      </w:r>
      <w:r>
        <w:rPr>
          <w:b/>
          <w:bCs/>
        </w:rPr>
        <w:t>Scrunic</w:t>
      </w:r>
      <w:r>
        <w:t>.</w:t>
      </w:r>
    </w:p>
    <w:p w14:paraId="00001004" w14:textId="77777777">
      <w:pPr>
        <w:spacing w:before="60" w:after="60"/>
      </w:pPr>
      <w:r>
        <w:pict w14:anchorId="0B37E124">
          <v:rect id="_x0000_i1099" style="width:0;height:1.5pt" o:hralign="center" o:hrstd="t" o:hr="t" fillcolor="#a0a0a0" stroked="f"/>
        </w:pict>
      </w:r>
    </w:p>
    <w:p w14:paraId="00001005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1. Por que combinar XP e Scrum</w:t>
      </w:r>
    </w:p>
    <w:p w14:paraId="00001006" w14:textId="77777777">
      <w:pPr>
        <w:spacing w:before="60" w:after="60"/>
        <w:jc w:val="both"/>
      </w:pPr>
      <w:r>
        <w:t>Scrum traz ritmo, previsibilidade e organização do fluxo de entrega, mas é silencioso quanto à forma de escrever código. Sem disciplina técnica, um time Scrum pode entregar incrementos a cada sprint e, ainda assim, acumular dívida técnica e defeitos. O XP fornece justamente as práticas que sustentam a qualidade ao longo dos sprints. A tabela abaixo mostra como as camadas se complementam.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3"/>
        <w:gridCol w:w="3463"/>
      </w:tblGrid>
      <w:tr w14:paraId="0000100A" w14:textId="77777777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7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Scrum responde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XP responde</w:t>
            </w:r>
          </w:p>
        </w:tc>
      </w:tr>
      <w:tr w14:paraId="0000100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B" w14:textId="77777777">
            <w:pPr/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C" w14:textId="77777777">
            <w:pPr/>
            <w:r>
              <w:rPr>
                <w:sz w:val="19"/>
                <w:szCs w:val="19"/>
              </w:rPr>
              <w:t>Gestão do trabalho e do produto.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D" w14:textId="77777777">
            <w:pPr/>
            <w:r>
              <w:rPr>
                <w:sz w:val="19"/>
                <w:szCs w:val="19"/>
              </w:rPr>
              <w:t>Engenharia e qualidade do código.</w:t>
            </w:r>
          </w:p>
        </w:tc>
      </w:tr>
      <w:tr w14:paraId="00001012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0F" w14:textId="77777777">
            <w:pPr/>
            <w:r>
              <w:rPr>
                <w:b/>
                <w:bCs/>
                <w:sz w:val="19"/>
                <w:szCs w:val="19"/>
              </w:rPr>
              <w:t>Pergunta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0" w14:textId="77777777">
            <w:pPr/>
            <w:r>
              <w:rPr>
                <w:sz w:val="19"/>
                <w:szCs w:val="19"/>
              </w:rPr>
              <w:t>O quê e quando entregar?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1" w14:textId="77777777">
            <w:pPr/>
            <w:r>
              <w:rPr>
                <w:sz w:val="19"/>
                <w:szCs w:val="19"/>
              </w:rPr>
              <w:t>Como construir com qualidade?</w:t>
            </w:r>
          </w:p>
        </w:tc>
      </w:tr>
      <w:tr w14:paraId="00001016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3" w14:textId="77777777">
            <w:pPr/>
            <w:r>
              <w:rPr>
                <w:b/>
                <w:bCs/>
                <w:sz w:val="19"/>
                <w:szCs w:val="19"/>
              </w:rPr>
              <w:t>Foco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4" w14:textId="77777777">
            <w:pPr/>
            <w:r>
              <w:rPr>
                <w:sz w:val="19"/>
                <w:szCs w:val="19"/>
              </w:rPr>
              <w:t>Sprints, papéis, priorização.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5" w14:textId="77777777">
            <w:pPr/>
            <w:r>
              <w:rPr>
                <w:sz w:val="19"/>
                <w:szCs w:val="19"/>
              </w:rPr>
              <w:t>TDD, par, integração contínua, refatoração.</w:t>
            </w:r>
          </w:p>
        </w:tc>
      </w:tr>
      <w:tr w14:paraId="0000101A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7" w14:textId="77777777">
            <w:pPr/>
            <w:r>
              <w:rPr>
                <w:b/>
                <w:bCs/>
                <w:sz w:val="19"/>
                <w:szCs w:val="19"/>
              </w:rPr>
              <w:t>Risco se usado sozinho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8" w14:textId="77777777">
            <w:pPr/>
            <w:r>
              <w:rPr>
                <w:sz w:val="19"/>
                <w:szCs w:val="19"/>
              </w:rPr>
              <w:t>Dívida técnica acumulada.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9" w14:textId="77777777">
            <w:pPr/>
            <w:r>
              <w:rPr>
                <w:sz w:val="19"/>
                <w:szCs w:val="19"/>
              </w:rPr>
              <w:t>Falta de ritmo e de visão de produto.</w:t>
            </w:r>
          </w:p>
        </w:tc>
      </w:tr>
    </w:tbl>
    <w:p w14:paraId="0000101B" w14:textId="77777777">
      <w:pPr>
        <w:spacing w:before="60" w:after="60"/>
      </w:pPr>
    </w:p>
    <w:p w14:paraId="0000101C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2. Mapeamento de cerimônias × práticas XP</w:t>
      </w:r>
    </w:p>
    <w:p w14:paraId="0000101D" w14:textId="77777777">
      <w:pPr>
        <w:spacing w:before="60" w:after="60"/>
        <w:jc w:val="both"/>
      </w:pPr>
      <w:r>
        <w:t>Cada cerimônia do Scrum se torna mais eficaz quando combinada com práticas de engenharia do XP. O quadro a seguir mapeia, cerimônia por cerimônia, como as práticas do XP se encaixam no nosso fluxo.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300"/>
        <w:gridCol w:w="2726"/>
      </w:tblGrid>
      <w:tr w14:paraId="00001022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Cerimônia Scrum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1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no Scrum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Prática XP complementar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se integra no Scrunic</w:t>
            </w:r>
          </w:p>
        </w:tc>
      </w:tr>
      <w:tr w14:paraId="0000102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3" w14:textId="77777777">
            <w:pPr/>
            <w:r>
              <w:rPr>
                <w:sz w:val="19"/>
                <w:szCs w:val="19"/>
              </w:rPr>
              <w:t>Sprint Planning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4" w14:textId="77777777">
            <w:pPr/>
            <w:r>
              <w:rPr>
                <w:sz w:val="19"/>
                <w:szCs w:val="19"/>
              </w:rPr>
              <w:t>Selecionar e estimar o que será feito no sprint.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5" w14:textId="77777777">
            <w:pPr/>
            <w:r>
              <w:rPr>
                <w:sz w:val="19"/>
                <w:szCs w:val="19"/>
              </w:rPr>
              <w:t>Histórias + planejamento orientado a testes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6" w14:textId="77777777">
            <w:pPr/>
            <w:r>
              <w:rPr>
                <w:sz w:val="19"/>
                <w:szCs w:val="19"/>
              </w:rPr>
              <w:t>As histórias já entram com critérios de aceite que viram casos de teste (TDD) na sequência.</w:t>
            </w:r>
          </w:p>
        </w:tc>
      </w:tr>
      <w:tr w14:paraId="0000102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8" w14:textId="77777777">
            <w:pPr/>
            <w:r>
              <w:rPr>
                <w:sz w:val="19"/>
                <w:szCs w:val="19"/>
              </w:rPr>
              <w:t>Daily Scrum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9" w14:textId="77777777">
            <w:pPr/>
            <w:r>
              <w:rPr>
                <w:sz w:val="19"/>
                <w:szCs w:val="19"/>
              </w:rPr>
              <w:t>Sincronizar a equipe e remover impedimentos.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A" w14:textId="77777777">
            <w:pPr/>
            <w:r>
              <w:rPr>
                <w:sz w:val="19"/>
                <w:szCs w:val="19"/>
              </w:rPr>
              <w:t>Pair Programming e propriedade coletiva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B" w14:textId="77777777">
            <w:pPr/>
            <w:r>
              <w:rPr>
                <w:sz w:val="19"/>
                <w:szCs w:val="19"/>
              </w:rPr>
              <w:t>Definimos os pares do dia e quem revisa o quê; impedimentos técnicos viram pauta imediata.</w:t>
            </w:r>
          </w:p>
        </w:tc>
      </w:tr>
      <w:tr w14:paraId="0000103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D" w14:textId="77777777">
            <w:pPr/>
            <w:r>
              <w:rPr>
                <w:sz w:val="19"/>
                <w:szCs w:val="19"/>
              </w:rPr>
              <w:t>Desenvolvimento (durante o Sprint)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E" w14:textId="77777777">
            <w:pPr/>
            <w:r>
              <w:rPr>
                <w:sz w:val="19"/>
                <w:szCs w:val="19"/>
              </w:rPr>
              <w:t>Construir o incremento.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2F" w14:textId="77777777">
            <w:pPr/>
            <w:r>
              <w:rPr>
                <w:sz w:val="19"/>
                <w:szCs w:val="19"/>
              </w:rPr>
              <w:t>TDD, Integração Contínua, Refatoração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0" w14:textId="77777777">
            <w:pPr/>
            <w:r>
              <w:rPr>
                <w:sz w:val="19"/>
                <w:szCs w:val="19"/>
              </w:rPr>
              <w:t>Cada commit dispara a suíte de testes; o código é refatorado continuamente para manter a simplicidade.</w:t>
            </w:r>
          </w:p>
        </w:tc>
      </w:tr>
      <w:tr w14:paraId="0000103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2" w14:textId="77777777">
            <w:pPr/>
            <w:r>
              <w:rPr>
                <w:sz w:val="19"/>
                <w:szCs w:val="19"/>
              </w:rPr>
              <w:t>Sprint Review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3" w14:textId="77777777">
            <w:pPr/>
            <w:r>
              <w:rPr>
                <w:sz w:val="19"/>
                <w:szCs w:val="19"/>
              </w:rPr>
              <w:t>Apresentar o incremento aos stakeholders.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4" w14:textId="77777777">
            <w:pPr/>
            <w:r>
              <w:rPr>
                <w:sz w:val="19"/>
                <w:szCs w:val="19"/>
              </w:rPr>
              <w:t>Pequenas releases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5" w14:textId="77777777">
            <w:pPr/>
            <w:r>
              <w:rPr>
                <w:sz w:val="19"/>
                <w:szCs w:val="19"/>
              </w:rPr>
              <w:t>O incremento revisado já está integrado e testado, pronto para liberar em pequenas versões.</w:t>
            </w:r>
          </w:p>
        </w:tc>
      </w:tr>
      <w:tr w14:paraId="0000103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7" w14:textId="77777777">
            <w:pPr/>
            <w:r>
              <w:rPr>
                <w:sz w:val="19"/>
                <w:szCs w:val="19"/>
              </w:rPr>
              <w:t>Sprint Retrospective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8" w14:textId="77777777">
            <w:pPr/>
            <w:r>
              <w:rPr>
                <w:sz w:val="19"/>
                <w:szCs w:val="19"/>
              </w:rPr>
              <w:t>Melhorar o processo da equipe.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9" w14:textId="77777777">
            <w:pPr/>
            <w:r>
              <w:rPr>
                <w:sz w:val="19"/>
                <w:szCs w:val="19"/>
              </w:rPr>
              <w:t>Feedback e coragem para refatorar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3A" w14:textId="77777777">
            <w:pPr/>
            <w:r>
              <w:rPr>
                <w:sz w:val="19"/>
                <w:szCs w:val="19"/>
              </w:rPr>
              <w:t>Métricas dos testes e da integração contínua orientam melhorias técnicas no próximo sprint.</w:t>
            </w:r>
          </w:p>
        </w:tc>
      </w:tr>
    </w:tbl>
    <w:p w14:paraId="0000103C" w14:textId="77777777">
      <w:pPr>
        <w:spacing w:before="60" w:after="60"/>
      </w:pP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3D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3E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Ideia central: </w:t>
            </w:r>
            <w:r>
              <w:t>o Scrum dá o ritmo (sprints e cerimônias) e o XP garante que cada incremento produzido nesse ritmo seja de alta qualidade técnica. Um cuida do compasso, o outro da execução.</w:t>
            </w:r>
          </w:p>
        </w:tc>
      </w:tr>
    </w:tbl>
    <w:p w14:paraId="0000103F" w14:textId="77777777">
      <w:pPr>
        <w:spacing w:before="60" w:after="60"/>
      </w:pPr>
    </w:p>
    <w:p w14:paraId="00001040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3. Práticas XP aplicadas no nosso ciclo Scrum</w:t>
      </w:r>
    </w:p>
    <w:p w14:paraId="00001041" w14:textId="77777777">
      <w:pPr>
        <w:spacing w:before="160" w:after="60"/>
        <w:rPr>
          <w:b/>
          <w:bCs/>
        </w:rPr>
      </w:pPr>
      <w:r>
        <w:rPr>
          <w:b/>
          <w:bCs/>
        </w:rPr>
        <w:t>TDD (Test-Driven Development)</w:t>
      </w:r>
    </w:p>
    <w:p w14:paraId="00001042" w14:textId="77777777">
      <w:pPr>
        <w:spacing w:before="60" w:after="60"/>
        <w:jc w:val="both"/>
      </w:pPr>
      <w:r>
        <w:t xml:space="preserve">Durante o sprint, cada história do backlog vira teste antes de virar código. No módulo de </w:t>
      </w:r>
      <w:r>
        <w:rPr>
          <w:b/>
          <w:bCs/>
        </w:rPr>
        <w:t>Criação de Tarefas</w:t>
      </w:r>
      <w:r>
        <w:t xml:space="preserve"> do Scrunic, escrevemos primeiro o teste deveRejeitarTarefaSemTitulo() (fase vermelha), depois o código mínimo para ele passar (fase verde) e, por fim, refatoramos. Assim, a meta do sprint nasce já protegida por testes automatizados.</w:t>
      </w:r>
    </w:p>
    <w:tbl>
      <w:tblPr>
        <w:tblW w:w="9026" w:type="dxa"/>
        <w:tblBorders>
          <w:top w:val="single" w:sz="2" w:space="0" w:color="D7DEEA"/>
          <w:left w:val="single" w:sz="2" w:space="0" w:color="D7DEEA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48" w14:textId="77777777">
        <w:tc>
          <w:tcPr>
            <w:tcW w:w="9026" w:type="dxa"/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01043" w14:textId="77777777">
            <w:pPr>
              <w:spacing w:before="0"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@Test</w:t>
            </w:r>
          </w:p>
          <w:p w14:paraId="00001044" w14:textId="77777777">
            <w:pPr>
              <w:spacing w:before="0"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void deveRejeitarTarefaSemTitulo() {</w:t>
            </w:r>
          </w:p>
          <w:p w14:paraId="00001045" w14:textId="77777777">
            <w:pPr>
              <w:spacing w:before="0"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Tarefa tarefa = new Tarefa("");</w:t>
            </w:r>
          </w:p>
          <w:p w14:paraId="00001046" w14:textId="77777777">
            <w:pPr>
              <w:spacing w:before="0"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assertFalse(tarefa.isValida());</w:t>
            </w:r>
          </w:p>
          <w:p w14:paraId="00001047" w14:textId="77777777">
            <w:pPr>
              <w:spacing w:before="0" w:after="0" w:line="240" w:lineRule="auto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}</w:t>
            </w:r>
          </w:p>
        </w:tc>
      </w:tr>
    </w:tbl>
    <w:p w14:paraId="00001049" w14:textId="77777777">
      <w:pPr>
        <w:spacing w:before="60" w:after="60"/>
      </w:pPr>
    </w:p>
    <w:p w14:paraId="0000104A" w14:textId="77777777">
      <w:pPr>
        <w:spacing w:before="160" w:after="60"/>
        <w:rPr>
          <w:b/>
          <w:bCs/>
        </w:rPr>
      </w:pPr>
      <w:r>
        <w:rPr>
          <w:b/>
          <w:bCs/>
        </w:rPr>
        <w:t>Pair Programming (Programação em Par)</w:t>
      </w:r>
    </w:p>
    <w:p w14:paraId="0000104B" w14:textId="77777777">
      <w:pPr>
        <w:spacing w:before="60" w:after="60"/>
        <w:jc w:val="both"/>
      </w:pPr>
      <w:r>
        <w:t>As tarefas mais complexas do sprint — como o quadro Kanban interativo em React/TypeScript, com arrastar-e-soltar dos cartões — são feitas em par. Um desenvolvedor atua como “piloto”, escrevendo o código, e o outro como “navegador”, revisando em tempo real. Isso reduz retrabalho e antecipa problemas ainda dentro do sprint, alimentando diretamente a Daily com decisões técnicas.</w:t>
      </w:r>
    </w:p>
    <w:p w14:paraId="0000104C" w14:textId="77777777">
      <w:pPr>
        <w:spacing w:before="160" w:after="60"/>
        <w:rPr>
          <w:b/>
          <w:bCs/>
        </w:rPr>
      </w:pPr>
      <w:r>
        <w:rPr>
          <w:b/>
          <w:bCs/>
        </w:rPr>
        <w:t>Integração Contínua</w:t>
      </w:r>
    </w:p>
    <w:p w14:paraId="0000104D" w14:textId="77777777">
      <w:pPr>
        <w:spacing w:before="60" w:after="60"/>
        <w:jc w:val="both"/>
      </w:pPr>
      <w:r>
        <w:t>Com vários desenvolvedores atuando ao mesmo tempo nos módulos de login, cadastro e gestão de usuários, a integração contínua garante que o incremento do sprint permaneça estável. A cada commit, a aplicação (Node.js + MySQL) é compilada e toda a suíte de testes do TDD é executada automaticamente; se algo quebra, o envio é rejeitado na hora. Isso mantém o incremento sempre pronto para a Sprint Review.</w:t>
      </w:r>
    </w:p>
    <w:p w14:paraId="0000104E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4. Fluxo de uma sprint híbrida XP + Scrum</w:t>
      </w:r>
    </w:p>
    <w:p w14:paraId="0000104F" w14:textId="77777777">
      <w:pPr>
        <w:spacing w:before="60" w:after="60"/>
        <w:jc w:val="both"/>
      </w:pPr>
      <w:r>
        <w:t>Um sprint típico do Scrunic combina as duas abordagens da seguinte forma:</w:t>
      </w:r>
    </w:p>
    <w:p w14:paraId="00001050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Planning (Scrum): </w:t>
      </w:r>
      <w:r>
        <w:t>a equipe seleciona histórias e define a meta do sprint.</w:t>
      </w:r>
    </w:p>
    <w:p w14:paraId="00001051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Escrita de testes (XP – TDD): </w:t>
      </w:r>
      <w:r>
        <w:t>os critérios de aceite viram testes automatizados.</w:t>
      </w:r>
    </w:p>
    <w:p w14:paraId="00001052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Implementação em par (XP – Pair Programming): </w:t>
      </w:r>
      <w:r>
        <w:t>piloto e navegador desenvolvem juntos.</w:t>
      </w:r>
    </w:p>
    <w:p w14:paraId="00001053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Commit + Integração Contínua (XP): </w:t>
      </w:r>
      <w:r>
        <w:t>os testes rodam automaticamente a cada envio.</w:t>
      </w:r>
    </w:p>
    <w:p w14:paraId="00001054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Daily (Scrum): </w:t>
      </w:r>
      <w:r>
        <w:t>sincronização e ajuste dos pares e prioridades.</w:t>
      </w:r>
    </w:p>
    <w:p w14:paraId="00001055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Refatoração contínua (XP): </w:t>
      </w:r>
      <w:r>
        <w:t>o código é mantido simples ao longo de todo o sprint.</w:t>
      </w:r>
    </w:p>
    <w:p w14:paraId="00001056" w14:textId="77777777">
      <w:pPr>
        <w:numPr>
          <w:ilvl w:val="0"/>
          <w:numId w:val="90"/>
        </w:numPr>
        <w:spacing w:before="40" w:after="40"/>
        <w:ind w:left="600" w:hanging="300"/>
      </w:pPr>
      <w:r>
        <w:rPr>
          <w:b/>
          <w:bCs/>
        </w:rPr>
        <w:t xml:space="preserve">Review e Retrospective (Scrum): </w:t>
      </w:r>
      <w:r>
        <w:t>o incremento testado é apresentado e o processo é aprimorado.</w:t>
      </w:r>
    </w:p>
    <w:tbl>
      <w:tblPr>
        <w:tblW w:w="9026" w:type="dxa"/>
        <w:tblBorders>
          <w:top w:val="single" w:sz="2" w:space="0" w:color="D7DEEA"/>
          <w:left w:val="single" w:sz="18" w:space="0" w:color="1F5C99"/>
          <w:bottom w:val="single" w:sz="2" w:space="0" w:color="D7DEEA"/>
          <w:right w:val="single" w:sz="2" w:space="0" w:color="D7DEEA"/>
        </w:tblBorders>
        <w:tblLook w:val="04A0" w:firstRow="1" w:lastRow="0" w:firstColumn="1" w:lastColumn="0" w:noHBand="0" w:noVBand="1"/>
      </w:tblPr>
      <w:tblGrid>
        <w:gridCol w:w="9026"/>
      </w:tblGrid>
      <w:tr w14:paraId="00001057" w14:textId="77777777">
        <w:tc>
          <w:tcPr>
            <w:tcW w:w="9026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001058" w14:textId="77777777">
            <w:pPr>
              <w:spacing w:before="20" w:after="20"/>
              <w:jc w:val="both"/>
            </w:pPr>
            <w:r>
              <w:rPr>
                <w:b/>
                <w:bCs/>
              </w:rPr>
              <w:t xml:space="preserve">Resultado: </w:t>
            </w:r>
            <w:r>
              <w:t>a combinação XP + Scrum entrega o melhor dos dois mundos — a previsibilidade e a organização do Scrum somadas à qualidade técnica e à capacidade de absorver mudanças do XP. É um híbrido natural: o Scrum organiza o trabalho e o XP garante que o código produzido em cada sprint seja confiável e fácil de evoluir.</w:t>
            </w:r>
          </w:p>
        </w:tc>
      </w:tr>
    </w:tbl>
    <w:p w14:paraId="00001059" w14:textId="77777777">
      <w:pPr>
        <w:spacing w:before="60" w:after="60"/>
      </w:pPr>
    </w:p>
    <w:p w14:paraId="0000105A" w14:textId="77777777">
      <w:pPr>
        <w:spacing w:before="240" w:after="80"/>
        <w:rPr>
          <w:b/>
          <w:bCs/>
          <w:color w:val="1F5C99"/>
          <w:sz w:val="26"/>
          <w:szCs w:val="26"/>
        </w:rPr>
      </w:pPr>
      <w:r>
        <w:rPr>
          <w:b/>
          <w:bCs/>
          <w:color w:val="1F5C99"/>
          <w:sz w:val="26"/>
          <w:szCs w:val="26"/>
        </w:rPr>
        <w:t>5. Síntese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63"/>
        <w:gridCol w:w="3163"/>
      </w:tblGrid>
      <w:tr w14:paraId="0000105E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Vem do Scrum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Vem do XP</w:t>
            </w:r>
          </w:p>
        </w:tc>
      </w:tr>
      <w:tr w14:paraId="0000106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5F" w14:textId="77777777">
            <w:pPr/>
            <w:r>
              <w:rPr>
                <w:sz w:val="19"/>
                <w:szCs w:val="19"/>
              </w:rPr>
              <w:t>Organização do tempo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0" w14:textId="77777777">
            <w:pPr/>
            <w:r>
              <w:rPr>
                <w:sz w:val="19"/>
                <w:szCs w:val="19"/>
              </w:rPr>
              <w:t>Sprints e cerimônias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1" w14:textId="77777777">
            <w:pPr/>
            <w:r>
              <w:rPr>
                <w:sz w:val="19"/>
                <w:szCs w:val="19"/>
              </w:rPr>
              <w:t>—</w:t>
            </w:r>
          </w:p>
        </w:tc>
      </w:tr>
      <w:tr w14:paraId="0000106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3" w14:textId="77777777">
            <w:pPr/>
            <w:r>
              <w:rPr>
                <w:sz w:val="19"/>
                <w:szCs w:val="19"/>
              </w:rPr>
              <w:t>Papéis e priorização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4" w14:textId="77777777">
            <w:pPr/>
            <w:r>
              <w:rPr>
                <w:sz w:val="19"/>
                <w:szCs w:val="19"/>
              </w:rPr>
              <w:t>PO, Scrum Master, Time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5" w14:textId="77777777">
            <w:pPr/>
            <w:r>
              <w:rPr>
                <w:sz w:val="19"/>
                <w:szCs w:val="19"/>
              </w:rPr>
              <w:t>—</w:t>
            </w:r>
          </w:p>
        </w:tc>
      </w:tr>
      <w:tr w14:paraId="0000106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7" w14:textId="77777777">
            <w:pPr/>
            <w:r>
              <w:rPr>
                <w:sz w:val="19"/>
                <w:szCs w:val="19"/>
              </w:rPr>
              <w:t>Qualidade do código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8" w14:textId="77777777">
            <w:pPr/>
            <w:r>
              <w:rPr>
                <w:sz w:val="19"/>
                <w:szCs w:val="19"/>
              </w:rPr>
              <w:t>—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9" w14:textId="77777777">
            <w:pPr/>
            <w:r>
              <w:rPr>
                <w:sz w:val="19"/>
                <w:szCs w:val="19"/>
              </w:rPr>
              <w:t>TDD e refatoração</w:t>
            </w:r>
          </w:p>
        </w:tc>
      </w:tr>
      <w:tr w14:paraId="0000106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B" w14:textId="77777777">
            <w:pPr/>
            <w:r>
              <w:rPr>
                <w:sz w:val="19"/>
                <w:szCs w:val="19"/>
              </w:rPr>
              <w:t>Colaboração técnica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C" w14:textId="77777777">
            <w:pPr/>
            <w:r>
              <w:rPr>
                <w:sz w:val="19"/>
                <w:szCs w:val="19"/>
              </w:rPr>
              <w:t>—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D" w14:textId="77777777">
            <w:pPr/>
            <w:r>
              <w:rPr>
                <w:sz w:val="19"/>
                <w:szCs w:val="19"/>
              </w:rPr>
              <w:t>Pair Programming</w:t>
            </w:r>
          </w:p>
        </w:tc>
      </w:tr>
      <w:tr w14:paraId="0000107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6F" w14:textId="77777777">
            <w:pPr/>
            <w:r>
              <w:rPr>
                <w:sz w:val="19"/>
                <w:szCs w:val="19"/>
              </w:rPr>
              <w:t>Estabilidade do incremento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0" w14:textId="77777777">
            <w:pPr/>
            <w:r>
              <w:rPr>
                <w:sz w:val="19"/>
                <w:szCs w:val="19"/>
              </w:rPr>
              <w:t>—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1" w14:textId="77777777">
            <w:pPr/>
            <w:r>
              <w:rPr>
                <w:sz w:val="19"/>
                <w:szCs w:val="19"/>
              </w:rPr>
              <w:t>Integração contínua</w:t>
            </w:r>
          </w:p>
        </w:tc>
      </w:tr>
      <w:tr w14:paraId="0000107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3" w14:textId="77777777">
            <w:pPr/>
            <w:r>
              <w:rPr>
                <w:sz w:val="19"/>
                <w:szCs w:val="19"/>
              </w:rPr>
              <w:t>Entrega de valor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4" w14:textId="77777777">
            <w:pPr/>
            <w:r>
              <w:rPr>
                <w:sz w:val="19"/>
                <w:szCs w:val="19"/>
              </w:rPr>
              <w:t>Incremento por sprint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1075" w14:textId="77777777">
            <w:pPr/>
            <w:r>
              <w:rPr>
                <w:sz w:val="19"/>
                <w:szCs w:val="19"/>
              </w:rPr>
              <w:t>Pequenas releases</w:t>
            </w:r>
          </w:p>
        </w:tc>
      </w:tr>
    </w:tbl>
    <w:p w14:paraId="00001077" w14:textId="77777777">
      <w:pPr>
        <w:spacing w:before="60" w:after="60"/>
      </w:pPr>
    </w:p>
    <w:p w14:paraId="00001078" w14:textId="77777777">
      <w:pPr>
        <w:spacing w:before="60" w:after="60"/>
        <w:jc w:val="both"/>
      </w:pPr>
      <w:r>
        <w:t>Mais do que alternativas, Scrum e XP são camadas complementares: juntas, formam um modelo ágil completo, do planejamento à engenharia.</w:t>
      </w:r>
    </w:p>
    <w:p w14:paraId="00000010" w14:textId="77777777" w:rsidR="00E25038" w:rsidRDefault="00E25038">
      <w:pPr>
        <w:spacing w:before="60" w:after="60"/>
      </w:pPr>
    </w:p>
    <w:p w14:paraId="00000011" w14:textId="77777777" w:rsidR="00E25038" w:rsidRDefault="00E25038">
      <w:pPr>
        <w:spacing w:before="60" w:after="60"/>
      </w:pPr>
    </w:p>
    <w:p w14:paraId="00000012" w14:textId="77777777" w:rsidR="00E25038" w:rsidRDefault="00E25038">
      <w:pPr>
        <w:spacing w:before="60" w:after="60"/>
      </w:pPr>
    </w:p>
    <w:p w14:paraId="00000013" w14:textId="77777777" w:rsidR="00E25038" w:rsidRDefault="00E25038">
      <w:pPr>
        <w:spacing w:before="60" w:after="60"/>
      </w:pPr>
    </w:p>
    <w:p w14:paraId="00000014" w14:textId="77777777" w:rsidR="00E25038" w:rsidRDefault="00E25038">
      <w:pPr>
        <w:spacing w:before="60" w:after="60"/>
      </w:pPr>
    </w:p>
    <w:p w14:paraId="00000015" w14:textId="77777777" w:rsidR="00E25038" w:rsidRDefault="00E25038">
      <w:pPr>
        <w:spacing w:before="60" w:after="60"/>
      </w:pPr>
    </w:p>
    <w:p w14:paraId="00000016" w14:textId="77777777" w:rsidR="00E25038" w:rsidRDefault="00E25038">
      <w:pPr>
        <w:spacing w:before="60" w:after="60"/>
      </w:pPr>
    </w:p>
    <w:p w14:paraId="00000017" w14:textId="77777777" w:rsidR="00E25038" w:rsidRDefault="00E25038">
      <w:pPr>
        <w:spacing w:before="60" w:after="60"/>
      </w:pPr>
    </w:p>
    <w:p w14:paraId="00000018" w14:textId="77777777" w:rsidR="00E25038" w:rsidRDefault="00E25038">
      <w:pPr>
        <w:spacing w:before="60" w:after="60"/>
      </w:pPr>
    </w:p>
    <w:p w14:paraId="00000019" w14:textId="77777777" w:rsidR="00E25038" w:rsidRDefault="00E25038">
      <w:pPr>
        <w:spacing w:before="60" w:after="60"/>
      </w:pPr>
    </w:p>
    <w:p w14:paraId="0000001A" w14:textId="77777777" w:rsidR="00E25038" w:rsidRDefault="00E25038">
      <w:pPr>
        <w:spacing w:before="60" w:after="60"/>
      </w:pPr>
    </w:p>
    <w:p w14:paraId="0000001B" w14:textId="77777777" w:rsidR="00E25038" w:rsidRDefault="00E25038">
      <w:pPr>
        <w:spacing w:before="60" w:after="60"/>
      </w:pPr>
    </w:p>
    <w:sectPr w:rsidR="00E2503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540E" w14:textId="77777777" w:rsidR="00A02D16" w:rsidRDefault="00A02D16">
      <w:r>
        <w:separator/>
      </w:r>
    </w:p>
  </w:endnote>
  <w:endnote w:type="continuationSeparator" w:id="0">
    <w:p w14:paraId="281FBD8C" w14:textId="77777777" w:rsidR="00A02D16" w:rsidRDefault="00A0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B614F6-D3DA-45CC-903D-BE38A1B5D4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AEF947-0C1C-4CC9-8E9A-742F4DCE6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1985AE-D2AF-49A1-BDA8-67D25B66E4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E25038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>ADS — Gerenciamento Ágil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FFB99" w14:textId="77777777" w:rsidR="00A02D16" w:rsidRDefault="00A02D16">
      <w:r>
        <w:separator/>
      </w:r>
    </w:p>
  </w:footnote>
  <w:footnote w:type="continuationSeparator" w:id="0">
    <w:p w14:paraId="2C96B726" w14:textId="77777777" w:rsidR="00A02D16" w:rsidRDefault="00A02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25038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>Gerenciamento Ágil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468C"/>
    <w:multiLevelType w:val="multilevel"/>
    <w:tmpl w:val="7D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>
    <w:multiLevelType w:val="hybridMultilevel"/>
    <w:lvl w:ilvl="0">
      <w:start w:val="1"/>
      <w:numFmt w:val="bullet"/>
      <w:lvlText w:val=""/>
      <w:lvlJc w:val="left"/>
      <w:pPr>
        <w:ind w:left="600" w:hanging="300"/>
      </w:pPr>
      <w:rPr>
        <w:rFonts w:ascii="Symbol" w:hAnsi="Symbol" w:hint="default"/>
      </w:rPr>
    </w:lvl>
  </w:abstractNum>
  <w:num w:numId="1" w16cid:durableId="208762207">
    <w:abstractNumId w:val="0"/>
  </w:num>
  <w:num w:numId="9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38"/>
    <w:rsid w:val="00054ADD"/>
    <w:rsid w:val="003C0DB8"/>
    <w:rsid w:val="0088286C"/>
    <w:rsid w:val="00962FCE"/>
    <w:rsid w:val="00A02D16"/>
    <w:rsid w:val="00A634A1"/>
    <w:rsid w:val="00D92332"/>
    <w:rsid w:val="00E2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51E4F-7086-434C-959D-A18413BF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2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6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22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9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83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099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90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13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1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9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44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0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1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7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79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41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4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26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1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5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7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1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06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13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746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ADS 2024.1M</cp:lastModifiedBy>
  <cp:revision>4</cp:revision>
  <dcterms:created xsi:type="dcterms:W3CDTF">2026-05-29T13:48:00Z</dcterms:created>
  <dcterms:modified xsi:type="dcterms:W3CDTF">2026-06-12T14:01:00Z</dcterms:modified>
</cp:coreProperties>
</file>