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感谢您购买我们的产品，此产品多少存在bug，我们在今后将作出更好的新版本！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前台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"http://域名/chihaodian/page/index.html"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http://域名/chihaodian/page/index.html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后台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"http://域名/chihaodian/page/index.html"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http://域名/chihaodian/main/main.html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账号密码admin/123456(or 121212)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以下是源码参数说明：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数据库配置：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src/applicationContext.xml文件，在20行附近，修改数据库参数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10591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在系统后台公众平台填写参数及自定义菜单 。自定义菜单修改后需要点击右上方将微信菜单更新到微信服务器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微信公众平台参数: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开启开发者模式：将 com/weixin/controller/replyController中的41行（启用）注释去掉，其它注释掉，点击修改配置，url填上: 域名/chihaodian/</w:t>
      </w:r>
      <w:r>
        <w:rPr>
          <w:rFonts w:hint="eastAsia" w:ascii="Courier New" w:hAnsi="Courier New"/>
          <w:color w:val="2A00FF"/>
          <w:sz w:val="21"/>
          <w:szCs w:val="21"/>
          <w:highlight w:val="white"/>
        </w:rPr>
        <w:t>reply.html</w:t>
      </w:r>
      <w:r>
        <w:rPr>
          <w:rFonts w:hint="eastAsia" w:ascii="Courier New" w:hAnsi="Courier New"/>
          <w:color w:val="2A00FF"/>
          <w:sz w:val="21"/>
          <w:szCs w:val="21"/>
          <w:highlight w:val="whit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token填上yqkj ，其余的随意，点击提交，会生效（未通过说明部署等其他有问题），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然后点击启用。启动成功后，将代码还原后部署。（微信只在第一次请求，以后链接不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改则不会请求认证）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139055" cy="1915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057140" cy="277495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参数说明：这两行就是上文需要在源码中替换的参数，如果第一次部署项目没成功，请重置appsecret参数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3675" cy="20847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网页授权：填写自己的域名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6055" cy="23209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微信支付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公众平台：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1467485"/>
            <wp:effectExtent l="0" t="0" r="127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如果申请过后的支付，会有个支付链接可以填写，此链接填写为 ：项目访问路径/page/   ，如 shop.ibguai.com/chihaodian/page/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商户平台：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这里截图由于没有安装证书，所以不全面：账户中心-----API安全-----设置密钥，设置一个自定义的32位的字符串即可，数据库中为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2A00FF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2A00FF"/>
          <w:sz w:val="21"/>
          <w:szCs w:val="21"/>
          <w:highlight w:val="white"/>
        </w:rPr>
        <w:t>yqkj1100yqkj1100yqkj1100yqkj1100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233743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微店后台系统-公众平台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菜单管理：需遵循一级菜单&lt;=3个，每个一级菜单下的二级菜单&lt;=5个，且填写的链接需http://开头，填写完，点击“生成菜单”按钮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25400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参数设置：需注意的是域名，根据自己实际情况填写，如果是缺省项目名的，则/chihaodian 去掉，本地测试时可填写http://localhost:8080/chihaodian  (端口8080根据自己实际情况填写)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5420" cy="2531110"/>
            <wp:effectExtent l="0" t="0" r="1143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关注回复和回复事件：只需注意文本形式的目前只能填写纯文本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4785" cy="2549525"/>
            <wp:effectExtent l="0" t="0" r="1206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电脑端调试前台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前台调试需要修改2处，因为是微信授权登录，所以调试只能模拟一个静态用户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chihaodian\src\com\yq\util\LoginInterceptor.java  文件中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注释 42-68行（具体以截图代码为准）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释放 70行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2653030"/>
            <wp:effectExtent l="0" t="0" r="2540" b="13970"/>
            <wp:docPr id="10" name="图片 10" descr="A011FDA0097EA26699BC750698AD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011FDA0097EA26699BC750698AD25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com\yq\util\StringUtil.java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文件中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0500" cy="1201420"/>
            <wp:effectExtent l="0" t="0" r="6350" b="17780"/>
            <wp:docPr id="12" name="图片 12" descr="85AE7F928853437708E2DBBE6A434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5AE7F928853437708E2DBBE6A4342B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1463"/>
    <w:multiLevelType w:val="singleLevel"/>
    <w:tmpl w:val="579C146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C16F1"/>
    <w:multiLevelType w:val="singleLevel"/>
    <w:tmpl w:val="579C16F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A1BED"/>
    <w:rsid w:val="0FC7596C"/>
    <w:rsid w:val="273C05BF"/>
    <w:rsid w:val="2B852687"/>
    <w:rsid w:val="2D3D11BB"/>
    <w:rsid w:val="3DF60444"/>
    <w:rsid w:val="436F5C57"/>
    <w:rsid w:val="668F6FA7"/>
    <w:rsid w:val="69572D14"/>
    <w:rsid w:val="6BDA22EA"/>
    <w:rsid w:val="78977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Anne478708</cp:lastModifiedBy>
  <dcterms:modified xsi:type="dcterms:W3CDTF">2018-06-05T13:40:21Z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