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0E436B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7326126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_Toc37326126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1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27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_Toc37326127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1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28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_Toc37326128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1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29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_Toc37326129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1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0" w:history="1">
            <w:r w:rsidR="000E436B" w:rsidRPr="00AB260F">
              <w:rPr>
                <w:rStyle w:val="aa"/>
                <w:rFonts w:ascii="Consolas" w:eastAsia="宋体" w:hAnsi="Consolas"/>
                <w:noProof/>
              </w:rPr>
              <w:t>3.2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PlanningEntry&lt;R&gt;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_Toc37326130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1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1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3.2.1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 xml:space="preserve"> PlanningEntry&lt;R&gt;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_Toc37326131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1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2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3.2.2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_Toc37326132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3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3.2.3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PlanningEntry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_Toc37326133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4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R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_Toc37326134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5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Location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_Toc37326135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6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Timeslot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_Toc37326136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7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EntryState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及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State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设计模式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_Toc37326137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8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面向应用的设计：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Board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_Toc37326138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9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3.8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 xml:space="preserve"> Board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的可视化：外部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_Toc37326139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0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3.9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 xml:space="preserve"> PlanningEntryCollection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的设计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_Toc37326140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1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设计及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Façade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设计模式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_Toc37326141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2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>3.10.1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检测一组计划项之间是否存在位置独占冲突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_Toc37326142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3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>3.10.2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检测一组计划项之间是否存在资源独占冲突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_Toc37326143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4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>3.10.3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="000E436B" w:rsidRPr="00AB260F">
              <w:rPr>
                <w:rStyle w:val="aa"/>
                <w:rFonts w:ascii="Consolas" w:eastAsia="宋体" w:hAnsi="Consolas"/>
                <w:noProof/>
              </w:rPr>
              <w:t>提取面向特定资源的前序计划项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_Toc37326144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5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_Toc37326145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2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6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>3.11.1 Factory Method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_Toc37326146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7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>3.11.2 Iterator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_Toc37326147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8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>3.11.3 Strategy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_Toc37326148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9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_Toc37326149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0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3.12.1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航班应用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_Toc37326150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1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3.12.2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高铁应用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_Toc37326151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2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3.12.3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进程应用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_Toc37326152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3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3.12.4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课表应用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_Toc37326153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4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3.12.5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学习活动应用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_Toc37326154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5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3.13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基于语法的数据读入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_Toc37326155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6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 xml:space="preserve">3.14 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应对面临的新变化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_Toc37326156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7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3.14.1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变化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1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_Toc37326157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3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8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3.14.2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变化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2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_Toc37326158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4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9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3.14.3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变化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3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_Toc37326159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4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0" w:history="1"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3.15 Git</w:t>
            </w:r>
            <w:r w:rsidR="000E436B" w:rsidRPr="00AB260F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_Toc37326160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4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1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_Toc37326161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4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2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_Toc37326162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4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3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_Toc37326163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5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4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_Toc37326164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5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93487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5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_Toc37326165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5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7326126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584971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FF0208" w:rsidRPr="00584971" w:rsidRDefault="00584971" w:rsidP="00584971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7326127"/>
      <w:r w:rsidRPr="00CB72AB">
        <w:rPr>
          <w:rFonts w:ascii="Times New Roman" w:hAnsi="Times New Roman" w:cs="Times New Roman"/>
          <w:sz w:val="36"/>
        </w:rPr>
        <w:lastRenderedPageBreak/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84971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7C7F" w:rsidRPr="00227C7F" w:rsidRDefault="00584971" w:rsidP="00584971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7326128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7326129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A47765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:rsidR="00A47765" w:rsidRPr="00A47765" w:rsidRDefault="00A47765" w:rsidP="00A477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765">
        <w:rPr>
          <w:rFonts w:ascii="Times New Roman" w:eastAsia="宋体" w:hAnsi="Times New Roman" w:cs="Times New Roman" w:hint="eastAsia"/>
          <w:sz w:val="24"/>
          <w:szCs w:val="24"/>
        </w:rPr>
        <w:t>列出你所选定的三个应用。</w:t>
      </w: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A47765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2C6D8D">
        <w:rPr>
          <w:rFonts w:ascii="Times New Roman" w:eastAsia="宋体" w:hAnsi="Times New Roman" w:cs="Times New Roman" w:hint="eastAsia"/>
          <w:sz w:val="24"/>
          <w:szCs w:val="24"/>
        </w:rPr>
        <w:t>个应用场景的异同，理解需求：它们在哪些方面有共性、哪些方面有差异。</w:t>
      </w:r>
    </w:p>
    <w:p w:rsidR="00041560" w:rsidRDefault="006015F8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7" w:name="_Toc29324171"/>
      <w:bookmarkStart w:id="8" w:name="_Toc37326130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r w:rsidRPr="004210E7">
        <w:rPr>
          <w:rFonts w:ascii="Consolas" w:eastAsia="宋体" w:hAnsi="Consolas" w:cs="Times New Roman" w:hint="eastAsia"/>
          <w:sz w:val="28"/>
          <w:szCs w:val="28"/>
        </w:rPr>
        <w:t>PlanningEntry</w:t>
      </w:r>
      <w:r w:rsidRPr="004210E7">
        <w:rPr>
          <w:rFonts w:ascii="Consolas" w:eastAsia="宋体" w:hAnsi="Consolas" w:cs="Times New Roman"/>
          <w:sz w:val="28"/>
          <w:szCs w:val="28"/>
        </w:rPr>
        <w:t>&lt;</w:t>
      </w:r>
      <w:r w:rsidRPr="004210E7">
        <w:rPr>
          <w:rFonts w:ascii="Consolas" w:eastAsia="宋体" w:hAnsi="Consolas" w:cs="Times New Roman" w:hint="eastAsia"/>
          <w:sz w:val="28"/>
          <w:szCs w:val="28"/>
        </w:rPr>
        <w:t>R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7"/>
      <w:bookmarkEnd w:id="8"/>
    </w:p>
    <w:p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40808">
        <w:rPr>
          <w:rFonts w:ascii="Times New Roman" w:eastAsia="宋体" w:hAnsi="Times New Roman" w:cs="Times New Roman" w:hint="eastAsia"/>
          <w:sz w:val="24"/>
          <w:szCs w:val="24"/>
        </w:rPr>
        <w:t>该节是本实验的核心部分。</w:t>
      </w:r>
    </w:p>
    <w:p w:rsid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9" w:name="_Toc29324172"/>
      <w:bookmarkStart w:id="10" w:name="_Toc37326131"/>
      <w:bookmarkStart w:id="11" w:name="_Toc504057361"/>
      <w:r w:rsidRPr="001B56CA">
        <w:rPr>
          <w:rFonts w:ascii="Consolas" w:eastAsia="宋体" w:hAnsi="Consolas" w:cs="Times New Roman"/>
          <w:sz w:val="24"/>
        </w:rPr>
        <w:t>PlanningEntry&lt;R&gt;</w:t>
      </w:r>
      <w:r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9"/>
      <w:bookmarkEnd w:id="10"/>
    </w:p>
    <w:p w:rsidR="001B56CA" w:rsidRPr="001B56CA" w:rsidRDefault="001B56CA" w:rsidP="001B56CA"/>
    <w:p w:rsidR="001B56CA" w:rsidRP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2" w:name="_Toc37326132"/>
      <w:r>
        <w:rPr>
          <w:rFonts w:ascii="Consolas" w:eastAsia="宋体" w:hAnsi="Consolas" w:cs="Times New Roman" w:hint="eastAsia"/>
          <w:sz w:val="24"/>
        </w:rPr>
        <w:lastRenderedPageBreak/>
        <w:t>局部共性特征的设计方案</w:t>
      </w:r>
      <w:bookmarkEnd w:id="12"/>
    </w:p>
    <w:p w:rsidR="00AF4B2C" w:rsidRPr="00F40808" w:rsidRDefault="001B56CA" w:rsidP="00AF4B2C">
      <w:pPr>
        <w:pStyle w:val="3"/>
        <w:rPr>
          <w:rFonts w:ascii="Times New Roman" w:eastAsia="宋体" w:hAnsi="Times New Roman" w:cs="Times New Roman"/>
          <w:sz w:val="24"/>
        </w:rPr>
      </w:pPr>
      <w:bookmarkStart w:id="13" w:name="_Toc29324174"/>
      <w:bookmarkStart w:id="14" w:name="_Toc37326133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r w:rsidRPr="001B56CA">
        <w:rPr>
          <w:rFonts w:ascii="Consolas" w:eastAsia="宋体" w:hAnsi="Consolas" w:cs="Times New Roman"/>
          <w:sz w:val="24"/>
        </w:rPr>
        <w:t>PlanningEntry</w:t>
      </w:r>
      <w:r w:rsidRPr="00F40808">
        <w:rPr>
          <w:rFonts w:ascii="Consolas" w:eastAsia="宋体" w:hAnsi="Consolas" w:cs="Times New Roman" w:hint="eastAsia"/>
          <w:sz w:val="24"/>
        </w:rPr>
        <w:t>子类型</w:t>
      </w:r>
      <w:bookmarkEnd w:id="13"/>
      <w:r w:rsidR="00F40808"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4"/>
    </w:p>
    <w:p w:rsidR="004F338C" w:rsidRDefault="004F338C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5" w:name="_Toc37326134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>
        <w:rPr>
          <w:rFonts w:ascii="Consolas" w:eastAsia="宋体" w:hAnsi="Consolas" w:cs="Times New Roman"/>
          <w:sz w:val="28"/>
          <w:szCs w:val="28"/>
        </w:rPr>
        <w:t>R</w:t>
      </w:r>
      <w:bookmarkEnd w:id="15"/>
    </w:p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37326135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11"/>
      <w:r w:rsidR="004B100C" w:rsidRPr="004B100C">
        <w:rPr>
          <w:rFonts w:ascii="Consolas" w:eastAsia="宋体" w:hAnsi="Consolas" w:cs="Times New Roman" w:hint="eastAsia"/>
          <w:sz w:val="28"/>
          <w:szCs w:val="28"/>
        </w:rPr>
        <w:t>L</w:t>
      </w:r>
      <w:r w:rsidR="004B100C" w:rsidRPr="004B100C">
        <w:rPr>
          <w:rFonts w:ascii="Consolas" w:eastAsia="宋体" w:hAnsi="Consolas" w:cs="Times New Roman"/>
          <w:sz w:val="28"/>
          <w:szCs w:val="28"/>
        </w:rPr>
        <w:t>ocation</w:t>
      </w:r>
      <w:bookmarkEnd w:id="16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7" w:name="_Toc3732613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950B91" w:rsidRPr="00950B91">
        <w:rPr>
          <w:rFonts w:ascii="Consolas" w:eastAsia="宋体" w:hAnsi="Consolas" w:cs="Times New Roman" w:hint="eastAsia"/>
          <w:sz w:val="28"/>
          <w:szCs w:val="28"/>
        </w:rPr>
        <w:t>Timeslot</w:t>
      </w:r>
      <w:bookmarkEnd w:id="17"/>
    </w:p>
    <w:p w:rsidR="00EF0554" w:rsidRPr="00105E83" w:rsidRDefault="00EF0554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8" w:name="_Toc3732613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950B91" w:rsidRPr="00950B91">
        <w:rPr>
          <w:rFonts w:ascii="Consolas" w:eastAsia="宋体" w:hAnsi="Consolas" w:cs="Times New Roman" w:hint="eastAsia"/>
          <w:sz w:val="28"/>
          <w:szCs w:val="28"/>
        </w:rPr>
        <w:t>EntryState</w:t>
      </w:r>
      <w:r w:rsidR="00F40808">
        <w:rPr>
          <w:rFonts w:ascii="Consolas" w:eastAsia="宋体" w:hAnsi="Consolas" w:cs="Times New Roman" w:hint="eastAsia"/>
          <w:sz w:val="28"/>
          <w:szCs w:val="28"/>
        </w:rPr>
        <w:t>及</w:t>
      </w:r>
      <w:r w:rsidR="00F40808">
        <w:rPr>
          <w:rFonts w:ascii="Consolas" w:eastAsia="宋体" w:hAnsi="Consolas" w:cs="Times New Roman" w:hint="eastAsia"/>
          <w:sz w:val="28"/>
          <w:szCs w:val="28"/>
        </w:rPr>
        <w:t>State</w:t>
      </w:r>
      <w:r w:rsidR="00F40808">
        <w:rPr>
          <w:rFonts w:ascii="Consolas" w:eastAsia="宋体" w:hAnsi="Consolas" w:cs="Times New Roman" w:hint="eastAsia"/>
          <w:sz w:val="28"/>
          <w:szCs w:val="28"/>
        </w:rPr>
        <w:t>设计模式</w:t>
      </w:r>
      <w:bookmarkEnd w:id="18"/>
    </w:p>
    <w:p w:rsidR="005F1491" w:rsidRPr="00105E83" w:rsidRDefault="005F1491" w:rsidP="005F1491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9" w:name="_Toc37326138"/>
      <w:bookmarkStart w:id="20" w:name="_Toc504057363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</w:t>
      </w:r>
      <w:r w:rsidR="000E436B">
        <w:rPr>
          <w:rFonts w:ascii="Times New Roman" w:eastAsia="宋体" w:hAnsi="Times New Roman" w:cs="Times New Roman" w:hint="eastAsia"/>
          <w:sz w:val="28"/>
          <w:szCs w:val="28"/>
        </w:rPr>
        <w:t>应用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的设计：</w:t>
      </w:r>
      <w:r>
        <w:rPr>
          <w:rFonts w:ascii="Consolas" w:eastAsia="宋体" w:hAnsi="Consolas" w:cs="Times New Roman" w:hint="eastAsia"/>
          <w:sz w:val="28"/>
          <w:szCs w:val="28"/>
        </w:rPr>
        <w:t>Board</w:t>
      </w:r>
      <w:bookmarkEnd w:id="19"/>
    </w:p>
    <w:p w:rsidR="00F20AD1" w:rsidRDefault="00F20AD1" w:rsidP="001372F9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1" w:name="_Toc37326139"/>
      <w:r w:rsidRPr="00F20AD1">
        <w:rPr>
          <w:rFonts w:ascii="Consolas" w:eastAsia="宋体" w:hAnsi="Consolas" w:cs="Times New Roman" w:hint="eastAsia"/>
          <w:sz w:val="28"/>
          <w:szCs w:val="28"/>
        </w:rPr>
        <w:t>Board</w:t>
      </w:r>
      <w:r>
        <w:rPr>
          <w:rFonts w:ascii="Times New Roman" w:eastAsia="宋体" w:hAnsi="Times New Roman" w:cs="Times New Roman" w:hint="eastAsia"/>
          <w:sz w:val="28"/>
          <w:szCs w:val="28"/>
        </w:rPr>
        <w:t>的可视化：</w:t>
      </w:r>
      <w:r w:rsidR="000A0F00">
        <w:rPr>
          <w:rFonts w:ascii="Times New Roman" w:eastAsia="宋体" w:hAnsi="Times New Roman" w:cs="Times New Roman" w:hint="eastAsia"/>
          <w:sz w:val="28"/>
          <w:szCs w:val="28"/>
        </w:rPr>
        <w:t>外部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21"/>
    </w:p>
    <w:p w:rsidR="00F20AD1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2" w:name="_Toc37326140"/>
      <w:r w:rsidRPr="002857B8">
        <w:rPr>
          <w:rFonts w:ascii="Consolas" w:eastAsia="宋体" w:hAnsi="Consolas" w:cs="Times New Roman" w:hint="eastAsia"/>
          <w:sz w:val="28"/>
          <w:szCs w:val="28"/>
        </w:rPr>
        <w:t>P</w:t>
      </w:r>
      <w:r w:rsidRPr="002857B8">
        <w:rPr>
          <w:rFonts w:ascii="Consolas" w:eastAsia="宋体" w:hAnsi="Consolas" w:cs="Times New Roman"/>
          <w:sz w:val="28"/>
          <w:szCs w:val="28"/>
        </w:rPr>
        <w:t>lanningEntryCollection</w:t>
      </w:r>
      <w:r>
        <w:rPr>
          <w:rFonts w:ascii="Times New Roman" w:eastAsia="宋体" w:hAnsi="Times New Roman" w:cs="Times New Roman" w:hint="eastAsia"/>
          <w:sz w:val="28"/>
          <w:szCs w:val="28"/>
        </w:rPr>
        <w:t>的设计</w:t>
      </w:r>
      <w:bookmarkEnd w:id="22"/>
    </w:p>
    <w:p w:rsidR="00F40808" w:rsidRPr="00F40808" w:rsidRDefault="00F40808" w:rsidP="00F4080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F40808">
        <w:rPr>
          <w:rFonts w:ascii="Consolas" w:eastAsia="宋体" w:hAnsi="Consolas" w:cs="Times New Roman" w:hint="eastAsia"/>
          <w:sz w:val="24"/>
        </w:rPr>
        <w:t>该</w:t>
      </w:r>
      <w:r w:rsidRPr="00F40808">
        <w:rPr>
          <w:rFonts w:ascii="Consolas" w:eastAsia="宋体" w:hAnsi="Consolas" w:cs="Times New Roman" w:hint="eastAsia"/>
          <w:sz w:val="24"/>
        </w:rPr>
        <w:t>ADT</w:t>
      </w:r>
      <w:r w:rsidRPr="00F40808">
        <w:rPr>
          <w:rFonts w:ascii="Consolas" w:eastAsia="宋体" w:hAnsi="Consolas" w:cs="Times New Roman" w:hint="eastAsia"/>
          <w:sz w:val="24"/>
        </w:rPr>
        <w:t>是</w:t>
      </w:r>
      <w:r w:rsidRPr="00F40808">
        <w:rPr>
          <w:rFonts w:ascii="Consolas" w:eastAsia="宋体" w:hAnsi="Consolas" w:cs="Times New Roman" w:hint="eastAsia"/>
          <w:sz w:val="24"/>
        </w:rPr>
        <w:t>PlanningEntry</w:t>
      </w:r>
      <w:r w:rsidRPr="00F40808">
        <w:rPr>
          <w:rFonts w:ascii="Consolas" w:eastAsia="宋体" w:hAnsi="Consolas" w:cs="Times New Roman" w:hint="eastAsia"/>
          <w:sz w:val="24"/>
        </w:rPr>
        <w:t>的集合类。</w:t>
      </w:r>
    </w:p>
    <w:p w:rsidR="00041560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3" w:name="_Toc37326141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20"/>
      <w:r w:rsidR="00F40808">
        <w:rPr>
          <w:rFonts w:ascii="Times New Roman" w:eastAsia="宋体" w:hAnsi="Times New Roman" w:cs="Times New Roman" w:hint="eastAsia"/>
          <w:sz w:val="28"/>
          <w:szCs w:val="28"/>
        </w:rPr>
        <w:t>及</w:t>
      </w:r>
      <w:r w:rsidR="00F40808">
        <w:rPr>
          <w:rFonts w:ascii="Times New Roman" w:eastAsia="宋体" w:hAnsi="Times New Roman" w:cs="Times New Roman"/>
          <w:sz w:val="28"/>
          <w:szCs w:val="28"/>
        </w:rPr>
        <w:t>Façade</w:t>
      </w:r>
      <w:r w:rsidR="00F40808">
        <w:rPr>
          <w:rFonts w:ascii="Times New Roman" w:eastAsia="宋体" w:hAnsi="Times New Roman" w:cs="Times New Roman" w:hint="eastAsia"/>
          <w:sz w:val="28"/>
          <w:szCs w:val="28"/>
        </w:rPr>
        <w:t>设计模式</w:t>
      </w:r>
      <w:bookmarkEnd w:id="23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4" w:name="_Toc37326142"/>
      <w:r w:rsidRPr="00E90135">
        <w:rPr>
          <w:rFonts w:ascii="Times New Roman" w:eastAsia="宋体" w:hAnsi="Times New Roman" w:cs="Times New Roman" w:hint="eastAsia"/>
          <w:sz w:val="24"/>
        </w:rPr>
        <w:t>检测</w:t>
      </w:r>
      <w:r>
        <w:rPr>
          <w:rFonts w:ascii="Times New Roman" w:eastAsia="宋体" w:hAnsi="Times New Roman" w:cs="Times New Roman" w:hint="eastAsia"/>
          <w:sz w:val="24"/>
        </w:rPr>
        <w:t>一组计划项之间是否存在</w:t>
      </w:r>
      <w:r w:rsidRPr="00E90135">
        <w:rPr>
          <w:rFonts w:ascii="Times New Roman" w:eastAsia="宋体" w:hAnsi="Times New Roman" w:cs="Times New Roman" w:hint="eastAsia"/>
          <w:sz w:val="24"/>
        </w:rPr>
        <w:t>位置独占冲突</w:t>
      </w:r>
      <w:bookmarkEnd w:id="24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5" w:name="_Toc37326143"/>
      <w:r w:rsidRPr="00E90135">
        <w:rPr>
          <w:rFonts w:ascii="Times New Roman" w:eastAsia="宋体" w:hAnsi="Times New Roman" w:cs="Times New Roman" w:hint="eastAsia"/>
          <w:sz w:val="24"/>
        </w:rPr>
        <w:t>检测</w:t>
      </w:r>
      <w:r>
        <w:rPr>
          <w:rFonts w:ascii="Times New Roman" w:eastAsia="宋体" w:hAnsi="Times New Roman" w:cs="Times New Roman" w:hint="eastAsia"/>
          <w:sz w:val="24"/>
        </w:rPr>
        <w:t>一组计划项之间是否存在</w:t>
      </w:r>
      <w:r w:rsidRPr="00E90135">
        <w:rPr>
          <w:rFonts w:ascii="Times New Roman" w:eastAsia="宋体" w:hAnsi="Times New Roman" w:cs="Times New Roman" w:hint="eastAsia"/>
          <w:sz w:val="24"/>
        </w:rPr>
        <w:t>资源独占冲突</w:t>
      </w:r>
      <w:bookmarkEnd w:id="25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6" w:name="_Toc37326144"/>
      <w:r w:rsidRPr="00E90135">
        <w:rPr>
          <w:rFonts w:ascii="Consolas" w:eastAsia="宋体" w:hAnsi="Consolas" w:cs="Times New Roman" w:hint="eastAsia"/>
          <w:sz w:val="24"/>
        </w:rPr>
        <w:t>提取面向特定资源的前序计划项</w:t>
      </w:r>
      <w:bookmarkEnd w:id="26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7" w:name="_Toc504057365"/>
      <w:bookmarkStart w:id="28" w:name="_Toc37326145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27"/>
      <w:bookmarkEnd w:id="28"/>
    </w:p>
    <w:p w:rsidR="00EF0554" w:rsidRDefault="00EF0554" w:rsidP="00EF0554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EF0554">
        <w:rPr>
          <w:rFonts w:ascii="Consolas" w:eastAsia="宋体" w:hAnsi="Consolas" w:cs="Times New Roman" w:hint="eastAsia"/>
          <w:sz w:val="24"/>
        </w:rPr>
        <w:t>请分小节介绍每种设计模式在你的</w:t>
      </w:r>
      <w:r w:rsidRPr="00EF0554">
        <w:rPr>
          <w:rFonts w:ascii="Consolas" w:eastAsia="宋体" w:hAnsi="Consolas" w:cs="Times New Roman" w:hint="eastAsia"/>
          <w:sz w:val="24"/>
        </w:rPr>
        <w:t>ADT</w:t>
      </w:r>
      <w:r w:rsidRPr="00EF0554">
        <w:rPr>
          <w:rFonts w:ascii="Consolas" w:eastAsia="宋体" w:hAnsi="Consolas" w:cs="Times New Roman" w:hint="eastAsia"/>
          <w:sz w:val="24"/>
        </w:rPr>
        <w:t>和应用设计中的具体应用。</w:t>
      </w:r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29" w:name="_Toc37326146"/>
      <w:r>
        <w:rPr>
          <w:rFonts w:ascii="Times New Roman" w:hAnsi="Times New Roman" w:cs="Times New Roman" w:hint="eastAsia"/>
          <w:sz w:val="24"/>
        </w:rPr>
        <w:lastRenderedPageBreak/>
        <w:t>F</w:t>
      </w:r>
      <w:r>
        <w:rPr>
          <w:rFonts w:ascii="Times New Roman" w:hAnsi="Times New Roman" w:cs="Times New Roman"/>
          <w:sz w:val="24"/>
        </w:rPr>
        <w:t>actory Method</w:t>
      </w:r>
      <w:bookmarkEnd w:id="29"/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0" w:name="_Toc37326147"/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terator</w:t>
      </w:r>
      <w:bookmarkEnd w:id="30"/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1" w:name="_Toc37326148"/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trategy</w:t>
      </w:r>
      <w:bookmarkEnd w:id="31"/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2" w:name="_Toc37326149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32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F40808" w:rsidRDefault="00F40808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只需保留你选定的三个应用即可。</w:t>
      </w:r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3" w:name="_Toc37326150"/>
      <w:r w:rsidRPr="00F40808">
        <w:rPr>
          <w:rFonts w:ascii="Times New Roman" w:eastAsia="宋体" w:hAnsi="Times New Roman" w:cs="Times New Roman"/>
          <w:sz w:val="24"/>
        </w:rPr>
        <w:t>航班应用</w:t>
      </w:r>
      <w:bookmarkEnd w:id="33"/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4" w:name="_Toc37326151"/>
      <w:r w:rsidRPr="00F40808">
        <w:rPr>
          <w:rFonts w:ascii="Times New Roman" w:eastAsia="宋体" w:hAnsi="Times New Roman" w:cs="Times New Roman"/>
          <w:sz w:val="24"/>
        </w:rPr>
        <w:t>高铁应用</w:t>
      </w:r>
      <w:bookmarkEnd w:id="34"/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5" w:name="_Toc37326152"/>
      <w:r w:rsidRPr="00F40808">
        <w:rPr>
          <w:rFonts w:ascii="Times New Roman" w:eastAsia="宋体" w:hAnsi="Times New Roman" w:cs="Times New Roman"/>
          <w:sz w:val="24"/>
        </w:rPr>
        <w:t>进程应用</w:t>
      </w:r>
      <w:bookmarkEnd w:id="35"/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6" w:name="_Toc37326153"/>
      <w:r w:rsidRPr="00F40808">
        <w:rPr>
          <w:rFonts w:ascii="Times New Roman" w:eastAsia="宋体" w:hAnsi="Times New Roman" w:cs="Times New Roman"/>
          <w:sz w:val="24"/>
        </w:rPr>
        <w:t>课表应用</w:t>
      </w:r>
      <w:bookmarkEnd w:id="36"/>
    </w:p>
    <w:p w:rsidR="00EF0554" w:rsidRPr="00F40808" w:rsidRDefault="006015F8" w:rsidP="00EF0554">
      <w:pPr>
        <w:pStyle w:val="3"/>
        <w:rPr>
          <w:rFonts w:ascii="Times New Roman" w:eastAsia="宋体" w:hAnsi="Times New Roman" w:cs="Times New Roman"/>
          <w:sz w:val="24"/>
        </w:rPr>
      </w:pPr>
      <w:bookmarkStart w:id="37" w:name="_Toc37326154"/>
      <w:r w:rsidRPr="00F40808">
        <w:rPr>
          <w:rFonts w:ascii="Times New Roman" w:eastAsia="宋体" w:hAnsi="Times New Roman" w:cs="Times New Roman"/>
          <w:sz w:val="24"/>
        </w:rPr>
        <w:t>学习活动应用</w:t>
      </w:r>
      <w:bookmarkEnd w:id="37"/>
    </w:p>
    <w:p w:rsidR="004A797A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8" w:name="_Toc37326155"/>
      <w:r>
        <w:rPr>
          <w:rFonts w:ascii="Times New Roman" w:eastAsia="宋体" w:hAnsi="Times New Roman" w:cs="Times New Roman" w:hint="eastAsia"/>
          <w:sz w:val="28"/>
          <w:szCs w:val="28"/>
        </w:rPr>
        <w:t>基于语法的数据读入</w:t>
      </w:r>
      <w:bookmarkEnd w:id="38"/>
    </w:p>
    <w:p w:rsidR="004A797A" w:rsidRPr="004A797A" w:rsidRDefault="004A797A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4A797A">
        <w:rPr>
          <w:rFonts w:ascii="Times New Roman" w:eastAsia="宋体" w:hAnsi="Times New Roman" w:cs="Times New Roman" w:hint="eastAsia"/>
          <w:sz w:val="24"/>
        </w:rPr>
        <w:t>修改“航班”应用以扩展该功能。</w:t>
      </w:r>
    </w:p>
    <w:p w:rsidR="00532DF2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9" w:name="_Toc37326156"/>
      <w:r>
        <w:rPr>
          <w:rFonts w:ascii="Times New Roman" w:eastAsia="宋体" w:hAnsi="Times New Roman" w:cs="Times New Roman" w:hint="eastAsia"/>
          <w:sz w:val="28"/>
          <w:szCs w:val="28"/>
        </w:rPr>
        <w:t>应对面临的新变化</w:t>
      </w:r>
      <w:bookmarkEnd w:id="39"/>
    </w:p>
    <w:p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F40808">
        <w:rPr>
          <w:rFonts w:ascii="Times New Roman" w:eastAsia="宋体" w:hAnsi="Times New Roman" w:cs="Times New Roman" w:hint="eastAsia"/>
          <w:sz w:val="24"/>
        </w:rPr>
        <w:t>只考虑你选定的三个应用的变化即可。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0" w:name="_Toc37326157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1</w:t>
      </w:r>
      <w:bookmarkEnd w:id="40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1" w:name="_Toc37326158"/>
      <w:r>
        <w:rPr>
          <w:rFonts w:ascii="Times New Roman" w:hAnsi="Times New Roman" w:cs="Times New Roman" w:hint="eastAsia"/>
          <w:sz w:val="24"/>
        </w:rPr>
        <w:lastRenderedPageBreak/>
        <w:t>变化</w:t>
      </w:r>
      <w:r>
        <w:rPr>
          <w:rFonts w:ascii="Times New Roman" w:hAnsi="Times New Roman" w:cs="Times New Roman" w:hint="eastAsia"/>
          <w:sz w:val="24"/>
        </w:rPr>
        <w:t>2</w:t>
      </w:r>
      <w:bookmarkEnd w:id="41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2" w:name="_Toc37326159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3</w:t>
      </w:r>
      <w:bookmarkEnd w:id="42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3" w:name="_Toc37326160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43"/>
    </w:p>
    <w:p w:rsidR="00584971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Pr="009942AA">
        <w:rPr>
          <w:rFonts w:ascii="Consolas" w:eastAsia="宋体" w:hAnsi="Consolas" w:cs="Times New Roman" w:hint="eastAsia"/>
          <w:sz w:val="24"/>
        </w:rPr>
        <w:t>3</w:t>
      </w:r>
      <w:r w:rsidR="00F40808">
        <w:rPr>
          <w:rFonts w:ascii="Consolas" w:eastAsia="宋体" w:hAnsi="Consolas" w:cs="Times New Roman"/>
          <w:sz w:val="24"/>
        </w:rPr>
        <w:t>14</w:t>
      </w:r>
      <w:r w:rsidR="006264AC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C145E" w:rsidRPr="009942AA" w:rsidRDefault="00584971" w:rsidP="00584971">
      <w:pPr>
        <w:widowControl/>
        <w:jc w:val="left"/>
        <w:rPr>
          <w:rFonts w:ascii="Consolas" w:eastAsia="宋体" w:hAnsi="Consolas" w:cs="Times New Roman" w:hint="eastAsia"/>
          <w:sz w:val="24"/>
        </w:rPr>
      </w:pPr>
      <w:r>
        <w:rPr>
          <w:rFonts w:ascii="Consolas" w:eastAsia="宋体" w:hAnsi="Consolas" w:cs="Times New Roman"/>
          <w:sz w:val="24"/>
        </w:rPr>
        <w:br w:type="page"/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44" w:name="_Toc37326161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44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2020-04-09</w:t>
            </w:r>
          </w:p>
        </w:tc>
        <w:tc>
          <w:tcPr>
            <w:tcW w:w="869" w:type="pct"/>
          </w:tcPr>
          <w:p w:rsidR="00796194" w:rsidRPr="00F720F2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796194" w:rsidRPr="00F720F2" w:rsidRDefault="00036CD7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构建项目</w:t>
            </w:r>
          </w:p>
        </w:tc>
        <w:tc>
          <w:tcPr>
            <w:tcW w:w="1174" w:type="pct"/>
          </w:tcPr>
          <w:p w:rsidR="00224119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2020-04-10</w:t>
            </w:r>
          </w:p>
        </w:tc>
        <w:tc>
          <w:tcPr>
            <w:tcW w:w="869" w:type="pct"/>
          </w:tcPr>
          <w:p w:rsidR="00796194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:rsidR="00796194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设计</w:t>
            </w:r>
            <w:r>
              <w:rPr>
                <w:rFonts w:ascii="Times New Roman" w:eastAsia="宋体" w:hAnsi="Times New Roman" w:cs="Times New Roman" w:hint="eastAsia"/>
              </w:rPr>
              <w:t>PlanningEntry</w:t>
            </w:r>
            <w:r>
              <w:rPr>
                <w:rFonts w:ascii="Times New Roman" w:eastAsia="宋体" w:hAnsi="Times New Roman" w:cs="Times New Roman" w:hint="eastAsia"/>
              </w:rPr>
              <w:t>框架</w:t>
            </w:r>
          </w:p>
        </w:tc>
        <w:tc>
          <w:tcPr>
            <w:tcW w:w="1174" w:type="pct"/>
          </w:tcPr>
          <w:p w:rsidR="00796194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初步完成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2020-04-11</w:t>
            </w:r>
          </w:p>
        </w:tc>
        <w:tc>
          <w:tcPr>
            <w:tcW w:w="869" w:type="pct"/>
          </w:tcPr>
          <w:p w:rsidR="001736F6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:rsidR="001736F6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进一步晚上</w:t>
            </w:r>
            <w:r>
              <w:rPr>
                <w:rFonts w:ascii="Times New Roman" w:eastAsia="宋体" w:hAnsi="Times New Roman" w:cs="Times New Roman" w:hint="eastAsia"/>
              </w:rPr>
              <w:t>PlanningEntry</w:t>
            </w:r>
            <w:r>
              <w:rPr>
                <w:rFonts w:ascii="Times New Roman" w:eastAsia="宋体" w:hAnsi="Times New Roman" w:cs="Times New Roman" w:hint="eastAsia"/>
              </w:rPr>
              <w:t>框架</w:t>
            </w:r>
          </w:p>
        </w:tc>
        <w:tc>
          <w:tcPr>
            <w:tcW w:w="1174" w:type="pct"/>
          </w:tcPr>
          <w:p w:rsidR="001736F6" w:rsidRPr="00F720F2" w:rsidRDefault="00036C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36CD7" w:rsidRPr="00F720F2" w:rsidTr="006D1FB9">
        <w:tc>
          <w:tcPr>
            <w:tcW w:w="769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2020-04-11</w:t>
            </w:r>
          </w:p>
        </w:tc>
        <w:tc>
          <w:tcPr>
            <w:tcW w:w="869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取消</w:t>
            </w:r>
            <w:r>
              <w:rPr>
                <w:rFonts w:ascii="Times New Roman" w:eastAsia="宋体" w:hAnsi="Times New Roman" w:cs="Times New Roman" w:hint="eastAsia"/>
              </w:rPr>
              <w:t>Decorator</w:t>
            </w:r>
            <w:r>
              <w:rPr>
                <w:rFonts w:ascii="Times New Roman" w:eastAsia="宋体" w:hAnsi="Times New Roman" w:cs="Times New Roman" w:hint="eastAsia"/>
              </w:rPr>
              <w:t>模式</w:t>
            </w:r>
          </w:p>
        </w:tc>
        <w:tc>
          <w:tcPr>
            <w:tcW w:w="1174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36CD7" w:rsidRPr="00F720F2" w:rsidTr="006D1FB9">
        <w:tc>
          <w:tcPr>
            <w:tcW w:w="769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2020-04-11</w:t>
            </w:r>
          </w:p>
        </w:tc>
        <w:tc>
          <w:tcPr>
            <w:tcW w:w="869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设计</w:t>
            </w:r>
            <w:r>
              <w:rPr>
                <w:rFonts w:ascii="Times New Roman" w:eastAsia="宋体" w:hAnsi="Times New Roman" w:cs="Times New Roman" w:hint="eastAsia"/>
              </w:rPr>
              <w:t>Location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Resource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TimeSlot</w:t>
            </w:r>
            <w:r>
              <w:rPr>
                <w:rFonts w:ascii="Times New Roman" w:eastAsia="宋体" w:hAnsi="Times New Roman" w:cs="Times New Roman" w:hint="eastAsia"/>
              </w:rPr>
              <w:t>，并精简计划项为单接口单抽象类</w:t>
            </w:r>
          </w:p>
        </w:tc>
        <w:tc>
          <w:tcPr>
            <w:tcW w:w="1174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36CD7" w:rsidRPr="00F720F2" w:rsidTr="006D1FB9">
        <w:tc>
          <w:tcPr>
            <w:tcW w:w="769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2020-04-12</w:t>
            </w:r>
          </w:p>
        </w:tc>
        <w:tc>
          <w:tcPr>
            <w:tcW w:w="869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完成整体框架</w:t>
            </w:r>
          </w:p>
        </w:tc>
        <w:tc>
          <w:tcPr>
            <w:tcW w:w="1174" w:type="pct"/>
          </w:tcPr>
          <w:p w:rsidR="00036CD7" w:rsidRDefault="00036CD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3F0DC9" w:rsidRPr="00F720F2" w:rsidTr="006D1FB9">
        <w:tc>
          <w:tcPr>
            <w:tcW w:w="769" w:type="pct"/>
          </w:tcPr>
          <w:p w:rsidR="003F0DC9" w:rsidRDefault="003F0DC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2020-04-13</w:t>
            </w:r>
          </w:p>
        </w:tc>
        <w:tc>
          <w:tcPr>
            <w:tcW w:w="869" w:type="pct"/>
          </w:tcPr>
          <w:p w:rsidR="003F0DC9" w:rsidRDefault="003F0DC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:rsidR="003F0DC9" w:rsidRDefault="003F0DC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补充方法</w:t>
            </w:r>
            <w:r>
              <w:rPr>
                <w:rFonts w:ascii="Times New Roman" w:eastAsia="宋体" w:hAnsi="Times New Roman" w:cs="Times New Roman" w:hint="eastAsia"/>
              </w:rPr>
              <w:t>Spec</w:t>
            </w:r>
            <w:r>
              <w:rPr>
                <w:rFonts w:ascii="Times New Roman" w:eastAsia="宋体" w:hAnsi="Times New Roman" w:cs="Times New Roman" w:hint="eastAsia"/>
              </w:rPr>
              <w:t>和实现部分简单方法</w:t>
            </w:r>
          </w:p>
        </w:tc>
        <w:tc>
          <w:tcPr>
            <w:tcW w:w="1174" w:type="pct"/>
          </w:tcPr>
          <w:p w:rsidR="003F0DC9" w:rsidRDefault="003F0DC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3F0DC9" w:rsidRPr="00F720F2" w:rsidTr="006D1FB9">
        <w:tc>
          <w:tcPr>
            <w:tcW w:w="769" w:type="pct"/>
          </w:tcPr>
          <w:p w:rsidR="003F0DC9" w:rsidRDefault="003F0DC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2020-04-14</w:t>
            </w:r>
          </w:p>
        </w:tc>
        <w:tc>
          <w:tcPr>
            <w:tcW w:w="869" w:type="pct"/>
          </w:tcPr>
          <w:p w:rsidR="003F0DC9" w:rsidRDefault="003F0DC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3F0DC9" w:rsidRDefault="003F0DC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设计</w:t>
            </w:r>
            <w:r>
              <w:rPr>
                <w:rFonts w:ascii="Times New Roman" w:eastAsia="宋体" w:hAnsi="Times New Roman" w:cs="Times New Roman" w:hint="eastAsia"/>
              </w:rPr>
              <w:t>Location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Resource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TimeSlot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EntryState</w:t>
            </w:r>
            <w:r>
              <w:rPr>
                <w:rFonts w:ascii="Times New Roman" w:eastAsia="宋体" w:hAnsi="Times New Roman" w:cs="Times New Roman" w:hint="eastAsia"/>
              </w:rPr>
              <w:t>测试用例</w:t>
            </w:r>
          </w:p>
        </w:tc>
        <w:tc>
          <w:tcPr>
            <w:tcW w:w="1174" w:type="pct"/>
          </w:tcPr>
          <w:p w:rsidR="003F0DC9" w:rsidRDefault="006670DD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584971" w:rsidRDefault="00584971" w:rsidP="00584971">
      <w:bookmarkStart w:id="45" w:name="_Toc37326162"/>
    </w:p>
    <w:p w:rsidR="00584971" w:rsidRDefault="00584971" w:rsidP="00584971">
      <w:pPr>
        <w:widowControl/>
        <w:jc w:val="left"/>
        <w:rPr>
          <w:rFonts w:hint="eastAsia"/>
        </w:rPr>
      </w:pPr>
      <w:r>
        <w:br w:type="page"/>
      </w: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4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46" w:name="_Toc37326163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46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7" w:name="_Toc610060"/>
      <w:bookmarkStart w:id="48" w:name="_Toc612083"/>
      <w:bookmarkStart w:id="49" w:name="_Toc37326164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47"/>
      <w:bookmarkEnd w:id="48"/>
      <w:bookmarkEnd w:id="49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50" w:name="_Toc610061"/>
      <w:bookmarkStart w:id="51" w:name="_Toc612084"/>
      <w:bookmarkStart w:id="52" w:name="_Toc37326165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50"/>
      <w:bookmarkEnd w:id="51"/>
      <w:bookmarkEnd w:id="52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5F3733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F40808" w:rsidRDefault="00F40808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“抽象”是计算机科学的核心概念之一，也是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的精髓所在。本实验的五个应用既不能完全抽象为同一个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，也不是完全个性化，如何利用“接口、抽象类、类”三层体系以及接口的组合、类的继承、设计模式等技术完成最大程度的抽象和</w:t>
      </w:r>
      <w:r w:rsidR="00E75A77">
        <w:rPr>
          <w:rFonts w:ascii="Times New Roman" w:eastAsia="宋体" w:hAnsi="Times New Roman" w:cs="Times New Roman" w:hint="eastAsia"/>
          <w:sz w:val="24"/>
          <w:szCs w:val="24"/>
        </w:rPr>
        <w:t>复用，你有什么经验教训？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584971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873" w:rsidRDefault="00934873" w:rsidP="003271FB">
      <w:r>
        <w:separator/>
      </w:r>
    </w:p>
  </w:endnote>
  <w:endnote w:type="continuationSeparator" w:id="0">
    <w:p w:rsidR="00934873" w:rsidRDefault="00934873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873" w:rsidRDefault="00934873" w:rsidP="003271FB">
      <w:r>
        <w:separator/>
      </w:r>
    </w:p>
  </w:footnote>
  <w:footnote w:type="continuationSeparator" w:id="0">
    <w:p w:rsidR="00934873" w:rsidRDefault="00934873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rgUAVLNbWiwAAAA="/>
  </w:docVars>
  <w:rsids>
    <w:rsidRoot w:val="00F9238F"/>
    <w:rsid w:val="00005CF9"/>
    <w:rsid w:val="0001605E"/>
    <w:rsid w:val="00023F61"/>
    <w:rsid w:val="00024B24"/>
    <w:rsid w:val="00036CD7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438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0DC9"/>
    <w:rsid w:val="003F31AA"/>
    <w:rsid w:val="003F441B"/>
    <w:rsid w:val="003F73E4"/>
    <w:rsid w:val="00400E20"/>
    <w:rsid w:val="004113D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3195"/>
    <w:rsid w:val="00523DE6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84971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670DD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34873"/>
    <w:rsid w:val="00940957"/>
    <w:rsid w:val="00941834"/>
    <w:rsid w:val="009450C3"/>
    <w:rsid w:val="00950B91"/>
    <w:rsid w:val="00951CA5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68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79FD-CB40-4B2B-A43E-534A1616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841</Words>
  <Characters>4795</Characters>
  <Application>Microsoft Office Word</Application>
  <DocSecurity>0</DocSecurity>
  <Lines>39</Lines>
  <Paragraphs>11</Paragraphs>
  <ScaleCrop>false</ScaleCrop>
  <Company>Harbin Institute of Technology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116</cp:revision>
  <dcterms:created xsi:type="dcterms:W3CDTF">2018-02-12T03:57:00Z</dcterms:created>
  <dcterms:modified xsi:type="dcterms:W3CDTF">2020-04-14T12:40:00Z</dcterms:modified>
</cp:coreProperties>
</file>