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软件供应链风险评估报告</w:t>
      </w:r>
    </w:p>
    <w:p>
      <w:r>
        <w:t>报告ID：RISK-1781687401</w:t>
      </w:r>
    </w:p>
    <w:p>
      <w:r>
        <w:t>生成时间：2026-06-17 17:10:01</w:t>
      </w:r>
    </w:p>
    <w:p>
      <w:r>
        <w:t>设备ID：192.168.5.73</w:t>
      </w:r>
    </w:p>
    <w:p>
      <w:r>
        <w:t>设备名称：Linux-6.17.0-23-generic-x86_64-with-ubuntu-24.04-Ubuntu</w:t>
      </w:r>
    </w:p>
    <w:p>
      <w:r>
        <w:t>系统类型：Linux</w:t>
      </w:r>
    </w:p>
    <w:p>
      <w:r>
        <w:t>系统名称：Ubuntu</w:t>
      </w:r>
    </w:p>
    <w:p>
      <w:r>
        <w:t>系统版本：24.04</w:t>
      </w:r>
    </w:p>
    <w:p>
      <w:r>
        <w:t>系统架构：x86_64</w:t>
      </w:r>
    </w:p>
    <w:p>
      <w:r>
        <w:t>内核版本：6.17.0-23-generic</w:t>
      </w:r>
    </w:p>
    <w:p>
      <w:r>
        <w:t>硬盘ID：9B14-4AF0</w:t>
      </w:r>
    </w:p>
    <w:p>
      <w:r>
        <w:t>CPU型号：Intel(R) Core(TM) i5-14400F</w:t>
      </w:r>
    </w:p>
    <w:p>
      <w:r>
        <w:t>==================================================</w:t>
      </w:r>
    </w:p>
    <w:p>
      <w:pPr>
        <w:pStyle w:val="Heading1"/>
      </w:pPr>
      <w:r>
        <w:t>1. 概述</w:t>
      </w:r>
    </w:p>
    <w:p>
      <w:r>
        <w:t xml:space="preserve">   本次软件供应链风险评估，从外部威胁、自身漏洞、后果严重程度、防控措施四个维度开展评估。总分区间为0-100分，得分越高，系统整体安全风险越高。风险等级划分标准如下：</w:t>
      </w:r>
    </w:p>
    <w:p>
      <w:r>
        <w:t xml:space="preserve">    (1) 极高风险：80分≤总分≤100分</w:t>
      </w:r>
    </w:p>
    <w:p>
      <w:r>
        <w:t xml:space="preserve">    (2) 高风险：60分≤总分＜80分</w:t>
      </w:r>
    </w:p>
    <w:p>
      <w:r>
        <w:t xml:space="preserve">    (3) 中等风险：40分≤总分＜60分</w:t>
      </w:r>
    </w:p>
    <w:p>
      <w:r>
        <w:t xml:space="preserve">    (4) 低风险：0分≤总分＜40分</w:t>
      </w:r>
    </w:p>
    <w:p>
      <w:r>
        <w:t xml:space="preserve">   当前评估对象的网络暴露程度为`公网`，外部威胁的原始得分为100分，风险等级为`极高风险`。</w:t>
      </w:r>
    </w:p>
    <w:p>
      <w:r>
        <w:t xml:space="preserve">  当前自身漏洞中'紧急有542个，高危有544个，中危有772个，低危有16个'，自身漏洞的原始得分为100分，风险等级为'极高风险'。</w:t>
      </w:r>
    </w:p>
    <w:p>
      <w:r>
        <w:t xml:space="preserve">  当前影响业务范围为'本地'、影响业务类型为'能源生产'、经济损失预估为'低'、舆情风险为'低'、关基/民生影响为'低'，后果严重程度的原始得分为28分，风险等级为'低风险'。</w:t>
      </w:r>
    </w:p>
    <w:p>
      <w:r>
        <w:t xml:space="preserve">  当前'是否有修复建议'为'是'、'是否使用可信仓库'为'是'，防护效果的原始得分为0分，风险等级为'低风险'。</w:t>
      </w:r>
    </w:p>
    <w:p>
      <w:pPr>
        <w:pStyle w:val="Heading1"/>
      </w:pPr>
      <w:r>
        <w:t>2. 外部威胁</w:t>
      </w:r>
    </w:p>
    <w:p>
      <w:r>
        <w:t xml:space="preserve">   本次对软件供应链外部威胁的分析，聚焦网络暴露情况展开综合评估，当前网络暴露程度为公网。</w:t>
      </w:r>
    </w:p>
    <w:p>
      <w:pPr>
        <w:pStyle w:val="Heading2"/>
      </w:pPr>
      <w:r>
        <w:t>2.1 外部威胁评分计算方法</w:t>
      </w:r>
    </w:p>
    <w:p>
      <w:r>
        <w:t xml:space="preserve">   本维度原始分区间为0-100分，按权重折算后为0-20分，分数越高代表外部威胁越大，依据公网暴露程度设定固定分值：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暴露类型</w:t>
            </w:r>
          </w:p>
        </w:tc>
        <w:tc>
          <w:tcPr>
            <w:tcW w:type="dxa" w:w="2880"/>
          </w:tcPr>
          <w:p>
            <w:r>
              <w:t>原始分值</w:t>
            </w:r>
          </w:p>
        </w:tc>
        <w:tc>
          <w:tcPr>
            <w:tcW w:type="dxa" w:w="2880"/>
          </w:tcPr>
          <w:p>
            <w:r>
              <w:t>折算后分值</w:t>
            </w:r>
          </w:p>
        </w:tc>
      </w:tr>
      <w:tr>
        <w:tc>
          <w:tcPr>
            <w:tcW w:type="dxa" w:w="2880"/>
          </w:tcPr>
          <w:p>
            <w:r>
              <w:t>公网暴露</w:t>
            </w:r>
          </w:p>
        </w:tc>
        <w:tc>
          <w:tcPr>
            <w:tcW w:type="dxa" w:w="2880"/>
          </w:tcPr>
          <w:p>
            <w:r>
              <w:t>100分</w:t>
            </w:r>
          </w:p>
        </w:tc>
        <w:tc>
          <w:tcPr>
            <w:tcW w:type="dxa" w:w="2880"/>
          </w:tcPr>
          <w:p>
            <w:r>
              <w:t>20分</w:t>
            </w:r>
          </w:p>
        </w:tc>
      </w:tr>
      <w:tr>
        <w:tc>
          <w:tcPr>
            <w:tcW w:type="dxa" w:w="2880"/>
          </w:tcPr>
          <w:p>
            <w:r>
              <w:t>内网暴露</w:t>
            </w:r>
          </w:p>
        </w:tc>
        <w:tc>
          <w:tcPr>
            <w:tcW w:type="dxa" w:w="2880"/>
          </w:tcPr>
          <w:p>
            <w:r>
              <w:t>40分</w:t>
            </w:r>
          </w:p>
        </w:tc>
        <w:tc>
          <w:tcPr>
            <w:tcW w:type="dxa" w:w="2880"/>
          </w:tcPr>
          <w:p>
            <w:r>
              <w:t>8分</w:t>
            </w:r>
          </w:p>
        </w:tc>
      </w:tr>
      <w:tr>
        <w:tc>
          <w:tcPr>
            <w:tcW w:type="dxa" w:w="2880"/>
          </w:tcPr>
          <w:p>
            <w:r>
              <w:t>隔离环境</w:t>
            </w:r>
          </w:p>
        </w:tc>
        <w:tc>
          <w:tcPr>
            <w:tcW w:type="dxa" w:w="2880"/>
          </w:tcPr>
          <w:p>
            <w:r>
              <w:t>0分</w:t>
            </w:r>
          </w:p>
        </w:tc>
        <w:tc>
          <w:tcPr>
            <w:tcW w:type="dxa" w:w="2880"/>
          </w:tcPr>
          <w:p>
            <w:r>
              <w:t>0分</w:t>
            </w:r>
          </w:p>
        </w:tc>
      </w:tr>
    </w:tbl>
    <w:p>
      <w:pPr>
        <w:pStyle w:val="Heading2"/>
      </w:pPr>
      <w:r>
        <w:t>2.2 本次计算结果</w:t>
      </w:r>
    </w:p>
    <w:p>
      <w:r>
        <w:t xml:space="preserve">   由于当前评估对象的网络暴露程度为`公网`，根据“1.1 外部威胁评分计算方法”设定的风险评估规则，外部威胁的原始得分为100分，风险等级为`极高风险`。外部威胁按整体风险评估权重20%折算后的得分为20.0分。</w:t>
      </w:r>
    </w:p>
    <w:p>
      <w:pPr>
        <w:pStyle w:val="Heading1"/>
      </w:pPr>
      <w:r>
        <w:t>3. 自身漏洞</w:t>
      </w:r>
    </w:p>
    <w:p>
      <w:r>
        <w:t xml:space="preserve">   为研判软件供应链自身安全隐患，本次结合漏洞总数量、漏洞严重程度逐项开展分析。从软件漏洞维度切入，依托漏洞数量、风险危害程度等内容，评估软件供应链自身脆弱状况。</w:t>
      </w:r>
    </w:p>
    <w:p>
      <w:pPr>
        <w:pStyle w:val="Heading2"/>
      </w:pPr>
      <w:r>
        <w:t>3.1 自身漏洞扫描结果CVSS分析</w:t>
      </w:r>
    </w:p>
    <w:p>
      <w:r>
        <w:t xml:space="preserve">   本次严格依据CVSS评分标准对全部漏洞扫描结果开展规范化、量化分析，本次共排查发现漏洞1874条，未修复漏洞1874条。本次评估配套绘制CVSS漏洞风险等级分布统计图、漏洞修复紧急级别分布统计图，通过可视化图表直观呈现整体漏洞扫描结果与风险层级分布情况。同时，本次评估同步展示未修复漏洞数量分布统计数据及各软件包、组件的全部漏洞明细信息，依托上述统计图表与基础数据，对漏洞对应的所属软件包、组件进行系统性归类梳理、深度分析研判，精准排查漏洞高发组件及重点风险包体，全面厘清软件供应链自身脆弱性分布特征。</w:t>
      </w:r>
    </w:p>
    <w:p>
      <w:r>
        <w:drawing>
          <wp:inline xmlns:a="http://schemas.openxmlformats.org/drawingml/2006/main" xmlns:pic="http://schemas.openxmlformats.org/drawingml/2006/picture">
            <wp:extent cx="4114800" cy="4339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SS漏洞风险等级分布统计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3623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修复紧急级别分布统计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23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43634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修复漏洞数量分布统计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634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   包漏洞所有信息：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软件包名称</w:t>
            </w:r>
          </w:p>
        </w:tc>
        <w:tc>
          <w:tcPr>
            <w:tcW w:type="dxa" w:w="4320"/>
          </w:tcPr>
          <w:p>
            <w:r>
              <w:t>漏洞数量</w:t>
            </w:r>
          </w:p>
        </w:tc>
      </w:tr>
      <w:tr>
        <w:tc>
          <w:tcPr>
            <w:tcW w:type="dxa" w:w="4320"/>
          </w:tcPr>
          <w:p>
            <w:r>
              <w:t>firefox</w:t>
            </w:r>
          </w:p>
        </w:tc>
        <w:tc>
          <w:tcPr>
            <w:tcW w:type="dxa" w:w="4320"/>
          </w:tcPr>
          <w:p>
            <w:r>
              <w:t>1815</w:t>
            </w:r>
          </w:p>
        </w:tc>
      </w:tr>
      <w:tr>
        <w:tc>
          <w:tcPr>
            <w:tcW w:type="dxa" w:w="4320"/>
          </w:tcPr>
          <w:p>
            <w:r>
              <w:t>bolt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libxml2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tar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language-selector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wechat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jq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jsonpointer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Babel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sysstat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less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openvpn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unattended-upgrades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baidunetdisk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cups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ppp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xdg-utils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pkgconf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dash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共发现 23 个受影响软件包，累计 1874 个漏洞</w:t>
      </w:r>
    </w:p>
    <w:p>
      <w:r>
        <w:drawing>
          <wp:inline xmlns:a="http://schemas.openxmlformats.org/drawingml/2006/main" xmlns:pic="http://schemas.openxmlformats.org/drawingml/2006/picture">
            <wp:extent cx="4389120" cy="3487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包漏洞数量统计-TOP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74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自身漏洞评分计算方法</w:t>
      </w:r>
    </w:p>
    <w:p>
      <w:r>
        <w:t xml:space="preserve">   本维度原始分区间为0-100分，按权重折算后为0-40分，分数越大代表自身漏洞风险越高，采用漏洞加权计算与阈值收敛相结合的方式：</w:t>
      </w:r>
    </w:p>
    <w:p>
      <w:r>
        <w:t>1.  漏洞风险权重设定（依据网络安全等级保护2.0及政企内网评估标准）：</w:t>
      </w:r>
    </w:p>
    <w:p>
      <w:r>
        <w:t>(1) 紧急漏洞：单条权重10分</w:t>
      </w:r>
    </w:p>
    <w:p>
      <w:r>
        <w:t>(2) 高危漏洞：单条权重7分</w:t>
      </w:r>
    </w:p>
    <w:p>
      <w:r>
        <w:t>(3) 中危漏洞：单条权重3分</w:t>
      </w:r>
    </w:p>
    <w:p>
      <w:r>
        <w:t>(4) 低危漏洞：单条权重1分</w:t>
      </w:r>
    </w:p>
    <w:p>
      <w:r>
        <w:t>2.  漏洞总加权值计算：总加权值 = 紧急漏洞数量×10 + 高危漏洞数量×7 + 中危漏洞数量×3 + 低危漏洞数量×1</w:t>
      </w:r>
    </w:p>
    <w:p>
      <w:r>
        <w:t>3.  基准阈值设定：行业通用风险容忍阈值2000（代表漏洞加权危害值突破安全管控上限）</w:t>
      </w:r>
    </w:p>
    <w:p>
      <w:r>
        <w:t>4.  原始分换算：自身漏洞原始分 = min（(总加权值 / 2000) × 100, 100），超出100分按100分计</w:t>
      </w:r>
    </w:p>
    <w:p>
      <w:r>
        <w:t>折算公式：自身漏洞折算分 = （自身漏洞原始分 / 100）× 40</w:t>
      </w:r>
    </w:p>
    <w:p>
      <w:pPr>
        <w:pStyle w:val="Heading2"/>
      </w:pPr>
      <w:r>
        <w:t>3.3 本次计算结果</w:t>
      </w:r>
    </w:p>
    <w:p>
      <w:r>
        <w:t xml:space="preserve">  由“2.1 自身漏洞扫描结果CVSS分析”得到的结果可知，当前自身漏洞中'紧急有542个，高危有544个，中危有772个，低危有16个'，根据“2.2 自身漏洞评分计算方法”设定的风险评估规则，采用漏洞加权计算与阈值收敛相结合的方式，计算得漏洞加权总危害值为11560分，自身漏洞的原始得分为100分，风险等级为'极高风险'。自身漏洞按整体风险评估权重40%折算后的得分为40.0分。</w:t>
      </w:r>
    </w:p>
    <w:p>
      <w:pPr>
        <w:pStyle w:val="Heading1"/>
      </w:pPr>
      <w:r>
        <w:t>4. 后果严重程度</w:t>
      </w:r>
    </w:p>
    <w:p>
      <w:r>
        <w:t xml:space="preserve">   为全面、客观研判软件供应链安全风险的危害程度，精准量化安全事件发生后可能引发的各类负面影响，本次评估从多维度对风险后果严重程度开展综合分析。评估主要围绕影响业务范围、影响业务类型、经济损失预估、舆情风险、关键基础设施及民生影响五个核心维度系统开展研判，全面覆盖业务运行、资产损失、社会影响及公共安全等层面，科学评定软件供应链安全问题所带来的整体风险危害等级。</w:t>
      </w:r>
    </w:p>
    <w:p>
      <w:r>
        <w:t xml:space="preserve">   当前评估对象的影响业务范围为本地，影响业务类型为能源生产，经济损失预估为低，舆情风险为低，关基/民生影响为低。</w:t>
      </w:r>
    </w:p>
    <w:p>
      <w:pPr>
        <w:pStyle w:val="Heading2"/>
      </w:pPr>
      <w:r>
        <w:t>4.1 后果严重程度评分计算方法</w:t>
      </w:r>
    </w:p>
    <w:p>
      <w:r>
        <w:t>本维度原始分区间为0-100分，按权重折算后为0-25分（权重25%，折算后分值与原始分一致），分数越高代表后果越严重，采用分项累加计分法：</w:t>
      </w:r>
    </w:p>
    <w:p>
      <w:r>
        <w:t>1.  经济损失预估：超高（40分）、高（28分）、中（16分）、低（4分）</w:t>
      </w:r>
    </w:p>
    <w:p>
      <w:r>
        <w:t>2.  舆情风险：极易炒作（20分）、高（12分）、中（8分）、低（0分）</w:t>
      </w:r>
    </w:p>
    <w:p>
      <w:r>
        <w:t>3.  关基/民生影响：高（20分）、中（12分）、低（0分）</w:t>
      </w:r>
    </w:p>
    <w:p>
      <w:r>
        <w:t>4.  影响业务范围：全国（20分）、跨省（12分）、省级（8分）、本地（0分）</w:t>
      </w:r>
    </w:p>
    <w:p>
      <w:r>
        <w:t>5.  能源生产（20分）、工控（12分）、办公（4分）</w:t>
      </w:r>
    </w:p>
    <w:p>
      <w:r>
        <w:t>原始分计算公式：后果严重原始分 = 各分项得分累加（最高不超过100分，超过100分按100分算）</w:t>
      </w:r>
    </w:p>
    <w:p>
      <w:r>
        <w:t>折算公式：后果严重折算分 = （后果严重原始分 / 100）× 25</w:t>
      </w:r>
    </w:p>
    <w:p>
      <w:pPr>
        <w:pStyle w:val="Heading2"/>
      </w:pPr>
      <w:r>
        <w:t>4.2 本次计算结果</w:t>
      </w:r>
    </w:p>
    <w:p>
      <w:r>
        <w:t>由于当前影响业务范围为'本地（对应风险得分为4分）'、影响业务类型为'能源生产（对应风险得分为20分）'、经济损失预估为'低（对应风险得分为4分）'、舆情风险为'低（对应风险得分为0分）'、关基/民生影响为'低（对应风险得分为0分）'，根据“3.1 后果严重程度评分计算方法”设定的风险评估规则，采用分项累加计分法将各项风险得分相加，后果严重程度的原始得分为28分，风险等级为'低风险'。后果严重程度按整体风险评估权重25%折算后的得分为7.0分。</w:t>
      </w:r>
    </w:p>
    <w:p>
      <w:pPr>
        <w:pStyle w:val="Heading1"/>
      </w:pPr>
      <w:r>
        <w:t>5. 防控措施</w:t>
      </w:r>
    </w:p>
    <w:p>
      <w:r>
        <w:t xml:space="preserve">   为有效防范化解软件供应链漏洞安全风险，筑牢供应链安全防护屏障，本次评估从漏洞防控管理层面开展专项分析，主要围绕漏洞修复建议落实情况、可信软件仓库使用情况两个核心维度展开综合研判，全面核查现有安全防控措施的完整性、有效性，精准评估软件供应链漏洞防护能力与风险管控水平。</w:t>
      </w:r>
    </w:p>
    <w:p>
      <w:r>
        <w:t xml:space="preserve">   当前评估对象的`是否有修复建议`为是，`是否使用可信仓库`为是。</w:t>
      </w:r>
    </w:p>
    <w:p>
      <w:pPr>
        <w:pStyle w:val="Heading2"/>
      </w:pPr>
      <w:r>
        <w:t>5.1 防控措施评分计算方法</w:t>
      </w:r>
    </w:p>
    <w:p>
      <w:r>
        <w:t>本维度原始分区间为0-100分，按权重折算后为0-15分，分数越高代表防控措施越差、风险越高，采用分项累加计分法：</w:t>
      </w:r>
    </w:p>
    <w:p>
      <w:r>
        <w:t>1.  是否有修复建议：否（50分）、是（0分）</w:t>
      </w:r>
    </w:p>
    <w:p>
      <w:r>
        <w:t>2.  是否使用可信仓库：否（50分）、是（0分）</w:t>
      </w:r>
    </w:p>
    <w:p>
      <w:r>
        <w:t>原始分计算公式：防控措施原始分 = 各分项得分累加（最高不超过100分）</w:t>
      </w:r>
    </w:p>
    <w:p>
      <w:r>
        <w:t>折算公式：防控措施折算分 = （防控措施原始分 / 100）× 15</w:t>
      </w:r>
    </w:p>
    <w:p>
      <w:pPr>
        <w:pStyle w:val="Heading2"/>
      </w:pPr>
      <w:r>
        <w:t>5.2 本次计算结果</w:t>
      </w:r>
    </w:p>
    <w:p>
      <w:r>
        <w:t>由于当前'是否有修复建议'为'是'（对应风险得分为0分）、'是否使用可信仓库'为'是（对应风险得分为0分）'，根据“4.1 防护效果评分计算方法”设定的风险评估规则，采用分项累加计分法将各项风险得分相加，防护效果的原始得分为0分，风险等级为'低风险'。防护效果按整体风险评估权重15%折算后的得分为0.0分。</w:t>
      </w:r>
    </w:p>
    <w:p>
      <w:pPr>
        <w:pStyle w:val="Heading1"/>
      </w:pPr>
      <w:r>
        <w:t>6. 综合风险评估结果（0-100分）</w:t>
      </w:r>
    </w:p>
    <w:p>
      <w:pPr>
        <w:pStyle w:val="Heading2"/>
      </w:pPr>
      <w:r>
        <w:t>6.1 综合评分计算方法</w:t>
      </w:r>
    </w:p>
    <w:p>
      <w:r>
        <w:t xml:space="preserve">   本次软件供应链安全风险评估采用多维度加权折算计分方式，综合风险总分由四大核心指标折算分值累加得出，具体计算公式为：综合风险评分 = 外部威胁折算分 + 自身漏洞折算分 + 后果严重折算分 + 防护效果折算分。本次评估总分取值区间为0-100分，评分分值与系统安全风险程度呈正相关，分值越高，代表该软件供应链系统整体安全风险等级越高，安全隐患及潜在危害越突出。</w:t>
      </w:r>
    </w:p>
    <w:p>
      <w:pPr>
        <w:pStyle w:val="Heading2"/>
      </w:pPr>
      <w:r>
        <w:t>6.2 本次综合评分结果</w:t>
      </w:r>
    </w:p>
    <w:p>
      <w:r>
        <w:t>根据前面分析得到四大维度折算得分明细：</w:t>
      </w:r>
    </w:p>
    <w:p>
      <w:r>
        <w:t>(1) 外部威胁（权重20%）：20.0 分</w:t>
      </w:r>
    </w:p>
    <w:p>
      <w:r>
        <w:t>(2) 自身漏洞（权重40%）：40.0 分</w:t>
      </w:r>
    </w:p>
    <w:p>
      <w:r>
        <w:t>(3) 后果严重（权重25%）：7.0 分</w:t>
      </w:r>
    </w:p>
    <w:p>
      <w:r>
        <w:t>(4) 防控措施（权重15%）：0.0 分</w:t>
      </w:r>
    </w:p>
    <w:p>
      <w:r>
        <w:t>结合综合评估方法获得本次综合评分结果：</w:t>
      </w:r>
    </w:p>
    <w:p>
      <w:r>
        <w:t xml:space="preserve">   系统综合风险评分为67.0，分风险等级为'高风险'。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