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2장. AI 시스템은 왜 기존 소프트웨어와 다른가</w:t>
      </w:r>
    </w:p>
    <w:p>
      <w:pPr>
        <w:pStyle w:val="2"/>
      </w:pPr>
      <w:r>
        <w:t>2.1 그 팀은 왜 테스트 코드가 아니라 질문 목록을 만들었는가</w:t>
      </w:r>
    </w:p>
    <w:p>
      <w:pPr/>
      <w:r>
        <w:t>1장에서 우리는 발표 전날 밤 한 팀의 장면을 지켜봤다. 그들은 코드 리뷰 도구를 열지 않았고, 단위 테스트 결과 리포트를 꺼내 보지도 않았다. 그 대신, 실제 사용자가 던질 법한 질문들을 손으로 추렸다. "이런 질문을 하면 어떤 답이 나오지?" "이 경우에는 괜찮은가?" "저 케이스는 누군가 확인해봤나?" 1장의 진단은 그 장면 뒤에 숨겨진 문제를 가리켰다. 평가 하네스(harness)가 없었다. 그들은 AI 시스템을 평가할 구조 없이, 발표 전날 밤에야 비로소 수동으로 그 구조를 만들고 있었다.</w:t>
      </w:r>
    </w:p>
    <w:p>
      <w:pPr/>
      <w:r>
        <w:t>이 장에서는 같은 장면을 다른 렌즈로 다시 읽는다. 하네스의 부재를 진단하는 것에서 한 발 더 나아가, 왜 기존의 테스트 방법이 그 빈자리를 채울 수 없는지를 묻는다. 먼저 그 팀이 처한 상황을 조금 더 구체적으로 상상해보자.</w:t>
      </w:r>
    </w:p>
    <w:p>
      <w:pPr>
        <w:pStyle w:val="3"/>
      </w:pPr>
      <w:r>
        <w:t>2.1.1 assertEqual이 막히는 자리</w:t>
      </w:r>
    </w:p>
    <w:p>
      <w:pPr/>
      <w:r>
        <w:t>그 팀에는 분명 숙련된 개발자가 있었을 것이다. 단위 테스트를 한 번도 작성해 본 적 없는 팀이었을 가능성은 낮다. 그런데 왜 그들은 AI 시스템 앞에서 테스트 코드 대신 질문 목록을 꺼냈는가? 표면적으로는 시간이 부족해서라고 설명할 수도 있다. 그러나 그것이 전부는 아니다.</w:t>
      </w:r>
    </w:p>
    <w:p>
      <w:pPr/>
      <w:r>
        <w:t xml:space="preserve">더 정확한 설명은 이렇다. 그들이 </w:t>
      </w:r>
      <w:r>
        <w:rPr>
          <w:rStyle w:val="ab"/>
        </w:rPr>
        <w:t>assert response == expected_answer</w:t>
      </w:r>
      <w:r>
        <w:t xml:space="preserve"> 형태의 코드를 작성하려고 했을 때, </w:t>
      </w:r>
      <w:r>
        <w:rPr>
          <w:rStyle w:val="ab"/>
        </w:rPr>
        <w:t>expected_answer</w:t>
      </w:r>
      <w:r>
        <w:t xml:space="preserve"> 자리에 무엇을 넣어야 할지 알 수 없었다. 사용자가 "지난달 매출 분석해줘"라고 입력했을 때 어떤 문장이 "정답"인가? "지난달 매출은 12억 원으로, 전월 대비 8% 증가했습니다"가 정답인가, "전월 대비 8% 성장한 12억 원입니다"도 정답인가, "매출 데이터를 보면 긍정적인 추세가 확인됩니다"는 정답인가, 아니면 오답인가?</w:t>
      </w:r>
    </w:p>
    <w:p>
      <w:pPr/>
      <w:r>
        <w:t>이 단순한 물음에 막히는 순간, 테스트 주도 개발(TDD, Test-Driven Development)의 핵심 동작 방식이 흔들린다. 그것은 도구의 문제가 아니라 전제의 문제다.</w:t>
      </w:r>
      <w:r>
        <w:rPr>
          <w:rStyle w:val="footnote reference"/>
        </w:rPr>
        <w:footnoteReference w:id="1"/>
      </w:r>
      <w:r>
        <w:t xml:space="preserve"> 그 팀이 질문 목록을 만든 것은 태만이 아니었다. 그들은 직관적으로—아마 의식하지 못한 채로—자신들이 테스트가 작동하지 않는 영역에 있음을 감지하고 있었던 것이다.</w:t>
      </w:r>
    </w:p>
    <w:p>
      <w:pPr>
        <w:pStyle w:val="3"/>
      </w:pPr>
      <w:r>
        <w:t>2.1.2 두 시스템의 비교: 세계의 성격이 다르다</w:t>
      </w:r>
    </w:p>
    <w:p>
      <w:pPr/>
      <w:r>
        <w:t xml:space="preserve">잠깐 비교 상황을 상상해 보자. 전통적인 웹 API를 개발하는 팀을 떠올려 보라. 엔드포인트 </w:t>
      </w:r>
      <w:r>
        <w:rPr>
          <w:rStyle w:val="ab"/>
        </w:rPr>
        <w:t>/api/calculate-tax?income=50000000</w:t>
      </w:r>
      <w:r>
        <w:t xml:space="preserve">를 호출하면 </w:t>
      </w:r>
      <w:r>
        <w:rPr>
          <w:rStyle w:val="ab"/>
        </w:rPr>
        <w:t>{"tax": 8250000}</w:t>
      </w:r>
      <w:r>
        <w:t xml:space="preserve">이 반환된다고 정의되어 있다. 이 팀에게 테스트 작성은 어렵지 않다. </w:t>
      </w:r>
      <w:r>
        <w:rPr>
          <w:rStyle w:val="ab"/>
        </w:rPr>
        <w:t>income=50000000</w:t>
      </w:r>
      <w:r>
        <w:t xml:space="preserve">이 들어갔을 때 </w:t>
      </w:r>
      <w:r>
        <w:rPr>
          <w:rStyle w:val="ab"/>
        </w:rPr>
        <w:t>tax</w:t>
      </w:r>
      <w:r>
        <w:t xml:space="preserve">가 정확히 </w:t>
      </w:r>
      <w:r>
        <w:rPr>
          <w:rStyle w:val="ab"/>
        </w:rPr>
        <w:t>8250000</w:t>
      </w:r>
      <w:r>
        <w:t>인지 확인하면 된다. 정답이 하나이고, 재현이 가능하며, 테스트가 통과하면 코드가 올바르다는 것을 신뢰할 수 있다.</w:t>
      </w:r>
    </w:p>
    <w:p>
      <w:pPr/>
      <w:r>
        <w:t>이제 같은 팀이 LLM 기반 세금 상담 시스템을 개발한다고 하자. "소득이 5천만 원인데 절세 방법이 있을까요?"라는 질문에 어떤 답이 "정답"인가? 연금 저축 언급이 반드시 들어가야 하는가? IRP도 언급해야 하는가? 답이 몇 줄 이내여야 하는가? 이 중 어느 것도 미리 단 하나의 문자열로 못 박을 수 없다.</w:t>
      </w:r>
    </w:p>
    <w:p>
      <w:pPr>
        <w:pStyle w:val="afd"/>
      </w:pPr>
      <w:r>
        <w:t>사고 실험: 두 시스템의 차이</w:t>
      </w:r>
    </w:p>
    <w:p>
      <w:pPr>
        <w:pStyle w:val="afd"/>
      </w:pPr>
      <w:r>
        <w:t>전통적 API 테스트는 "이 입력에 대해 이 출력이 나오는가"를 확인한다. LLM 응답 테스트는 "이 입력에 대해 나온 출력이 충분히 좋은가"를 판단해야 한다. 전자는 동등성(equality) 검사이고, 후자는 품질(quality) 평가다. 같은 이름의 행위처럼 보이지만, 요구하는 인프라와 사고방식이 근본적으로 다르다.</w:t>
      </w:r>
    </w:p>
    <w:p>
      <w:pPr/>
      <w:r>
        <w:t>두 상황의 차이는 기술 스택의 차이가 아니다. 시스템이 놓인 세계의 성격 자체가 다르다. 전자는 동일한 입력이 언제나 동일한 출력을 낳는 결정론적(deterministic) 세계에 있고, 후자는 같은 입력이 매번 조금씩 다른 출력을 낼 수 있는 확률론적(probabilistic) 세계에 있다.</w:t>
      </w:r>
      <w:r>
        <w:rPr>
          <w:rStyle w:val="footnote reference"/>
        </w:rPr>
        <w:footnoteReference w:id="1"/>
      </w:r>
    </w:p>
    <w:p>
      <w:pPr/>
      <w:r>
        <w:t>이 차이를 이해해야만 "테스트를 더 잘 작성하면 된다"는 직관적 해결책이 왜 AI 시스템에서는 틀린 처방인지를 납득할 수 있다. 그 팀은 테스트를 안 만든 것이 아니라, 테스트가 작동하는 세계의 경계 밖에 서 있었다.</w:t>
      </w:r>
    </w:p>
    <w:p>
      <w:pPr>
        <w:pStyle w:val="afd"/>
      </w:pPr>
      <w:r>
        <w:t>이 장을 읽는 방식</w:t>
      </w:r>
    </w:p>
    <w:p>
      <w:pPr>
        <w:pStyle w:val="afd"/>
      </w:pPr>
      <w:r>
        <w:t>이 장은 TDD를 비판하는 자리가 아니다. TDD는 수십 년에 걸쳐 소프트웨어 품질을 높이는 데 기여해 온 방법론이다. 여기서 하려는 일은 그 방법론의 적용 범위에 경계를 긋는 것이다. TDD가 나쁜 도구여서가 아니라, AI 시스템의 핵심 레이어가 TDD의 전제 조건을 만족시키지 못하기 때문이다.</w:t>
      </w:r>
    </w:p>
    <w:p>
      <w:pPr/>
      <w:r>
        <w:t>그렇다면 TDD는 어떤 전제 위에 서 있는가? 그 전제를 명시적으로 확인하는 것이 다음 단계다. 전제가 분명해져야, 그것이 어디서 무너지는지도 분명해진다.</w:t>
      </w:r>
    </w:p>
    <w:p>
      <w:pPr>
        <w:pStyle w:val="2"/>
      </w:pPr>
      <w:r>
        <w:t>2.2 결정론적 세계관: TDD가 서 있는 전제</w:t>
      </w:r>
    </w:p>
    <w:p>
      <w:pPr/>
      <w:r>
        <w:t xml:space="preserve">앞에서 그 팀이 질문 목록을 만든 이유를 살펴봤다. 핵심은 </w:t>
      </w:r>
      <w:r>
        <w:rPr>
          <w:rStyle w:val="ab"/>
        </w:rPr>
        <w:t>expected_answer</w:t>
      </w:r>
      <w:r>
        <w:t xml:space="preserve"> 자리에 무엇을 채워야 할지 알 수 없었다는 점이었다. 이 막힘의 뿌리를 이해하려면 한 발 더 들어가야 한다. TDD가 어떤 전제 위에 서 있는지를 먼저 명시적으로 확인하는 것이다. 전제가 분명해져야 그것이 어디서 무너지는지도 분명해진다.</w:t>
      </w:r>
    </w:p>
    <w:p>
      <w:pPr>
        <w:pStyle w:val="3"/>
      </w:pPr>
      <w:r>
        <w:t>2.2.1 TDD의 구조와 그 전제</w:t>
      </w:r>
    </w:p>
    <w:p>
      <w:pPr/>
      <w:r>
        <w:t xml:space="preserve">TDD는 1990년대 말 익스트림 프로그래밍(XP, Extreme Programming) 실천법으로 등장했고, 2003년 켄트 벡(Kent Beck)의 저서 </w:t>
      </w:r>
      <w:r>
        <w:rPr>
          <w:i/>
        </w:rPr>
        <w:t>Test-Driven Development: By Example</w:t>
      </w:r>
      <w:r>
        <w:t xml:space="preserve"> 출판으로 방법론으로 공식화됐다. 코드를 작성하기 전에 테스트를 먼저 작성하는 레드-그린-리팩터(Red-Green-Refactor) 사이클을 중심으로 삼는 이 접근 방식은, 수십 년에 걸쳐 소프트웨어의 설계 품질을 높이고 회귀 버그(regression bug)를 방지하는 데 탁월한 효과를 보여왔다.</w:t>
      </w:r>
      <w:r>
        <w:rPr>
          <w:rStyle w:val="footnote reference"/>
        </w:rPr>
        <w:footnoteReference w:id="1"/>
      </w:r>
    </w:p>
    <w:p>
      <w:pPr/>
      <w:r>
        <w:t>TDD가 이렇게 넓게 채택된 이유는 무엇인가? 핵심은 기대를 코드로 선언하는 행위에 있다. "이 함수가 이 입력을 받으면 저 출력을 내야 한다"는 명세를 테스트 코드로 먼저 작성한다. 그 다음 그 테스트가 통과하는 구현을 만든다. 기대가 먼저이고, 코드가 뒤따른다. 이 순서가 설계의 명확성을 높이고, 불필요한 코드를 줄이며, 나중에 코드를 변경할 때 기존 동작이 깨지지 않았는지를 즉각 확인할 수 있게 한다.</w:t>
      </w:r>
    </w:p>
    <w:p>
      <w:pPr/>
      <w:r>
        <w:t xml:space="preserve">여기서 핵심 구조는 </w:t>
      </w:r>
      <w:r>
        <w:rPr>
          <w:rStyle w:val="ab"/>
        </w:rPr>
        <w:t>assert A == B</w:t>
      </w:r>
      <w:r>
        <w:t xml:space="preserve">다. </w:t>
      </w:r>
      <w:r>
        <w:rPr>
          <w:rStyle w:val="ab"/>
        </w:rPr>
        <w:t>A</w:t>
      </w:r>
      <w:r>
        <w:t xml:space="preserve">는 시스템이 실제로 내놓은 출력이고, </w:t>
      </w:r>
      <w:r>
        <w:rPr>
          <w:rStyle w:val="ab"/>
        </w:rPr>
        <w:t>B</w:t>
      </w:r>
      <w:r>
        <w:t xml:space="preserve">는 개발자가 사전에 정의한 기대값이다. 이 단순한 비교가 성립하려면 반드시 충족되어야 하는 조건이 있다. </w:t>
      </w:r>
      <w:r>
        <w:rPr>
          <w:rStyle w:val="ab"/>
        </w:rPr>
        <w:t>B</w:t>
      </w:r>
      <w:r>
        <w:t>를 미리 알고 있어야 한다는 것이다.</w:t>
      </w:r>
      <w:r>
        <w:rPr>
          <w:rStyle w:val="footnote reference"/>
        </w:rPr>
        <w:footnoteReference w:id="2"/>
      </w:r>
    </w:p>
    <w:p>
      <w:pPr>
        <w:pStyle w:val="afd"/>
      </w:pPr>
      <w:r>
        <w:t>테스트 오라클(test oracle)</w:t>
      </w:r>
    </w:p>
    <w:p>
      <w:pPr>
        <w:pStyle w:val="afd"/>
      </w:pPr>
      <w:r>
        <w:t xml:space="preserve">테스트 오라클이란 주어진 입력에 대해 시스템의 올바른 출력이 무엇인지를 판정하는 메커니즘을 가리킨다. 가장 단순한 형태는 개발자가 직접 기재한 기대값이다. TDD에서 </w:t>
      </w:r>
      <w:r>
        <w:rPr>
          <w:rStyle w:val="ab"/>
        </w:rPr>
        <w:t>assert calculate_bill(100) == 15000</w:t>
      </w:r>
      <w:r>
        <w:t xml:space="preserve">이라고 쓸 때, </w:t>
      </w:r>
      <w:r>
        <w:rPr>
          <w:rStyle w:val="ab"/>
        </w:rPr>
        <w:t>15000</w:t>
      </w:r>
      <w:r>
        <w:t>이 바로 테스트 오라클 역할을 한다. 테스트가 작동하려면 오라클이 먼저 존재해야 한다.</w:t>
      </w:r>
      <w:r>
        <w:rPr>
          <w:rStyle w:val="footnote reference"/>
        </w:rPr>
        <w:footnoteReference w:id="2"/>
      </w:r>
    </w:p>
    <w:p>
      <w:pPr/>
      <w:r>
        <w:rPr>
          <w:rStyle w:val="ab"/>
        </w:rPr>
        <w:t>B</w:t>
      </w:r>
      <w:r>
        <w:t>를 미리 알 수 있으려면 또 다른 조건이 필요하다. 동일한 입력이 항상 동일한 출력을 낸다는 보장, 즉 결정론(determinism)이다. 시스템이 결정론적이지 않으면—같은 입력에 다른 출력이 나올 수 있다면—</w:t>
      </w:r>
      <w:r>
        <w:rPr>
          <w:rStyle w:val="ab"/>
        </w:rPr>
        <w:t>B</w:t>
      </w:r>
      <w:r>
        <w:t>를 하나의 값으로 고정하는 행위 자체가 의미를 잃는다.</w:t>
      </w:r>
    </w:p>
    <w:p>
      <w:pPr>
        <w:pStyle w:val="3"/>
      </w:pPr>
      <w:r>
        <w:t>2.2.2 결정론이 만드는 신뢰</w:t>
      </w:r>
    </w:p>
    <w:p>
      <w:pPr/>
      <w:r>
        <w:t xml:space="preserve">계산기 앱을 생각해 보자. </w:t>
      </w:r>
      <w:r>
        <w:rPr>
          <w:rStyle w:val="ab"/>
        </w:rPr>
        <w:t>2 + 3</w:t>
      </w:r>
      <w:r>
        <w:t xml:space="preserve">을 입력했을 때 </w:t>
      </w:r>
      <w:r>
        <w:rPr>
          <w:rStyle w:val="ab"/>
        </w:rPr>
        <w:t>5</w:t>
      </w:r>
      <w:r>
        <w:t xml:space="preserve">가 나오지 않으면 버그다. 오늘 오전에 </w:t>
      </w:r>
      <w:r>
        <w:rPr>
          <w:rStyle w:val="ab"/>
        </w:rPr>
        <w:t>5</w:t>
      </w:r>
      <w:r>
        <w:t xml:space="preserve">가 나오고, 오후에 </w:t>
      </w:r>
      <w:r>
        <w:rPr>
          <w:rStyle w:val="ab"/>
        </w:rPr>
        <w:t>4.9</w:t>
      </w:r>
      <w:r>
        <w:t xml:space="preserve">가 나오는 계산기는 없다. 이 시스템은 결정론적이고, 그래서 </w:t>
      </w:r>
      <w:r>
        <w:rPr>
          <w:rStyle w:val="ab"/>
        </w:rPr>
        <w:t>assertEqual(calculator.add(2, 3), 5)</w:t>
      </w:r>
      <w:r>
        <w:t>라는 테스트는 완전하게 작동한다.</w:t>
      </w:r>
    </w:p>
    <w:p>
      <w:pPr/>
      <w:r>
        <w:t>수도 요금 계산 함수를 예로 들어도 마찬가지다. 아래와 같은 테스트는 아무런 모호함 없이 작성할 수 있다.</w:t>
      </w:r>
    </w:p>
    <w:p>
      <w:pPr>
        <w:pStyle w:val="a5"/>
      </w:pPr>
      <w:r>
        <w:t># 결정론적 시스템에서의 단위 테스트</w:t>
      </w:r>
    </w:p>
    <w:p>
      <w:pPr>
        <w:pStyle w:val="a5"/>
      </w:pPr>
      <w:r>
        <w:t>def test_water_bill():</w:t>
      </w:r>
    </w:p>
    <w:p>
      <w:pPr>
        <w:pStyle w:val="a5"/>
      </w:pPr>
      <w:r>
        <w:t xml:space="preserve">    assert calculate_bill(usage_liters=100) == 15000</w:t>
      </w:r>
    </w:p>
    <w:p>
      <w:pPr/>
      <w:r>
        <w:rPr>
          <w:rStyle w:val="ab"/>
        </w:rPr>
        <w:t>usage_liters=100</w:t>
      </w:r>
      <w:r>
        <w:t xml:space="preserve">이 들어가면 </w:t>
      </w:r>
      <w:r>
        <w:rPr>
          <w:rStyle w:val="ab"/>
        </w:rPr>
        <w:t>15000</w:t>
      </w:r>
      <w:r>
        <w:t>이 나와야 한다는 규칙은 요금 정책으로 명확히 정의되어 있다. 이 테스트가 통과하면 함수가 올바르게 구현됐다는 것을 신뢰할 수 있다. 테스트가 실패하면 코드에 버그가 있다는 것을 신뢰할 수 있다.</w:t>
      </w:r>
      <w:r>
        <w:rPr>
          <w:rStyle w:val="footnote reference"/>
        </w:rPr>
        <w:footnoteReference w:id="1"/>
      </w:r>
    </w:p>
    <w:p>
      <w:pPr/>
      <w:r>
        <w:t>배관 공사에 비유하면 더 직관적이다. 파이프를 연결한 뒤 물을 흘려보내 새는 곳을 확인한다. 물을 흘려보냈을 때 결과는 항상 같다. 파이프가 제대로 연결됐으면 물이 새지 않고, 잘못 연결됐으면 물이 샌다. 테스트는 그 구조다. 어디서 물이 새는지는 재현 가능하고, 수리한 뒤 다시 확인할 수 있으며, 고쳤으면 고쳤다는 것을 확인할 수 있다. TDD가 결정론적 시스템에서 이렇게 탁월한 이유는, 그 시스템이 배관처럼 작동하기 때문이다.</w:t>
      </w:r>
    </w:p>
    <w:p>
      <w:pPr>
        <w:pStyle w:val="a4"/>
      </w:pPr>
      <w:r>
        <w:t>TDD의 강점이 작동하는 조건</w:t>
      </w:r>
    </w:p>
    <w:p>
      <w:pPr>
        <w:pStyle w:val="a8"/>
      </w:pPr>
      <w:r>
        <w:t>TDD가 탁월하게 작동하는 영역을 정리하면 다음과 같다.</w:t>
      </w:r>
    </w:p>
    <w:p>
      <w:pPr>
        <w:pStyle w:val="a8"/>
      </w:pPr>
      <w:r>
        <w:t xml:space="preserve">- </w:t>
      </w:r>
      <w:r>
        <w:rPr>
          <w:b/>
        </w:rPr>
        <w:t>정답이 하나다</w:t>
      </w:r>
      <w:r>
        <w:t xml:space="preserve">: 주어진 입력에 대해 올바른 출력이 사전에 정의되어 있다. - </w:t>
      </w:r>
      <w:r>
        <w:rPr>
          <w:b/>
        </w:rPr>
        <w:t>재현이 가능하다</w:t>
      </w:r>
      <w:r>
        <w:t xml:space="preserve">: 동일한 입력으로 언제 실행해도 동일한 결과가 나온다. - </w:t>
      </w:r>
      <w:r>
        <w:rPr>
          <w:b/>
        </w:rPr>
        <w:t>실패가 명확하다</w:t>
      </w:r>
      <w:r>
        <w:t>: 테스트가 통과하지 못하면 무엇이 잘못됐는지를 정확히 가리킬 수 있다.</w:t>
      </w:r>
    </w:p>
    <w:p>
      <w:pPr>
        <w:pStyle w:val="a8"/>
      </w:pPr>
      <w:r>
        <w:t xml:space="preserve">이 세 조건이 모두 충족될 때, </w:t>
      </w:r>
      <w:r>
        <w:rPr>
          <w:rStyle w:val="ab"/>
        </w:rPr>
        <w:t>assert A == B</w:t>
      </w:r>
      <w:r>
        <w:t>는 코드의 정확성을 측정하는 가장 효율적인 도구가 된다.</w:t>
      </w:r>
      <w:r>
        <w:rPr>
          <w:rStyle w:val="footnote reference"/>
        </w:rPr>
        <w:footnoteReference w:id="3"/>
      </w:r>
    </w:p>
    <w:p>
      <w:pPr/>
      <w:r>
        <w:t xml:space="preserve">TDD가 나쁜 도구여서 AI 시스템에서 한계를 드러내는 것이 아니다. 결정론적 시스템에서 TDD는 여전히 최선의 도구 중 하나다. 문제는 AI 시스템이 다른 범주에 있다는 점이다. 그 범주의 이름이 확률론적(probabilistic) 세계다. 동일한 입력을 넣어도 매번 조금씩 다른 출력이 나올 수 있고, 그래서 </w:t>
      </w:r>
      <w:r>
        <w:rPr>
          <w:rStyle w:val="ab"/>
        </w:rPr>
        <w:t>B</w:t>
      </w:r>
      <w:r>
        <w:t>를 하나의 값으로 고정하는 전제 자체가 흔들린다.</w:t>
      </w:r>
      <w:r>
        <w:rPr>
          <w:rStyle w:val="footnote reference"/>
        </w:rPr>
        <w:footnoteReference w:id="1"/>
      </w:r>
      <w:r>
        <w:t xml:space="preserve"> </w:t>
      </w:r>
      <w:r>
        <w:rPr>
          <w:rStyle w:val="footnote reference"/>
        </w:rPr>
        <w:footnoteReference w:id="3"/>
      </w:r>
    </w:p>
    <w:p>
      <w:pPr/>
      <w:r>
        <w:t>이제 남은 질문은 이것이다. AI 시스템은 실제로 얼마나 비결정적인가? "temperature를 0으로 설정하면 되지 않는가"라는 반론은 타당한가? 다음 섹션에서는 그 비결정성이 어디서 비롯되는지, 그리고 그것이 단순한 파라미터 조정으로 해소될 수 있는 성질인지를 구체적으로 살펴본다.</w:t>
      </w:r>
    </w:p>
    <w:p>
      <w:pPr>
        <w:pStyle w:val="2"/>
      </w:pPr>
      <w:r>
        <w:t>2.3 비결정성의 구조: 같은 질문, 다른 답</w:t>
      </w:r>
    </w:p>
    <w:p>
      <w:pPr/>
      <w:r>
        <w:t xml:space="preserve">앞에서 TDD가 결정론이라는 전제 위에 서 있음을 확인했다. 같은 입력에 항상 같은 출력이 나와야 하고, 그래야만 기대값 </w:t>
      </w:r>
      <w:r>
        <w:rPr>
          <w:rStyle w:val="ab"/>
        </w:rPr>
        <w:t>B</w:t>
      </w:r>
      <w:r>
        <w:t>를 미리 고정해 둘 수 있다. 이제 자연스럽게 다음 질문으로 넘어가야 한다. AI 시스템은 실제로 얼마나 비결정적인가? 그리고 "temperature를 0으로 설정하면 결정론적이 되지 않는가"라는, 실무자들 사이에서 종종 등장하는 반론은 타당한가?</w:t>
      </w:r>
    </w:p>
    <w:p>
      <w:pPr>
        <w:pStyle w:val="3"/>
      </w:pPr>
      <w:r>
        <w:t>2.3.1 비결정성은 버그가 아니다</w:t>
      </w:r>
    </w:p>
    <w:p>
      <w:pPr/>
      <w:r>
        <w:t>비결정성(nondeterminism)을 처음 접하는 독자는 이것을 모델의 결함이나 미성숙의 증거로 받아들이기 쉽다. 그러나 LLM의 비결정성은 설계 상의 결함이 아니라 설계의 본질이다.</w:t>
      </w:r>
      <w:r>
        <w:rPr>
          <w:rStyle w:val="footnote reference"/>
        </w:rPr>
        <w:footnoteReference w:id="4"/>
      </w:r>
      <w:r>
        <w:t xml:space="preserve"> 언어 모델이 다음 토큰을 생성할 때 수행하는 작업은, 가능한 모든 다음 토큰에 대한 확률 분포를 계산하고, 그 분포에서 하나를 샘플링하는 것이다. 결정론적 출력은 오히려 예외적인 상황이며, 확률적 샘플링이 기본 작동 방식이다.</w:t>
      </w:r>
    </w:p>
    <w:p>
      <w:pPr>
        <w:pStyle w:val="ae"/>
      </w:pPr>
      <w:r>
        <w:t>그림 2-1. 결정론적 시스템과 확률론적 시스템의 입출력 구조 비교</w:t>
      </w:r>
    </w:p>
    <w:p>
      <w:pPr>
        <w:pStyle w:val="a5"/>
      </w:pPr>
      <w:r>
        <w:t>[결정론적 시스템]</w:t>
      </w:r>
    </w:p>
    <w:p>
      <w:pPr>
        <w:pStyle w:val="a5"/>
      </w:pPr>
      <w:r/>
    </w:p>
    <w:p>
      <w:pPr>
        <w:pStyle w:val="a5"/>
      </w:pPr>
      <w:r>
        <w:t xml:space="preserve">  입력 X ──────────────────→ 출력 Y</w:t>
      </w:r>
    </w:p>
    <w:p>
      <w:pPr>
        <w:pStyle w:val="a5"/>
      </w:pPr>
      <w:r>
        <w:t xml:space="preserve">            (단일 경로)</w:t>
      </w:r>
    </w:p>
    <w:p>
      <w:pPr>
        <w:pStyle w:val="a5"/>
      </w:pPr>
      <w:r/>
    </w:p>
    <w:p>
      <w:pPr>
        <w:pStyle w:val="a5"/>
      </w:pPr>
      <w:r>
        <w:t>[확률론적 시스템]</w:t>
      </w:r>
    </w:p>
    <w:p>
      <w:pPr>
        <w:pStyle w:val="a5"/>
      </w:pPr>
      <w:r/>
    </w:p>
    <w:p>
      <w:pPr>
        <w:pStyle w:val="a5"/>
      </w:pPr>
      <w:r>
        <w:t xml:space="preserve">              ┌──→ 출력 Y₁ (p=0.40)</w:t>
      </w:r>
    </w:p>
    <w:p>
      <w:pPr>
        <w:pStyle w:val="a5"/>
      </w:pPr>
      <w:r>
        <w:t xml:space="preserve">              │</w:t>
      </w:r>
    </w:p>
    <w:p>
      <w:pPr>
        <w:pStyle w:val="a5"/>
      </w:pPr>
      <w:r>
        <w:t xml:space="preserve">  입력 X ────┼──→ 출력 Y₂ (p=0.35)</w:t>
      </w:r>
    </w:p>
    <w:p>
      <w:pPr>
        <w:pStyle w:val="a5"/>
      </w:pPr>
      <w:r>
        <w:t xml:space="preserve">              │</w:t>
      </w:r>
    </w:p>
    <w:p>
      <w:pPr>
        <w:pStyle w:val="a5"/>
      </w:pPr>
      <w:r>
        <w:t xml:space="preserve">              └──→ 출력 Y₃ (p=0.25)</w:t>
      </w:r>
    </w:p>
    <w:p>
      <w:pPr>
        <w:pStyle w:val="a5"/>
      </w:pPr>
      <w:r>
        <w:t xml:space="preserve">              </w:t>
      </w:r>
    </w:p>
    <w:p>
      <w:pPr>
        <w:pStyle w:val="a5"/>
      </w:pPr>
      <w:r>
        <w:t xml:space="preserve">            (확률 분포에서 샘플링)</w:t>
      </w:r>
    </w:p>
    <w:p>
      <w:pPr/>
      <w:r>
        <w:t>그림 1-1에서 제시한 두 시스템의 구조적 차이가 여기서 다시 등장한다. 결정론적 시스템은 입력에서 출력으로 향하는 단일 경로가 있다. 확률론적 시스템에서는 동일한 입력이 출력 공간의 분포를 가리킨다. 특정 답 하나가 선택되는 과정은 그 분포에서의 샘플링이다.</w:t>
      </w:r>
    </w:p>
    <w:p>
      <w:pPr/>
      <w:r>
        <w:t>이 구조에서 비결정성의 원천은 샘플링 과정만이 아니다. 부동소수점(floating-point) 연산의 순서, GPU 병렬 처리 시 연산의 비결정적 집계, 그리고 동일한 모델을 여러 서버에 분산 배치할 때의 미묘한 수치 차이도 비결정성에 기여한다.</w:t>
      </w:r>
      <w:r>
        <w:rPr>
          <w:rStyle w:val="footnote reference"/>
        </w:rPr>
        <w:footnoteReference w:id="5"/>
      </w:r>
      <w:r>
        <w:t xml:space="preserve"> 이 요소들은 모델 파라미터나 설정과 무관하게 하드웨어와 인프라 수준에서 발생한다.</w:t>
      </w:r>
    </w:p>
    <w:p>
      <w:pPr>
        <w:pStyle w:val="afd"/>
      </w:pPr>
      <w:r>
        <w:t>비결정성(nondeterminism)</w:t>
      </w:r>
    </w:p>
    <w:p>
      <w:pPr>
        <w:pStyle w:val="afd"/>
      </w:pPr>
      <w:r>
        <w:t>AI 시스템의 비결정성이란 동일한 입력에 대해 매 실행마다 다른 출력이 생성될 수 있는 특성을 가리킨다. 이 특성은 LLM의 확률적 샘플링 과정, 부동소수점 연산의 순서 의존성, 병렬 처리 환경의 비결정성 등 복수의 원인이 결합된 결과다.</w:t>
      </w:r>
      <w:r>
        <w:rPr>
          <w:rStyle w:val="footnote reference"/>
        </w:rPr>
        <w:footnoteReference w:id="4"/>
      </w:r>
      <w:r>
        <w:t xml:space="preserve"> </w:t>
      </w:r>
      <w:r>
        <w:rPr>
          <w:rStyle w:val="footnote reference"/>
        </w:rPr>
        <w:footnoteReference w:id="5"/>
      </w:r>
    </w:p>
    <w:p>
      <w:pPr>
        <w:pStyle w:val="3"/>
      </w:pPr>
      <w:r>
        <w:t>2.3.2 temperature=0은 충분하지 않다</w:t>
      </w:r>
    </w:p>
    <w:p>
      <w:pPr/>
      <w:r>
        <w:t>비결정성에 대한 가장 흔한 반론은 temperature 파라미터 조정이다. temperature를 0으로 설정하면 샘플링 대신 가장 높은 확률의 토큰을 항상 선택(greedy decoding)하게 되고, 그러면 출력이 결정론적이 되지 않겠는가?</w:t>
      </w:r>
    </w:p>
    <w:p>
      <w:pPr/>
      <w:r>
        <w:t>이 직관은 부분적으로 맞지만, 전체적으로는 틀렸다. 1장에서 이미 확인했듯, temperature는 비결정성을 줄이는 도구이지 제거하는 도구가 아니다. 이를 실증하는 수치가 있다. 2024년에 발표된 한 연구는 동일한 모델을 temperature=0으로 설정한 상태에서 CodeContests 벤치마크의 동일한 문제를 반복 실행했을 때, 75.76%의 불일치를 관측했다.</w:t>
      </w:r>
      <w:r>
        <w:rPr>
          <w:rStyle w:val="footnote reference"/>
        </w:rPr>
        <w:footnoteReference w:id="6"/>
      </w:r>
      <w:r>
        <w:t xml:space="preserve"> 네 번 실행하면 세 번은 다른 결과가 나온다는 의미다. "temperature=0은 곧 결정론"이라는 등식은 성립하지 않는다.</w:t>
      </w:r>
    </w:p>
    <w:p>
      <w:pPr/>
      <w:r>
        <w:t>왜 이런 일이 발생하는가? temperature=0이 제어할 수 있는 것은 샘플링의 무작위성뿐이다. 부동소수점 연산의 비결정성과 병렬 처리 환경의 집계 순서는 temperature 설정과 무관하게 매 실행마다 다른 수치 경로를 탈 수 있다.</w:t>
      </w:r>
      <w:r>
        <w:rPr>
          <w:rStyle w:val="footnote reference"/>
        </w:rPr>
        <w:footnoteReference w:id="5"/>
      </w:r>
      <w:r>
        <w:t xml:space="preserve"> 이 수치 차이가 누적되면 최종 토큰 선택에 영향을 미친다.</w:t>
      </w:r>
    </w:p>
    <w:p>
      <w:pPr>
        <w:pStyle w:val="a4"/>
      </w:pPr>
      <w:r>
        <w:t>temperature=0과 비결정성: 오해와 실제</w:t>
      </w:r>
    </w:p>
    <w:p>
      <w:pPr>
        <w:pStyle w:val="a8"/>
      </w:pPr>
      <w:r>
        <w:t>temperature=0에서도 비결정성이 완전히 제거되지 않는 이유를 정리하면 다음과 같다.</w:t>
      </w:r>
    </w:p>
    <w:p>
      <w:pPr>
        <w:pStyle w:val="a8"/>
      </w:pPr>
      <w:r>
        <w:t xml:space="preserve">- </w:t>
      </w:r>
      <w:r>
        <w:rPr>
          <w:b/>
        </w:rPr>
        <w:t>샘플링 이외의 원인</w:t>
      </w:r>
      <w:r>
        <w:t xml:space="preserve">: 부동소수점 연산의 순서 의존성, GPU 병렬 처리의 비결정적 집계 - </w:t>
      </w:r>
      <w:r>
        <w:rPr>
          <w:b/>
        </w:rPr>
        <w:t>분산 인프라</w:t>
      </w:r>
      <w:r>
        <w:t xml:space="preserve">: 동일한 모델이 여러 서버에 배치될 때 각 서버의 연산 환경 차이 - </w:t>
      </w:r>
      <w:r>
        <w:rPr>
          <w:b/>
        </w:rPr>
        <w:t>프레임워크 버전</w:t>
      </w:r>
      <w:r>
        <w:t>: 동일한 파라미터도 CUDA, cuDNN, 프레임워크 버전에 따라 다른 결과를 낼 수 있음</w:t>
      </w:r>
    </w:p>
    <w:p>
      <w:pPr>
        <w:pStyle w:val="a8"/>
      </w:pPr>
      <w:r>
        <w:t>실증 데이터: temperature=0 설정에서도 CodeContests 동일 문제에 대해 75.76%의 불일치가 관측됐다.</w:t>
      </w:r>
      <w:r>
        <w:rPr>
          <w:rStyle w:val="footnote reference"/>
        </w:rPr>
        <w:footnoteReference w:id="6"/>
      </w:r>
    </w:p>
    <w:p>
      <w:pPr/>
      <w:r>
        <w:t xml:space="preserve">번역 작업에 비유해 보면 이 개념이 더 직관적으로 다가온다. 동일한 원문을 동일한 번역가에게 오늘과 내일 따로 맡기면 완전히 같은 번역문이 나오는가? 같은 사람이 같은 텍스트를 다루더라도 표현 선택은 조금씩 달라질 수 있다. 두 번역문의 품질을 비교하는 것은 의미 있는 작업이다. 그러나 두 번역문이 문자열로 일치하는지를 </w:t>
      </w:r>
      <w:r>
        <w:rPr>
          <w:rStyle w:val="ab"/>
        </w:rPr>
        <w:t>assertEqual</w:t>
      </w:r>
      <w:r>
        <w:t>로 확인하는 것은 의미 없다. 중요한 것은 어떤 번역이 원문의 의도를 더 충실히 전달하는가이지, 두 번역이 동일한 문자열인가가 아니기 때문이다.</w:t>
      </w:r>
    </w:p>
    <w:p>
      <w:pPr>
        <w:pStyle w:val="3"/>
      </w:pPr>
      <w:r>
        <w:t>2.3.3 비결정성은 LLM만의 문제가 아니다</w:t>
      </w:r>
    </w:p>
    <w:p>
      <w:pPr/>
      <w:r>
        <w:t>비결정성은 LLM에 국한된 특성이 아니다. 이미지 분류기(image classifier)는 동일한 이미지에 대해 모델 버전이나 배치 정규화(batch normalization) 설정에 따라 다른 클래스 확률을 출력할 수 있다. 추천 시스템(recommender system)은 협업 필터링(collaborative filtering) 과정에서 사용자 벡터의 초기화나 훈련 순서에 따라 추천 결과가 달라질 수 있다.</w:t>
      </w:r>
      <w:r>
        <w:rPr>
          <w:rStyle w:val="footnote reference"/>
        </w:rPr>
        <w:footnoteReference w:id="4"/>
      </w:r>
      <w:r>
        <w:t xml:space="preserve"> 공정성 지표(fairness metric)를 측정하는 연구에서도, 동일한 모델을 여러 번 평가하면 측정값이 유의미하게 변동한다는 사례가 보고된다.</w:t>
      </w:r>
    </w:p>
    <w:p>
      <w:pPr>
        <w:pStyle w:val="ae"/>
      </w:pPr>
      <w:r>
        <w:t>표 2-1. AI 시스템 유형별 비결정성 발현 방식</w:t>
      </w:r>
    </w:p>
    <w:tbl>
      <w:tblPr>
        <w:tblStyle w:val="afb"/>
        <w:tblW w:type="auto" w:w="0"/>
        <w:tblLook w:firstColumn="1" w:firstRow="1" w:lastColumn="0" w:lastRow="0" w:noHBand="0" w:noVBand="1" w:val="04A0"/>
      </w:tblPr>
      <w:tblGrid>
        <w:gridCol w:w="3009"/>
        <w:gridCol w:w="3009"/>
        <w:gridCol w:w="3009"/>
      </w:tblGrid>
      <w:tr>
        <w:tc>
          <w:tcPr>
            <w:tcW w:type="dxa" w:w="3009"/>
          </w:tcPr>
          <w:p>
            <w:r>
              <w:t>시스템 유형</w:t>
            </w:r>
          </w:p>
        </w:tc>
        <w:tc>
          <w:tcPr>
            <w:tcW w:type="dxa" w:w="3009"/>
          </w:tcPr>
          <w:p>
            <w:r>
              <w:t>비결정성 발현 방식</w:t>
            </w:r>
          </w:p>
        </w:tc>
        <w:tc>
          <w:tcPr>
            <w:tcW w:type="dxa" w:w="3009"/>
          </w:tcPr>
          <w:p>
            <w:r>
              <w:t>결과</w:t>
            </w:r>
          </w:p>
        </w:tc>
      </w:tr>
      <w:tr>
        <w:tc>
          <w:tcPr>
            <w:tcW w:type="dxa" w:w="3009"/>
          </w:tcPr>
          <w:p>
            <w:r>
              <w:t>LLM</w:t>
            </w:r>
          </w:p>
        </w:tc>
        <w:tc>
          <w:tcPr>
            <w:tcW w:type="dxa" w:w="3009"/>
          </w:tcPr>
          <w:p>
            <w:r>
              <w:t>확률적 토큰 샘플링, 부동소수점 누적 오차</w:t>
            </w:r>
          </w:p>
        </w:tc>
        <w:tc>
          <w:tcPr>
            <w:tcW w:type="dxa" w:w="3009"/>
          </w:tcPr>
          <w:p>
            <w:r>
              <w:t>동일 질문에 다른 문장 출력</w:t>
            </w:r>
          </w:p>
        </w:tc>
      </w:tr>
      <w:tr>
        <w:tc>
          <w:tcPr>
            <w:tcW w:type="dxa" w:w="3009"/>
          </w:tcPr>
          <w:p>
            <w:r>
              <w:t>이미지 분류기</w:t>
            </w:r>
          </w:p>
        </w:tc>
        <w:tc>
          <w:tcPr>
            <w:tcW w:type="dxa" w:w="3009"/>
          </w:tcPr>
          <w:p>
            <w:r>
              <w:t>배치 정규화, 드롭아웃(dropout) 추론 모드</w:t>
            </w:r>
          </w:p>
        </w:tc>
        <w:tc>
          <w:tcPr>
            <w:tcW w:type="dxa" w:w="3009"/>
          </w:tcPr>
          <w:p>
            <w:r>
              <w:t>동일 이미지에 다른 클래스 확률</w:t>
            </w:r>
          </w:p>
        </w:tc>
      </w:tr>
      <w:tr>
        <w:tc>
          <w:tcPr>
            <w:tcW w:type="dxa" w:w="3009"/>
          </w:tcPr>
          <w:p>
            <w:r>
              <w:t>추천 시스템</w:t>
            </w:r>
          </w:p>
        </w:tc>
        <w:tc>
          <w:tcPr>
            <w:tcW w:type="dxa" w:w="3009"/>
          </w:tcPr>
          <w:p>
            <w:r>
              <w:t>임베딩 초기화, 근사 최근접 이웃 탐색</w:t>
            </w:r>
          </w:p>
        </w:tc>
        <w:tc>
          <w:tcPr>
            <w:tcW w:type="dxa" w:w="3009"/>
          </w:tcPr>
          <w:p>
            <w:r>
              <w:t>동일 사용자에 다른 추천 목록</w:t>
            </w:r>
          </w:p>
        </w:tc>
      </w:tr>
    </w:tbl>
    <w:p>
      <w:pPr/>
      <w:r>
        <w:t>LLM이 이 맥락에서 특별히 주목받는 이유는 비결정성의 정도와 가시성 때문이다. 분류기의 비결정성은 소수점 이하 확률 수치의 미세한 변동으로 나타나는 경우가 많다. 반면 LLM의 비결정성은 출력 전체가 바뀌는 방식으로 나타난다. 같은 질문에 오늘은 세 가지 리스크를 나열하고, 내일은 다섯 가지를 나열한다. 그 차이는 숨기기 어렵다.</w:t>
      </w:r>
    </w:p>
    <w:p>
      <w:pPr>
        <w:pStyle w:val="afd"/>
      </w:pPr>
      <w:r>
        <w:t>비결정성의 범위를 제품 설계에 반영하라</w:t>
      </w:r>
    </w:p>
    <w:p>
      <w:pPr>
        <w:pStyle w:val="afd"/>
      </w:pPr>
      <w:r>
        <w:t>비결정성은 제거할 수 없다. 따라서 "얼마나 비결정성을 허용할 것인가"를 명시적인 설계 결정으로 다루어야 한다. temperature 조정, 출력 형식 제약(JSON 스키마 강제 등), 후처리 파이프라인을 통한 출력 정규화 등이 비결정성의 범위를 좁히는 실무적 수단이 된다. 단, 이 수단들은 비결정성의 정도를 조절할 뿐 근본적으로 제거하지 않는다.</w:t>
      </w:r>
      <w:r>
        <w:rPr>
          <w:rStyle w:val="footnote reference"/>
        </w:rPr>
        <w:footnoteReference w:id="7"/>
      </w:r>
    </w:p>
    <w:p>
      <w:pPr/>
      <w:r>
        <w:t xml:space="preserve">이 모든 논의가 귀결되는 핵심 개념이 하나 있다. 비결정성이 있는 시스템에서는 "정답"이 하나의 값이 아니라 하나의 분포다. </w:t>
      </w:r>
      <w:r>
        <w:rPr>
          <w:rStyle w:val="ab"/>
        </w:rPr>
        <w:t>assertEqual(actual, "정답 문자열")</w:t>
      </w:r>
      <w:r>
        <w:t>이 기대하는 것은 출력이 단일한 고정값으로 수렴한다는 전제인데, 확률론적 시스템에서 출력은 분포에서 추출된 표본이다. 그 표본이 어제 나온 표본과 일치할 이유가 없다.</w:t>
      </w:r>
    </w:p>
    <w:p>
      <w:pPr/>
      <w:r>
        <w:t xml:space="preserve">이 구조적 사실이 TDD의 구체적인 어떤 메커니즘을 무너뜨리는지는 아직 서술하지 않았다. </w:t>
      </w:r>
      <w:r>
        <w:rPr>
          <w:rStyle w:val="ab"/>
        </w:rPr>
        <w:t>assertEqual</w:t>
      </w:r>
      <w:r>
        <w:t>이 쓸 수 없게 된다는 것은 직관적으로 느껴진다. 그런데 TDD의 어떤 지점에서, 어떤 방식으로 그 붕괴가 발생하는가? 다음 섹션에서는 TDD가 무력화되는 세 가지 지점을 구체적으로 짚어 나간다.</w:t>
      </w:r>
    </w:p>
    <w:p>
      <w:pPr>
        <w:pStyle w:val="2"/>
      </w:pPr>
      <w:r>
        <w:t>2.4 assertEqual의 붕괴: TDD가 무력화되는 세 가지 지점</w:t>
      </w:r>
    </w:p>
    <w:p>
      <w:pPr/>
      <w:r>
        <w:t>앞 절에서 비결정성이 AI 시스템의 구조적 속성임을 살펴보았다. temperature=0으로 설정해도 75.76%의 불일치가 관측된다는 실증 데이터는, 출력이 "분포에서 추출된 표본"이라는 사실을 숫자로 확인시켜 준다. 이제 그 사실이 TDD의 구체적인 어느 지점을 어떤 방식으로 무너뜨리는지를 들여다보자.</w:t>
      </w:r>
    </w:p>
    <w:p>
      <w:pPr/>
      <w:r>
        <w:t>추상적인 수준에서 "비결정성이 있으면 테스트가 어렵다"고 말하는 것과, "TDD의 이 메커니즘이 이 이유로 작동하지 않는다"고 말하는 것은 다르다. 이 섹션은 후자를 목표로 한다.</w:t>
      </w:r>
    </w:p>
    <w:p>
      <w:pPr>
        <w:pStyle w:val="3"/>
      </w:pPr>
      <w:r>
        <w:t>2.4.1 첫 번째 지점: 테스트 오라클의 부재</w:t>
      </w:r>
    </w:p>
    <w:p>
      <w:pPr/>
      <w:r>
        <w:t>TDD의 첫 번째 전제는 단순하다. 정답을 미리 알 수 있다는 것이다. 테스트를 먼저 작성하려면, 작성 시점에 "올바른 출력이 무엇인가"를 정의할 수 있어야 한다. 소프트웨어 공학에서 이 역할을 담당하는 것을 테스트 오라클(test oracle)이라고 부른다. 어떤 입력에 대해 어떤 출력이 기대되는지를 판별하는 기준이다.</w:t>
      </w:r>
      <w:r>
        <w:rPr>
          <w:rStyle w:val="footnote reference"/>
        </w:rPr>
        <w:footnoteReference w:id="2"/>
      </w:r>
    </w:p>
    <w:p>
      <w:pPr/>
      <w:r>
        <w:t>전통적인 소프트웨어에서는 테스트 오라클이 명확하다. 다음 예시를 보자.</w:t>
      </w:r>
    </w:p>
    <w:p>
      <w:pPr>
        <w:pStyle w:val="a5"/>
      </w:pPr>
      <w:r>
        <w:t># 전통 소프트웨어 — 테스트 오라클이 명확하다</w:t>
      </w:r>
    </w:p>
    <w:p>
      <w:pPr>
        <w:pStyle w:val="a5"/>
      </w:pPr>
      <w:r>
        <w:t>assert format_date("2024-01-01") == "2024년 1월 1일"   # 항상 통과</w:t>
      </w:r>
    </w:p>
    <w:p>
      <w:pPr>
        <w:pStyle w:val="a5"/>
      </w:pPr>
      <w:r/>
    </w:p>
    <w:p>
      <w:pPr>
        <w:pStyle w:val="a5"/>
      </w:pPr>
      <w:r>
        <w:t># AI 시스템 — 테스트 오라클이 존재하지 않는다</w:t>
      </w:r>
    </w:p>
    <w:p>
      <w:pPr>
        <w:pStyle w:val="a5"/>
      </w:pPr>
      <w:r>
        <w:t>assert summarize(article) == "서울시가 신규 정책을..."   # 의미는 같아도 표현이 다르면 실패</w:t>
      </w:r>
    </w:p>
    <w:p>
      <w:pPr/>
      <w:r>
        <w:t xml:space="preserve">두 번째 assert는 무엇이 문제인가? "서울시가 신규 정책을 발표했다"와 "서울시는 새로운 정책안을 내놓았다"는 의미상 동등하지만 문자열로는 다르다. </w:t>
      </w:r>
      <w:r>
        <w:rPr>
          <w:rStyle w:val="ab"/>
        </w:rPr>
        <w:t>assertEqual</w:t>
      </w:r>
      <w:r>
        <w:t>은 이 둘을 구분하지 못한다. 의미상 동등한 답이 무수히 존재하는 상황에서, 그 중 하나를 정답으로 고정하는 행위는 검증이 아니라 임의적 선택에 가깝다. 이 점을 2015년 Google의 기술 부채 논문은 이미 공식화했다. ML 시스템에는 전통적 테스트가 불충분하다는 진단이었고, 그 핵심 이유 중 하나가 바로 테스트 오라클의 부재였다.</w:t>
      </w:r>
      <w:r>
        <w:rPr>
          <w:rStyle w:val="footnote reference"/>
        </w:rPr>
        <w:footnoteReference w:id="8"/>
      </w:r>
      <w:r>
        <w:t xml:space="preserve"> 이 문제는 LLM 시대에 갑자기 생긴 것이 아니라, ML 시스템의 구조적 속성에서 비롯된다.</w:t>
      </w:r>
    </w:p>
    <w:p>
      <w:pPr>
        <w:pStyle w:val="3"/>
      </w:pPr>
      <w:r>
        <w:t>2.4.2 두 번째 지점: 비결정적 재현 불가능성</w:t>
      </w:r>
    </w:p>
    <w:p>
      <w:pPr/>
      <w:r>
        <w:t>TDD의 두 번째 전제는 재현 가능성이다. 같은 입력을 넣으면 같은 출력이 나온다는 것을 전제하기 때문에, 테스트 결과가 어제와 오늘이 달라서는 안 된다. 테스트가 통과하면 코드가 올바른 것이고, 실패하면 코드에 버그가 있는 것이다. 이 단순한 인과관계 위에 TDD의 실패 귀인(failure attribution) 체계가 성립한다.</w:t>
      </w:r>
      <w:r>
        <w:rPr>
          <w:rStyle w:val="footnote reference"/>
        </w:rPr>
        <w:footnoteReference w:id="9"/>
      </w:r>
    </w:p>
    <w:p>
      <w:pPr/>
      <w:r>
        <w:t xml:space="preserve">AI 시스템에서 이 전제는 무너진다. 동일한 입력을 동일한 모델에 넣어도, 출력은 매번 분포에서 새로 샘플링된다. 어제 통과한 테스트가 오늘 실패했다면, 그것이 코드의 변경 때문인가, 아니면 오늘의 샘플이 어제와 달랐기 때문인가? 이 질문에 대한 답을 </w:t>
      </w:r>
      <w:r>
        <w:rPr>
          <w:rStyle w:val="ab"/>
        </w:rPr>
        <w:t>assertEqual</w:t>
      </w:r>
      <w:r>
        <w:t xml:space="preserve"> 기반 테스트는 제공하지 못한다.</w:t>
      </w:r>
      <w:r>
        <w:rPr>
          <w:rStyle w:val="footnote reference"/>
        </w:rPr>
        <w:footnoteReference w:id="10"/>
      </w:r>
      <w:r>
        <w:t xml:space="preserve"> 실패가 버그를 의미하는지, 정상적인 출력 분포의 변동을 의미하는지를 구분할 방법이 없기 때문이다.</w:t>
      </w:r>
    </w:p>
    <w:p>
      <w:pPr/>
      <w:r>
        <w:t>이것이 실무에서 어떤 형태로 나타나는지를 상상해보자. 어느 날 CI 파이프라인에서 AI 모듈 관련 테스트 세 개가 실패한다. 담당 엔지니어는 코드를 뒤지기 시작한다. 그런데 코드는 바뀐 것이 없다. 다음 날 다시 실행하면 통과한다. 이른바 플레이키 테스트(flaky test)—실행할 때마다 결과가 달라지는 테스트—가 발생하는 것이다. 결정론적 시스템에서 플레이키 테스트는 동시성 버그나 환경 의존성 같은 숨겨진 문제의 신호다. 그러나 AI 시스템에서는 그것이 시스템의 정상 동작일 수 있다. 신호와 잡음을 구분하는 메타 구조가 없으면, 엔지니어는 존재하지 않는 버그를 쫓는 데 시간을 쓰게 된다.</w:t>
      </w:r>
    </w:p>
    <w:p>
      <w:pPr>
        <w:pStyle w:val="3"/>
      </w:pPr>
      <w:r>
        <w:t>2.4.3 세 번째 지점: 커버리지의 환상</w:t>
      </w:r>
    </w:p>
    <w:p>
      <w:pPr/>
      <w:r>
        <w:t>TDD의 세 번째 전제는 테스트 케이스가 시스템의 동작을 대표할 수 있다는 것이다. 충분히 많은 테스트를 작성하면 코드의 동작을 충분히 검증했다는 신뢰를 얻을 수 있다. 코드 커버리지(code coverage) 지표는 이 신뢰를 수치로 표현한다.</w:t>
      </w:r>
    </w:p>
    <w:p>
      <w:pPr/>
      <w:r>
        <w:t>AI 시스템에서 이 전제는 세 번째 방식으로 깨진다. 입력 공간(input space)이 사실상 무한하기 때문이다. "지난달 매출을 분석해줘"와 "저번 달 매출 좀 봐줘"와 "최근 한 달 매출 어때?"는 의미적으로 동일한 요청이지만, 표현이 다르다. 실제 사용자는 개발자가 작성한 테스트 케이스에 없는 방식으로 질문한다. Google의 ML Test Score 연구는 이를 실증했다. 높은 테스트 점수를 획득한 모델도 프로덕션 품질을 보장하지 못하는 사례가 체계적으로 관측됐다.</w:t>
      </w:r>
      <w:r>
        <w:rPr>
          <w:rStyle w:val="footnote reference"/>
        </w:rPr>
        <w:footnoteReference w:id="11"/>
      </w:r>
      <w:r>
        <w:t xml:space="preserve"> 테스트는 우리가 예상한 출력만 검증하고, 사용자는 우리가 예상하지 못한 방식으로 질문한다.</w:t>
      </w:r>
    </w:p>
    <w:p>
      <w:pPr/>
      <w:r>
        <w:t>이 세 가지 지점을 정리하면 다음과 같다.</w:t>
      </w:r>
    </w:p>
    <w:p>
      <w:pPr>
        <w:pStyle w:val="ae"/>
      </w:pPr>
      <w:r>
        <w:t>표 2-2. TDD가 무력화되는 세 가지 지점</w:t>
      </w:r>
    </w:p>
    <w:tbl>
      <w:tblPr>
        <w:tblStyle w:val="afb"/>
        <w:tblW w:type="auto" w:w="0"/>
        <w:tblLook w:firstColumn="1" w:firstRow="1" w:lastColumn="0" w:lastRow="0" w:noHBand="0" w:noVBand="1" w:val="04A0"/>
      </w:tblPr>
      <w:tblGrid>
        <w:gridCol w:w="3009"/>
        <w:gridCol w:w="3009"/>
        <w:gridCol w:w="3009"/>
      </w:tblGrid>
      <w:tr>
        <w:tc>
          <w:tcPr>
            <w:tcW w:type="dxa" w:w="3009"/>
          </w:tcPr>
          <w:p>
            <w:r>
              <w:t>지점</w:t>
            </w:r>
          </w:p>
        </w:tc>
        <w:tc>
          <w:tcPr>
            <w:tcW w:type="dxa" w:w="3009"/>
          </w:tcPr>
          <w:p>
            <w:r>
              <w:t>TDD의 전제</w:t>
            </w:r>
          </w:p>
        </w:tc>
        <w:tc>
          <w:tcPr>
            <w:tcW w:type="dxa" w:w="3009"/>
          </w:tcPr>
          <w:p>
            <w:r>
              <w:t>AI 시스템의 현실</w:t>
            </w:r>
          </w:p>
        </w:tc>
      </w:tr>
      <w:tr>
        <w:tc>
          <w:tcPr>
            <w:tcW w:type="dxa" w:w="3009"/>
          </w:tcPr>
          <w:p>
            <w:r>
              <w:t>테스트 오라클</w:t>
            </w:r>
          </w:p>
        </w:tc>
        <w:tc>
          <w:tcPr>
            <w:tcW w:type="dxa" w:w="3009"/>
          </w:tcPr>
          <w:p>
            <w:r>
              <w:t>정답은 하나다</w:t>
            </w:r>
          </w:p>
        </w:tc>
        <w:tc>
          <w:tcPr>
            <w:tcW w:type="dxa" w:w="3009"/>
          </w:tcPr>
          <w:p>
            <w:r>
              <w:t>의미상 동등한 답이 무수히 존재한다</w:t>
            </w:r>
          </w:p>
        </w:tc>
      </w:tr>
      <w:tr>
        <w:tc>
          <w:tcPr>
            <w:tcW w:type="dxa" w:w="3009"/>
          </w:tcPr>
          <w:p>
            <w:r>
              <w:t>재현 가능성</w:t>
            </w:r>
          </w:p>
        </w:tc>
        <w:tc>
          <w:tcPr>
            <w:tcW w:type="dxa" w:w="3009"/>
          </w:tcPr>
          <w:p>
            <w:r>
              <w:t>같은 입력 → 같은 출력</w:t>
            </w:r>
          </w:p>
        </w:tc>
        <w:tc>
          <w:tcPr>
            <w:tcW w:type="dxa" w:w="3009"/>
          </w:tcPr>
          <w:p>
            <w:r>
              <w:t>같은 입력 → 분포상의 샘플</w:t>
            </w:r>
          </w:p>
        </w:tc>
      </w:tr>
      <w:tr>
        <w:tc>
          <w:tcPr>
            <w:tcW w:type="dxa" w:w="3009"/>
          </w:tcPr>
          <w:p>
            <w:r>
              <w:t>커버리지</w:t>
            </w:r>
          </w:p>
        </w:tc>
        <w:tc>
          <w:tcPr>
            <w:tcW w:type="dxa" w:w="3009"/>
          </w:tcPr>
          <w:p>
            <w:r>
              <w:t>테스트 케이스가 동작을 대표한다</w:t>
            </w:r>
          </w:p>
        </w:tc>
        <w:tc>
          <w:tcPr>
            <w:tcW w:type="dxa" w:w="3009"/>
          </w:tcPr>
          <w:p>
            <w:r>
              <w:t>입력 공간이 무한에 가까워 대표 불가</w:t>
            </w:r>
          </w:p>
        </w:tc>
      </w:tr>
    </w:tbl>
    <w:p>
      <w:pPr>
        <w:pStyle w:val="a4"/>
      </w:pPr>
      <w:r>
        <w:t>2015년 Google이 이미 공식화한 문제</w:t>
      </w:r>
    </w:p>
    <w:p>
      <w:pPr>
        <w:pStyle w:val="a8"/>
      </w:pPr>
      <w:r>
        <w:t>2015년 Google NIPS 워크숍에서 발표된 기술 부채 논문은 "ML 시스템에는 전통적 테스트가 불충분하다"는 진단을 공식화했다.</w:t>
      </w:r>
      <w:r>
        <w:rPr>
          <w:rStyle w:val="footnote reference"/>
        </w:rPr>
        <w:footnoteReference w:id="8"/>
      </w:r>
      <w:r>
        <w:t xml:space="preserve"> 이 논문이 발표된 시점은 ChatGPT 출시보다 7년 앞선 시점이다. TDD의 한계는 LLM의 등장으로 갑자기 드러난 것이 아니라, ML 시스템의 구조적 속성에서 비롯된 것이며 이미 오래전부터 인식되어 왔던 문제다.</w:t>
      </w:r>
    </w:p>
    <w:p>
      <w:pPr>
        <w:pStyle w:val="3"/>
      </w:pPr>
      <w:r>
        <w:t>2.4.4 결정론적 컴포넌트는 여전히 TDD로 검증한다</w:t>
      </w:r>
    </w:p>
    <w:p>
      <w:pPr/>
      <w:r>
        <w:t>여기서 중요한 경계를 설정해야 한다. TDD가 무력화된다는 것은 AI 시스템 전체에 해당하는 말이 아니다. 붕괴는 LLM 레이어에 국한된다.</w:t>
      </w:r>
    </w:p>
    <w:p>
      <w:pPr/>
      <w:r>
        <w:t xml:space="preserve">실제 AI 시스템은 LLM 레이어만으로 구성되지 않는다. 사용자 입력을 파싱(parsing)하는 전처리 모듈, 요청을 적절한 처리 경로로 보내는 라우팅(routing) 로직, 출력을 특정 형식으로 변환하는 후처리 컴포넌트가 함께 동작한다. 이 결정론적 컴포넌트들에 대해서는 </w:t>
      </w:r>
      <w:r>
        <w:rPr>
          <w:rStyle w:val="ab"/>
        </w:rPr>
        <w:t>assertEqual</w:t>
      </w:r>
      <w:r>
        <w:t xml:space="preserve"> 기반의 단위 테스트가 여전히 유효하고 권장된다.</w:t>
      </w:r>
      <w:r>
        <w:rPr>
          <w:rStyle w:val="footnote reference"/>
        </w:rPr>
        <w:footnoteReference w:id="9"/>
      </w:r>
      <w:r>
        <w:t xml:space="preserve"> JSON 스키마 파싱이 올바르게 동작하는지, 라우팅 규칙이 의도한 경로를 선택하는지, 오류 메시지 형식이 규격에 맞는지—이런 검증에는 TDD가 완전히 작동한다.</w:t>
      </w:r>
    </w:p>
    <w:p>
      <w:pPr>
        <w:pStyle w:val="afd"/>
      </w:pPr>
      <w:r>
        <w:t>AI 시스템에서 TDD를 적용할 수 있는 영역</w:t>
      </w:r>
    </w:p>
    <w:p>
      <w:pPr>
        <w:pStyle w:val="afd"/>
      </w:pPr>
      <w:r>
        <w:t>LLM 레이어 이외의 결정론적 컴포넌트에는 TDD를 그대로 활용하라.</w:t>
      </w:r>
    </w:p>
    <w:p>
      <w:pPr>
        <w:pStyle w:val="afd"/>
      </w:pPr>
      <w:r>
        <w:t xml:space="preserve">- </w:t>
      </w:r>
      <w:r>
        <w:rPr>
          <w:b/>
        </w:rPr>
        <w:t>전처리</w:t>
      </w:r>
      <w:r>
        <w:t xml:space="preserve">: 입력 정규화, 토큰 수 제한, PII 마스킹 등 - </w:t>
      </w:r>
      <w:r>
        <w:rPr>
          <w:b/>
        </w:rPr>
        <w:t>라우팅</w:t>
      </w:r>
      <w:r>
        <w:t xml:space="preserve">: 요청 분류, 도구 선택 로직 - </w:t>
      </w:r>
      <w:r>
        <w:rPr>
          <w:b/>
        </w:rPr>
        <w:t>후처리</w:t>
      </w:r>
      <w:r>
        <w:t xml:space="preserve">: 출력 형식 변환, JSON 파싱, 오류 처리 - </w:t>
      </w:r>
      <w:r>
        <w:rPr>
          <w:b/>
        </w:rPr>
        <w:t>유틸리티 함수</w:t>
      </w:r>
      <w:r>
        <w:t>: 날짜 파싱, 단위 변환, 문자열 처리</w:t>
      </w:r>
    </w:p>
    <w:p>
      <w:pPr>
        <w:pStyle w:val="afd"/>
      </w:pPr>
      <w:r>
        <w:t>이 영역에서 테스트 커버리지를 높이는 것은 AI 시스템의 안정성을 높이는 데 직접 기여한다.</w:t>
      </w:r>
    </w:p>
    <w:p>
      <w:pPr/>
      <w:r>
        <w:t>결국 문제는 TDD가 나쁜 도구라는 것이 아니다. TDD는 그 전제가 성립하는 영역에서 여전히 강력하다. 문제는 LLM 레이어처럼 테스트 오라클이 존재하지 않고, 재현이 보장되지 않으며, 입력 공간이 무한에 가까운 영역을 TDD만으로 검증하려 할 때 발생한다. 단위 테스트 100%를 통과한 AI 시스템이 운영 환경에서 실패하는 패턴은 이 구조적 이유에서 기인한다.</w:t>
      </w:r>
      <w:r>
        <w:rPr>
          <w:rStyle w:val="footnote reference"/>
        </w:rPr>
        <w:footnoteReference w:id="12"/>
      </w:r>
    </w:p>
    <w:p>
      <w:pPr/>
      <w:r>
        <w:t>이제 자연스럽게 다음 질문이 등장한다. TDD를 쓸 수 없다면 무엇으로 검증하는가? 그리고 검증의 기준 자체를 어떻게 재정의해야 하는가? 이 질문에 답하기 위해서는 품질의 기준이 어떻게 이동해야 하는지를 먼저 이해해야 한다. "맞다/틀리다"라는 이진 판정에서 "충분히 좋다(good enough)"는 스펙트럼 판단으로의 전환이 그 시작점이다.</w:t>
      </w:r>
    </w:p>
    <w:p>
      <w:pPr>
        <w:pStyle w:val="2"/>
      </w:pPr>
      <w:r>
        <w:t>2.5 품질 기준의 이동: "맞다/틀리다"에서 "충분히 좋다"로</w:t>
      </w:r>
    </w:p>
    <w:p>
      <w:pPr/>
      <w:r>
        <w:t>앞에서 TDD가 무력화되는 세 가지 지점을 살펴보았다. 테스트 오라클의 부재, 비결정적 재현 불가능성, 그리고 커버리지의 환상이 그것이다. 이 세 가지가 함께 작용하면, 결과적으로 품질 기준 자체를 다시 물어야 하는 상황에 이른다. "이 시스템은 올바른가?"라는 질문이 더 이상 작동하지 않는다면, 우리는 무엇을 물어야 하는가? 이 섹션에서는 그 질문에 답한다.</w:t>
      </w:r>
    </w:p>
    <w:p>
      <w:pPr>
        <w:pStyle w:val="3"/>
      </w:pPr>
      <w:r>
        <w:t>2.5.1 이진 판정에서 스펙트럼 판단으로</w:t>
      </w:r>
    </w:p>
    <w:p>
      <w:pPr/>
      <w:r>
        <w:t>전통적인 소프트웨어 품질 판정은 이진(binary) 구조를 가진다. 테스트는 통과하거나 실패한다. 코드는 맞거나 틀리다. 이 이진 구조는 결정론적 시스템에서는 자연스럽다. 정답이 하나이고, 재현이 가능하며, 모든 경우를 열거할 수 있기 때문이다. 그런데 앞에서 확인했듯이, LLM 레이어에서는 이 세 가지 조건이 모두 성립하지 않는다. 정답이 하나가 아니고, 재현이 보장되지 않으며, 입력 공간이 열거 불가능에 가깝다.</w:t>
      </w:r>
    </w:p>
    <w:p>
      <w:pPr/>
      <w:r>
        <w:t>이 상황에서 이진 판정을 고집하면 두 가지 오류 중 하나가 발생한다. 기준을 너무 엄격하게 잡으면 실제로는 좋은 출력을 "실패"로 판정하게 된다. 반대로 기준을 너무 느슨하게 잡으면 나쁜 출력도 "통과"시키게 된다. CheckList 연구는 이 문제를 실증적으로 보였다. 단일 정확도 점수(accuracy score)만으로 모델을 평가하면, 동일한 모델이 어떤 조건에서는 탁월하고 어떤 조건에서는 명백히 실패한다는 사실이 가려진다.</w:t>
      </w:r>
      <w:r>
        <w:rPr>
          <w:rStyle w:val="footnote reference"/>
        </w:rPr>
        <w:footnoteReference w:id="13"/>
      </w:r>
      <w:r>
        <w:t xml:space="preserve"> 단일 숫자는 모델을 과대평가하거나 과소평가하는 왜곡을 동시에 만들어 낼 수 있다.</w:t>
      </w:r>
    </w:p>
    <w:p>
      <w:pPr/>
      <w:r>
        <w:t>여기서 유용한 비유가 하나 있다. 경험 많은 요리사를 평가하는 상황을 생각해보자. "레시피대로 만들었는가?"는 이진 판정이다. 레시피에서 소금을 5g 쓰라고 했는데 6g을 썼다면 실패다. 그러나 실제 요리 평가는 그렇게 이루어지지 않는다. 심사위원 세 명이 직접 먹어보고 "이 음식은 충분히 좋은가"를 판단한다. 정답 레시피와의 일치 여부가 아니라, 기준 이상의 품질인지를 묻는 것이다. 정답은 없지만 품질은 판단 가능하다. AI 시스템의 출력 평가도 이와 구조적으로 같다.</w:t>
      </w:r>
    </w:p>
    <w:p>
      <w:pPr>
        <w:pStyle w:val="afd"/>
      </w:pPr>
      <w:r>
        <w:t>이진 판정과 스펙트럼 판단</w:t>
      </w:r>
    </w:p>
    <w:p>
      <w:pPr>
        <w:pStyle w:val="afd"/>
      </w:pPr>
      <w:r>
        <w:t xml:space="preserve">- </w:t>
      </w:r>
      <w:r>
        <w:rPr>
          <w:b/>
        </w:rPr>
        <w:t>이진 판정(binary judgment)</w:t>
      </w:r>
      <w:r>
        <w:t xml:space="preserve">: 출력이 미리 정의된 정답과 일치하는지를 확인한다. pass/fail로 결론 난다. - </w:t>
      </w:r>
      <w:r>
        <w:rPr>
          <w:b/>
        </w:rPr>
        <w:t>스펙트럼 판단(spectrum judgment)</w:t>
      </w:r>
      <w:r>
        <w:t>: 출력이 기준 이상의 품질을 충족하는지를 평가한다. 점수, 등급, 기준 충족 여부 등 다양한 형태로 표현된다.</w:t>
      </w:r>
    </w:p>
    <w:p>
      <w:pPr>
        <w:pStyle w:val="afd"/>
      </w:pPr>
      <w:r>
        <w:t>AI 시스템 품질 관리에서는 후자가 현실에 더 부합하는 기준이다.</w:t>
      </w:r>
    </w:p>
    <w:p>
      <w:pPr>
        <w:pStyle w:val="3"/>
      </w:pPr>
      <w:r>
        <w:t>2.5.2 평가는 검증 가능하다</w:t>
      </w:r>
    </w:p>
    <w:p>
      <w:pPr/>
      <w:r>
        <w:t>"정답이 없다면 아무것도 검증할 수 없는 것 아닌가?"라는 반론이 자연스럽게 나온다. 그렇지 않다. 정답 문자열이 없어도 품질은 판단 가능하다는 것이 이 섹션의 핵심 주장이다. 두 가지 증거를 살펴보자.</w:t>
      </w:r>
    </w:p>
    <w:p>
      <w:pPr/>
      <w:r>
        <w:t>첫 번째는 법정 판결의 비유다. 판사는 "이 판결이 유일한 정답이다"라고 선언하지 않는다. 판사가 하는 일은 "이 판결이 합리적인 기준을 충족한다"는 것을 논증하는 것이다. 동일한 사건에 대해 다른 판사가 조금 다른 판결을 내릴 수 있다. 그럼에도 불구하고 어느 판결이 기준에 부합하고 어느 판결이 그렇지 않은지는 판단 가능하다. 이진 정답 대신 기준 충족 여부를 묻는 구조다.</w:t>
      </w:r>
    </w:p>
    <w:p>
      <w:pPr/>
      <w:r>
        <w:t>두 번째 증거는 실증 연구에서 나온다. LLM-as-a-Judge 연구는 GPT-4를 심판 모델(judge model)로 활용하여 다른 모델의 출력을 평가했다.</w:t>
      </w:r>
      <w:r>
        <w:rPr>
          <w:rStyle w:val="footnote reference"/>
        </w:rPr>
        <w:footnoteReference w:id="14"/>
      </w:r>
      <w:r>
        <w:t xml:space="preserve"> 이 연구에서 GPT-4 심판 모델의 판단은 인간 전문가의 선호도와 80% 이상 일치하는 것으로 나타났다. "정답 문자열 일치" 대신 "품질 근사(quality approximation)"가 실제로 가능함을 보인 것이다. 즉, 정해진 정답이 없어도 출력의 품질을 신뢰할 수 있는 방식으로 판단하는 것은 가능하다.</w:t>
      </w:r>
    </w:p>
    <w:p>
      <w:pPr/>
      <w:r>
        <w:t>이 두 증거가 함께 말해주는 것은 명확하다. 품질 기준의 이동은 품질의 포기가 아니다. 오히려 AI 시스템의 현실에 더 부합하는 품질 기준이다. LogRocket의 QA 관련 논의도 같은 방향을 가리킨다. AI 시스템에 대한 품질 보증(QA) 사고방식은 "정확한 출력 검증"에서 "기대 행동 범위 판단"으로 이동해야 한다.</w:t>
      </w:r>
      <w:r>
        <w:rPr>
          <w:rStyle w:val="footnote reference"/>
        </w:rPr>
        <w:footnoteReference w:id="15"/>
      </w:r>
    </w:p>
    <w:p>
      <w:pPr>
        <w:pStyle w:val="a4"/>
      </w:pPr>
      <w:r>
        <w:t>"good enough"는 타협이 아니다</w:t>
      </w:r>
    </w:p>
    <w:p>
      <w:pPr>
        <w:pStyle w:val="a8"/>
      </w:pPr>
      <w:r>
        <w:t>"충분히 좋다(good enough)"라는 표현이 품질 기준의 하향을 의미한다고 오해할 수 있다. 그러나 이 기준은 오히려 더 정교한 요구를 담고 있다.</w:t>
      </w:r>
    </w:p>
    <w:p>
      <w:pPr>
        <w:pStyle w:val="a8"/>
      </w:pPr>
      <w:r>
        <w:t>이진 판정에서는 기준이 단순하다. 정답과 일치하는가, 아닌가. 반면 "충분히 좋다"는 기준은 "충분히"의 기준을 명시적으로 정의해야 한다. 어떤 차원에서 어느 수준 이상이어야 하는가? 안전성, 정확성, 유창성, 관련성, 완결성 중 어느 것이 더 중요한가? 도메인마다 다른 기준을 어떻게 설정할 것인가?</w:t>
      </w:r>
    </w:p>
    <w:p>
      <w:pPr>
        <w:pStyle w:val="a8"/>
      </w:pPr>
      <w:r>
        <w:t>이 질문들에 답하는 작업이 AI 시스템 품질 관리의 실질적인 내용이 된다. 정답 문자열 비교보다 훨씬 더 많은 설계 결정을 요구한다.</w:t>
      </w:r>
    </w:p>
    <w:p>
      <w:pPr/>
      <w:r>
        <w:t>정리하면, 평가는 "정답과 비교"하는 행위가 아니라 "기준에 부합하는가를 판단"하는 행위로 재정의된다. 이 재정의가 이후 EDD 전체 구조를 지탱하는 핵심 전제가 된다.</w:t>
      </w:r>
    </w:p>
    <w:p>
      <w:pPr/>
      <w:r>
        <w:t>기준이 바뀌었다면, 개발 방법도 바뀌어야 한다. 품질을 "맞다/틀리다"로 판정하는 대신 "충분히 좋다"를 기준으로 삼는다면, 그 기준을 개발 프로세스의 중심에 놓는 방법론이 필요하다. 다음 섹션에서는 그 방법론, 즉 평가 주도 개발(EDD)을 처음으로 공식 정의한다.</w:t>
      </w:r>
    </w:p>
    <w:p>
      <w:pPr>
        <w:pStyle w:val="2"/>
      </w:pPr>
      <w:r>
        <w:t>2.6 평가 주도 개발(EDD): 첫 번째 정의</w:t>
      </w:r>
    </w:p>
    <w:p>
      <w:pPr/>
      <w:r>
        <w:t>앞에서 품질 기준이 이진 판정에서 스펙트럼 판단으로 이동해야 한다는 것을 살펴보았다. 평가는 "정답과 비교"하는 행위가 아니라 "기준에 부합하는가를 판단"하는 행위로 재정의되었다. 이제 자연스럽게 다음 질문이 따라온다. 그 기준을 개발 프로세스의 어느 지점에 두어야 하는가? 그 질문에 대한 논리적 귀결로서, 이 섹션에서는 평가 주도 개발(EDD, Evaluation-Driven Development)을 처음으로 공식 정의한다.</w:t>
      </w:r>
    </w:p>
    <w:p>
      <w:pPr>
        <w:pStyle w:val="3"/>
      </w:pPr>
      <w:r>
        <w:t>2.6.1 EDD의 정의</w:t>
      </w:r>
    </w:p>
    <w:p>
      <w:pPr>
        <w:pStyle w:val="afd"/>
      </w:pPr>
      <w:r>
        <w:t>평가 주도 개발 (EDD, Evaluation-Driven Development)</w:t>
      </w:r>
    </w:p>
    <w:p>
      <w:pPr>
        <w:pStyle w:val="afd"/>
      </w:pPr>
      <w:r>
        <w:t>평가 기준을 개발 프로세스의 출발점으로 삼는 개발 방법론. 코드를 작성하기 전에 "충분히 좋은 출력이란 무엇인가"를 먼저 설계하고, 그 기준을 반복 가능한 평가 구조(하네스)로 실행하며 시스템을 발전시킨다. 비결정적 레이어를 포함하는 AI 시스템에 적합하게 설계된 방법론이다.</w:t>
      </w:r>
    </w:p>
    <w:p>
      <w:pPr/>
      <w:r>
        <w:t>EDD의 핵심 이동은 하나의 문장으로 요약된다. "테스트를 먼저 작성하라"에서 "평가 기준을 먼저 설계하라"로. TDD가 코드 작성 이전에 테스트 코드를 두었듯이, EDD는 구현 이전에 평가 기준을 먼저 두는 것이다.</w:t>
      </w:r>
      <w:r>
        <w:rPr>
          <w:rStyle w:val="footnote reference"/>
        </w:rPr>
        <w:footnoteReference w:id="9"/>
      </w:r>
      <w:r>
        <w:t xml:space="preserve"> 이 이동은 사소한 어순 변경이 아니다. TDD가 단위 테스트를 통해 "이 코드는 정답을 반환하는가"를 묻는다면, EDD는 평가 루프를 통해 "이 출력은 충분히 좋은가"를 묻는다. 질문 자체가 다르다.</w:t>
      </w:r>
    </w:p>
    <w:p>
      <w:pPr/>
      <w:r>
        <w:t>방법론의 계보로 보면 이 전환의 맥락이 더 선명해진다. 1990년대 말 TDD는 "테스트를 먼저 작성하라"는 원칙으로 소프트웨어 개발의 신뢰성을 높였다. 2000년대 초 BDD(행동 주도 개발, Behaviour-Driven Development)는 "기대하는 행동을 먼저 기술하라"는 방향으로 이를 확장해, 비즈니스 이해관계자와 개발자 사이의 언어 간극을 좁혔다. 그리고 AI 시대의 EDD는 "평가 기준을 먼저 설계하라"는 원칙으로 비결정적 시스템이 만들어 낸 빈자리를 메운다.</w:t>
      </w:r>
      <w:r>
        <w:rPr>
          <w:rStyle w:val="footnote reference"/>
        </w:rPr>
        <w:footnoteReference w:id="1"/>
      </w:r>
      <w:r>
        <w:t xml:space="preserve"> 각 전환은 "무엇을 먼저 설계하는가"의 이동이었다. 그리고 그 이동은 시스템이 놓인 세계의 성격 변화에 대한 응답이었다.</w:t>
      </w:r>
    </w:p>
    <w:p>
      <w:pPr>
        <w:pStyle w:val="3"/>
      </w:pPr>
      <w:r>
        <w:t>2.6.2 EDD의 전제와 TDD의 전제 비교</w:t>
      </w:r>
    </w:p>
    <w:p>
      <w:pPr/>
      <w:r>
        <w:t>두 방법론의 차이를 가장 선명하게 드러내는 방법은 각각이 전제하는 세계관을 나란히 놓는 것이다. 앞에서 논증한 내용들이 이 비교표 안에 압축된다.</w:t>
      </w:r>
      <w:r>
        <w:rPr>
          <w:rStyle w:val="footnote reference"/>
        </w:rPr>
        <w:footnoteReference w:id="9"/>
      </w:r>
    </w:p>
    <w:p>
      <w:pPr>
        <w:pStyle w:val="ae"/>
      </w:pPr>
      <w:r>
        <w:t>표 2-2. TDD와 EDD 비교</w:t>
      </w:r>
    </w:p>
    <w:tbl>
      <w:tblPr>
        <w:tblStyle w:val="afb"/>
        <w:tblW w:type="auto" w:w="0"/>
        <w:tblLook w:firstColumn="1" w:firstRow="1" w:lastColumn="0" w:lastRow="0" w:noHBand="0" w:noVBand="1" w:val="04A0"/>
      </w:tblPr>
      <w:tblGrid>
        <w:gridCol w:w="3009"/>
        <w:gridCol w:w="3009"/>
        <w:gridCol w:w="3009"/>
      </w:tblGrid>
      <w:tr>
        <w:tc>
          <w:tcPr>
            <w:tcW w:type="dxa" w:w="3009"/>
          </w:tcPr>
          <w:p>
            <w:r>
              <w:t>구분</w:t>
            </w:r>
          </w:p>
        </w:tc>
        <w:tc>
          <w:tcPr>
            <w:tcW w:type="dxa" w:w="3009"/>
          </w:tcPr>
          <w:p>
            <w:r>
              <w:t>TDD</w:t>
            </w:r>
          </w:p>
        </w:tc>
        <w:tc>
          <w:tcPr>
            <w:tcW w:type="dxa" w:w="3009"/>
          </w:tcPr>
          <w:p>
            <w:r>
              <w:t>EDD</w:t>
            </w:r>
          </w:p>
        </w:tc>
      </w:tr>
      <w:tr>
        <w:tc>
          <w:tcPr>
            <w:tcW w:type="dxa" w:w="3009"/>
          </w:tcPr>
          <w:p>
            <w:r>
              <w:t>시작점</w:t>
            </w:r>
          </w:p>
        </w:tc>
        <w:tc>
          <w:tcPr>
            <w:tcW w:type="dxa" w:w="3009"/>
          </w:tcPr>
          <w:p>
            <w:r>
              <w:t>테스트 코드 작성</w:t>
            </w:r>
          </w:p>
        </w:tc>
        <w:tc>
          <w:tcPr>
            <w:tcW w:type="dxa" w:w="3009"/>
          </w:tcPr>
          <w:p>
            <w:r>
              <w:t>평가 기준 설계</w:t>
            </w:r>
          </w:p>
        </w:tc>
      </w:tr>
      <w:tr>
        <w:tc>
          <w:tcPr>
            <w:tcW w:type="dxa" w:w="3009"/>
          </w:tcPr>
          <w:p>
            <w:r>
              <w:t>검증 단위</w:t>
            </w:r>
          </w:p>
        </w:tc>
        <w:tc>
          <w:tcPr>
            <w:tcW w:type="dxa" w:w="3009"/>
          </w:tcPr>
          <w:p>
            <w:r>
              <w:t>assertEqual (이진)</w:t>
            </w:r>
          </w:p>
        </w:tc>
        <w:tc>
          <w:tcPr>
            <w:tcW w:type="dxa" w:w="3009"/>
          </w:tcPr>
          <w:p>
            <w:r>
              <w:t>평가자 판단 (스펙트럼)</w:t>
            </w:r>
          </w:p>
        </w:tc>
      </w:tr>
      <w:tr>
        <w:tc>
          <w:tcPr>
            <w:tcW w:type="dxa" w:w="3009"/>
          </w:tcPr>
          <w:p>
            <w:r>
              <w:t>정답 전제</w:t>
            </w:r>
          </w:p>
        </w:tc>
        <w:tc>
          <w:tcPr>
            <w:tcW w:type="dxa" w:w="3009"/>
          </w:tcPr>
          <w:p>
            <w:r>
              <w:t>있다</w:t>
            </w:r>
          </w:p>
        </w:tc>
        <w:tc>
          <w:tcPr>
            <w:tcW w:type="dxa" w:w="3009"/>
          </w:tcPr>
          <w:p>
            <w:r>
              <w:t>없어도 된다</w:t>
            </w:r>
          </w:p>
        </w:tc>
      </w:tr>
      <w:tr>
        <w:tc>
          <w:tcPr>
            <w:tcW w:type="dxa" w:w="3009"/>
          </w:tcPr>
          <w:p>
            <w:r>
              <w:t>실패 의미</w:t>
            </w:r>
          </w:p>
        </w:tc>
        <w:tc>
          <w:tcPr>
            <w:tcW w:type="dxa" w:w="3009"/>
          </w:tcPr>
          <w:p>
            <w:r>
              <w:t>코드 버그</w:t>
            </w:r>
          </w:p>
        </w:tc>
        <w:tc>
          <w:tcPr>
            <w:tcW w:type="dxa" w:w="3009"/>
          </w:tcPr>
          <w:p>
            <w:r>
              <w:t>품질 기준 미달</w:t>
            </w:r>
          </w:p>
        </w:tc>
      </w:tr>
      <w:tr>
        <w:tc>
          <w:tcPr>
            <w:tcW w:type="dxa" w:w="3009"/>
          </w:tcPr>
          <w:p>
            <w:r>
              <w:t>반복 단위</w:t>
            </w:r>
          </w:p>
        </w:tc>
        <w:tc>
          <w:tcPr>
            <w:tcW w:type="dxa" w:w="3009"/>
          </w:tcPr>
          <w:p>
            <w:r>
              <w:t>테스트 실행</w:t>
            </w:r>
          </w:p>
        </w:tc>
        <w:tc>
          <w:tcPr>
            <w:tcW w:type="dxa" w:w="3009"/>
          </w:tcPr>
          <w:p>
            <w:r>
              <w:t>하네스 기반 평가 루프</w:t>
            </w:r>
          </w:p>
        </w:tc>
      </w:tr>
    </w:tbl>
    <w:p>
      <w:pPr/>
      <w:r>
        <w:t>이 표의 각 행은 앞 섹션들의 논증과 직접 연결된다. "정답 전제"가 달라지는 것은 2.4절에서 다룬 테스트 오라클의 붕괴에서 비롯된다. "검증 단위"가 이진에서 스펙트럼으로 이동하는 것은 2.5절에서 다룬 품질 기준의 전환에서 비롯된다. "반복 단위"로 하네스가 등장하는 것은 1장에서 도입된 하네스 개념과 이 장의 논증이 만나는 지점이다.</w:t>
      </w:r>
    </w:p>
    <w:p>
      <w:pPr>
        <w:pStyle w:val="3"/>
      </w:pPr>
      <w:r>
        <w:t>2.6.3 EDD의 세 구성요소</w:t>
      </w:r>
    </w:p>
    <w:p>
      <w:pPr/>
      <w:r>
        <w:t>EDD는 세 가지 구성요소로 이루어진다. 이 섹션에서는 각 요소의 윤곽만 잡는다. 구체적인 설계와 구현 방법은 PART 4(10~12장)에서 전개된다.</w:t>
      </w:r>
    </w:p>
    <w:p>
      <w:pPr/>
      <w:r>
        <w:rPr>
          <w:b/>
        </w:rPr>
        <w:t>첫 번째는 평가 기준(Criteria)이다.</w:t>
      </w:r>
      <w:r>
        <w:t xml:space="preserve"> "충분히 좋은 출력"이 무엇인지를 명시적으로 정의하는 작업이다. 같은 도메인에서도 안전성, 정확성, 유창성, 관련성, 완결성 중 어느 기준을 우선하는가에 따라 평가 기준은 달라진다. 금융 상담 AI라면 정확성과 안전성이 유창성보다 무거운 기준이 된다. 콘텐츠 생성 도구라면 비율이 달라질 수 있다. 평가 기준 설계는 기술적 결정이자 동시에 도메인 설계 결정이다.</w:t>
      </w:r>
    </w:p>
    <w:p>
      <w:pPr/>
      <w:r>
        <w:rPr>
          <w:b/>
        </w:rPr>
        <w:t>두 번째는 평가자(Evaluator)이다.</w:t>
      </w:r>
      <w:r>
        <w:t xml:space="preserve"> 기준을 실제로 판단하는 주체다. 평가자는 인간일 수도 있고, 규칙 기반 자동화 시스템일 수도 있으며, LLM-as-a-Judge(LLM을 심판 모델로 활용하는 방식)일 수도 있다.</w:t>
      </w:r>
      <w:r>
        <w:rPr>
          <w:rStyle w:val="footnote reference"/>
        </w:rPr>
        <w:footnoteReference w:id="14"/>
      </w:r>
      <w:r>
        <w:t xml:space="preserve"> 어느 평가자를 선택하느냐는 비용, 신뢰도, 속도의 트레이드오프를 따른다. 중요한 것은 평가자가 평가 기준을 일관되게 적용할 수 있어야 한다는 것이다.</w:t>
      </w:r>
    </w:p>
    <w:p>
      <w:pPr/>
      <w:r>
        <w:rPr>
          <w:b/>
        </w:rPr>
        <w:t>세 번째는 하네스(Harness)이다.</w:t>
      </w:r>
      <w:r>
        <w:t xml:space="preserve"> 평가를 반복 가능하게 실행하는 구조다. 하네스가 없으면 EDD는 실행되지 않는다. 1장에서 진단한 문제가 정확히 이것이었다. 발표 전날 밤의 팀은 평가 기준도, 평가자도 어느 정도 갖추고 있었다. 손으로 추린 질문 목록과 팀원들의 판단이 그 역할을 했다. 그러나 그것을 반복 가능한 구조로 실행하는 하네스가 없었다. 하네스는 세 구성요소 중 평가를 개발 루프 안으로 끌어들이는 실행 장치다.</w:t>
      </w:r>
    </w:p>
    <w:p>
      <w:pPr>
        <w:pStyle w:val="afd"/>
      </w:pPr>
      <w:r>
        <w:t>EDD는 TDD를 버리지 않는다</w:t>
      </w:r>
    </w:p>
    <w:p>
      <w:pPr>
        <w:pStyle w:val="afd"/>
      </w:pPr>
      <w:r>
        <w:t>EDD의 도입은 TDD의 폐기를 의미하지 않는다. AI 시스템에는 결정론적 컴포넌트와 비결정론적 컴포넌트가 함께 존재한다. 입력 전처리, 라우팅 로직, 후처리 파이프라인과 같이 예측 가능한 동작을 하는 레이어에서는 TDD가 여전히 유효하고 적합하다. EDD는 LLM 레이어처럼 TDD의 전제 조건이 성립하지 않는 비결정적 레이어에서 TDD를 대체한다. 시스템 전체로 보면 두 방법론은 역할을 나누어 공존한다.</w:t>
      </w:r>
    </w:p>
    <w:p>
      <w:pPr>
        <w:pStyle w:val="3"/>
      </w:pPr>
      <w:r>
        <w:t>2.6.4 계보: 각 전환이 말해주는 것</w:t>
      </w:r>
    </w:p>
    <w:p>
      <w:pPr/>
      <w:r>
        <w:t>TDD에서 BDD로, BDD에서 EDD로의 이동은 단순한 도구 교체가 아니다. 각 전환은 "우리가 먼저 설계해야 할 것이 무엇인가"라는 질문에 대한 답이 달라진 것이다. TDD는 코드의 정확성을 먼저 선언하라고 했다. BDD는 시스템의 기대 행동을 먼저 기술하라고 했다. EDD는 출력의 품질 기준을 먼저 설계하라고 한다.</w:t>
      </w:r>
      <w:r>
        <w:rPr>
          <w:rStyle w:val="footnote reference"/>
        </w:rPr>
        <w:footnoteReference w:id="1"/>
      </w:r>
    </w:p>
    <w:p>
      <w:pPr/>
      <w:r>
        <w:t>이 계보가 중요한 이유는 EDD가 임시방편이나 유행이 아니라는 것을 보여주기 때문이다. 소프트웨어 시스템이 다루는 문제의 복잡성이 높아질수록, 그리고 "정답"이 단일하게 정의되기 어려운 영역으로 확장될수록, 방법론은 그에 맞게 진화해 왔다. AI 시스템은 그 진화의 현재 지점에 있다.</w:t>
      </w:r>
    </w:p>
    <w:p>
      <w:pPr/>
      <w:r>
        <w:t>이 장에서 EDD에 대해 확립하고자 한 것은 개념의 논리적 필요성이다. 비결정성이 존재하고, 테스트 오라클이 붕괴하며, 품질 기준이 이진에서 스펙트럼으로 이동한다면—EDD는 자연스러운 귀결이다. 구체적인 평가 기준 설계, 평가자 선택, 하네스 구현 방법은 PART 4에서 본격적으로 다룬다.</w:t>
      </w:r>
    </w:p>
    <w:p>
      <w:pPr/>
      <w:r>
        <w:t>그런데 여기서 한 가지 열린 질문이 남는다. 방법론을 바꾸는 것으로 충분한가? EDD를 도입하고 평가 기준을 정의하는 것이 AI 시스템의 품질 문제를 해결하는 충분조건인가? 다음 섹션에서는 그 질문을 가지고 이 장을 마무리한다.</w:t>
      </w:r>
    </w:p>
    <w:p>
      <w:pPr>
        <w:pStyle w:val="2"/>
      </w:pPr>
      <w:r>
        <w:t>2.7 장 마무리: 방법론을 바꾸는 것만으로 충분한가</w:t>
      </w:r>
    </w:p>
    <w:p>
      <w:pPr/>
      <w:r>
        <w:t>앞에서 EDD의 세 구성요소—평가 기준, 평가자, 하네스—를 살펴봤다. 그리고 TDD에서 EDD로의 이동이 방법론 계보 위에서 자연스러운 진화임을 확인했다. 이제 이 장 전체의 논증을 정리하고, 그 정리가 자연스럽게 열어 놓는 질문으로 마무리하자.</w:t>
      </w:r>
    </w:p>
    <w:p>
      <w:pPr>
        <w:pStyle w:val="3"/>
      </w:pPr>
      <w:r>
        <w:t>2.7.1 이 장에서 확인한 세 가지 이동</w:t>
      </w:r>
    </w:p>
    <w:p>
      <w:pPr/>
      <w:r>
        <w:t>이 장은 하나의 질문으로 시작했다. "테스트를 잘 작성하면 되지 않는가?" 그 질문에 답하기 위해 우리는 세 가지 이동을 추적했다.</w:t>
      </w:r>
    </w:p>
    <w:p>
      <w:pPr/>
      <w:r>
        <w:rPr>
          <w:b/>
        </w:rPr>
        <w:t>첫 번째는 결정론적 세계관에서 확률론적 세계관으로의 이동이다.</w:t>
      </w:r>
      <w:r>
        <w:t xml:space="preserve"> TDD는 같은 입력이 같은 출력을 만든다는 전제 위에 서 있다. AI 시스템, 특히 LLM을 포함하는 시스템은 그 전제를 만족시키지 않는다. temperature를 0으로 설정해도 실행 환경, 병렬 처리 구조, 부동소수점 연산의 비결정성이 출력을 달라지게 만든다. CodeContests 벤치마크에서 확인된 75.76%의 불일치 수치는 그 사실을 수치로 보여준다.</w:t>
      </w:r>
      <w:r>
        <w:rPr>
          <w:rStyle w:val="footnote reference"/>
        </w:rPr>
        <w:footnoteReference w:id="6"/>
      </w:r>
      <w:r>
        <w:t xml:space="preserve"> 이 불일치는 버그가 아니다. 확률론적 시스템이 작동하는 방식이다.</w:t>
      </w:r>
    </w:p>
    <w:p>
      <w:pPr/>
      <w:r>
        <w:rPr>
          <w:b/>
        </w:rPr>
        <w:t>두 번째는 이진 판정(assertEqual)에서 스펙트럼 평가(good enough)로의 이동이다.</w:t>
      </w:r>
      <w:r>
        <w:t xml:space="preserve"> "이 출력이 정답인가"는 AI 시스템에서 성립하지 않는 질문이다. 정답이 단 하나로 규정되지 않는 영역에서 assertEqual은 테스트 오라클을 만들 수 없다. 대신 "이 출력이 충분히 좋은가"라는 질문이 그 자리를 차지한다. 품질 기준이 이진(pass/fail)에서 스펙트럼(0에서 1 사이의 판단)으로 이동하는 것은 이 세계관의 전환에서 자연스럽게 따라온다.</w:t>
      </w:r>
    </w:p>
    <w:p>
      <w:pPr/>
      <w:r>
        <w:rPr>
          <w:b/>
        </w:rPr>
        <w:t>세 번째는 테스트 주도 개발(TDD)에서 평가 주도 개발(EDD)로의 이동이다.</w:t>
      </w:r>
      <w:r>
        <w:t xml:space="preserve"> 두 방법론의 차이는 무엇을 먼저 설계하느냐에 있다. TDD는 "이 코드는 정답을 반환하는가"를 먼저 선언한다. EDD는 "이 출력은 충분히 좋은가"를 판단하는 기준을 먼저 설계한다. 질문 자체가 달라지면, 그 질문에 답하는 구조도 달라져야 한다.</w:t>
      </w:r>
      <w:r>
        <w:rPr>
          <w:rStyle w:val="footnote reference"/>
        </w:rPr>
        <w:footnoteReference w:id="9"/>
      </w:r>
    </w:p>
    <w:p>
      <w:pPr/>
      <w:r>
        <w:t>이 세 이동은 독립적이지 않다. 첫 번째 이동이 두 번째 이동을 만들고, 두 번째 이동이 세 번째 이동으로 귀결된다. 논리적 연쇄다.</w:t>
      </w:r>
    </w:p>
    <w:p>
      <w:pPr>
        <w:pStyle w:val="afd"/>
      </w:pPr>
      <w:r>
        <w:t>이 장의 핵심 주장</w:t>
      </w:r>
    </w:p>
    <w:p>
      <w:pPr>
        <w:pStyle w:val="afd"/>
      </w:pPr>
      <w:r>
        <w:t>TDD의 한계는 도구의 실패가 아니라 적용 범위의 오류다. AI 시스템의 비결정적 레이어에는 TDD의 전제 조건이 성립하지 않으며, 그 레이어에는 다른 방법론이 필요하다. EDD는 그 방법론적 대안이지, 기술 스택의 교체가 아니다.</w:t>
      </w:r>
    </w:p>
    <w:p>
      <w:pPr>
        <w:pStyle w:val="3"/>
      </w:pPr>
      <w:r>
        <w:t>2.7.2 방법론이 바뀌면 충분한가</w:t>
      </w:r>
    </w:p>
    <w:p>
      <w:pPr/>
      <w:r>
        <w:t>그런데 여기서 한 가지 질문이 남는다. EDD를 도입하고 평가 기준을 정의하고 평가자를 배치하고 하네스를 구성한다면—그것으로 충분한가?</w:t>
      </w:r>
    </w:p>
    <w:p>
      <w:pPr/>
      <w:r>
        <w:t>이 질문은 단순해 보이지만 가볍지 않다. 방법론이 바뀌어도, 그 방법론이 작동할 시스템 구조가 갖춰져 있지 않다면 EDD는 실행되지 않는다. 1장에서 만난 팀을 다시 생각해 보자. 그들이 EDD를 알고 있었다고 해도 문제가 해결됐을까? 평가 기준을 설계하려면 시스템이 무엇을 평가받아야 하는지가 명확해야 한다. 평가자가 판단하려면 판단의 대상이 되는 출력이 일관된 구조로 제공되어야 한다. 하네스가 반복 실행하려면 반복이 가능한 형태로 시스템이 구성되어 있어야 한다.</w:t>
      </w:r>
    </w:p>
    <w:p>
      <w:pPr/>
      <w:r>
        <w:t>좋은 평가 방법론이 있어도 평가할 수 없는 시스템이 있다. 시스템 자체가 블랙박스처럼 구성되어 있거나, 구성요소 간 경계가 불분명하거나, 어디서 어떤 출력이 나오는지를 추적할 수 없다면—EDD는 적용될 곳을 잃는다. 많은 AI 프로젝트의 실패가 모델 탓으로 귀결되지만, 실제로는 이런 시스템 설계의 문제인 경우가 훨씬 많다.</w:t>
      </w:r>
      <w:r>
        <w:rPr>
          <w:rStyle w:val="footnote reference"/>
        </w:rPr>
        <w:footnoteReference w:id="16"/>
      </w:r>
    </w:p>
    <w:p>
      <w:pPr>
        <w:pStyle w:val="a4"/>
      </w:pPr>
      <w:r>
        <w:t>방법론과 시스템 구조는 함께 작동한다</w:t>
      </w:r>
    </w:p>
    <w:p>
      <w:pPr>
        <w:pStyle w:val="a8"/>
      </w:pPr>
      <w:r>
        <w:t>EDD는 방법론적 프레임이다. 그 프레임이 실제로 작동하려면 평가를 수용할 수 있는 시스템 구조가 필요하다. 방법론을 바꾸는 것은 필요 조건이지 충분 조건이 아니다. 이것이 이 장의 논증이 자연스럽게 다음 장으로 이어지는 이유다.</w:t>
      </w:r>
    </w:p>
    <w:p>
      <w:pPr>
        <w:pStyle w:val="3"/>
      </w:pPr>
      <w:r>
        <w:t>2.7.3 다음 장으로: 문제는 모델이 아니라 시스템이다</w:t>
      </w:r>
    </w:p>
    <w:p>
      <w:pPr/>
      <w:r>
        <w:t>이 장에서 EDD를 도입한 것은 하나의 답을 제시한 것이다. 그러나 그 답이 작동하기 위한 조건—시스템 구조 자체—은 아직 열린 질문으로 남아 있다. 다음 장에서는 바로 그 조건을 들여다본다.</w:t>
      </w:r>
    </w:p>
    <w:p>
      <w:pPr/>
      <w:r>
        <w:t>AI 프로젝트 실패의 귀인(attribution) 패턴은 흥미롭다. 출력이 나쁘면 "모델이 부족하다"는 결론이 먼저 나온다. 더 좋은 모델로 교체하거나, 프롬프트를 수정하거나, 파인튜닝을 시도한다. 그런데 같은 문제가 반복된다. 모델을 바꿔도, 프롬프트를 정교하게 만들어도, 시스템이 잘못 구성되어 있으면 문제는 재현된다. 3장에서는 이 패턴을 구조적으로 분석하고, AI 시스템이 어떻게 구성되어야 평가 가능한 구조를 갖출 수 있는지를 살펴본다.</w:t>
      </w:r>
      <w:r>
        <w:rPr>
          <w:rStyle w:val="footnote reference"/>
        </w:rPr>
        <w:footnoteReference w:id="17"/>
      </w:r>
    </w:p>
    <w:p>
      <w:pPr/>
      <w:r>
        <w:t>이 장의 논증은 하나의 결론으로 수렴한다. TDD에서 EDD로의 전환은 방법론적 진보다. 그러나 방법론이 작동하려면 방법론을 담을 수 있는 시스템이 있어야 한다. 다음 장은 그 시스템의 구조를 설계하는 이야기다.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pPr>
        <w:pStyle w:val="footnote text"/>
      </w:pPr>
      <w:r>
        <w:rPr>
          <w:rStyle w:val="footnote reference"/>
        </w:rPr>
        <w:footnoteRef/>
      </w:r>
      <w:r>
        <w:t xml:space="preserve"> </w:t>
      </w:r>
      <w:r>
        <w:t xml:space="preserve">Vivek Suresh. (2025). From Test- and Behavior-Driven to Evaluation-Driven Development. https://medium.com/ylogx/from-test-and-behavior-driven-to-evaluation-driven-development-68865002aea2</w:t>
      </w:r>
    </w:p>
  </w:footnote>
  <w:footnote w:id="2">
    <w:p>
      <w:pPr>
        <w:pStyle w:val="footnote text"/>
      </w:pPr>
      <w:r>
        <w:rPr>
          <w:rStyle w:val="footnote reference"/>
        </w:rPr>
        <w:footnoteRef/>
      </w:r>
      <w:r>
        <w:t xml:space="preserve"> </w:t>
      </w:r>
      <w:r>
        <w:t xml:space="preserve">Jie M. Zhang, Mark Harman, Lei Ma, Yang Liu. (2022). Machine Learning Testing: Survey, Landscapes and Horizons. https://arxiv.org/abs/1906.10742</w:t>
      </w:r>
    </w:p>
  </w:footnote>
  <w:footnote w:id="3">
    <w:p>
      <w:pPr>
        <w:pStyle w:val="footnote text"/>
      </w:pPr>
      <w:r>
        <w:rPr>
          <w:rStyle w:val="footnote reference"/>
        </w:rPr>
        <w:footnoteRef/>
      </w:r>
      <w:r>
        <w:t xml:space="preserve"> </w:t>
      </w:r>
      <w:r>
        <w:t xml:space="preserve">(arXiv 2508.20737 저자진). (2025). Rethinking Testing for LLM Applications: Characteristics, Challenges, and a Lightweight Interaction Protocol. https://arxiv.org/abs/2508.20737</w:t>
      </w:r>
    </w:p>
  </w:footnote>
  <w:footnote w:id="4">
    <w:p>
      <w:pPr>
        <w:pStyle w:val="footnote text"/>
      </w:pPr>
      <w:r>
        <w:rPr>
          <w:rStyle w:val="footnote reference"/>
        </w:rPr>
        <w:footnoteRef/>
      </w:r>
      <w:r>
        <w:t xml:space="preserve"> </w:t>
      </w:r>
      <w:r>
        <w:t xml:space="preserve">A. Feder Cooper, Jonathan Frankle, Christopher De Sa. (2022). Non-Determinism and the Lawlessness of Machine Learning Code. https://arxiv.org/pdf/2206.11834</w:t>
      </w:r>
    </w:p>
  </w:footnote>
  <w:footnote w:id="5">
    <w:p>
      <w:pPr>
        <w:pStyle w:val="footnote text"/>
      </w:pPr>
      <w:r>
        <w:rPr>
          <w:rStyle w:val="footnote reference"/>
        </w:rPr>
        <w:footnoteRef/>
      </w:r>
      <w:r>
        <w:t xml:space="preserve"> </w:t>
      </w:r>
      <w:r>
        <w:t xml:space="preserve">Horace He, Thinking Machines Lab. (2025). Defeating Nondeterminism in LLM Inference. https://thinkingmachines.ai/blog/defeating-nondeterminism-in-llm-inference/</w:t>
      </w:r>
    </w:p>
  </w:footnote>
  <w:footnote w:id="6">
    <w:p>
      <w:pPr>
        <w:pStyle w:val="footnote text"/>
      </w:pPr>
      <w:r>
        <w:rPr>
          <w:rStyle w:val="footnote reference"/>
        </w:rPr>
        <w:footnoteRef/>
      </w:r>
      <w:r>
        <w:t xml:space="preserve"> </w:t>
      </w:r>
      <w:r>
        <w:t xml:space="preserve">Bolaji Akinwande, Ana Marasović, et al.. (2024). Non-Determinism of 'Deterministic' LLM Settings. https://arxiv.org/abs/2408.04667</w:t>
      </w:r>
    </w:p>
  </w:footnote>
  <w:footnote w:id="7">
    <w:p>
      <w:pPr>
        <w:pStyle w:val="footnote text"/>
      </w:pPr>
      <w:r>
        <w:rPr>
          <w:rStyle w:val="footnote reference"/>
        </w:rPr>
        <w:footnoteRef/>
      </w:r>
      <w:r>
        <w:t xml:space="preserve"> </w:t>
      </w:r>
      <w:r>
        <w:t xml:space="preserve">AWS Developer Relations. (2024). Beyond Traditional Testing: Addressing the Challenges of Non-Deterministic Software. https://dev.to/aws/beyond-traditional-testing-addressing-the-challenges-of-non-deterministic-software-583a</w:t>
      </w:r>
    </w:p>
  </w:footnote>
  <w:footnote w:id="8">
    <w:p>
      <w:pPr>
        <w:pStyle w:val="footnote text"/>
      </w:pPr>
      <w:r>
        <w:rPr>
          <w:rStyle w:val="footnote reference"/>
        </w:rPr>
        <w:footnoteRef/>
      </w:r>
      <w:r>
        <w:t xml:space="preserve"> </w:t>
      </w:r>
      <w:r>
        <w:t xml:space="preserve">D. Sculley, Gary Holt, Daniel Golovin, Eugene Davydov, Todd Phillips, Dietmar Ebner, Vinay Chaudhary, Michael Young, Jean-François Crespo, Dan Dennison. (2015). Hidden Technical Debt in Machine Learning Systems. https://proceedings.neurips.cc/paper_files/paper/2015/file/86df7dcfd896fcaf2674f757a2463eba-Paper.pdf</w:t>
      </w:r>
    </w:p>
  </w:footnote>
  <w:footnote w:id="9">
    <w:p>
      <w:pPr>
        <w:pStyle w:val="footnote text"/>
      </w:pPr>
      <w:r>
        <w:rPr>
          <w:rStyle w:val="footnote reference"/>
        </w:rPr>
        <w:footnoteRef/>
      </w:r>
      <w:r>
        <w:t xml:space="preserve"> </w:t>
      </w:r>
      <w:r>
        <w:t xml:space="preserve">Boming Xia, Qinghua Lu, Liming Zhu, Zhenchang Xing, Dehai Zhao, Hao Zhang. (2024). Evaluation-Driven Development and Operations of LLM Agents: A Process Model and Reference Architecture. https://arxiv.org/abs/2411.13768</w:t>
      </w:r>
    </w:p>
  </w:footnote>
  <w:footnote w:id="10">
    <w:p>
      <w:pPr>
        <w:pStyle w:val="footnote text"/>
      </w:pPr>
      <w:r>
        <w:rPr>
          <w:rStyle w:val="footnote reference"/>
        </w:rPr>
        <w:footnoteRef/>
      </w:r>
      <w:r>
        <w:t xml:space="preserve"> </w:t>
      </w:r>
      <w:r>
        <w:t xml:space="preserve">Galileo AI Team. (2024). Adapting TDD for Reliable AI Systems. https://galileo.ai/blog/test-driven-development-ai-systems</w:t>
      </w:r>
    </w:p>
  </w:footnote>
  <w:footnote w:id="11">
    <w:p>
      <w:pPr>
        <w:pStyle w:val="footnote text"/>
      </w:pPr>
      <w:r>
        <w:rPr>
          <w:rStyle w:val="footnote reference"/>
        </w:rPr>
        <w:footnoteRef/>
      </w:r>
      <w:r>
        <w:t xml:space="preserve"> </w:t>
      </w:r>
      <w:r>
        <w:t xml:space="preserve">Eric Breck, Shanqing Cai, Eric Nielsen, Michael Salib, D. Sculley. (2017). The ML Test Score: A Rubric for ML Production Readiness and Technical Debt Reduction. https://research.google/pubs/the-ml-test-score-a-rubric-for-ml-production-readiness-and-technical-debt-reduction/</w:t>
      </w:r>
    </w:p>
  </w:footnote>
  <w:footnote w:id="12">
    <w:p>
      <w:pPr>
        <w:pStyle w:val="footnote text"/>
      </w:pPr>
      <w:r>
        <w:rPr>
          <w:rStyle w:val="footnote reference"/>
        </w:rPr>
        <w:footnoteRef/>
      </w:r>
      <w:r>
        <w:t xml:space="preserve"> </w:t>
      </w:r>
      <w:r>
        <w:t xml:space="preserve">Coralogix. (2025). Why Traditional Testing Fails for AI Agents (and What Actually Works). https://coralogix.com/ai-blog/why-traditional-testing-fails-for-ai-agents-and-what-actually-works/</w:t>
      </w:r>
    </w:p>
  </w:footnote>
  <w:footnote w:id="13">
    <w:p>
      <w:pPr>
        <w:pStyle w:val="footnote text"/>
      </w:pPr>
      <w:r>
        <w:rPr>
          <w:rStyle w:val="footnote reference"/>
        </w:rPr>
        <w:footnoteRef/>
      </w:r>
      <w:r>
        <w:t xml:space="preserve"> </w:t>
      </w:r>
      <w:r>
        <w:t xml:space="preserve">Marco Tulio Ribeiro, Tongshuang Wu, Carlos Guestrin, Sameer Singh. (2020). Beyond Accuracy: Behavioral Testing of NLP Models with CheckList. https://aclanthology.org/2020.acl-main.442/</w:t>
      </w:r>
    </w:p>
  </w:footnote>
  <w:footnote w:id="14">
    <w:p>
      <w:pPr>
        <w:pStyle w:val="footnote text"/>
      </w:pPr>
      <w:r>
        <w:rPr>
          <w:rStyle w:val="footnote reference"/>
        </w:rPr>
        <w:footnoteRef/>
      </w:r>
      <w:r>
        <w:t xml:space="preserve"> </w:t>
      </w:r>
      <w:r>
        <w:t xml:space="preserve">Lianmin Zheng, Wei-Lin Chiang, Ying Sheng, et al.. (2023). Judging LLM-as-a-Judge with MT-Bench and Chatbot Arena. https://arxiv.org/abs/2306.05685</w:t>
      </w:r>
    </w:p>
  </w:footnote>
  <w:footnote w:id="15">
    <w:p>
      <w:pPr>
        <w:pStyle w:val="footnote text"/>
      </w:pPr>
      <w:r>
        <w:rPr>
          <w:rStyle w:val="footnote reference"/>
        </w:rPr>
        <w:footnoteRef/>
      </w:r>
      <w:r>
        <w:t xml:space="preserve"> </w:t>
      </w:r>
      <w:r>
        <w:t xml:space="preserve">LogRocket Blog 편집팀. (2025). LLMs are facing a QA crisis: Here's how we could solve it. https://blog.logrocket.com/llms-are-facing-a-qa-crisis/</w:t>
      </w:r>
    </w:p>
  </w:footnote>
  <w:footnote w:id="16">
    <w:p>
      <w:pPr>
        <w:pStyle w:val="footnote text"/>
      </w:pPr>
      <w:r>
        <w:rPr>
          <w:rStyle w:val="footnote reference"/>
        </w:rPr>
        <w:footnoteRef/>
      </w:r>
      <w:r>
        <w:t xml:space="preserve"> </w:t>
      </w:r>
      <w:r>
        <w:t xml:space="preserve">AI 시스템 설계 - 1, 2장 세부 기획안 (EDD 및 하네스 관점 반영)</w:t>
      </w:r>
    </w:p>
  </w:footnote>
  <w:footnote w:id="17">
    <w:p>
      <w:pPr>
        <w:pStyle w:val="footnote text"/>
      </w:pPr>
      <w:r>
        <w:rPr>
          <w:rStyle w:val="footnote reference"/>
        </w:rPr>
        <w:footnoteRef/>
      </w:r>
      <w:r>
        <w:t xml:space="preserve"> </w:t>
      </w:r>
      <w:r>
        <w:t xml:space="preserve">AI 시스템 설계 - 집필 기획안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