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tLeast" w:line="400"/>
        <w:jc w:val="center"/>
      </w:pPr>
      <w:r>
        <w:rPr>
          <w:rFonts w:ascii="Times New Roman" w:hAnsi="Times New Roman" w:eastAsia="宋体"/>
          <w:b/>
          <w:sz w:val="24"/>
        </w:rPr>
        <w:t>参考文献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[1] Al-Ma’aitah A M. Critical success factors for e-commerce: a literature review[J]. International Journal of Advanced Computer Science and Applications, 2020, 11(9): 375-381.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[2] Cuomo S. Vue.js 3 for beginners: learn the essentials of Vue.js 3 and its ecosystem to build modern web applications[M]. 2024.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[3] Obaid A J, Schiopoiu A B, Bhushan B, et al. E-commerce, marketing, and consumer behavior in the AI era[M]. 2024.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[4] Spring Cloud Alibaba微服务框架电商平台搭建与编程解析[M]. 北京: 人民邮电出版社, 2023.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[5] Spring+Spring MVC+MyBatis整合开发实战[M]. 北京: 机械工业出版社, 2022.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[6] Vue.js前端开发框架应用[M]. 北京: 人民邮电出版社, 2024.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[7] Wu H J. Commerce middle office management system based on SpringBoot[J]. International Journal of Advanced Network, Monitoring and Controls, 2022(2): 32-45.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[8] Yang N. Personal health information service platform based on Vue.js+SpringBoot[J]. The Frontiers of Society, Science and Technology, 2025(5): 510-517.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[9] 陈小燕, 朱映辉, 余晓春. 基于SpringBoot+Vue的好农物商城的设计与实现[J]. 电脑知识与技术, 2022, 18(22): 37-39.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[10] 李宜镓. 基于SpringBoot的电商秒杀系统的设计与实现[D]. 西安: 西安电子科技大学, 2022.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[11] 马艳夕. 基于SpringBoot与Vue技术的企业电商平台的设计与实现[J]. 信息与电脑(理论版), 2021, 33(3): 99-100.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[12] 梅忠. 基于UniApp与Spring Boot的校友平台设计与实现[J]. 信息记录材料, 2025, 26(11): 113-116.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[13] 牛子逸. 基于Vue+SpringBoot的音乐评阅系统设计与实现[D]. 成都: 电子科技大学, 2025. DOI:10.27005/d.cnki.gdzku.2025.003877.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[14] 十三. Spring Cloud Alibaba大型微服务架构项目实战[M]. 北京: 电子工业出版社, 2024.</w:t>
      </w:r>
    </w:p>
    <w:p>
      <w:pPr>
        <w:spacing w:lineRule="atLeast" w:line="400"/>
        <w:jc w:val="left"/>
      </w:pPr>
      <w:r>
        <w:rPr>
          <w:rFonts w:ascii="Times New Roman" w:hAnsi="Times New Roman" w:eastAsia="宋体"/>
          <w:b w:val="0"/>
          <w:sz w:val="21"/>
        </w:rPr>
        <w:t>[15] 吴迁. 基于uni-app与Spring Boot框架的Web应用平台的设计与实现[D]. 西安: 西安石油大学,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