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</w:pPr>
      <w:r>
        <w:rPr>
          <w:rFonts w:hint="eastAsia"/>
          <w:lang w:val="en-US" w:eastAsia="zh-CN"/>
        </w:rPr>
        <w:t>题目待定</w:t>
      </w:r>
    </w:p>
    <w:p>
      <w:pPr>
        <w:ind w:firstLine="4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珠江三角洲大气污染物排放演变及其与PM₂.₅–O₃复合污染的关联研究</w:t>
      </w:r>
    </w:p>
    <w:p>
      <w:pPr>
        <w:ind w:firstLine="4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珠江三角洲SO₂、NOₓ、NH₃和一次PM₂.₅排放演变及PM₂.₅–O₃复合污染特征</w:t>
      </w:r>
    </w:p>
    <w:p>
      <w:pPr>
        <w:ind w:firstLine="4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珠江三角洲大气污染排放结构转型与PM₂.₅–O₃复合污染演变</w:t>
      </w:r>
    </w:p>
    <w:p>
      <w:pPr>
        <w:ind w:firstLine="4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珠江三角洲大气污染物排放与PM₂.₅–O₃浓度的时空变化及关联</w:t>
      </w:r>
    </w:p>
    <w:p>
      <w:pPr>
        <w:ind w:firstLine="420"/>
        <w:rPr>
          <w:b/>
          <w:bCs/>
        </w:rPr>
      </w:pPr>
      <w:r>
        <w:rPr>
          <w:b/>
          <w:bCs/>
        </w:rPr>
        <w:t>Abstract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排放清单中的PM₂.₅通常指人为源排放的一次PM₂.₅，而监测站测得的PM₂.₅包括：一次颗粒物；硫酸盐；硝酸盐；铵盐；二次有机气溶胶；其他二次颗粒物。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因此，不能将一次PM₂.₅排放变化直接等同于环境PM₂.₅浓度变化。建议在全文中统一使用：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一次PM₂.₅排放；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环境PM₂.₅浓度。</w:t>
      </w:r>
    </w:p>
    <w:p>
      <w:pPr>
        <w:ind w:firstLine="420"/>
      </w:pPr>
    </w:p>
    <w:p>
      <w:pPr>
        <w:ind w:firstLine="420"/>
      </w:pPr>
    </w:p>
    <w:p>
      <w:pPr>
        <w:ind w:firstLine="420"/>
      </w:pPr>
    </w:p>
    <w:p>
      <w:pPr>
        <w:ind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目</w:t>
      </w:r>
      <w:r>
        <w:rPr>
          <w:b/>
          <w:bCs/>
          <w:sz w:val="24"/>
          <w:szCs w:val="24"/>
        </w:rPr>
        <w:t xml:space="preserve"> 录</w:t>
      </w:r>
    </w:p>
    <w:p>
      <w:pPr>
        <w:ind w:firstLine="420"/>
      </w:pPr>
      <w:bookmarkStart w:id="0" w:name="OLE_LINK6"/>
      <w:r>
        <w:rPr>
          <w:rFonts w:hint="eastAsia"/>
        </w:rPr>
        <w:t>第</w:t>
      </w:r>
      <w:r>
        <w:t xml:space="preserve"> 1 章 绪论</w:t>
      </w:r>
    </w:p>
    <w:p>
      <w:pPr>
        <w:ind w:firstLine="420"/>
      </w:pPr>
      <w:r>
        <w:rPr>
          <w:rFonts w:hint="eastAsia"/>
        </w:rPr>
        <w:t>　</w:t>
      </w:r>
      <w:r>
        <w:t>1.1 研究背景</w:t>
      </w:r>
      <w:r>
        <w:rPr>
          <w:rFonts w:hint="eastAsia"/>
        </w:rPr>
        <w:t>与科学意义</w:t>
      </w:r>
    </w:p>
    <w:p>
      <w:pPr>
        <w:ind w:firstLine="420"/>
        <w:rPr>
          <w:rFonts w:hint="eastAsia"/>
        </w:rPr>
      </w:pPr>
      <w:r>
        <w:rPr>
          <w:rFonts w:hint="eastAsia"/>
        </w:rPr>
        <w:t>　</w:t>
      </w:r>
      <w:r>
        <w:t xml:space="preserve">1.2 </w:t>
      </w:r>
      <w:r>
        <w:rPr>
          <w:rFonts w:hint="eastAsia"/>
        </w:rPr>
        <w:t>国内外研究进展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.2.1 大气污染物排放清单及长期演变研究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1.2.2 PM₂.₅浓度变化及其排放和气象影响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1.2.3 O₃浓度变化及其前体物敏感性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1.2.4 PM₂.₅–O₃复合污染及协同控制研究</w:t>
      </w:r>
    </w:p>
    <w:p>
      <w:pPr>
        <w:ind w:firstLine="420"/>
      </w:pPr>
      <w:r>
        <w:rPr>
          <w:rFonts w:hint="eastAsia"/>
        </w:rPr>
        <w:t>　</w:t>
      </w:r>
      <w:r>
        <w:t>1.3 珠江三角洲大气环境的</w:t>
      </w:r>
      <w:r>
        <w:rPr>
          <w:rFonts w:hint="eastAsia"/>
          <w:lang w:val="en-US" w:eastAsia="zh-CN"/>
        </w:rPr>
        <w:t>特征</w:t>
      </w:r>
      <w:r>
        <w:t>与研究必要性</w:t>
      </w:r>
    </w:p>
    <w:p>
      <w:pPr>
        <w:ind w:firstLine="420"/>
      </w:pPr>
      <w:r>
        <w:rPr>
          <w:rFonts w:hint="eastAsia"/>
        </w:rPr>
        <w:t>　</w:t>
      </w:r>
      <w:r>
        <w:t>1.4 现有研究的不足</w:t>
      </w:r>
    </w:p>
    <w:p>
      <w:pPr>
        <w:ind w:firstLine="420"/>
      </w:pPr>
      <w:r>
        <w:rPr>
          <w:rFonts w:hint="eastAsia"/>
        </w:rPr>
        <w:t>　</w:t>
      </w:r>
      <w:r>
        <w:t>1.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科学问题与研究目标</w:t>
      </w:r>
    </w:p>
    <w:p>
      <w:pPr>
        <w:ind w:firstLine="420"/>
        <w:rPr>
          <w:rFonts w:hint="eastAsia"/>
        </w:rPr>
      </w:pPr>
      <w:r>
        <w:rPr>
          <w:rFonts w:hint="eastAsia"/>
        </w:rPr>
        <w:t>　</w:t>
      </w:r>
      <w:r>
        <w:t>1.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研究内容与技术路线</w:t>
      </w:r>
    </w:p>
    <w:p>
      <w:pPr>
        <w:ind w:firstLine="630" w:firstLineChars="3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1.7论文特色与章节安排</w:t>
      </w:r>
    </w:p>
    <w:p>
      <w:pPr>
        <w:ind w:firstLine="420"/>
      </w:pPr>
      <w:r>
        <w:rPr>
          <w:rFonts w:hint="eastAsia"/>
        </w:rPr>
        <w:t>第</w:t>
      </w:r>
      <w:r>
        <w:t xml:space="preserve"> 2 章 数据来源</w:t>
      </w:r>
      <w:r>
        <w:rPr>
          <w:rFonts w:hint="eastAsia"/>
          <w:lang w:val="en-US" w:eastAsia="zh-CN"/>
        </w:rPr>
        <w:t>与</w:t>
      </w:r>
      <w:r>
        <w:t>研究方法</w:t>
      </w:r>
    </w:p>
    <w:p>
      <w:pPr>
        <w:ind w:firstLine="420"/>
      </w:pPr>
      <w:r>
        <w:rPr>
          <w:rFonts w:hint="eastAsia"/>
        </w:rPr>
        <w:t>　</w:t>
      </w:r>
      <w:r>
        <w:t>2.1 研究区概况</w:t>
      </w:r>
    </w:p>
    <w:p>
      <w:pPr>
        <w:ind w:firstLine="420"/>
      </w:pPr>
      <w:r>
        <w:rPr>
          <w:rFonts w:hint="eastAsia"/>
        </w:rPr>
        <w:t>　</w:t>
      </w:r>
      <w:r>
        <w:t>2.2 排放清单数据</w:t>
      </w:r>
    </w:p>
    <w:p>
      <w:pPr>
        <w:ind w:firstLine="1050" w:firstLineChars="500"/>
        <w:rPr>
          <w:rFonts w:hint="eastAsia"/>
        </w:rPr>
      </w:pPr>
      <w:r>
        <w:rPr>
          <w:rFonts w:hint="eastAsia"/>
        </w:rPr>
        <w:t>2.2.1 排放清单版本、时空分辨率与污染物</w:t>
      </w:r>
    </w:p>
    <w:p>
      <w:pPr>
        <w:ind w:firstLine="1050" w:firstLineChars="500"/>
        <w:rPr>
          <w:rFonts w:hint="eastAsia"/>
        </w:rPr>
      </w:pPr>
      <w:r>
        <w:rPr>
          <w:rFonts w:hint="eastAsia"/>
        </w:rPr>
        <w:t>2.2.2 排放部门分类与部门归并方法</w:t>
      </w:r>
    </w:p>
    <w:p>
      <w:pPr>
        <w:ind w:firstLine="1050" w:firstLineChars="500"/>
        <w:rPr>
          <w:rFonts w:hint="eastAsia"/>
        </w:rPr>
      </w:pPr>
      <w:r>
        <w:rPr>
          <w:rFonts w:hint="eastAsia"/>
        </w:rPr>
        <w:t>2.2.3 排放数据裁剪、重网格与行政区统计</w:t>
      </w:r>
    </w:p>
    <w:p>
      <w:pPr>
        <w:ind w:firstLine="1050" w:firstLineChars="500"/>
      </w:pPr>
      <w:r>
        <w:rPr>
          <w:rFonts w:hint="eastAsia"/>
        </w:rPr>
        <w:t>2.2.4 排放清单的不确定性</w:t>
      </w:r>
    </w:p>
    <w:p>
      <w:pPr>
        <w:ind w:firstLine="420"/>
      </w:pPr>
      <w:r>
        <w:rPr>
          <w:rFonts w:hint="eastAsia"/>
        </w:rPr>
        <w:t>　</w:t>
      </w:r>
      <w:r>
        <w:t>2.</w:t>
      </w:r>
      <w:r>
        <w:rPr>
          <w:rFonts w:hint="eastAsia"/>
          <w:lang w:val="en-US" w:eastAsia="zh-CN"/>
        </w:rPr>
        <w:t>3</w:t>
      </w:r>
      <w:r>
        <w:t xml:space="preserve"> 地面</w:t>
      </w:r>
      <w:r>
        <w:rPr>
          <w:rFonts w:hint="eastAsia"/>
          <w:lang w:val="en-US" w:eastAsia="zh-CN"/>
        </w:rPr>
        <w:t>环境监测</w:t>
      </w:r>
      <w:r>
        <w:t>数据</w:t>
      </w:r>
    </w:p>
    <w:p>
      <w:pPr>
        <w:ind w:firstLine="42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2.3.1 PM₂.₅与O₃监测数据来源</w:t>
      </w:r>
    </w:p>
    <w:p>
      <w:pPr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2.3.2 监测站点筛选及空间代表性</w:t>
      </w:r>
    </w:p>
    <w:p>
      <w:pPr>
        <w:ind w:firstLine="1050" w:firstLineChars="5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2.3.3 数据质量控制与缺失值处理</w:t>
      </w:r>
    </w:p>
    <w:p>
      <w:pPr>
        <w:ind w:firstLine="1050" w:firstLineChars="5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2.3.4 PM₂.₅和O₃评价指标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　</w:t>
      </w:r>
      <w:r>
        <w:t>2.</w:t>
      </w:r>
      <w:r>
        <w:rPr>
          <w:rFonts w:hint="eastAsia"/>
          <w:lang w:val="en-US" w:eastAsia="zh-CN"/>
        </w:rPr>
        <w:t>4</w:t>
      </w:r>
      <w:r>
        <w:t xml:space="preserve"> 气象再分析数据</w:t>
      </w:r>
    </w:p>
    <w:p>
      <w:pPr>
        <w:ind w:firstLine="1050" w:firstLineChars="500"/>
        <w:rPr>
          <w:rFonts w:hint="eastAsia"/>
        </w:rPr>
      </w:pPr>
      <w:r>
        <w:rPr>
          <w:rFonts w:hint="eastAsia"/>
        </w:rPr>
        <w:t>2.4.1 数据来源与变量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2.4.2 气象数据空间匹配方法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　2.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 xml:space="preserve"> 排放变化分析方法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2.5.1 排放总量与排放强度计算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2.5.2 排放空间重心与空间分异分析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2.5.3 部门贡献及结构转型分析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2.5.4 污染物排放比值分析</w:t>
      </w:r>
    </w:p>
    <w:p>
      <w:pPr>
        <w:ind w:firstLine="630" w:firstLineChars="300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2.6 环境浓度趋势与气象归一化方法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2.6.1 趋势检验与变化速率估计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2.6.2 季节和空间差异分析</w:t>
      </w:r>
      <w:bookmarkStart w:id="1" w:name="_GoBack"/>
      <w:bookmarkEnd w:id="1"/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2.6.3 气象归一化方法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2.6.4 排放与浓度的关联分析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2.7 PM₂.₅–O₃复合污染识别方法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2.8 不确定性分析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2.9 本章小结</w:t>
      </w:r>
    </w:p>
    <w:p>
      <w:pPr>
        <w:ind w:firstLine="420"/>
        <w:rPr>
          <w:rFonts w:hint="default" w:ascii="Times New Roman" w:hAnsi="Times New Roman" w:cs="Times New Roman"/>
        </w:rPr>
      </w:pP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第3章 珠江三角洲大气污染物排放的长期演变与结构转型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　3.1 中国大气污染物排放演变背景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3.1.1 全国SO₂、NOₓ、NH₃和一次PM₂.₅排放趋势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3.1.2 中国大气污染排放控制的阶段性特征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　3.2  珠江三角洲污染物排放总量的长期变化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3.2.1 SO₂排放变化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3.2.2 NOₓ排放变化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3.2.3 NH₃排放变化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3.2.4 一次PM₂.₅排放变化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　3.3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 珠江三角洲污染物排放的空间分异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3.3.1 城市间排放差异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3.3.2 排放热点及其空间迁移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3.3.3 单位面积与单位人口排放强度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珠江三角洲排放源结构转型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3.4.1 电力与工业源排放变化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3.4.2 交通源排放变化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3.4.3 农业NH₃排放变化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3.4.4 生活源和其他排放变化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 活性氮排放结构的阶段性变化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3.5.1 NOₓ与NH₃排放的相对变化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3.5.2 氧化态氮与还原态氮排放结构转型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3.5.3 NH₃在大气污染控制中的相对重要性变化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 三大城市群排放转型路径比较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3.6.1 排放变化速率比较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3.6.2 排放部门结构比较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3.6.3 活性氮排放结构比较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3.6.4 珠江三角洲排放转型的区域特征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3.7 本章小结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第 4 章 </w:t>
      </w:r>
      <w:r>
        <w:rPr>
          <w:rFonts w:hint="default" w:ascii="Times New Roman" w:hAnsi="Times New Roman" w:cs="Times New Roman"/>
          <w:lang w:val="en-US" w:eastAsia="zh-CN"/>
        </w:rPr>
        <w:t>珠江三角洲PM₂.₅浓度演变及其影响因素</w:t>
      </w:r>
    </w:p>
    <w:p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　4.1 PM₂.₅浓度的时间变化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4.1.1 年际变化与长期趋势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4.1.2 月际和季节变化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4.1.3 PM₂.₅污染日及重污染过程变化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PM₂.₅浓度的空间变化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4.2.1 城市间差异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4.2.2 核心城市与外围城市对比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4.2.3 PM₂.₅污染热点的空间迁移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PM₂.₅浓度趋势的气象归一化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4.3.1 PM₂.₅与主要气象因子的关系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 气象驱动与非气象变化的分离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4.3.3 不同城市气象影响的空间差异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排放变化与PM₂.₅浓度演变的关联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4.4.1 一次PM₂.₅排放与环境PM₂.₅浓度的关系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4.4.2 SO₂和NOₓ排放下降与PM₂.₅改善的关系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4.4.3 NH₃排放变化及其潜在影响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4.4.4 排放—浓度关系的阶段性和空间异质性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4.5 珠江三角洲PM₂.₅污染控制阶段与影响因素讨论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 xml:space="preserve"> 本章小结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第5章 珠江三角洲O₃演变及PM₂.₅–O₃复合污染特征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O₃浓度的时间变化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5.1.1 MDA8 O₃年际变化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5.1.2 O₃季节和月际变化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5.1.3 O₃污染日与持续性污染过程变化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O₃浓度的空间变化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5.2.1 O₃城市间差异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5.2.2 O₃高值区及空间迁移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5.2.3 核心城区、郊区和下风向区域差异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O₃变化的气象影响与归一化趋势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5.3.1 O₃与温度、辐射、湿度和风场的关系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5.3.2 气象条件对O₃年际波动的影响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5.3.3 气象归一化后的O₃长期趋势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 NOₓ排放变化与O₃浓度演变的关联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5.4.1 NOₓ排放与O₃浓度的时空对应关系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5.4.2 NOₓ减排背景下O₃变化的阶段性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5.4.3 城市间排放—O₃关系的差异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5.4.4 研究局限及VOCs数据缺失的影响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 PM₂.₅–O₃复合污染的演变特征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5.5.1 PM₂.₅与O₃相关关系的季节变化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5.5.2 PM₂.₅单高、O₃单高和双高情景识别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5.5.3 复合污染频率及空间分布</w:t>
      </w:r>
    </w:p>
    <w:p>
      <w:pPr>
        <w:ind w:firstLine="1050" w:firstLineChars="5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5.5.4 典型复合污染过程的气象和排放背景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5.6 排放结构转型与PM₂.₅–O₃复合污染的联系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5.7 PM₂.₅–O₃协同控制启示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5.8 本章小结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第6章 结论与展望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主要结论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论文特色与主要认识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研究局限性</w:t>
      </w:r>
    </w:p>
    <w:p>
      <w:pPr>
        <w:ind w:firstLine="630" w:firstLineChars="3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6.4 研究展望</w:t>
      </w:r>
    </w:p>
    <w:bookmarkEnd w:id="0"/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第1章 绪论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 研究背景与科学意义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介绍我国大气污染治理进程、PM₂.₅与O₃污染演变、复合污染问题，以及珠江三角洲的区域代表性。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1.2 国内外研究进展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1.2.1 大气污染物排放清单及长期演变研究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1.2.2 PM₂.₅浓度变化及其排放和气象影响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1.2.3 O₃浓度变化及其前体物敏感性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1.2.4 PM₂.₅–O₃复合污染及协同控制研究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1.3 珠江三角洲大气环境特征与研究必要性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重点介绍：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亚热带季风气候；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高温、高湿和强辐射；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海陆风环流；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城市群高密度排放；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区域输送；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高生物源VOCs背景；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PM₂.₅下降与O₃污染突出并存。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1.4 现有研究不足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建议归纳为：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长时间尺度排放结构变化与近年环境浓度变化缺少衔接；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SO₂和NOₓ减排受到较多关注，但NH₃排放的相对重要性认识不足；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排放转型与PM₂.₅–O₃复合污染之间的区域关联尚不清晰；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珠三角与其他城市群排放转型的异同缺少统一数据框架下的比较。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1.5 科学问题与研究目标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科学问题一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1990—2023年珠江三角洲SO₂、NOₓ、NH₃和一次PM₂.₅排放总量、空间格局及部门结构发生了怎样的变化？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重点研究：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各污染物排放是否同步下降；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SO₂和NOₓ减排是否快于NH₃；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排放控制是否从工业和电力源转向交通、农业及生活源；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排放结构变化是否导致活性氮体系由NOₓ主导向NH₃相对重要性上升转变。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科学问题二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2015—2025年珠江三角洲PM₂.₅和O₃浓度的长期趋势、季节差异及空间分异分别呈现什么特征？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重点研究：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PM₂.₅浓度下降是否具有区域一致性；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O₃是否呈上升、平台或阶段性变化；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核心城市与外围城市之间是否存在差异；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气象条件在浓度年际变化中发挥了多大作用。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科学问题三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排放结构转型如何与珠江三角洲PM₂.₅–O₃复合污染演变相联系？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重点研究：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SO₂、NOₓ、NH₃和一次PM₂.₅排放变化与环境PM₂.₅浓度之间的关联；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NOₓ排放下降与O₃变化之间是否存在阶段性、空间异质性或非同步性；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PM₂.₅下降是否伴随O₃上升；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珠江三角洲复合污染的主要类型及其季节分布；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当前污染控制从“单污染物减排”转向“多污染物协同控制”需要关注哪些问题。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1.6 研究内容与技术路线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论文不要形成“排放一章、PM₂.₅一章、O₃一章，但彼此割裂”的结构，而应建立以下逻辑链：</w:t>
      </w:r>
    </w:p>
    <w:p>
      <w:pPr>
        <w:ind w:firstLine="630" w:firstLineChars="30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>排放总量变化→排放部门结构转型→前体物相对比例变化→PM2.5和O3浓度演变→复合污染格局变化→协同控制启示</w:t>
      </w:r>
      <w:r>
        <w:rPr>
          <w:rFonts w:hint="eastAsia" w:ascii="Times New Roman" w:hAnsi="Times New Roman" w:cs="Times New Roman"/>
          <w:b w:val="0"/>
          <w:bCs w:val="0"/>
          <w:lang w:eastAsia="zh-CN"/>
        </w:rPr>
        <w:t>。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其中：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第3章回答“排放发生了什么变化”；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第4章回答“PM₂.₅如何变化，以及与排放和气象有何联系”；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第5章回答“O₃和复合污染如何变化，以及为何与PM₂.₅不同步”；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第6章回答“从排放转型到复合污染可以形成哪些总体认识”。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建议的技术路线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第一阶段：数据预处理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统一排放清单空间分辨率和行政边界；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将排放数据汇总至珠三角城市尺度；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统一排放部门分类；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对PM₂.₅和O₃监测数据进行质量控制；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处理监测站点新增、撤销带来的长期趋势偏差；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将气象再分析数据与监测站点进行时空匹配。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第二阶段：排放演变分析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计算污染物排放总量和变化率；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识别排放拐点和政策阶段；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计算部门贡献；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分析排放热点及其空间迁移；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比较珠三角、京津冀和长三角的排放结构；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分析NOₓ/NH₃等相对排放结构的变化。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第三阶段：环境浓度趋势分析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计算PM₂.₅年均值、季节均值和污染天数；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计算MDA8 O₃及其第90百分位数；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使用Mann–Kendall和Sen’s slope检验趋势；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分析城市间和季节间差异；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识别PM₂.₅和O₃污染热点的空间迁移。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第四阶段：气象归一化与关联分析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建立PM₂.₅和O₃的气象归一化模型；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分离气象变化和非气象变化；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计算排放与气象归一化浓度的关系；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开展分城市、分季节、分阶段分析；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通过偏相关和滞后分析降低简单相关的误导。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第五阶段：复合污染分析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划分PM₂.₅单高、O₃单高、双高和双低情景；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计算不同情景的频率和空间分布；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分析PM₂.₅–O₃关系的季节差异；</w:t>
      </w:r>
    </w:p>
    <w:p>
      <w:pPr>
        <w:ind w:firstLine="630" w:firstLineChars="30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比较不同情景下的排放背景和气象条件；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 w:val="0"/>
          <w:bCs w:val="0"/>
        </w:rPr>
        <w:t>综合形成协同控制启示</w:t>
      </w:r>
      <w:r>
        <w:rPr>
          <w:rFonts w:hint="default" w:ascii="Times New Roman" w:hAnsi="Times New Roman" w:cs="Times New Roman"/>
          <w:b/>
          <w:bCs/>
        </w:rPr>
        <w:t>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1.7 论文特色与章节安排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硕士论文中“创新点”可以保留，但建议谨慎表述为“论文特色与可能创新”，避免将常规趋势分析包装成过强创新。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第2章 数据来源与研究方法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 研究区域与空间范围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明确珠江三角洲包含哪些城市，建议固定为统一行政区范围，并说明京津冀和长三角比较区的定义。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 排放清单数据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2.2.1 排放清单版本、时空分辨率与污染物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2.2.2 排放部门分类与部门归并方法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2.2.3 排放数据裁剪、重网格与行政区统计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2.2.4 排放清单的不确定性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这里需要核实“EMIC”的准确名称、版本、覆盖年份及部门分类。如果实际使用的是CEDS、EDGAR、MEIC或其他清单，应全文统一，不能混用简称。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2.3 地面环境监测数据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2.3.1 PM₂.₅与O₃监测数据来源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2.3.2 监测站点筛选及空间代表性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2.3.3 数据质量控制与缺失值处理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2.3.4 PM₂.₅和O₃评价指标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建议至少采用：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PM₂.₅日均值和年均值；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O₃日最大8小时滑动平均值，即MDA8 O₃；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MDA8 O₃第90百分位数；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PM₂.₅和O₃超标天数；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暖季O₃平均值。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2.4 气象再分析数据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2.4.1 数据来源与变量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2.4.2 气象数据空间匹配方法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建议包括：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m气温；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相对湿度；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m风速和风向；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边界层高度；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地表太阳辐射；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降水；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海平面气压。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2.5 排放变化分析方法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2.5.1 排放总量与排放强度计算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2.5.2 排放空间重心与空间分异分析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2.5.3 部门贡献及结构转型分析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2.5.4 污染物排放比值分析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可计算：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RNOx​/NH3​​=ENH3​​ENOx​​​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以及SO₂/NH₃、一次PM₂.₅/前体物等指标，但需要统一质量单位或转换为摩尔氮当量后再比较。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2.6 环境浓度趋势与气象归一化方法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2.6.1 趋势检验与变化速率估计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2.6.2 季节和空间差异分析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2.6.3 气象归一化方法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2.6.4 排放与浓度的关联分析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推荐采用：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Mann–Kendall趋势检验；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Sen’s slope；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广义加性模型；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随机森林气象归一化；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偏相关分析；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滞后相关分析；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分阶段回归。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2.7 PM₂.₅–O₃复合污染识别方法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明确：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PM₂.₅污染日阈值；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O₃污染日阈值；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PM₂.₅单高、O₃单高、双高和双低四类污染情景；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复合污染频率；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PM₂.₅与O₃相关系数及季节变化。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2.8 不确定性分析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2.9 本章小结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第3章 珠江三角洲大气污染物排放的长期演变与结构转型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3.1 中国大气污染物排放演变背景</w:t>
      </w:r>
    </w:p>
    <w:p>
      <w:pPr>
        <w:ind w:firstLine="840" w:firstLineChars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这一节只需作为背景，不建议占用过多篇幅。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3.1.1 全国SO₂、NOₓ、NH₃和一次PM₂.₅排放趋势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3.1.2 中国大气污染排放控制的阶段性特征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3.2 珠江三角洲污染物排放总量的长期变化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3.2.1 SO₂排放变化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3.2.2 NOₓ排放变化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3.2.3 NH₃排放变化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3.2.4 一次PM₂.₅排放变化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3.3 珠江三角洲污染物排放的空间分异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3.3.1 城市间排放差异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3.3.2 排放热点及其空间迁移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3.3.3 单位面积与单位人口排放强度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3.4 珠江三角洲排放源结构转型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3.4.1 电力与工业源排放变化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3.4.2 交通源排放变化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3.4.3 农业NH₃排放变化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3.4.4 生活源和其他排放变化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3.5 活性氮排放结构的阶段性变化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3.5.1 NOₓ与NH₃排放的相对变化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3.5.2 氧化态氮与还原态氮排放结构转型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3.5.3 NH₃在大气污染控制中的相对重要性变化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需要说明，NOₓ和NH₃属于活性氮，而SO₂和一次PM₂.₅不属于活性氮，因此“活性氮转型”只能作为本章的一部分，不能覆盖所有污染物。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3.6 三大城市群排放转型路径比较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3.6.1 排放变化速率比较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3.6.2 排放部门结构比较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3.6.3 活性氮排放结构比较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3.6.4 珠江三角洲排放转型的区域特征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3.7 本章小结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第4章 珠江三角洲PM₂.₅浓度演变及其影响因素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4.1 PM₂.₅浓度的时间变化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4.1.1 年际变化与长期趋势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4.1.2 月际和季节变化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4.1.3 PM₂.₅污染日及重污染过程变化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4.2 PM₂.₅浓度的空间变化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4.2.1 城市间差异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4.2.2 核心城市与外围城市对比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4.2.3 PM₂.₅污染热点的空间迁移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4.3 PM₂.₅浓度趋势的气象归一化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4.3.1 PM₂.₅与主要气象因子的关系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 气象驱动与非气象变化的分离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4.3.3 不同城市气象影响的空间差异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4.4 排放变化与PM₂.₅浓度演变的关联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4.4.1 一次PM₂.₅排放与环境PM₂.₅浓度的关系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4.4.2 SO₂和NOₓ排放下降与PM₂.₅改善的关系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4.4.3 NH₃排放变化及其潜在影响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4.4.4 排放—浓度关系的阶段性和空间异质性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这里建议使用“关联”和“潜在影响”，不要直接使用“定量贡献”或“非线性机理”。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4.5 珠江三角洲PM₂.₅污染控制阶段与影响因素讨论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可以结合政策节点，将研究时期划分为不同阶段，例如：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“大气十条”实施阶段；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“蓝天保卫战”阶段；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深度减排与协同控制阶段。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但阶段划分要与数据年份和国家、广东省政策文件相匹配。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4.6 本章小结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第5章 珠江三角洲O₃演变及PM₂.₅–O₃复合污染特征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5.1 O₃浓度的时间变化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5.1.1 MDA8 O₃年际变化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5.1.2 O₃季节和月际变化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5.1.3 O₃污染日与持续性污染过程变化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5.2 O₃浓度的空间变化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5.2.1 O₃城市间差异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5.2.2 O₃高值区及空间迁移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5.2.3 核心城区、郊区和下风向区域差异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5.3 O₃变化的气象影响与归一化趋势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5.3.1 O₃与温度、辐射、湿度和风场的关系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5.3.2 气象条件对O₃年际波动的影响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5.3.3 气象归一化后的O₃长期趋势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5.4 NOₓ排放变化与O₃浓度演变的关联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5.4.1 NOₓ排放与O₃浓度的时空对应关系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5.4.2 NOₓ减排背景下O₃变化的阶段性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5.4.3 城市间排放—O₃关系的差异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5.4.4 研究局限及VOCs数据缺失的影响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这一节必须明确：O₃由NOₓ和VOCs共同控制，缺少VOCs排放数据时不能仅凭NOₓ变化确定O₃生成敏感区。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5.5 PM₂.₅–O₃复合污染的演变特征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5.5.1 PM₂.₅与O₃相关关系的季节变化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5.5.2 PM₂.₅单高、O₃单高和双高情景识别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5.5.3 复合污染频率及空间分布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5.5.4 典型复合污染过程的气象和排放背景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5.6 排放结构转型与PM₂.₅–O₃复合污染的联系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重点整合第3—5章结果：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SO₂和一次PM₂.₅排放快速下降；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NOₓ排放先增后降或持续下降；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NH₃减排相对滞后；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PM₂.₅总体下降；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O₃变化与PM₂.₅并不同步；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多污染物减排不平衡可能与复合污染格局变化相关。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5.7 PM₂.₅–O₃协同控制启示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建议从以下方面提出政策启示：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深化NOₓ与VOCs协同控制；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将农业NH₃纳入区域大气污染控制体系；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加强交通、溶剂使用和工业过程的精细化管理；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根据季节和区域差异制定控制措施；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避免将NOₓ单一减排简单等同于O₃改善。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5.8 本章小结</w:t>
      </w: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</w:p>
    <w:p>
      <w:pPr>
        <w:ind w:firstLine="630" w:firstLineChars="30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第6章 结论与展望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主要结论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建议与三个科学问题逐一对应，不要仅按章节罗列。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论文特色与主要认识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研究局限性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重点说明：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排放清单本身的不确定性；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监测站点数量和空间代表性变化；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排放与浓度时间尺度不完全一致；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缺少VOCs排放和PM₂.₅组分观测；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统计关联不等于因果贡献；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未显式考虑区域输送及复杂化学反应。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研究展望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可提出：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补充VOCs和分部门排放清单；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引入PM₂.₅化学组分观测；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开展GEOS-Chem模拟；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构建NOₓ–VOCs–NH₃减排情景；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开展源—受体关系和跨区域输送分析；</w:t>
      </w:r>
    </w:p>
    <w:p>
      <w:pPr>
        <w:ind w:firstLine="63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评估减排的空气质量和健康协同效益。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825"/>
    <w:rsid w:val="00014825"/>
    <w:rsid w:val="00033D67"/>
    <w:rsid w:val="00062424"/>
    <w:rsid w:val="000636D2"/>
    <w:rsid w:val="000F1C64"/>
    <w:rsid w:val="001520D1"/>
    <w:rsid w:val="001A0D1F"/>
    <w:rsid w:val="001B62CF"/>
    <w:rsid w:val="001D2390"/>
    <w:rsid w:val="001F2D0A"/>
    <w:rsid w:val="00264323"/>
    <w:rsid w:val="002E5E13"/>
    <w:rsid w:val="002E5FA8"/>
    <w:rsid w:val="00300676"/>
    <w:rsid w:val="0030268D"/>
    <w:rsid w:val="00317791"/>
    <w:rsid w:val="003322FE"/>
    <w:rsid w:val="00352B8B"/>
    <w:rsid w:val="00356E2A"/>
    <w:rsid w:val="00386F0C"/>
    <w:rsid w:val="003929DC"/>
    <w:rsid w:val="003A4915"/>
    <w:rsid w:val="003D0D5C"/>
    <w:rsid w:val="00413570"/>
    <w:rsid w:val="0042389C"/>
    <w:rsid w:val="0049072F"/>
    <w:rsid w:val="004E2783"/>
    <w:rsid w:val="00572333"/>
    <w:rsid w:val="005B2325"/>
    <w:rsid w:val="005B3A2D"/>
    <w:rsid w:val="005F2E20"/>
    <w:rsid w:val="006053BE"/>
    <w:rsid w:val="006334CB"/>
    <w:rsid w:val="00650C88"/>
    <w:rsid w:val="00652858"/>
    <w:rsid w:val="00694E35"/>
    <w:rsid w:val="006A5FEB"/>
    <w:rsid w:val="006D5424"/>
    <w:rsid w:val="006F0912"/>
    <w:rsid w:val="006F3470"/>
    <w:rsid w:val="0073353E"/>
    <w:rsid w:val="007842BA"/>
    <w:rsid w:val="007A744A"/>
    <w:rsid w:val="007C44BB"/>
    <w:rsid w:val="007E2615"/>
    <w:rsid w:val="007F27BA"/>
    <w:rsid w:val="007F7312"/>
    <w:rsid w:val="008078E1"/>
    <w:rsid w:val="00820781"/>
    <w:rsid w:val="00832112"/>
    <w:rsid w:val="00882E91"/>
    <w:rsid w:val="00891916"/>
    <w:rsid w:val="008B7E59"/>
    <w:rsid w:val="008F0A32"/>
    <w:rsid w:val="00901223"/>
    <w:rsid w:val="00916D12"/>
    <w:rsid w:val="00983E77"/>
    <w:rsid w:val="00984241"/>
    <w:rsid w:val="009E4C87"/>
    <w:rsid w:val="009F0CAF"/>
    <w:rsid w:val="00A1122B"/>
    <w:rsid w:val="00A114C1"/>
    <w:rsid w:val="00A22EEF"/>
    <w:rsid w:val="00A36697"/>
    <w:rsid w:val="00A42D14"/>
    <w:rsid w:val="00A80097"/>
    <w:rsid w:val="00A91732"/>
    <w:rsid w:val="00AA1E4C"/>
    <w:rsid w:val="00AA7457"/>
    <w:rsid w:val="00AD2B50"/>
    <w:rsid w:val="00AF0DC3"/>
    <w:rsid w:val="00B146B9"/>
    <w:rsid w:val="00B73702"/>
    <w:rsid w:val="00BC0F36"/>
    <w:rsid w:val="00C04BAC"/>
    <w:rsid w:val="00C2570C"/>
    <w:rsid w:val="00C33749"/>
    <w:rsid w:val="00CA027A"/>
    <w:rsid w:val="00CE2AAF"/>
    <w:rsid w:val="00CF3BC0"/>
    <w:rsid w:val="00D1153F"/>
    <w:rsid w:val="00D33A52"/>
    <w:rsid w:val="00D94AF5"/>
    <w:rsid w:val="00D95BB6"/>
    <w:rsid w:val="00D964BA"/>
    <w:rsid w:val="00D96983"/>
    <w:rsid w:val="00DE63D2"/>
    <w:rsid w:val="00E13578"/>
    <w:rsid w:val="00E27227"/>
    <w:rsid w:val="00E8570E"/>
    <w:rsid w:val="00EE4E26"/>
    <w:rsid w:val="00EF4793"/>
    <w:rsid w:val="00EF48F1"/>
    <w:rsid w:val="00F13059"/>
    <w:rsid w:val="00F26B77"/>
    <w:rsid w:val="00F43D59"/>
    <w:rsid w:val="00F43E58"/>
    <w:rsid w:val="00F458EA"/>
    <w:rsid w:val="00F83C46"/>
    <w:rsid w:val="00F86A31"/>
    <w:rsid w:val="00FB1A3A"/>
    <w:rsid w:val="00FB5C1C"/>
    <w:rsid w:val="00FD6076"/>
    <w:rsid w:val="00FD71BD"/>
    <w:rsid w:val="00FE500A"/>
    <w:rsid w:val="083A39FD"/>
    <w:rsid w:val="09D409AD"/>
    <w:rsid w:val="150D5CA3"/>
    <w:rsid w:val="169058FA"/>
    <w:rsid w:val="21114180"/>
    <w:rsid w:val="218D48F0"/>
    <w:rsid w:val="266F0B33"/>
    <w:rsid w:val="2874251C"/>
    <w:rsid w:val="448C37A5"/>
    <w:rsid w:val="45E250F7"/>
    <w:rsid w:val="4BA426F0"/>
    <w:rsid w:val="4E7B438E"/>
    <w:rsid w:val="6500581B"/>
    <w:rsid w:val="6FFF639F"/>
    <w:rsid w:val="7B9E36C7"/>
    <w:rsid w:val="7D47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6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日期 字符"/>
    <w:basedOn w:val="17"/>
    <w:link w:val="11"/>
    <w:semiHidden/>
    <w:qFormat/>
    <w:uiPriority w:val="99"/>
  </w:style>
  <w:style w:type="character" w:customStyle="1" w:styleId="37">
    <w:name w:val="页眉 字符"/>
    <w:basedOn w:val="17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3404</Words>
  <Characters>6455</Characters>
  <Lines>275</Lines>
  <Paragraphs>77</Paragraphs>
  <TotalTime>132</TotalTime>
  <ScaleCrop>false</ScaleCrop>
  <LinksUpToDate>false</LinksUpToDate>
  <CharactersWithSpaces>7232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2026-07-04T07:26:00Z</dcterms:created>
  <dc:creator>Keqin Duan</dc:creator>
  <cp:lastModifiedBy>FOB！ SRAR～</cp:lastModifiedBy>
  <dcterms:modified xsi:type="dcterms:W3CDTF">2026-07-28T10:48:14Z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eyJoZGlkIjoiYjViYjMxZGZkNDA1ZGJkY2YyMThmMTgxZjBhYzI3MGMiLCJ1c2VySWQiOiI1NTEzNTQ4NjQifQ==</vt:lpwstr>
  </property>
  <property fmtid="{D5CDD505-2E9C-101B-9397-08002B2CF9AE}" pid="3" name="KSOProductBuildVer">
    <vt:lpwstr>2052-6.4.0.8550</vt:lpwstr>
  </property>
  <property fmtid="{D5CDD505-2E9C-101B-9397-08002B2CF9AE}" pid="4" name="ICV">
    <vt:lpwstr>06DE2259BFB845078DE553DB8E9ED33A_13</vt:lpwstr>
  </property>
</Properties>
</file>