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FB5B4" w14:textId="4517EBB1" w:rsidR="00B31726" w:rsidRDefault="009D19D5">
      <w:pPr>
        <w:ind w:firstLine="420"/>
        <w:rPr>
          <w:rFonts w:ascii="Times New Roman" w:hAnsi="Times New Roman" w:cs="Times New Roman"/>
        </w:rPr>
      </w:pPr>
      <w:bookmarkStart w:id="0" w:name="OLE_LINK6"/>
      <w:r>
        <w:rPr>
          <w:rFonts w:ascii="Times New Roman" w:hAnsi="Times New Roman" w:cs="Times New Roman"/>
        </w:rPr>
        <w:t>第</w:t>
      </w:r>
      <w:r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</w:rPr>
        <w:t>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珠江三角洲</w:t>
      </w:r>
      <w:r>
        <w:rPr>
          <w:rFonts w:ascii="Times New Roman" w:hAnsi="Times New Roman" w:cs="Times New Roman"/>
        </w:rPr>
        <w:t>PM₂.₅</w:t>
      </w:r>
      <w:r>
        <w:rPr>
          <w:rFonts w:ascii="Times New Roman" w:hAnsi="Times New Roman" w:cs="Times New Roman"/>
        </w:rPr>
        <w:t>浓度演变及其影响因素</w:t>
      </w:r>
    </w:p>
    <w:p w14:paraId="41B9B77F" w14:textId="77777777" w:rsidR="00AA50FB" w:rsidRDefault="00AA50FB">
      <w:pPr>
        <w:ind w:firstLine="420"/>
        <w:rPr>
          <w:rFonts w:ascii="Times New Roman" w:hAnsi="Times New Roman" w:cs="Times New Roman"/>
        </w:rPr>
      </w:pPr>
    </w:p>
    <w:p w14:paraId="5B2A94FA" w14:textId="7C96ED3B" w:rsidR="00B31726" w:rsidRDefault="009D19D5" w:rsidP="00AA50FB">
      <w:pPr>
        <w:ind w:firstLineChars="95" w:firstLine="19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4.1 </w:t>
      </w:r>
      <w:r w:rsidR="00AA50FB" w:rsidRPr="00AA50FB">
        <w:rPr>
          <w:rFonts w:ascii="Times New Roman" w:hAnsi="Times New Roman" w:cs="Times New Roman"/>
        </w:rPr>
        <w:t>PM2.5</w:t>
      </w:r>
      <w:r w:rsidR="00AA50FB" w:rsidRPr="00AA50FB">
        <w:rPr>
          <w:rFonts w:ascii="Times New Roman" w:hAnsi="Times New Roman" w:cs="Times New Roman"/>
        </w:rPr>
        <w:t>浓度年际变化特征</w:t>
      </w:r>
    </w:p>
    <w:p w14:paraId="15F9D96A" w14:textId="5BE7C470" w:rsidR="00565960" w:rsidRDefault="00363347" w:rsidP="00565960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PRD</w:t>
      </w:r>
      <w:r>
        <w:rPr>
          <w:rFonts w:ascii="Times New Roman" w:hAnsi="Times New Roman" w:cs="Times New Roman" w:hint="eastAsia"/>
        </w:rPr>
        <w:t>地区平均</w:t>
      </w:r>
      <w:r>
        <w:rPr>
          <w:rFonts w:ascii="Times New Roman" w:hAnsi="Times New Roman" w:cs="Times New Roman" w:hint="eastAsia"/>
        </w:rPr>
        <w:t>PM</w:t>
      </w:r>
      <w:r>
        <w:rPr>
          <w:rFonts w:ascii="Times New Roman" w:hAnsi="Times New Roman" w:cs="Times New Roman"/>
        </w:rPr>
        <w:t>2.5</w:t>
      </w:r>
      <w:r w:rsidRPr="00363347">
        <w:rPr>
          <w:rFonts w:ascii="Times New Roman" w:hAnsi="Times New Roman" w:cs="Times New Roman"/>
        </w:rPr>
        <w:t>浓度</w:t>
      </w:r>
      <w:r>
        <w:rPr>
          <w:rFonts w:ascii="Times New Roman" w:hAnsi="Times New Roman" w:cs="Times New Roman" w:hint="eastAsia"/>
        </w:rPr>
        <w:t>存在明显的季节和年变化特征</w:t>
      </w:r>
      <w:r w:rsidRPr="00363347">
        <w:rPr>
          <w:rFonts w:ascii="Times New Roman" w:hAnsi="Times New Roman" w:cs="Times New Roman"/>
        </w:rPr>
        <w:t>（图</w:t>
      </w:r>
      <w:r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/>
        </w:rPr>
        <w:t>.1</w:t>
      </w:r>
      <w:r w:rsidRPr="00363347">
        <w:rPr>
          <w:rFonts w:ascii="Times New Roman" w:hAnsi="Times New Roman" w:cs="Times New Roman"/>
        </w:rPr>
        <w:t>）</w:t>
      </w:r>
      <w:r>
        <w:rPr>
          <w:rFonts w:ascii="Times New Roman" w:hAnsi="Times New Roman" w:cs="Times New Roman" w:hint="eastAsia"/>
        </w:rPr>
        <w:t>。</w:t>
      </w:r>
      <w:r w:rsidR="00AA50FB">
        <w:rPr>
          <w:rFonts w:ascii="Times New Roman" w:hAnsi="Times New Roman" w:cs="Times New Roman" w:hint="eastAsia"/>
        </w:rPr>
        <w:t>2</w:t>
      </w:r>
      <w:r w:rsidR="00565960">
        <w:rPr>
          <w:rFonts w:ascii="Times New Roman" w:hAnsi="Times New Roman" w:cs="Times New Roman"/>
        </w:rPr>
        <w:t>015-2025</w:t>
      </w:r>
      <w:r w:rsidR="00565960" w:rsidRPr="00363347">
        <w:rPr>
          <w:rFonts w:ascii="Times New Roman" w:hAnsi="Times New Roman" w:cs="Times New Roman"/>
        </w:rPr>
        <w:t>年，</w:t>
      </w:r>
      <w:r w:rsidR="00565960">
        <w:rPr>
          <w:rFonts w:ascii="Times New Roman" w:hAnsi="Times New Roman" w:cs="Times New Roman" w:hint="eastAsia"/>
        </w:rPr>
        <w:t>PRD</w:t>
      </w:r>
      <w:r w:rsidR="00565960">
        <w:rPr>
          <w:rFonts w:ascii="Times New Roman" w:hAnsi="Times New Roman" w:cs="Times New Roman" w:hint="eastAsia"/>
        </w:rPr>
        <w:t>地区年</w:t>
      </w:r>
      <w:r w:rsidR="00AA50FB">
        <w:rPr>
          <w:rFonts w:ascii="Times New Roman" w:hAnsi="Times New Roman" w:cs="Times New Roman" w:hint="eastAsia"/>
        </w:rPr>
        <w:t>均</w:t>
      </w:r>
      <w:r w:rsidR="00565960">
        <w:rPr>
          <w:rFonts w:ascii="Times New Roman" w:hAnsi="Times New Roman" w:cs="Times New Roman" w:hint="eastAsia"/>
        </w:rPr>
        <w:t>PM</w:t>
      </w:r>
      <w:r w:rsidR="00565960">
        <w:rPr>
          <w:rFonts w:ascii="Times New Roman" w:hAnsi="Times New Roman" w:cs="Times New Roman"/>
        </w:rPr>
        <w:t>2.5</w:t>
      </w:r>
      <w:r w:rsidR="00565960" w:rsidRPr="00363347">
        <w:rPr>
          <w:rFonts w:ascii="Times New Roman" w:hAnsi="Times New Roman" w:cs="Times New Roman"/>
        </w:rPr>
        <w:t>浓度</w:t>
      </w:r>
      <w:r w:rsidR="00565960">
        <w:rPr>
          <w:rFonts w:ascii="Times New Roman" w:hAnsi="Times New Roman" w:cs="Times New Roman" w:hint="eastAsia"/>
        </w:rPr>
        <w:t>变化可分为三阶段</w:t>
      </w:r>
      <w:r w:rsidR="00565960" w:rsidRPr="00363347">
        <w:rPr>
          <w:rFonts w:ascii="Times New Roman" w:hAnsi="Times New Roman" w:cs="Times New Roman"/>
        </w:rPr>
        <w:t>（图</w:t>
      </w:r>
      <w:r w:rsidR="00565960">
        <w:rPr>
          <w:rFonts w:ascii="Times New Roman" w:hAnsi="Times New Roman" w:cs="Times New Roman" w:hint="eastAsia"/>
        </w:rPr>
        <w:t>4</w:t>
      </w:r>
      <w:r w:rsidR="00565960">
        <w:rPr>
          <w:rFonts w:ascii="Times New Roman" w:hAnsi="Times New Roman" w:cs="Times New Roman"/>
        </w:rPr>
        <w:t>.1</w:t>
      </w:r>
      <w:r w:rsidR="00565960" w:rsidRPr="00363347">
        <w:rPr>
          <w:rFonts w:ascii="Times New Roman" w:hAnsi="Times New Roman" w:cs="Times New Roman"/>
        </w:rPr>
        <w:t>）</w:t>
      </w:r>
      <w:r w:rsidR="00AA50FB">
        <w:rPr>
          <w:rFonts w:ascii="Times New Roman" w:hAnsi="Times New Roman" w:cs="Times New Roman" w:hint="eastAsia"/>
        </w:rPr>
        <w:t>，</w:t>
      </w:r>
      <w:r w:rsidR="00565960">
        <w:rPr>
          <w:rFonts w:ascii="Times New Roman" w:hAnsi="Times New Roman" w:cs="Times New Roman" w:hint="eastAsia"/>
        </w:rPr>
        <w:t>2</w:t>
      </w:r>
      <w:r w:rsidR="00565960">
        <w:rPr>
          <w:rFonts w:ascii="Times New Roman" w:hAnsi="Times New Roman" w:cs="Times New Roman"/>
        </w:rPr>
        <w:t>015-2017</w:t>
      </w:r>
      <w:r w:rsidR="00565960">
        <w:rPr>
          <w:rFonts w:ascii="Times New Roman" w:hAnsi="Times New Roman" w:cs="Times New Roman" w:hint="eastAsia"/>
        </w:rPr>
        <w:t>年为持续高浓度期，</w:t>
      </w:r>
      <w:r w:rsidR="00565960">
        <w:rPr>
          <w:rFonts w:ascii="Times New Roman" w:hAnsi="Times New Roman" w:cs="Times New Roman" w:hint="eastAsia"/>
        </w:rPr>
        <w:t>2</w:t>
      </w:r>
      <w:r w:rsidR="00565960">
        <w:rPr>
          <w:rFonts w:ascii="Times New Roman" w:hAnsi="Times New Roman" w:cs="Times New Roman"/>
        </w:rPr>
        <w:t>017-2020</w:t>
      </w:r>
      <w:r w:rsidR="00565960">
        <w:rPr>
          <w:rFonts w:ascii="Times New Roman" w:hAnsi="Times New Roman" w:cs="Times New Roman" w:hint="eastAsia"/>
        </w:rPr>
        <w:t>年为快速下降期，</w:t>
      </w:r>
      <w:r w:rsidR="00565960">
        <w:rPr>
          <w:rFonts w:ascii="Times New Roman" w:hAnsi="Times New Roman" w:cs="Times New Roman" w:hint="eastAsia"/>
        </w:rPr>
        <w:t>2</w:t>
      </w:r>
      <w:r w:rsidR="00565960">
        <w:rPr>
          <w:rFonts w:ascii="Times New Roman" w:hAnsi="Times New Roman" w:cs="Times New Roman"/>
        </w:rPr>
        <w:t>020-2025</w:t>
      </w:r>
      <w:r w:rsidR="00565960">
        <w:rPr>
          <w:rFonts w:ascii="Times New Roman" w:hAnsi="Times New Roman" w:cs="Times New Roman" w:hint="eastAsia"/>
        </w:rPr>
        <w:t>年则处于较低水平。</w:t>
      </w:r>
    </w:p>
    <w:p w14:paraId="703C7B0F" w14:textId="06764643" w:rsidR="00363347" w:rsidRPr="00363347" w:rsidRDefault="00363347" w:rsidP="00363347">
      <w:pPr>
        <w:ind w:firstLineChars="500" w:firstLine="105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95AA4F0" wp14:editId="3BBC58F8">
            <wp:extent cx="4331165" cy="400108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158" cy="4002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DF88A" w14:textId="3EB338CD" w:rsidR="00363347" w:rsidRDefault="00AA50FB" w:rsidP="00AA50FB">
      <w:pPr>
        <w:ind w:firstLineChars="95" w:firstLine="199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/>
        </w:rPr>
        <w:t xml:space="preserve">.2 </w:t>
      </w:r>
      <w:r w:rsidRPr="00AA50FB">
        <w:rPr>
          <w:rFonts w:ascii="Times New Roman" w:hAnsi="Times New Roman" w:cs="Times New Roman"/>
        </w:rPr>
        <w:t>PM2.5</w:t>
      </w:r>
      <w:r w:rsidRPr="00AA50FB">
        <w:rPr>
          <w:rFonts w:ascii="Times New Roman" w:hAnsi="Times New Roman" w:cs="Times New Roman"/>
        </w:rPr>
        <w:t>季节变化特征</w:t>
      </w:r>
    </w:p>
    <w:p w14:paraId="48BC4655" w14:textId="7F2D1904" w:rsidR="00AA50FB" w:rsidRDefault="00AA50FB" w:rsidP="00AA50FB">
      <w:pPr>
        <w:ind w:firstLine="420"/>
        <w:rPr>
          <w:rFonts w:ascii="Times New Roman" w:hAnsi="Times New Roman" w:cs="Times New Roman"/>
        </w:rPr>
      </w:pPr>
      <w:r w:rsidRPr="00AA50FB">
        <w:rPr>
          <w:rFonts w:ascii="Times New Roman" w:hAnsi="Times New Roman" w:cs="Times New Roman" w:hint="eastAsia"/>
        </w:rPr>
        <w:t>大湾区</w:t>
      </w:r>
      <w:r w:rsidRPr="00AA50FB">
        <w:rPr>
          <w:rFonts w:ascii="Times New Roman" w:hAnsi="Times New Roman" w:cs="Times New Roman"/>
        </w:rPr>
        <w:t>PM2.5</w:t>
      </w:r>
      <w:r w:rsidRPr="00AA50FB">
        <w:rPr>
          <w:rFonts w:ascii="Times New Roman" w:hAnsi="Times New Roman" w:cs="Times New Roman"/>
        </w:rPr>
        <w:t>浓度呈现</w:t>
      </w:r>
      <w:r w:rsidRPr="00AA50FB">
        <w:rPr>
          <w:rFonts w:ascii="Times New Roman" w:hAnsi="Times New Roman" w:cs="Times New Roman"/>
        </w:rPr>
        <w:t>"</w:t>
      </w:r>
      <w:proofErr w:type="gramStart"/>
      <w:r w:rsidRPr="00AA50FB">
        <w:rPr>
          <w:rFonts w:ascii="Times New Roman" w:hAnsi="Times New Roman" w:cs="Times New Roman"/>
        </w:rPr>
        <w:t>冬高夏低</w:t>
      </w:r>
      <w:proofErr w:type="gramEnd"/>
      <w:r w:rsidRPr="00AA50FB">
        <w:rPr>
          <w:rFonts w:ascii="Times New Roman" w:hAnsi="Times New Roman" w:cs="Times New Roman"/>
        </w:rPr>
        <w:t>"</w:t>
      </w:r>
      <w:r w:rsidRPr="00AA50FB">
        <w:rPr>
          <w:rFonts w:ascii="Times New Roman" w:hAnsi="Times New Roman" w:cs="Times New Roman"/>
        </w:rPr>
        <w:t>的季节变化特征（图</w:t>
      </w:r>
      <w:r w:rsidRPr="00AA50FB">
        <w:rPr>
          <w:rFonts w:ascii="Times New Roman" w:hAnsi="Times New Roman" w:cs="Times New Roman"/>
        </w:rPr>
        <w:t>3</w:t>
      </w:r>
      <w:r w:rsidRPr="00AA50FB">
        <w:rPr>
          <w:rFonts w:ascii="Times New Roman" w:hAnsi="Times New Roman" w:cs="Times New Roman"/>
        </w:rPr>
        <w:t>）。冬季（</w:t>
      </w:r>
      <w:r w:rsidRPr="00AA50FB">
        <w:rPr>
          <w:rFonts w:ascii="Times New Roman" w:hAnsi="Times New Roman" w:cs="Times New Roman"/>
        </w:rPr>
        <w:t>12—2</w:t>
      </w:r>
      <w:r w:rsidRPr="00AA50FB">
        <w:rPr>
          <w:rFonts w:ascii="Times New Roman" w:hAnsi="Times New Roman" w:cs="Times New Roman"/>
        </w:rPr>
        <w:t>月）平均浓度为</w:t>
      </w:r>
      <w:r w:rsidRPr="00AA50FB">
        <w:rPr>
          <w:rFonts w:ascii="Times New Roman" w:hAnsi="Times New Roman" w:cs="Times New Roman"/>
        </w:rPr>
        <w:t>[</w:t>
      </w:r>
      <w:r w:rsidRPr="00AA50FB">
        <w:rPr>
          <w:rFonts w:ascii="Times New Roman" w:hAnsi="Times New Roman" w:cs="Times New Roman"/>
        </w:rPr>
        <w:t>待补充</w:t>
      </w:r>
      <w:r w:rsidRPr="00AA50FB">
        <w:rPr>
          <w:rFonts w:ascii="Times New Roman" w:hAnsi="Times New Roman" w:cs="Times New Roman"/>
        </w:rPr>
        <w:t>]μg·m⁻³</w:t>
      </w:r>
      <w:r w:rsidRPr="00AA50FB">
        <w:rPr>
          <w:rFonts w:ascii="Times New Roman" w:hAnsi="Times New Roman" w:cs="Times New Roman"/>
        </w:rPr>
        <w:t>，夏季（</w:t>
      </w:r>
      <w:r w:rsidRPr="00AA50FB">
        <w:rPr>
          <w:rFonts w:ascii="Times New Roman" w:hAnsi="Times New Roman" w:cs="Times New Roman"/>
        </w:rPr>
        <w:t>6—8</w:t>
      </w:r>
      <w:r w:rsidRPr="00AA50FB">
        <w:rPr>
          <w:rFonts w:ascii="Times New Roman" w:hAnsi="Times New Roman" w:cs="Times New Roman"/>
        </w:rPr>
        <w:t>月）为</w:t>
      </w:r>
      <w:r w:rsidRPr="00AA50FB">
        <w:rPr>
          <w:rFonts w:ascii="Times New Roman" w:hAnsi="Times New Roman" w:cs="Times New Roman"/>
        </w:rPr>
        <w:t>[</w:t>
      </w:r>
      <w:r w:rsidRPr="00AA50FB">
        <w:rPr>
          <w:rFonts w:ascii="Times New Roman" w:hAnsi="Times New Roman" w:cs="Times New Roman"/>
        </w:rPr>
        <w:t>待补充</w:t>
      </w:r>
      <w:r w:rsidRPr="00AA50FB">
        <w:rPr>
          <w:rFonts w:ascii="Times New Roman" w:hAnsi="Times New Roman" w:cs="Times New Roman"/>
        </w:rPr>
        <w:t>]μg·m⁻³</w:t>
      </w:r>
      <w:r w:rsidRPr="00AA50FB">
        <w:rPr>
          <w:rFonts w:ascii="Times New Roman" w:hAnsi="Times New Roman" w:cs="Times New Roman"/>
        </w:rPr>
        <w:t>，冬夏比值为</w:t>
      </w:r>
      <w:r w:rsidRPr="00AA50FB">
        <w:rPr>
          <w:rFonts w:ascii="Times New Roman" w:hAnsi="Times New Roman" w:cs="Times New Roman"/>
        </w:rPr>
        <w:t>[</w:t>
      </w:r>
      <w:r w:rsidRPr="00AA50FB">
        <w:rPr>
          <w:rFonts w:ascii="Times New Roman" w:hAnsi="Times New Roman" w:cs="Times New Roman"/>
        </w:rPr>
        <w:t>待补充</w:t>
      </w:r>
      <w:r w:rsidRPr="00AA50FB">
        <w:rPr>
          <w:rFonts w:ascii="Times New Roman" w:hAnsi="Times New Roman" w:cs="Times New Roman"/>
        </w:rPr>
        <w:t>]</w:t>
      </w:r>
      <w:r w:rsidRPr="00AA50FB">
        <w:rPr>
          <w:rFonts w:ascii="Times New Roman" w:hAnsi="Times New Roman" w:cs="Times New Roman"/>
        </w:rPr>
        <w:t>。冬季高值主要源于东北季风输送的大陆气团携带内陆污染物，</w:t>
      </w:r>
      <w:proofErr w:type="gramStart"/>
      <w:r w:rsidRPr="00AA50FB">
        <w:rPr>
          <w:rFonts w:ascii="Times New Roman" w:hAnsi="Times New Roman" w:cs="Times New Roman"/>
        </w:rPr>
        <w:t>同时静稳天气</w:t>
      </w:r>
      <w:proofErr w:type="gramEnd"/>
      <w:r w:rsidRPr="00AA50FB">
        <w:rPr>
          <w:rFonts w:ascii="Times New Roman" w:hAnsi="Times New Roman" w:cs="Times New Roman"/>
        </w:rPr>
        <w:t>频发、边界层高度偏低；夏</w:t>
      </w:r>
      <w:proofErr w:type="gramStart"/>
      <w:r w:rsidRPr="00AA50FB">
        <w:rPr>
          <w:rFonts w:ascii="Times New Roman" w:hAnsi="Times New Roman" w:cs="Times New Roman"/>
        </w:rPr>
        <w:t>季由于</w:t>
      </w:r>
      <w:proofErr w:type="gramEnd"/>
      <w:r w:rsidRPr="00AA50FB">
        <w:rPr>
          <w:rFonts w:ascii="Times New Roman" w:hAnsi="Times New Roman" w:cs="Times New Roman"/>
        </w:rPr>
        <w:t>降水频繁、南海清洁气团影响及边界层活跃，</w:t>
      </w:r>
      <w:r w:rsidRPr="00AA50FB">
        <w:rPr>
          <w:rFonts w:ascii="Times New Roman" w:hAnsi="Times New Roman" w:cs="Times New Roman"/>
        </w:rPr>
        <w:t>PM2.5</w:t>
      </w:r>
      <w:r w:rsidRPr="00AA50FB">
        <w:rPr>
          <w:rFonts w:ascii="Times New Roman" w:hAnsi="Times New Roman" w:cs="Times New Roman"/>
        </w:rPr>
        <w:t>浓度较低</w:t>
      </w:r>
      <w:r w:rsidRPr="00AA50FB">
        <w:rPr>
          <w:rFonts w:ascii="Times New Roman" w:hAnsi="Times New Roman" w:cs="Times New Roman"/>
        </w:rPr>
        <w:t xml:space="preserve"> (Wang et al., 2021)</w:t>
      </w:r>
      <w:r w:rsidRPr="00AA50FB">
        <w:rPr>
          <w:rFonts w:ascii="Times New Roman" w:hAnsi="Times New Roman" w:cs="Times New Roman"/>
        </w:rPr>
        <w:t>。</w:t>
      </w:r>
    </w:p>
    <w:p w14:paraId="17B41BF0" w14:textId="77777777" w:rsidR="00AA50FB" w:rsidRDefault="00AA50FB">
      <w:pPr>
        <w:ind w:firstLineChars="500" w:firstLine="1050"/>
        <w:rPr>
          <w:rFonts w:ascii="Times New Roman" w:hAnsi="Times New Roman" w:cs="Times New Roman"/>
        </w:rPr>
      </w:pPr>
    </w:p>
    <w:p w14:paraId="2A749BDB" w14:textId="0CC166F2" w:rsidR="00565960" w:rsidRDefault="00AA50FB" w:rsidP="00AA50FB">
      <w:pPr>
        <w:ind w:firstLineChars="95" w:firstLine="19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4.2 </w:t>
      </w:r>
      <w:r w:rsidRPr="00AA50FB">
        <w:rPr>
          <w:rFonts w:ascii="Times New Roman" w:hAnsi="Times New Roman" w:cs="Times New Roman"/>
        </w:rPr>
        <w:t>PM2.5</w:t>
      </w:r>
      <w:r w:rsidRPr="00AA50FB">
        <w:rPr>
          <w:rFonts w:ascii="Times New Roman" w:hAnsi="Times New Roman" w:cs="Times New Roman"/>
        </w:rPr>
        <w:t>空间分布格局</w:t>
      </w:r>
    </w:p>
    <w:p w14:paraId="5F5CF2AA" w14:textId="77777777" w:rsidR="00AA50FB" w:rsidRPr="00AA50FB" w:rsidRDefault="00AA50FB" w:rsidP="00AA50FB">
      <w:pPr>
        <w:ind w:firstLineChars="295" w:firstLine="619"/>
        <w:rPr>
          <w:rFonts w:ascii="Times New Roman" w:hAnsi="Times New Roman" w:cs="Times New Roman"/>
        </w:rPr>
      </w:pPr>
      <w:r w:rsidRPr="00AA50FB">
        <w:rPr>
          <w:rFonts w:ascii="Times New Roman" w:hAnsi="Times New Roman" w:cs="Times New Roman" w:hint="eastAsia"/>
        </w:rPr>
        <w:t>大湾区</w:t>
      </w:r>
      <w:r w:rsidRPr="00AA50FB">
        <w:rPr>
          <w:rFonts w:ascii="Times New Roman" w:hAnsi="Times New Roman" w:cs="Times New Roman"/>
        </w:rPr>
        <w:t>PM2.5</w:t>
      </w:r>
      <w:r w:rsidRPr="00AA50FB">
        <w:rPr>
          <w:rFonts w:ascii="Times New Roman" w:hAnsi="Times New Roman" w:cs="Times New Roman"/>
        </w:rPr>
        <w:t>浓度呈现明显的</w:t>
      </w:r>
      <w:r w:rsidRPr="00AA50FB">
        <w:rPr>
          <w:rFonts w:ascii="Times New Roman" w:hAnsi="Times New Roman" w:cs="Times New Roman"/>
        </w:rPr>
        <w:t>"</w:t>
      </w:r>
      <w:r w:rsidRPr="00AA50FB">
        <w:rPr>
          <w:rFonts w:ascii="Times New Roman" w:hAnsi="Times New Roman" w:cs="Times New Roman"/>
        </w:rPr>
        <w:t>西北高</w:t>
      </w:r>
      <w:r w:rsidRPr="00AA50FB">
        <w:rPr>
          <w:rFonts w:ascii="Times New Roman" w:hAnsi="Times New Roman" w:cs="Times New Roman"/>
        </w:rPr>
        <w:t>—</w:t>
      </w:r>
      <w:r w:rsidRPr="00AA50FB">
        <w:rPr>
          <w:rFonts w:ascii="Times New Roman" w:hAnsi="Times New Roman" w:cs="Times New Roman"/>
        </w:rPr>
        <w:t>东南低</w:t>
      </w:r>
      <w:r w:rsidRPr="00AA50FB">
        <w:rPr>
          <w:rFonts w:ascii="Times New Roman" w:hAnsi="Times New Roman" w:cs="Times New Roman"/>
        </w:rPr>
        <w:t>"</w:t>
      </w:r>
      <w:r w:rsidRPr="00AA50FB">
        <w:rPr>
          <w:rFonts w:ascii="Times New Roman" w:hAnsi="Times New Roman" w:cs="Times New Roman"/>
        </w:rPr>
        <w:t>空间格局（图</w:t>
      </w:r>
      <w:r w:rsidRPr="00AA50FB">
        <w:rPr>
          <w:rFonts w:ascii="Times New Roman" w:hAnsi="Times New Roman" w:cs="Times New Roman"/>
        </w:rPr>
        <w:t>2</w:t>
      </w:r>
      <w:r w:rsidRPr="00AA50FB">
        <w:rPr>
          <w:rFonts w:ascii="Times New Roman" w:hAnsi="Times New Roman" w:cs="Times New Roman"/>
        </w:rPr>
        <w:t>）。高值区主要分布于佛山、肇庆、江门西北部及广州部分地区，年均浓度</w:t>
      </w:r>
      <w:r w:rsidRPr="00AA50FB">
        <w:rPr>
          <w:rFonts w:ascii="Times New Roman" w:hAnsi="Times New Roman" w:cs="Times New Roman"/>
        </w:rPr>
        <w:t>[</w:t>
      </w:r>
      <w:r w:rsidRPr="00AA50FB">
        <w:rPr>
          <w:rFonts w:ascii="Times New Roman" w:hAnsi="Times New Roman" w:cs="Times New Roman"/>
        </w:rPr>
        <w:t>待补充</w:t>
      </w:r>
      <w:r w:rsidRPr="00AA50FB">
        <w:rPr>
          <w:rFonts w:ascii="Times New Roman" w:hAnsi="Times New Roman" w:cs="Times New Roman"/>
        </w:rPr>
        <w:t>]μg·m⁻³</w:t>
      </w:r>
      <w:r w:rsidRPr="00AA50FB">
        <w:rPr>
          <w:rFonts w:ascii="Times New Roman" w:hAnsi="Times New Roman" w:cs="Times New Roman"/>
        </w:rPr>
        <w:t>；低值区集中在香港、澳门、深圳东部及珠海南部沿海，年均浓度</w:t>
      </w:r>
      <w:r w:rsidRPr="00AA50FB">
        <w:rPr>
          <w:rFonts w:ascii="Times New Roman" w:hAnsi="Times New Roman" w:cs="Times New Roman"/>
        </w:rPr>
        <w:t>[</w:t>
      </w:r>
      <w:r w:rsidRPr="00AA50FB">
        <w:rPr>
          <w:rFonts w:ascii="Times New Roman" w:hAnsi="Times New Roman" w:cs="Times New Roman"/>
        </w:rPr>
        <w:t>待补充</w:t>
      </w:r>
      <w:r w:rsidRPr="00AA50FB">
        <w:rPr>
          <w:rFonts w:ascii="Times New Roman" w:hAnsi="Times New Roman" w:cs="Times New Roman"/>
        </w:rPr>
        <w:t>]μg·m⁻³</w:t>
      </w:r>
      <w:r w:rsidRPr="00AA50FB">
        <w:rPr>
          <w:rFonts w:ascii="Times New Roman" w:hAnsi="Times New Roman" w:cs="Times New Roman"/>
        </w:rPr>
        <w:t>。</w:t>
      </w:r>
      <w:r w:rsidRPr="00AA50FB">
        <w:rPr>
          <w:rFonts w:ascii="Times New Roman" w:hAnsi="Times New Roman" w:cs="Times New Roman"/>
        </w:rPr>
        <w:t>Moran</w:t>
      </w:r>
      <w:proofErr w:type="gramStart"/>
      <w:r w:rsidRPr="00AA50FB">
        <w:rPr>
          <w:rFonts w:ascii="Times New Roman" w:hAnsi="Times New Roman" w:cs="Times New Roman"/>
        </w:rPr>
        <w:t>’</w:t>
      </w:r>
      <w:proofErr w:type="gramEnd"/>
      <w:r w:rsidRPr="00AA50FB">
        <w:rPr>
          <w:rFonts w:ascii="Times New Roman" w:hAnsi="Times New Roman" w:cs="Times New Roman"/>
        </w:rPr>
        <w:t>s I</w:t>
      </w:r>
      <w:r w:rsidRPr="00AA50FB">
        <w:rPr>
          <w:rFonts w:ascii="Times New Roman" w:hAnsi="Times New Roman" w:cs="Times New Roman"/>
        </w:rPr>
        <w:t>指数为</w:t>
      </w:r>
      <w:r w:rsidRPr="00AA50FB">
        <w:rPr>
          <w:rFonts w:ascii="Times New Roman" w:hAnsi="Times New Roman" w:cs="Times New Roman"/>
        </w:rPr>
        <w:t>[</w:t>
      </w:r>
      <w:r w:rsidRPr="00AA50FB">
        <w:rPr>
          <w:rFonts w:ascii="Times New Roman" w:hAnsi="Times New Roman" w:cs="Times New Roman"/>
        </w:rPr>
        <w:t>待补充</w:t>
      </w:r>
      <w:r w:rsidRPr="00AA50FB">
        <w:rPr>
          <w:rFonts w:ascii="Times New Roman" w:hAnsi="Times New Roman" w:cs="Times New Roman"/>
        </w:rPr>
        <w:t>]</w:t>
      </w:r>
      <w:r w:rsidRPr="00AA50FB">
        <w:rPr>
          <w:rFonts w:ascii="Times New Roman" w:hAnsi="Times New Roman" w:cs="Times New Roman"/>
        </w:rPr>
        <w:t>（</w:t>
      </w:r>
      <w:r w:rsidRPr="00AA50FB">
        <w:rPr>
          <w:rFonts w:ascii="Times New Roman" w:hAnsi="Times New Roman" w:cs="Times New Roman"/>
        </w:rPr>
        <w:t>p&lt;0.01</w:t>
      </w:r>
      <w:r w:rsidRPr="00AA50FB">
        <w:rPr>
          <w:rFonts w:ascii="Times New Roman" w:hAnsi="Times New Roman" w:cs="Times New Roman"/>
        </w:rPr>
        <w:t>），表明</w:t>
      </w:r>
      <w:r w:rsidRPr="00AA50FB">
        <w:rPr>
          <w:rFonts w:ascii="Times New Roman" w:hAnsi="Times New Roman" w:cs="Times New Roman"/>
        </w:rPr>
        <w:t>PM2.5</w:t>
      </w:r>
      <w:r w:rsidRPr="00AA50FB">
        <w:rPr>
          <w:rFonts w:ascii="Times New Roman" w:hAnsi="Times New Roman" w:cs="Times New Roman"/>
        </w:rPr>
        <w:t>浓度存在显著的</w:t>
      </w:r>
      <w:proofErr w:type="gramStart"/>
      <w:r w:rsidRPr="00AA50FB">
        <w:rPr>
          <w:rFonts w:ascii="Times New Roman" w:hAnsi="Times New Roman" w:cs="Times New Roman"/>
        </w:rPr>
        <w:t>正空间自</w:t>
      </w:r>
      <w:proofErr w:type="gramEnd"/>
      <w:r w:rsidRPr="00AA50FB">
        <w:rPr>
          <w:rFonts w:ascii="Times New Roman" w:hAnsi="Times New Roman" w:cs="Times New Roman"/>
        </w:rPr>
        <w:t>相关性，热点区域集聚于</w:t>
      </w:r>
      <w:proofErr w:type="gramStart"/>
      <w:r w:rsidRPr="00AA50FB">
        <w:rPr>
          <w:rFonts w:ascii="Times New Roman" w:hAnsi="Times New Roman" w:cs="Times New Roman"/>
        </w:rPr>
        <w:t>广佛肇一带</w:t>
      </w:r>
      <w:proofErr w:type="gramEnd"/>
      <w:r w:rsidRPr="00AA50FB">
        <w:rPr>
          <w:rFonts w:ascii="Times New Roman" w:hAnsi="Times New Roman" w:cs="Times New Roman"/>
        </w:rPr>
        <w:t>。</w:t>
      </w:r>
    </w:p>
    <w:p w14:paraId="7297034A" w14:textId="39EB2FDE" w:rsidR="00AA50FB" w:rsidRDefault="00AA50FB" w:rsidP="00AA50FB">
      <w:pPr>
        <w:ind w:firstLineChars="295" w:firstLine="619"/>
        <w:rPr>
          <w:rFonts w:ascii="Times New Roman" w:hAnsi="Times New Roman" w:cs="Times New Roman"/>
        </w:rPr>
      </w:pPr>
      <w:r w:rsidRPr="00AA50FB">
        <w:rPr>
          <w:rFonts w:ascii="Times New Roman" w:hAnsi="Times New Roman" w:cs="Times New Roman" w:hint="eastAsia"/>
        </w:rPr>
        <w:t>这一格局的形成与三方面因素有关：（</w:t>
      </w:r>
      <w:r w:rsidRPr="00AA50FB">
        <w:rPr>
          <w:rFonts w:ascii="Times New Roman" w:hAnsi="Times New Roman" w:cs="Times New Roman"/>
        </w:rPr>
        <w:t>1</w:t>
      </w:r>
      <w:r w:rsidRPr="00AA50FB">
        <w:rPr>
          <w:rFonts w:ascii="Times New Roman" w:hAnsi="Times New Roman" w:cs="Times New Roman"/>
        </w:rPr>
        <w:t>）西北部工业布局密集、机动车排放强、生物质燃烧较多；（</w:t>
      </w:r>
      <w:r w:rsidRPr="00AA50FB">
        <w:rPr>
          <w:rFonts w:ascii="Times New Roman" w:hAnsi="Times New Roman" w:cs="Times New Roman"/>
        </w:rPr>
        <w:t>2</w:t>
      </w:r>
      <w:r w:rsidRPr="00AA50FB">
        <w:rPr>
          <w:rFonts w:ascii="Times New Roman" w:hAnsi="Times New Roman" w:cs="Times New Roman"/>
        </w:rPr>
        <w:t>）粤北山地对污染物扩散形成屏障；（</w:t>
      </w:r>
      <w:r w:rsidRPr="00AA50FB">
        <w:rPr>
          <w:rFonts w:ascii="Times New Roman" w:hAnsi="Times New Roman" w:cs="Times New Roman"/>
        </w:rPr>
        <w:t>3</w:t>
      </w:r>
      <w:r w:rsidRPr="00AA50FB">
        <w:rPr>
          <w:rFonts w:ascii="Times New Roman" w:hAnsi="Times New Roman" w:cs="Times New Roman"/>
        </w:rPr>
        <w:t>）东南沿海受海陆风调节，稀释扩散能力强</w:t>
      </w:r>
      <w:r w:rsidRPr="00AA50FB">
        <w:rPr>
          <w:rFonts w:ascii="Times New Roman" w:hAnsi="Times New Roman" w:cs="Times New Roman"/>
        </w:rPr>
        <w:t xml:space="preserve"> (Lu et al., 2020; Yin et al., 2022)</w:t>
      </w:r>
      <w:r w:rsidRPr="00AA50FB">
        <w:rPr>
          <w:rFonts w:ascii="Times New Roman" w:hAnsi="Times New Roman" w:cs="Times New Roman"/>
        </w:rPr>
        <w:t>。</w:t>
      </w:r>
    </w:p>
    <w:p w14:paraId="5106C443" w14:textId="2156E9FF" w:rsidR="00565960" w:rsidRDefault="00565960">
      <w:pPr>
        <w:ind w:firstLineChars="500" w:firstLine="105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D6F2051" wp14:editId="15F15022">
            <wp:extent cx="5274310" cy="572960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72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9CAB1" w14:textId="73C1A8D0" w:rsidR="00565960" w:rsidRDefault="00565960">
      <w:pPr>
        <w:ind w:firstLineChars="500" w:firstLine="1050"/>
        <w:rPr>
          <w:rFonts w:ascii="Times New Roman" w:hAnsi="Times New Roman" w:cs="Times New Roman"/>
        </w:rPr>
      </w:pPr>
    </w:p>
    <w:p w14:paraId="67761C76" w14:textId="77777777" w:rsidR="00565960" w:rsidRDefault="00565960">
      <w:pPr>
        <w:ind w:firstLineChars="500" w:firstLine="1050"/>
        <w:rPr>
          <w:rFonts w:ascii="Times New Roman" w:hAnsi="Times New Roman" w:cs="Times New Roman"/>
        </w:rPr>
      </w:pPr>
    </w:p>
    <w:p w14:paraId="2A72017A" w14:textId="72AF7BB6" w:rsidR="00565960" w:rsidRDefault="00565960">
      <w:pPr>
        <w:ind w:firstLineChars="300" w:firstLine="630"/>
        <w:rPr>
          <w:rFonts w:ascii="Times New Roman" w:hAnsi="Times New Roman" w:cs="Times New Roman"/>
        </w:rPr>
      </w:pPr>
    </w:p>
    <w:p w14:paraId="5129DF84" w14:textId="0FAE9646" w:rsidR="00565960" w:rsidRDefault="00565960">
      <w:pPr>
        <w:ind w:firstLineChars="300" w:firstLine="63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FB4C444" wp14:editId="703BCC48">
            <wp:extent cx="5020892" cy="6185139"/>
            <wp:effectExtent l="0" t="0" r="889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032" cy="6186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B20C5" w14:textId="77777777" w:rsidR="00B31726" w:rsidRDefault="009D19D5">
      <w:pPr>
        <w:ind w:firstLineChars="500" w:firstLine="10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4.2.1 </w:t>
      </w:r>
      <w:r>
        <w:rPr>
          <w:rFonts w:ascii="Times New Roman" w:hAnsi="Times New Roman" w:cs="Times New Roman"/>
        </w:rPr>
        <w:t>城市间差异</w:t>
      </w:r>
    </w:p>
    <w:p w14:paraId="00E4D36D" w14:textId="4118CF95" w:rsidR="00B31726" w:rsidRDefault="009D19D5">
      <w:pPr>
        <w:ind w:firstLineChars="500" w:firstLine="10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4.2.2 </w:t>
      </w:r>
      <w:r>
        <w:rPr>
          <w:rFonts w:ascii="Times New Roman" w:hAnsi="Times New Roman" w:cs="Times New Roman"/>
        </w:rPr>
        <w:t>核心城市与</w:t>
      </w:r>
      <w:proofErr w:type="gramStart"/>
      <w:r>
        <w:rPr>
          <w:rFonts w:ascii="Times New Roman" w:hAnsi="Times New Roman" w:cs="Times New Roman"/>
        </w:rPr>
        <w:t>外围城市</w:t>
      </w:r>
      <w:proofErr w:type="gramEnd"/>
      <w:r>
        <w:rPr>
          <w:rFonts w:ascii="Times New Roman" w:hAnsi="Times New Roman" w:cs="Times New Roman"/>
        </w:rPr>
        <w:t>对比</w:t>
      </w:r>
    </w:p>
    <w:p w14:paraId="6FE0507B" w14:textId="0B7C7839" w:rsidR="00565960" w:rsidRDefault="00565960">
      <w:pPr>
        <w:ind w:firstLineChars="500" w:firstLine="1050"/>
        <w:rPr>
          <w:rFonts w:ascii="Times New Roman" w:hAnsi="Times New Roman" w:cs="Times New Roman"/>
        </w:rPr>
      </w:pPr>
    </w:p>
    <w:p w14:paraId="411CC7CC" w14:textId="68E2D37A" w:rsidR="00565960" w:rsidRDefault="00565960" w:rsidP="009C2AEF">
      <w:pPr>
        <w:ind w:firstLineChars="500" w:firstLine="105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78FC6CD" wp14:editId="561CFD39">
            <wp:extent cx="5274310" cy="704850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4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AFFC5" w14:textId="6692FB96" w:rsidR="00565960" w:rsidRDefault="00565960" w:rsidP="009C2AEF">
      <w:pPr>
        <w:ind w:firstLineChars="95" w:firstLine="199"/>
        <w:rPr>
          <w:rFonts w:ascii="Times New Roman" w:hAnsi="Times New Roman" w:cs="Times New Roman" w:hint="eastAsia"/>
        </w:rPr>
      </w:pPr>
    </w:p>
    <w:p w14:paraId="2FCA8D39" w14:textId="312B63A7" w:rsidR="00565960" w:rsidRDefault="00565960">
      <w:pPr>
        <w:ind w:firstLineChars="500" w:firstLine="1050"/>
        <w:rPr>
          <w:rFonts w:ascii="Times New Roman" w:hAnsi="Times New Roman" w:cs="Times New Roman"/>
        </w:rPr>
      </w:pPr>
    </w:p>
    <w:p w14:paraId="689ABF61" w14:textId="1F4EEB45" w:rsidR="00565960" w:rsidRDefault="00565960">
      <w:pPr>
        <w:ind w:firstLineChars="500" w:firstLine="105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5E7428F" wp14:editId="2CC441C7">
            <wp:extent cx="5274310" cy="483933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3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F8B26" w14:textId="6BBA1FD9" w:rsidR="00565960" w:rsidRDefault="00565960">
      <w:pPr>
        <w:ind w:firstLineChars="500" w:firstLine="1050"/>
        <w:rPr>
          <w:rFonts w:ascii="Times New Roman" w:hAnsi="Times New Roman" w:cs="Times New Roman"/>
        </w:rPr>
      </w:pPr>
    </w:p>
    <w:bookmarkEnd w:id="0"/>
    <w:p w14:paraId="5E64A903" w14:textId="77777777" w:rsidR="00565960" w:rsidRDefault="00565960">
      <w:pPr>
        <w:ind w:firstLineChars="500" w:firstLine="1050"/>
        <w:rPr>
          <w:rFonts w:ascii="Times New Roman" w:hAnsi="Times New Roman" w:cs="Times New Roman"/>
        </w:rPr>
      </w:pPr>
    </w:p>
    <w:sectPr w:rsidR="0056596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B18C46" w14:textId="77777777" w:rsidR="00B60E13" w:rsidRDefault="00B60E13">
      <w:pPr>
        <w:ind w:firstLine="420"/>
      </w:pPr>
      <w:r>
        <w:separator/>
      </w:r>
    </w:p>
  </w:endnote>
  <w:endnote w:type="continuationSeparator" w:id="0">
    <w:p w14:paraId="617B0D05" w14:textId="77777777" w:rsidR="00B60E13" w:rsidRDefault="00B60E13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3061E" w14:textId="77777777" w:rsidR="00B31726" w:rsidRDefault="00B31726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A27200" w14:textId="77777777" w:rsidR="00B31726" w:rsidRDefault="00B31726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94D497" w14:textId="77777777" w:rsidR="00B31726" w:rsidRDefault="00B31726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75A1CE" w14:textId="77777777" w:rsidR="00B60E13" w:rsidRDefault="00B60E13">
      <w:pPr>
        <w:ind w:firstLine="420"/>
      </w:pPr>
      <w:r>
        <w:separator/>
      </w:r>
    </w:p>
  </w:footnote>
  <w:footnote w:type="continuationSeparator" w:id="0">
    <w:p w14:paraId="20B40080" w14:textId="77777777" w:rsidR="00B60E13" w:rsidRDefault="00B60E13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9747F6" w14:textId="77777777" w:rsidR="00B31726" w:rsidRDefault="00B31726">
    <w:pPr>
      <w:pStyle w:val="a7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07425B" w14:textId="77777777" w:rsidR="00B31726" w:rsidRDefault="00B31726">
    <w:pPr>
      <w:pStyle w:val="a7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86D7FC" w14:textId="77777777" w:rsidR="00B31726" w:rsidRDefault="00B31726">
    <w:pPr>
      <w:pStyle w:val="a7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825"/>
    <w:rsid w:val="00014825"/>
    <w:rsid w:val="00033D67"/>
    <w:rsid w:val="00062424"/>
    <w:rsid w:val="000636D2"/>
    <w:rsid w:val="000F1C64"/>
    <w:rsid w:val="000F721F"/>
    <w:rsid w:val="001520D1"/>
    <w:rsid w:val="001A0D1F"/>
    <w:rsid w:val="001B62CF"/>
    <w:rsid w:val="001D2390"/>
    <w:rsid w:val="001F2D0A"/>
    <w:rsid w:val="00264323"/>
    <w:rsid w:val="002E5E13"/>
    <w:rsid w:val="002E5FA8"/>
    <w:rsid w:val="00300676"/>
    <w:rsid w:val="0030268D"/>
    <w:rsid w:val="00317791"/>
    <w:rsid w:val="003322FE"/>
    <w:rsid w:val="00352B8B"/>
    <w:rsid w:val="00356E2A"/>
    <w:rsid w:val="00363347"/>
    <w:rsid w:val="00386F0C"/>
    <w:rsid w:val="003929DC"/>
    <w:rsid w:val="003A4915"/>
    <w:rsid w:val="003D0D5C"/>
    <w:rsid w:val="00413570"/>
    <w:rsid w:val="0042389C"/>
    <w:rsid w:val="0049072F"/>
    <w:rsid w:val="004E2783"/>
    <w:rsid w:val="00565960"/>
    <w:rsid w:val="00572333"/>
    <w:rsid w:val="005B2325"/>
    <w:rsid w:val="005B3A2D"/>
    <w:rsid w:val="005F2E20"/>
    <w:rsid w:val="006053BE"/>
    <w:rsid w:val="006334CB"/>
    <w:rsid w:val="00650C88"/>
    <w:rsid w:val="00652858"/>
    <w:rsid w:val="00694E35"/>
    <w:rsid w:val="006A5FEB"/>
    <w:rsid w:val="006D5424"/>
    <w:rsid w:val="006F0912"/>
    <w:rsid w:val="006F3470"/>
    <w:rsid w:val="0073353E"/>
    <w:rsid w:val="007842BA"/>
    <w:rsid w:val="007A744A"/>
    <w:rsid w:val="007C44BB"/>
    <w:rsid w:val="007E2615"/>
    <w:rsid w:val="007F27BA"/>
    <w:rsid w:val="007F7312"/>
    <w:rsid w:val="008078E1"/>
    <w:rsid w:val="00820781"/>
    <w:rsid w:val="00832112"/>
    <w:rsid w:val="00882E91"/>
    <w:rsid w:val="00891916"/>
    <w:rsid w:val="008B7E59"/>
    <w:rsid w:val="008F0A32"/>
    <w:rsid w:val="00901223"/>
    <w:rsid w:val="00916D12"/>
    <w:rsid w:val="00983E77"/>
    <w:rsid w:val="00984241"/>
    <w:rsid w:val="009C2AEF"/>
    <w:rsid w:val="009D19D5"/>
    <w:rsid w:val="009E4C87"/>
    <w:rsid w:val="009F0CAF"/>
    <w:rsid w:val="00A1122B"/>
    <w:rsid w:val="00A114C1"/>
    <w:rsid w:val="00A22EEF"/>
    <w:rsid w:val="00A36697"/>
    <w:rsid w:val="00A42D14"/>
    <w:rsid w:val="00A80097"/>
    <w:rsid w:val="00A91732"/>
    <w:rsid w:val="00AA1E4C"/>
    <w:rsid w:val="00AA50FB"/>
    <w:rsid w:val="00AA7457"/>
    <w:rsid w:val="00AC4368"/>
    <w:rsid w:val="00AD2B50"/>
    <w:rsid w:val="00AF0DC3"/>
    <w:rsid w:val="00B146B9"/>
    <w:rsid w:val="00B31726"/>
    <w:rsid w:val="00B60E13"/>
    <w:rsid w:val="00B73702"/>
    <w:rsid w:val="00BC0F36"/>
    <w:rsid w:val="00C04BAC"/>
    <w:rsid w:val="00C2570C"/>
    <w:rsid w:val="00C33749"/>
    <w:rsid w:val="00CA027A"/>
    <w:rsid w:val="00CE2AAF"/>
    <w:rsid w:val="00CF3BC0"/>
    <w:rsid w:val="00D1153F"/>
    <w:rsid w:val="00D33A52"/>
    <w:rsid w:val="00D94AF5"/>
    <w:rsid w:val="00D95BB6"/>
    <w:rsid w:val="00D964BA"/>
    <w:rsid w:val="00D96983"/>
    <w:rsid w:val="00DE63D2"/>
    <w:rsid w:val="00E13578"/>
    <w:rsid w:val="00E27227"/>
    <w:rsid w:val="00E8570E"/>
    <w:rsid w:val="00EE4E26"/>
    <w:rsid w:val="00EF4793"/>
    <w:rsid w:val="00EF48F1"/>
    <w:rsid w:val="00F13059"/>
    <w:rsid w:val="00F26B77"/>
    <w:rsid w:val="00F43D59"/>
    <w:rsid w:val="00F43E58"/>
    <w:rsid w:val="00F458EA"/>
    <w:rsid w:val="00F83C46"/>
    <w:rsid w:val="00F86A31"/>
    <w:rsid w:val="00FB1A3A"/>
    <w:rsid w:val="00FB5C1C"/>
    <w:rsid w:val="00FD6076"/>
    <w:rsid w:val="00FD71BD"/>
    <w:rsid w:val="00FE500A"/>
    <w:rsid w:val="010B367A"/>
    <w:rsid w:val="083A39FD"/>
    <w:rsid w:val="09D409AD"/>
    <w:rsid w:val="0FE07C99"/>
    <w:rsid w:val="150D5CA3"/>
    <w:rsid w:val="169058FA"/>
    <w:rsid w:val="21114180"/>
    <w:rsid w:val="218D48F0"/>
    <w:rsid w:val="266F0B33"/>
    <w:rsid w:val="2874251C"/>
    <w:rsid w:val="448C37A5"/>
    <w:rsid w:val="45E250F7"/>
    <w:rsid w:val="4BA426F0"/>
    <w:rsid w:val="4E7B438E"/>
    <w:rsid w:val="6500581B"/>
    <w:rsid w:val="7B9E36C7"/>
    <w:rsid w:val="7D475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0C58F"/>
  <w15:docId w15:val="{E94EFB45-1E31-4586-B015-776639132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ind w:firstLineChars="200" w:firstLine="20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qFormat/>
    <w:pPr>
      <w:ind w:leftChars="2500" w:left="100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Subtitle"/>
    <w:basedOn w:val="a"/>
    <w:next w:val="a"/>
    <w:link w:val="aa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Title"/>
    <w:basedOn w:val="a"/>
    <w:next w:val="a"/>
    <w:link w:val="ac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c">
    <w:name w:val="标题 字符"/>
    <w:basedOn w:val="a0"/>
    <w:link w:val="ab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副标题 字符"/>
    <w:basedOn w:val="a0"/>
    <w:link w:val="a9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0"/>
    <w:link w:val="ad"/>
    <w:uiPriority w:val="29"/>
    <w:qFormat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1">
    <w:name w:val="明显引用 字符"/>
    <w:basedOn w:val="a0"/>
    <w:link w:val="af0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4">
    <w:name w:val="日期 字符"/>
    <w:basedOn w:val="a0"/>
    <w:link w:val="a3"/>
    <w:uiPriority w:val="99"/>
    <w:semiHidden/>
    <w:qFormat/>
  </w:style>
  <w:style w:type="character" w:customStyle="1" w:styleId="a8">
    <w:name w:val="页眉 字符"/>
    <w:basedOn w:val="a0"/>
    <w:link w:val="a7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616</TotalTime>
  <Pages>5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Keqin Duan</dc:creator>
  <cp:lastModifiedBy>dkq</cp:lastModifiedBy>
  <cp:revision>82</cp:revision>
  <dcterms:created xsi:type="dcterms:W3CDTF">2026-07-03T23:26:00Z</dcterms:created>
  <dcterms:modified xsi:type="dcterms:W3CDTF">2026-09-01T12:22:00Z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eyJoZGlkIjoiYjViYjMxZGZkNDA1ZGJkY2YyMThmMTgxZjBhYzI3MGMiLCJ1c2VySWQiOiI1NTEzNTQ4NjQifQ==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C74D729A4C3A4EC6BAD9ACF0AF2A8889_13</vt:lpwstr>
  </property>
</Properties>
</file>