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8BF2" w14:textId="77777777" w:rsidR="000B192C" w:rsidRDefault="00000000">
      <w:pPr>
        <w:pStyle w:val="Heading"/>
        <w:rPr>
          <w:b w:val="0"/>
          <w:bCs w:val="0"/>
          <w:color w:val="00A2FF"/>
        </w:rPr>
      </w:pPr>
      <w:r>
        <w:rPr>
          <w:b w:val="0"/>
          <w:bCs w:val="0"/>
          <w:color w:val="00A2FF"/>
        </w:rPr>
        <w:t>Understanding the Inner Critic: CBT Tools to Help Self-Judgment</w:t>
      </w:r>
    </w:p>
    <w:p w14:paraId="36C5A200" w14:textId="77777777" w:rsidR="000B192C" w:rsidRDefault="000B192C">
      <w:pPr>
        <w:pStyle w:val="Body"/>
      </w:pPr>
    </w:p>
    <w:p w14:paraId="56E4A0BB" w14:textId="77777777" w:rsidR="000B192C" w:rsidRDefault="00000000">
      <w:pPr>
        <w:pStyle w:val="Body"/>
      </w:pPr>
      <w:r>
        <w:t xml:space="preserve">Having a judgmental </w:t>
      </w:r>
      <w:hyperlink r:id="rId7" w:history="1">
        <w:r>
          <w:rPr>
            <w:rStyle w:val="Hyperlink0"/>
          </w:rPr>
          <w:t>inner critic</w:t>
        </w:r>
      </w:hyperlink>
      <w:r>
        <w:t xml:space="preserve"> can make everything in life feel more challenging. A person’s inner critic is defined as an internalized voice that criticizes at any opportunity. The inner critic often has irrational beliefs about a person’s true nature. In most cases, inner critics are created as a form of protection.</w:t>
      </w:r>
    </w:p>
    <w:p w14:paraId="1BF711C2" w14:textId="77777777" w:rsidR="000B192C" w:rsidRDefault="000B192C">
      <w:pPr>
        <w:pStyle w:val="Body"/>
      </w:pPr>
    </w:p>
    <w:p w14:paraId="70710190" w14:textId="60417E8D" w:rsidR="000B192C" w:rsidRDefault="00000000">
      <w:pPr>
        <w:pStyle w:val="Body"/>
        <w:rPr>
          <w:b/>
          <w:bCs/>
        </w:rPr>
      </w:pPr>
      <w:r>
        <w:rPr>
          <w:b/>
          <w:bCs/>
        </w:rPr>
        <w:t xml:space="preserve">What Is </w:t>
      </w:r>
      <w:r w:rsidR="00F22A37">
        <w:rPr>
          <w:b/>
          <w:bCs/>
        </w:rPr>
        <w:t>the</w:t>
      </w:r>
      <w:r>
        <w:rPr>
          <w:b/>
          <w:bCs/>
        </w:rPr>
        <w:t xml:space="preserve"> Inner Critic?</w:t>
      </w:r>
    </w:p>
    <w:p w14:paraId="3A55D318" w14:textId="73F573A2" w:rsidR="000B192C" w:rsidRDefault="00000000">
      <w:pPr>
        <w:pStyle w:val="Body"/>
      </w:pPr>
      <w:r>
        <w:t xml:space="preserve">The inner critic is a critical voice that is often subconscious and was developed at a young age. Inner critics are created in some way to protect the person. The inner </w:t>
      </w:r>
      <w:proofErr w:type="gramStart"/>
      <w:r>
        <w:t>critic</w:t>
      </w:r>
      <w:proofErr w:type="gramEnd"/>
      <w:r>
        <w:t xml:space="preserve"> voice aims to protect oneself from failure, criticism, or rejection. It may seem like the inner critic is trying to help, but it’s often filled with too much </w:t>
      </w:r>
      <w:hyperlink r:id="rId8" w:history="1">
        <w:r>
          <w:rPr>
            <w:rStyle w:val="Hyperlink0"/>
          </w:rPr>
          <w:t>negative self-talk</w:t>
        </w:r>
      </w:hyperlink>
      <w:r>
        <w:t xml:space="preserve"> and not based in reality. </w:t>
      </w:r>
      <w:r>
        <w:br/>
      </w:r>
    </w:p>
    <w:p w14:paraId="09901B36" w14:textId="77777777" w:rsidR="000B192C" w:rsidRDefault="00000000">
      <w:pPr>
        <w:pStyle w:val="Body"/>
        <w:rPr>
          <w:b/>
          <w:bCs/>
        </w:rPr>
      </w:pPr>
      <w:r>
        <w:rPr>
          <w:b/>
          <w:bCs/>
        </w:rPr>
        <w:t>What Is Negative Self-Talk?</w:t>
      </w:r>
    </w:p>
    <w:p w14:paraId="787091C6" w14:textId="77777777" w:rsidR="000B192C" w:rsidRDefault="00000000">
      <w:pPr>
        <w:pStyle w:val="Body"/>
      </w:pPr>
      <w:r>
        <w:t>Negative self-talk is the language that the inner critic voice uses. Negative self-talk is any kind of self-talk that centers around judgment, inadequacy, and blame. This type of talk is often automatic, which makes it seem more believable over time.</w:t>
      </w:r>
      <w:r>
        <w:br/>
      </w:r>
    </w:p>
    <w:p w14:paraId="11954AC0" w14:textId="77777777" w:rsidR="000B192C" w:rsidRDefault="00000000">
      <w:pPr>
        <w:pStyle w:val="Body"/>
        <w:rPr>
          <w:b/>
          <w:bCs/>
        </w:rPr>
      </w:pPr>
      <w:r>
        <w:rPr>
          <w:b/>
          <w:bCs/>
        </w:rPr>
        <w:t>How the Inner Critic Impacts Mental Health</w:t>
      </w:r>
    </w:p>
    <w:p w14:paraId="276157EE" w14:textId="77777777" w:rsidR="000B192C" w:rsidRDefault="00000000">
      <w:pPr>
        <w:pStyle w:val="Body"/>
      </w:pPr>
      <w:r>
        <w:t xml:space="preserve">It may seem obvious that a negative inner voice would impact mental health. However, sometimes people will operate for years with the harsh criticism of their inner critic. This critical voice impacts mental health because it also contributes to low </w:t>
      </w:r>
      <w:hyperlink r:id="rId9" w:history="1">
        <w:r>
          <w:rPr>
            <w:rStyle w:val="Hyperlink0"/>
          </w:rPr>
          <w:t>self-esteem</w:t>
        </w:r>
      </w:hyperlink>
      <w:r>
        <w:t>. This harsh voice can also increase anxiety and emotional distress. Emotional distress and anxiety can also lead to physical effects as well if left untreated.</w:t>
      </w:r>
    </w:p>
    <w:p w14:paraId="5C77176E" w14:textId="77777777" w:rsidR="000B192C" w:rsidRDefault="000B192C">
      <w:pPr>
        <w:pStyle w:val="Body"/>
      </w:pPr>
    </w:p>
    <w:p w14:paraId="5FCACC39" w14:textId="77777777" w:rsidR="000B192C" w:rsidRDefault="00000000">
      <w:pPr>
        <w:pStyle w:val="Body"/>
        <w:rPr>
          <w:b/>
          <w:bCs/>
        </w:rPr>
      </w:pPr>
      <w:r>
        <w:rPr>
          <w:b/>
          <w:bCs/>
        </w:rPr>
        <w:t>CBT Tools to Manage Inner Critic</w:t>
      </w:r>
    </w:p>
    <w:p w14:paraId="02098AD1" w14:textId="77777777" w:rsidR="000B192C" w:rsidRDefault="00000000">
      <w:pPr>
        <w:pStyle w:val="Body"/>
      </w:pPr>
      <w:r>
        <w:t xml:space="preserve">Cognitive behavioral therapy (CBT) can be used to help manage a difficult inner critic. CBT is a common form of therapy that helps people understand how their thoughts, feelings, and behaviors are all connected. Many </w:t>
      </w:r>
      <w:hyperlink r:id="rId10" w:history="1">
        <w:r>
          <w:rPr>
            <w:rStyle w:val="Hyperlink0"/>
          </w:rPr>
          <w:t>CBT tools</w:t>
        </w:r>
      </w:hyperlink>
      <w:r>
        <w:t xml:space="preserve"> can be used to help combat the effects of the inner critic.</w:t>
      </w:r>
    </w:p>
    <w:p w14:paraId="431F1AD0" w14:textId="77777777" w:rsidR="000B192C" w:rsidRDefault="000B192C">
      <w:pPr>
        <w:pStyle w:val="Body"/>
      </w:pPr>
    </w:p>
    <w:p w14:paraId="1B5481D2" w14:textId="77777777" w:rsidR="000B192C" w:rsidRDefault="00000000">
      <w:pPr>
        <w:pStyle w:val="Body"/>
        <w:numPr>
          <w:ilvl w:val="0"/>
          <w:numId w:val="2"/>
        </w:numPr>
      </w:pPr>
      <w:r>
        <w:rPr>
          <w:i/>
          <w:iCs/>
        </w:rPr>
        <w:t>Cognitive Restructuring</w:t>
      </w:r>
      <w:r>
        <w:t xml:space="preserve">: Cognitive restructuring is the act of recognizing and reframing errors in thinking. </w:t>
      </w:r>
      <w:hyperlink r:id="rId11" w:history="1">
        <w:r>
          <w:rPr>
            <w:rStyle w:val="Hyperlink0"/>
          </w:rPr>
          <w:t>Cognitive distortions</w:t>
        </w:r>
      </w:hyperlink>
      <w:r>
        <w:t xml:space="preserve"> are common errors in thinking that people struggle with. </w:t>
      </w:r>
      <w:r>
        <w:br/>
      </w:r>
    </w:p>
    <w:p w14:paraId="1405211F" w14:textId="77777777" w:rsidR="000B192C" w:rsidRDefault="00000000">
      <w:pPr>
        <w:pStyle w:val="Body"/>
        <w:numPr>
          <w:ilvl w:val="0"/>
          <w:numId w:val="2"/>
        </w:numPr>
      </w:pPr>
      <w:r>
        <w:rPr>
          <w:i/>
          <w:iCs/>
        </w:rPr>
        <w:t>Behavioral Experiments</w:t>
      </w:r>
      <w:r>
        <w:t>: Behavioral experiments help people to test their beliefs. They can use these experiments to gather evidence to support or dispute a thought. People can use this tool to help gather evidence against the inner critic’s claims.</w:t>
      </w:r>
      <w:r>
        <w:br/>
      </w:r>
    </w:p>
    <w:p w14:paraId="23D44ED9" w14:textId="77777777" w:rsidR="000B192C" w:rsidRDefault="00000000">
      <w:pPr>
        <w:pStyle w:val="Body"/>
        <w:numPr>
          <w:ilvl w:val="0"/>
          <w:numId w:val="2"/>
        </w:numPr>
      </w:pPr>
      <w:r>
        <w:rPr>
          <w:i/>
          <w:iCs/>
        </w:rPr>
        <w:t>Self-Compassion</w:t>
      </w:r>
      <w:r>
        <w:t>: Using self-compassion to develop a kinder inner voice is the final step in managing your inner critic. Creating a more passionate inner critic can help people feel more confident and hopeful about their future.</w:t>
      </w:r>
    </w:p>
    <w:p w14:paraId="22E1913B" w14:textId="77777777" w:rsidR="000B192C" w:rsidRDefault="000B192C">
      <w:pPr>
        <w:pStyle w:val="Body"/>
      </w:pPr>
    </w:p>
    <w:p w14:paraId="428D5954" w14:textId="77777777" w:rsidR="000B192C" w:rsidRDefault="00000000">
      <w:pPr>
        <w:pStyle w:val="Body"/>
      </w:pPr>
      <w:r>
        <w:t xml:space="preserve">Having an inner critic is common and challenging to deal with at times. It’s important to remember that thoughts are not facts. We do not have to listen to </w:t>
      </w:r>
      <w:proofErr w:type="gramStart"/>
      <w:r>
        <w:t>all of</w:t>
      </w:r>
      <w:proofErr w:type="gramEnd"/>
      <w:r>
        <w:t xml:space="preserve"> the negative thoughts that we deal with </w:t>
      </w:r>
      <w:proofErr w:type="gramStart"/>
      <w:r>
        <w:t>on a daily basis</w:t>
      </w:r>
      <w:proofErr w:type="gramEnd"/>
      <w:r>
        <w:t>. We have the power to soften our inner critic and improve the way we talk to ourselves.</w:t>
      </w:r>
    </w:p>
    <w:p w14:paraId="43A8BDA3" w14:textId="77777777" w:rsidR="000B192C" w:rsidRDefault="000B192C">
      <w:pPr>
        <w:pStyle w:val="Body"/>
      </w:pPr>
    </w:p>
    <w:p w14:paraId="3B7FF30D" w14:textId="77777777" w:rsidR="000B192C" w:rsidRDefault="00000000">
      <w:pPr>
        <w:pStyle w:val="Body"/>
      </w:pPr>
      <w:r>
        <w:lastRenderedPageBreak/>
        <w:t xml:space="preserve">If you or someone you love is ready to work with us, help is available. </w:t>
      </w:r>
      <w:hyperlink r:id="rId12" w:history="1">
        <w:r>
          <w:rPr>
            <w:rStyle w:val="Hyperlink0"/>
          </w:rPr>
          <w:t>Reach out to us</w:t>
        </w:r>
      </w:hyperlink>
      <w:r>
        <w:t xml:space="preserve"> today if you are ready to get started. </w:t>
      </w:r>
    </w:p>
    <w:p w14:paraId="369C1596" w14:textId="77777777" w:rsidR="000B192C" w:rsidRDefault="000B192C">
      <w:pPr>
        <w:pStyle w:val="Body"/>
      </w:pPr>
    </w:p>
    <w:p w14:paraId="1CF4E97F" w14:textId="0313D60E" w:rsidR="000B192C" w:rsidRPr="00F22A37" w:rsidRDefault="00000000">
      <w:pPr>
        <w:pStyle w:val="Body"/>
        <w:rPr>
          <w:b/>
          <w:bCs/>
        </w:rPr>
      </w:pPr>
      <w:r w:rsidRPr="00F22A37">
        <w:rPr>
          <w:b/>
          <w:bCs/>
        </w:rPr>
        <w:t>References</w:t>
      </w:r>
    </w:p>
    <w:p w14:paraId="7AAE63FB" w14:textId="77777777" w:rsidR="000B192C" w:rsidRDefault="00000000">
      <w:pPr>
        <w:pStyle w:val="Body"/>
      </w:pPr>
      <w:hyperlink r:id="rId13" w:history="1">
        <w:r>
          <w:rPr>
            <w:rStyle w:val="Hyperlink0"/>
          </w:rPr>
          <w:t>https://pmc.ncbi.nlm.nih.gov/articles/PMC11916919/</w:t>
        </w:r>
      </w:hyperlink>
      <w:r>
        <w:t xml:space="preserve"> </w:t>
      </w:r>
    </w:p>
    <w:p w14:paraId="0F3E92E4" w14:textId="77777777" w:rsidR="000B192C" w:rsidRDefault="00000000">
      <w:pPr>
        <w:pStyle w:val="Body"/>
      </w:pPr>
      <w:hyperlink r:id="rId14" w:history="1">
        <w:r>
          <w:rPr>
            <w:rStyle w:val="Hyperlink0"/>
          </w:rPr>
          <w:t>https://pmc.ncbi.nlm.nih.gov/articles/PMC8295361/</w:t>
        </w:r>
      </w:hyperlink>
      <w:r>
        <w:t xml:space="preserve"> </w:t>
      </w:r>
    </w:p>
    <w:p w14:paraId="6E95EE4C" w14:textId="77777777" w:rsidR="000B192C" w:rsidRDefault="00000000">
      <w:pPr>
        <w:pStyle w:val="Body"/>
      </w:pPr>
      <w:hyperlink r:id="rId15" w:history="1">
        <w:r>
          <w:rPr>
            <w:rStyle w:val="Hyperlink0"/>
          </w:rPr>
          <w:t>https://pmc.ncbi.nlm.nih.gov/articles/PMC2594522/</w:t>
        </w:r>
      </w:hyperlink>
      <w:r>
        <w:t xml:space="preserve"> </w:t>
      </w:r>
    </w:p>
    <w:p w14:paraId="08E3BFAA" w14:textId="77777777" w:rsidR="000B192C" w:rsidRDefault="00000000">
      <w:pPr>
        <w:pStyle w:val="Body"/>
      </w:pPr>
      <w:hyperlink r:id="rId16" w:history="1">
        <w:r>
          <w:rPr>
            <w:rStyle w:val="Hyperlink0"/>
          </w:rPr>
          <w:t>https://www.apa.org/ptsd-guideline/patients-and-families/cognitive-behavioral</w:t>
        </w:r>
      </w:hyperlink>
      <w:r>
        <w:t xml:space="preserve"> </w:t>
      </w:r>
    </w:p>
    <w:p w14:paraId="243C9F85" w14:textId="77777777" w:rsidR="000B192C" w:rsidRDefault="00000000">
      <w:pPr>
        <w:pStyle w:val="Body"/>
      </w:pPr>
      <w:hyperlink r:id="rId17" w:history="1">
        <w:r>
          <w:rPr>
            <w:rStyle w:val="Hyperlink0"/>
          </w:rPr>
          <w:t>https://www.ncbi.nlm.nih.gov/books/NBK470241/</w:t>
        </w:r>
      </w:hyperlink>
      <w:r>
        <w:t xml:space="preserve"> </w:t>
      </w:r>
    </w:p>
    <w:p w14:paraId="59E8B8AB" w14:textId="77777777" w:rsidR="00F22A37" w:rsidRDefault="00F22A37">
      <w:pPr>
        <w:pStyle w:val="Body"/>
      </w:pPr>
    </w:p>
    <w:p w14:paraId="44C08516" w14:textId="2B0780E6" w:rsidR="000B192C" w:rsidRDefault="00000000">
      <w:pPr>
        <w:pStyle w:val="Body"/>
      </w:pPr>
      <w:r w:rsidRPr="00F22A37">
        <w:rPr>
          <w:b/>
          <w:bCs/>
        </w:rPr>
        <w:t>Keywords:</w:t>
      </w:r>
      <w:r>
        <w:t xml:space="preserve"> inner critic, negative self-talk, cognitive distortions, CBT tools, self-esteem</w:t>
      </w:r>
    </w:p>
    <w:p w14:paraId="28BE79AE" w14:textId="77777777" w:rsidR="000B192C" w:rsidRDefault="000B192C">
      <w:pPr>
        <w:pStyle w:val="Body"/>
      </w:pPr>
    </w:p>
    <w:p w14:paraId="2E4ED623" w14:textId="77777777" w:rsidR="000B192C" w:rsidRDefault="000B192C">
      <w:pPr>
        <w:pStyle w:val="Body"/>
      </w:pPr>
    </w:p>
    <w:sectPr w:rsidR="000B192C">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E441" w14:textId="77777777" w:rsidR="00E12331" w:rsidRDefault="00E12331">
      <w:r>
        <w:separator/>
      </w:r>
    </w:p>
  </w:endnote>
  <w:endnote w:type="continuationSeparator" w:id="0">
    <w:p w14:paraId="105ED79E" w14:textId="77777777" w:rsidR="00E12331" w:rsidRDefault="00E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4C1D" w14:textId="77777777" w:rsidR="000B192C" w:rsidRDefault="000B19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CEA7" w14:textId="77777777" w:rsidR="00E12331" w:rsidRDefault="00E12331">
      <w:r>
        <w:separator/>
      </w:r>
    </w:p>
  </w:footnote>
  <w:footnote w:type="continuationSeparator" w:id="0">
    <w:p w14:paraId="601565B9" w14:textId="77777777" w:rsidR="00E12331" w:rsidRDefault="00E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1131" w14:textId="77777777" w:rsidR="000B192C" w:rsidRDefault="000B19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3CD"/>
    <w:multiLevelType w:val="hybridMultilevel"/>
    <w:tmpl w:val="1E588994"/>
    <w:styleLink w:val="Bullet"/>
    <w:lvl w:ilvl="0" w:tplc="63808E0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3C1A387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DDA81E68">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D9D0800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47F021B2">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082E2D46">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4C803B3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BD4CB98C">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B69C2C5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07D8144E"/>
    <w:multiLevelType w:val="hybridMultilevel"/>
    <w:tmpl w:val="1E588994"/>
    <w:numStyleLink w:val="Bullet"/>
  </w:abstractNum>
  <w:num w:numId="1" w16cid:durableId="346250736">
    <w:abstractNumId w:val="0"/>
  </w:num>
  <w:num w:numId="2" w16cid:durableId="1043140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92C"/>
    <w:rsid w:val="000B192C"/>
    <w:rsid w:val="009C0080"/>
    <w:rsid w:val="00E12331"/>
    <w:rsid w:val="00F2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289E"/>
  <w15:docId w15:val="{B9A12915-793B-44FB-A718-025394CA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8295361/" TargetMode="External"/><Relationship Id="rId13" Type="http://schemas.openxmlformats.org/officeDocument/2006/relationships/hyperlink" Target="https://pmc.ncbi.nlm.nih.gov/articles/PMC11916919/"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1916919/"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ncbi.nlm.nih.gov/books/NBK470241/" TargetMode="External"/><Relationship Id="rId2" Type="http://schemas.openxmlformats.org/officeDocument/2006/relationships/styles" Target="styles.xml"/><Relationship Id="rId16" Type="http://schemas.openxmlformats.org/officeDocument/2006/relationships/hyperlink" Target="https://www.apa.org/ptsd-guideline/patients-and-families/cognitive-behaviora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books/NBK470241/" TargetMode="External"/><Relationship Id="rId5" Type="http://schemas.openxmlformats.org/officeDocument/2006/relationships/footnotes" Target="footnotes.xml"/><Relationship Id="rId15" Type="http://schemas.openxmlformats.org/officeDocument/2006/relationships/hyperlink" Target="https://pmc.ncbi.nlm.nih.gov/articles/PMC2594522/" TargetMode="External"/><Relationship Id="rId10" Type="http://schemas.openxmlformats.org/officeDocument/2006/relationships/hyperlink" Target="https://www.apa.org/ptsd-guideline/patients-and-families/cognitive-behaviora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2594522/" TargetMode="External"/><Relationship Id="rId14" Type="http://schemas.openxmlformats.org/officeDocument/2006/relationships/hyperlink" Target="https://pmc.ncbi.nlm.nih.gov/articles/PMC8295361/"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2026-03-27T04:14:00Z</dcterms:created>
  <dcterms:modified xsi:type="dcterms:W3CDTF">2026-03-27T04:15:00Z</dcterms:modified>
</cp:coreProperties>
</file>