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4643F04" w:rsidR="000A2799" w:rsidRDefault="00000000" w:rsidP="00130D5F">
      <w:pPr>
        <w:pStyle w:val="Heading1"/>
      </w:pPr>
      <w:bookmarkStart w:id="0" w:name="_eqxysub3m57h" w:colFirst="0" w:colLast="0"/>
      <w:bookmarkEnd w:id="0"/>
      <w:r>
        <w:t>Ways to Find Joy</w:t>
      </w:r>
    </w:p>
    <w:p w14:paraId="00000002" w14:textId="77777777" w:rsidR="000A2799"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sz w:val="24"/>
          <w:szCs w:val="24"/>
        </w:rPr>
      </w:pPr>
      <w:r>
        <w:rPr>
          <w:sz w:val="24"/>
          <w:szCs w:val="24"/>
        </w:rPr>
        <w:t xml:space="preserve">Finding joy is something most of us wish to have the ability to do. Unfortunately, life has a way of preventing us from finding it from time to time. </w:t>
      </w:r>
    </w:p>
    <w:p w14:paraId="00000003" w14:textId="0BC65255" w:rsidR="000A2799"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sz w:val="24"/>
          <w:szCs w:val="24"/>
        </w:rPr>
      </w:pPr>
      <w:r>
        <w:rPr>
          <w:sz w:val="24"/>
          <w:szCs w:val="24"/>
        </w:rPr>
        <w:t xml:space="preserve">Amidst the complexities and challenges of every day, achieving and sustaining happiness can feel like an unattainable ideal. In this guide, we will explore various strategies, including the incredible principles of cognitive behavioral therapy (CBT) and counseling, to help you discover and cultivate genuine joy, </w:t>
      </w:r>
      <w:r w:rsidR="00130D5F">
        <w:rPr>
          <w:sz w:val="24"/>
          <w:szCs w:val="24"/>
        </w:rPr>
        <w:t>benefiting</w:t>
      </w:r>
      <w:r>
        <w:rPr>
          <w:sz w:val="24"/>
          <w:szCs w:val="24"/>
        </w:rPr>
        <w:t xml:space="preserve"> your mental well-being.</w:t>
      </w:r>
    </w:p>
    <w:p w14:paraId="00000004" w14:textId="77777777" w:rsidR="000A2799" w:rsidRDefault="00000000" w:rsidP="00130D5F">
      <w:pPr>
        <w:pStyle w:val="Heading2"/>
      </w:pPr>
      <w:bookmarkStart w:id="1" w:name="_dyegmtbfym10" w:colFirst="0" w:colLast="0"/>
      <w:bookmarkEnd w:id="1"/>
      <w:r>
        <w:t>Understanding Joy and Mental Health</w:t>
      </w:r>
    </w:p>
    <w:p w14:paraId="00000006" w14:textId="75CB3EB2" w:rsidR="000A2799"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sz w:val="24"/>
          <w:szCs w:val="24"/>
        </w:rPr>
      </w:pPr>
      <w:r>
        <w:rPr>
          <w:sz w:val="24"/>
          <w:szCs w:val="24"/>
        </w:rPr>
        <w:t>Joy is more than just an emotion that comes and goes; it represents a state of well-being. Characterized by feelings of contentment, satisfaction, and fulfillment, the simple concept</w:t>
      </w:r>
      <w:r w:rsidR="00130D5F">
        <w:rPr>
          <w:sz w:val="24"/>
          <w:szCs w:val="24"/>
        </w:rPr>
        <w:t xml:space="preserve"> of joy really</w:t>
      </w:r>
      <w:r>
        <w:rPr>
          <w:sz w:val="24"/>
          <w:szCs w:val="24"/>
        </w:rPr>
        <w:t xml:space="preserve"> is attainable. The state of your mental health, however, plays a pivotal role in your ability to experience the emotion, as it controls your emotional, psychological, and social well-being. When your mental health is nurtured and supported, you’re more resilient to life’s ups and downs and joy becomes more attainable than you may have thought.</w:t>
      </w:r>
    </w:p>
    <w:p w14:paraId="00000007" w14:textId="77777777" w:rsidR="000A2799" w:rsidRDefault="00000000" w:rsidP="00130D5F">
      <w:pPr>
        <w:pStyle w:val="Heading2"/>
      </w:pPr>
      <w:bookmarkStart w:id="2" w:name="_mgcwn6liia8l" w:colFirst="0" w:colLast="0"/>
      <w:bookmarkEnd w:id="2"/>
      <w:r>
        <w:t>The Role of Cognitive Behavioral Therapy (CBT)</w:t>
      </w:r>
    </w:p>
    <w:p w14:paraId="00000008" w14:textId="77777777" w:rsidR="000A2799"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sz w:val="24"/>
          <w:szCs w:val="24"/>
        </w:rPr>
      </w:pPr>
      <w:r>
        <w:rPr>
          <w:sz w:val="24"/>
          <w:szCs w:val="24"/>
        </w:rPr>
        <w:t xml:space="preserve">Cognitive behavioral therapy (CBT) is a favorite therapeutic approach for many therapists. Grounded in the idea that your thoughts, feelings, and behaviors are interconnected, it has been found to be incredibly effective in treating many mental health struggles. </w:t>
      </w:r>
    </w:p>
    <w:p w14:paraId="00000009" w14:textId="77777777" w:rsidR="000A2799"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sz w:val="24"/>
          <w:szCs w:val="24"/>
        </w:rPr>
      </w:pPr>
      <w:r>
        <w:rPr>
          <w:sz w:val="24"/>
          <w:szCs w:val="24"/>
        </w:rPr>
        <w:t>CBT aims to seek and challenge negative thought patterns that contribute to mental distress. The goal is to then replace them with more balanced and realistic ones. By changing the direction of our thinking patterns, we can alleviate many symptoms of anxiety, depression, and other mental health struggles, which can ultimately lead to greater happiness and well-being.</w:t>
      </w:r>
    </w:p>
    <w:p w14:paraId="0000000A" w14:textId="77777777" w:rsidR="000A2799" w:rsidRDefault="00000000" w:rsidP="00130D5F">
      <w:pPr>
        <w:pStyle w:val="Heading2"/>
      </w:pPr>
      <w:bookmarkStart w:id="3" w:name="_fr9i1qncklfh" w:colFirst="0" w:colLast="0"/>
      <w:bookmarkEnd w:id="3"/>
      <w:r>
        <w:t>Tips for Cultivating Joy</w:t>
      </w:r>
    </w:p>
    <w:p w14:paraId="0000000B" w14:textId="77777777" w:rsidR="000A2799"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240"/>
        <w:rPr>
          <w:sz w:val="24"/>
          <w:szCs w:val="24"/>
        </w:rPr>
      </w:pPr>
      <w:r w:rsidRPr="00130D5F">
        <w:rPr>
          <w:b/>
          <w:bCs/>
          <w:sz w:val="24"/>
          <w:szCs w:val="24"/>
        </w:rPr>
        <w:t>Practice Gratitude:</w:t>
      </w:r>
      <w:r>
        <w:rPr>
          <w:sz w:val="24"/>
          <w:szCs w:val="24"/>
        </w:rPr>
        <w:t xml:space="preserve"> Work toward a mindset of gratitude. You can do this by regularly reflecting on the things you're grateful for. Keeping a gratitude journal, physically saying thank you, or simply taking a moment each day to acknowledge </w:t>
      </w:r>
      <w:r>
        <w:rPr>
          <w:sz w:val="24"/>
          <w:szCs w:val="24"/>
        </w:rPr>
        <w:lastRenderedPageBreak/>
        <w:t>the blessings and positive experiences can shift your perspective and enhance feelings of happiness.</w:t>
      </w:r>
    </w:p>
    <w:p w14:paraId="0000000C" w14:textId="77777777" w:rsidR="000A2799"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sz w:val="24"/>
          <w:szCs w:val="24"/>
        </w:rPr>
      </w:pPr>
      <w:r w:rsidRPr="00130D5F">
        <w:rPr>
          <w:b/>
          <w:bCs/>
          <w:sz w:val="24"/>
          <w:szCs w:val="24"/>
        </w:rPr>
        <w:t>Engage in Meaningful Activities:</w:t>
      </w:r>
      <w:r>
        <w:rPr>
          <w:sz w:val="24"/>
          <w:szCs w:val="24"/>
        </w:rPr>
        <w:t xml:space="preserve"> Identify activities and hobbies that bring you joy and </w:t>
      </w:r>
      <w:proofErr w:type="gramStart"/>
      <w:r>
        <w:rPr>
          <w:sz w:val="24"/>
          <w:szCs w:val="24"/>
        </w:rPr>
        <w:t>fulfillment, and</w:t>
      </w:r>
      <w:proofErr w:type="gramEnd"/>
      <w:r>
        <w:rPr>
          <w:sz w:val="24"/>
          <w:szCs w:val="24"/>
        </w:rPr>
        <w:t xml:space="preserve"> make time for them regularly. Whether it's pursuing a creative hobby, spending time in nature, or </w:t>
      </w:r>
      <w:proofErr w:type="gramStart"/>
      <w:r>
        <w:rPr>
          <w:sz w:val="24"/>
          <w:szCs w:val="24"/>
        </w:rPr>
        <w:t>hanging</w:t>
      </w:r>
      <w:proofErr w:type="gramEnd"/>
      <w:r>
        <w:rPr>
          <w:sz w:val="24"/>
          <w:szCs w:val="24"/>
        </w:rPr>
        <w:t xml:space="preserve"> with your friends, participating in activities that match your interests can boost joy and benefit your overall well-being.</w:t>
      </w:r>
    </w:p>
    <w:p w14:paraId="0000000D" w14:textId="77777777" w:rsidR="000A2799"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sz w:val="24"/>
          <w:szCs w:val="24"/>
        </w:rPr>
      </w:pPr>
      <w:r w:rsidRPr="00130D5F">
        <w:rPr>
          <w:b/>
          <w:bCs/>
          <w:sz w:val="24"/>
          <w:szCs w:val="24"/>
        </w:rPr>
        <w:t>Focus on the Present Moment:</w:t>
      </w:r>
      <w:r>
        <w:rPr>
          <w:sz w:val="24"/>
          <w:szCs w:val="24"/>
        </w:rPr>
        <w:t xml:space="preserve"> Practice mindfulness techniques to anchor yourself in the present moment and build awareness around your thoughts and emotions without judgment. The use of mindfulness meditation, breathwork, and other mindfulness practices can be great tools used to relieve </w:t>
      </w:r>
      <w:hyperlink r:id="rId5">
        <w:r>
          <w:rPr>
            <w:sz w:val="24"/>
            <w:szCs w:val="24"/>
            <w:u w:val="single"/>
          </w:rPr>
          <w:t>stress</w:t>
        </w:r>
      </w:hyperlink>
      <w:r>
        <w:rPr>
          <w:sz w:val="24"/>
          <w:szCs w:val="24"/>
        </w:rPr>
        <w:t>, enrich self-awareness, and promote feelings of calm and contentment.</w:t>
      </w:r>
    </w:p>
    <w:p w14:paraId="0000000E" w14:textId="77777777" w:rsidR="000A2799"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sz w:val="24"/>
          <w:szCs w:val="24"/>
        </w:rPr>
      </w:pPr>
      <w:r w:rsidRPr="00130D5F">
        <w:rPr>
          <w:b/>
          <w:bCs/>
          <w:sz w:val="24"/>
          <w:szCs w:val="24"/>
        </w:rPr>
        <w:t>Surround Yourself with Positive Relationships:</w:t>
      </w:r>
      <w:r>
        <w:rPr>
          <w:sz w:val="24"/>
          <w:szCs w:val="24"/>
        </w:rPr>
        <w:t xml:space="preserve"> Build healthy relationships with supportive and uplifting individuals who celebrate your successes, offer encouragement, and provide a sense of belonging. The quality of your support system will play a critical role in your ability to find joy.</w:t>
      </w:r>
    </w:p>
    <w:p w14:paraId="0000000F" w14:textId="77777777" w:rsidR="000A2799"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rPr>
          <w:sz w:val="24"/>
          <w:szCs w:val="24"/>
        </w:rPr>
      </w:pPr>
      <w:r w:rsidRPr="00130D5F">
        <w:rPr>
          <w:b/>
          <w:bCs/>
          <w:sz w:val="24"/>
          <w:szCs w:val="24"/>
        </w:rPr>
        <w:t>Set Realistic Goals:</w:t>
      </w:r>
      <w:r>
        <w:rPr>
          <w:sz w:val="24"/>
          <w:szCs w:val="24"/>
        </w:rPr>
        <w:t xml:space="preserve"> Establish attainable goals that match your values, dreams, and aspirations. Once you have the big goals planned, break them down into manageable steps. Working towards meaningful objectives gives you a sense of purpose and accomplishment, contributing to greater happiness and satisfaction.</w:t>
      </w:r>
    </w:p>
    <w:p w14:paraId="00000010" w14:textId="21DB676C" w:rsidR="000A2799"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240"/>
        <w:rPr>
          <w:sz w:val="24"/>
          <w:szCs w:val="24"/>
        </w:rPr>
      </w:pPr>
      <w:r w:rsidRPr="00130D5F">
        <w:rPr>
          <w:b/>
          <w:bCs/>
          <w:sz w:val="24"/>
          <w:szCs w:val="24"/>
        </w:rPr>
        <w:t>Seek Professional Support:</w:t>
      </w:r>
      <w:r>
        <w:rPr>
          <w:sz w:val="24"/>
          <w:szCs w:val="24"/>
        </w:rPr>
        <w:t xml:space="preserve"> If you're struggling with mental health struggles or difficulty finding joy, you may need to seek the help of a therapist. Counseling provides a supportive and protected space that allows you to freely explore your thoughts, feelings, and goals while developing coping strategies to enhance your well-being. If you are ready to seek the help of a therapist, we are here for you. </w:t>
      </w:r>
      <w:hyperlink r:id="rId6">
        <w:r>
          <w:rPr>
            <w:color w:val="1155CC"/>
            <w:sz w:val="24"/>
            <w:szCs w:val="24"/>
            <w:u w:val="single"/>
          </w:rPr>
          <w:t>Contact</w:t>
        </w:r>
      </w:hyperlink>
      <w:r w:rsidR="00130D5F">
        <w:rPr>
          <w:sz w:val="24"/>
          <w:szCs w:val="24"/>
        </w:rPr>
        <w:t xml:space="preserve"> u</w:t>
      </w:r>
      <w:r>
        <w:rPr>
          <w:sz w:val="24"/>
          <w:szCs w:val="24"/>
        </w:rPr>
        <w:t>s today.</w:t>
      </w:r>
    </w:p>
    <w:p w14:paraId="00000011" w14:textId="36FA8255" w:rsidR="000A2799" w:rsidRPr="00130D5F"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b/>
          <w:bCs/>
          <w:sz w:val="24"/>
          <w:szCs w:val="24"/>
        </w:rPr>
      </w:pPr>
      <w:r w:rsidRPr="00130D5F">
        <w:rPr>
          <w:b/>
          <w:bCs/>
          <w:sz w:val="24"/>
          <w:szCs w:val="24"/>
        </w:rPr>
        <w:t>References</w:t>
      </w:r>
    </w:p>
    <w:p w14:paraId="00000012" w14:textId="77777777" w:rsidR="000A2799"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sz w:val="24"/>
          <w:szCs w:val="24"/>
        </w:rPr>
      </w:pPr>
      <w:hyperlink r:id="rId7">
        <w:r>
          <w:rPr>
            <w:color w:val="1155CC"/>
            <w:sz w:val="24"/>
            <w:szCs w:val="24"/>
            <w:u w:val="single"/>
          </w:rPr>
          <w:t>https://www.apa.org/monitor/2015/12/pc</w:t>
        </w:r>
      </w:hyperlink>
    </w:p>
    <w:p w14:paraId="00000013" w14:textId="77777777" w:rsidR="000A2799"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rPr>
          <w:i/>
          <w:color w:val="62646A"/>
          <w:sz w:val="21"/>
          <w:szCs w:val="21"/>
          <w:highlight w:val="white"/>
        </w:rPr>
      </w:pPr>
      <w:r>
        <w:rPr>
          <w:i/>
          <w:color w:val="62646A"/>
          <w:sz w:val="21"/>
          <w:szCs w:val="21"/>
          <w:highlight w:val="white"/>
        </w:rPr>
        <w:t>Keywords: happiness, mental health, cognitive behavioral therapy, counseling</w:t>
      </w:r>
    </w:p>
    <w:p w14:paraId="00000014" w14:textId="77777777" w:rsidR="000A2799" w:rsidRDefault="000A2799">
      <w:pPr>
        <w:pBdr>
          <w:top w:val="none" w:sz="0" w:space="0" w:color="E3E3E3"/>
          <w:left w:val="none" w:sz="0" w:space="0" w:color="E3E3E3"/>
          <w:bottom w:val="none" w:sz="0" w:space="0" w:color="E3E3E3"/>
          <w:right w:val="none" w:sz="0" w:space="0" w:color="E3E3E3"/>
          <w:between w:val="none" w:sz="0" w:space="0" w:color="E3E3E3"/>
        </w:pBdr>
        <w:spacing w:before="240" w:after="240"/>
        <w:rPr>
          <w:sz w:val="24"/>
          <w:szCs w:val="24"/>
        </w:rPr>
      </w:pPr>
    </w:p>
    <w:p w14:paraId="00000015" w14:textId="77777777" w:rsidR="000A2799" w:rsidRDefault="000A2799">
      <w:pPr>
        <w:pBdr>
          <w:top w:val="none" w:sz="0" w:space="0" w:color="E3E3E3"/>
          <w:left w:val="none" w:sz="0" w:space="0" w:color="E3E3E3"/>
          <w:bottom w:val="none" w:sz="0" w:space="0" w:color="E3E3E3"/>
          <w:right w:val="none" w:sz="0" w:space="0" w:color="E3E3E3"/>
          <w:between w:val="none" w:sz="0" w:space="0" w:color="E3E3E3"/>
        </w:pBdr>
        <w:spacing w:before="300"/>
        <w:rPr>
          <w:sz w:val="24"/>
          <w:szCs w:val="24"/>
        </w:rPr>
      </w:pPr>
    </w:p>
    <w:p w14:paraId="00000016" w14:textId="77777777" w:rsidR="000A2799" w:rsidRDefault="000A2799"/>
    <w:sectPr w:rsidR="000A2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A5E77"/>
    <w:multiLevelType w:val="multilevel"/>
    <w:tmpl w:val="739C8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9190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799"/>
    <w:rsid w:val="000A2799"/>
    <w:rsid w:val="00130D5F"/>
    <w:rsid w:val="0067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CD92"/>
  <w15:docId w15:val="{DC39C97A-2A15-4081-BC72-32BE6085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monitor/2015/12/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apa.org/monitor/2015/12/p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2024-05-13T15:24:00Z</dcterms:created>
  <dcterms:modified xsi:type="dcterms:W3CDTF">2024-05-13T15:28:00Z</dcterms:modified>
</cp:coreProperties>
</file>