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A14EAF" w14:textId="77777777" w:rsidR="00A31296" w:rsidRDefault="00000000">
      <w:pPr>
        <w:pStyle w:val="Heading"/>
        <w:rPr>
          <w:b w:val="0"/>
          <w:bCs w:val="0"/>
          <w:color w:val="00A2FF"/>
        </w:rPr>
      </w:pPr>
      <w:r>
        <w:rPr>
          <w:b w:val="0"/>
          <w:bCs w:val="0"/>
          <w:color w:val="00A2FF"/>
        </w:rPr>
        <w:t>Why Regular Psychiatric Medication Follow-Ups Matter</w:t>
      </w:r>
    </w:p>
    <w:p w14:paraId="18544FDE" w14:textId="77777777" w:rsidR="00A31296" w:rsidRDefault="00A31296">
      <w:pPr>
        <w:pStyle w:val="Body"/>
      </w:pPr>
    </w:p>
    <w:p w14:paraId="7588A547" w14:textId="77777777" w:rsidR="00A31296" w:rsidRDefault="00000000">
      <w:pPr>
        <w:pStyle w:val="Body"/>
      </w:pPr>
      <w:proofErr w:type="gramStart"/>
      <w:r>
        <w:t>Starting</w:t>
      </w:r>
      <w:proofErr w:type="gramEnd"/>
      <w:r>
        <w:t xml:space="preserve"> psychiatric medications can be scary for people who don’t have experience with them.  Mental health medications can have varying side effects that affect each person differently. Some people may need increases or decreases in their doses more quickly than others. For </w:t>
      </w:r>
      <w:proofErr w:type="gramStart"/>
      <w:r>
        <w:t>all of</w:t>
      </w:r>
      <w:proofErr w:type="gramEnd"/>
      <w:r>
        <w:t xml:space="preserve"> these reasons, regular psychiatric medication follow-up appointments are important for people to make the most of their medications. Follow-up appointments help provide a space for patients to monitor symptoms, evaluate medication effectiveness, review side effects, and discuss treatment plans and changes if needed. Follow-up appointments ensure that psychiatric professionals can get the information they need from their patients to provide the best care. </w:t>
      </w:r>
      <w:proofErr w:type="gramStart"/>
      <w:r>
        <w:t>Similar to</w:t>
      </w:r>
      <w:proofErr w:type="gramEnd"/>
      <w:r>
        <w:t xml:space="preserve"> how mental health symptoms can change over time, a person’s response to psychiatric medications can change over time also. Regular follow-up appointments allow both the patient and the provider to respond to any changes needed in </w:t>
      </w:r>
      <w:hyperlink r:id="rId6" w:history="1">
        <w:r>
          <w:rPr>
            <w:rStyle w:val="Hyperlink0"/>
          </w:rPr>
          <w:t>mental health treatment</w:t>
        </w:r>
      </w:hyperlink>
      <w:r>
        <w:t>.</w:t>
      </w:r>
    </w:p>
    <w:p w14:paraId="16398663" w14:textId="77777777" w:rsidR="00A31296" w:rsidRDefault="00A31296">
      <w:pPr>
        <w:pStyle w:val="Body"/>
      </w:pPr>
    </w:p>
    <w:p w14:paraId="37E54587" w14:textId="77777777" w:rsidR="00A31296" w:rsidRDefault="00000000">
      <w:pPr>
        <w:pStyle w:val="Body"/>
        <w:rPr>
          <w:b/>
          <w:bCs/>
        </w:rPr>
      </w:pPr>
      <w:r>
        <w:rPr>
          <w:b/>
          <w:bCs/>
        </w:rPr>
        <w:t xml:space="preserve">What Is </w:t>
      </w:r>
      <w:proofErr w:type="gramStart"/>
      <w:r>
        <w:rPr>
          <w:b/>
          <w:bCs/>
        </w:rPr>
        <w:t>a Psychiatric</w:t>
      </w:r>
      <w:proofErr w:type="gramEnd"/>
      <w:r>
        <w:rPr>
          <w:b/>
          <w:bCs/>
        </w:rPr>
        <w:t xml:space="preserve"> Medication Follow-Up?</w:t>
      </w:r>
    </w:p>
    <w:p w14:paraId="71A92368" w14:textId="77777777" w:rsidR="00A31296" w:rsidRDefault="00000000">
      <w:pPr>
        <w:pStyle w:val="Body"/>
      </w:pPr>
      <w:r>
        <w:t xml:space="preserve">Psychiatric medication follow-ups are scheduled appointments that occur after the initial assessment or prescription. These appointments allow providers to learn how patients are feeling, what symptoms they have experienced, and if a patient wants to continue medications. Follow-up appointments can be the most important after patients start a new medication, after changing a medication dose, after experiencing unwanted side effects, and as ongoing maintenance throughout treatment. Follow-up appointments are not just for prescription refills. They also don’t always mean something is wrong. These appointments allow ongoing clinical assessment and communication. </w:t>
      </w:r>
    </w:p>
    <w:p w14:paraId="00C0450C" w14:textId="77777777" w:rsidR="00A31296" w:rsidRDefault="00A31296">
      <w:pPr>
        <w:pStyle w:val="Body"/>
      </w:pPr>
    </w:p>
    <w:p w14:paraId="6B257F00" w14:textId="77777777" w:rsidR="00A31296" w:rsidRDefault="00000000">
      <w:pPr>
        <w:pStyle w:val="Body"/>
        <w:rPr>
          <w:b/>
          <w:bCs/>
        </w:rPr>
      </w:pPr>
      <w:r>
        <w:rPr>
          <w:b/>
          <w:bCs/>
        </w:rPr>
        <w:t>Why Psychiatric Medication Requires Monitoring</w:t>
      </w:r>
    </w:p>
    <w:p w14:paraId="18861233" w14:textId="77777777" w:rsidR="00A31296" w:rsidRDefault="00000000">
      <w:pPr>
        <w:pStyle w:val="Body"/>
      </w:pPr>
      <w:r>
        <w:t xml:space="preserve">Psychiatric medications affect each person differently, and providers need continuous assessments to make the best treatment plans and evaluations for their patients. Every patient’s </w:t>
      </w:r>
      <w:proofErr w:type="gramStart"/>
      <w:r>
        <w:t>symptoms</w:t>
      </w:r>
      <w:proofErr w:type="gramEnd"/>
      <w:r>
        <w:t xml:space="preserve">, medical history, treatment goals, and brain chemistry are </w:t>
      </w:r>
      <w:proofErr w:type="gramStart"/>
      <w:r>
        <w:t>different</w:t>
      </w:r>
      <w:proofErr w:type="gramEnd"/>
      <w:r>
        <w:t xml:space="preserve"> </w:t>
      </w:r>
      <w:proofErr w:type="gramStart"/>
      <w:r>
        <w:t>makes</w:t>
      </w:r>
      <w:proofErr w:type="gramEnd"/>
      <w:r>
        <w:t xml:space="preserve"> follow-up appointments an important part of treatment. Medications can also be effective at managing symptoms for a certain amount of time and then later stop helping as much. This is a normal part of the psychiatric management process. Regular follow-up appointments allow providers to evaluate all the factors as they come up, rather than relying on past experiences with the patient. Another reason psychiatric medication requires monitoring is that side effects need to be supervised. It’s common for psychiatric medications to have side effects to varying degrees. Some side effects might show up when a patient first starts medications; other times they take longer to show up. This highlights why follow-up appointments are important to make sure patients aren’t dealing with any unwanted side effects. Patients should never stop taking medications without talking to their provider first. This can be dangerous and can affect a person’s overall health. </w:t>
      </w:r>
    </w:p>
    <w:p w14:paraId="6A74DC75" w14:textId="77777777" w:rsidR="00A31296" w:rsidRDefault="00A31296">
      <w:pPr>
        <w:pStyle w:val="Body"/>
      </w:pPr>
    </w:p>
    <w:p w14:paraId="203A5B9C" w14:textId="77777777" w:rsidR="00A31296" w:rsidRDefault="00000000">
      <w:pPr>
        <w:pStyle w:val="Body"/>
        <w:rPr>
          <w:b/>
          <w:bCs/>
        </w:rPr>
      </w:pPr>
      <w:r>
        <w:rPr>
          <w:b/>
          <w:bCs/>
        </w:rPr>
        <w:t xml:space="preserve">What Happens During </w:t>
      </w:r>
      <w:proofErr w:type="gramStart"/>
      <w:r>
        <w:rPr>
          <w:b/>
          <w:bCs/>
        </w:rPr>
        <w:t>a Psychiatric</w:t>
      </w:r>
      <w:proofErr w:type="gramEnd"/>
      <w:r>
        <w:rPr>
          <w:b/>
          <w:bCs/>
        </w:rPr>
        <w:t xml:space="preserve"> Medication Follow-Up?</w:t>
      </w:r>
    </w:p>
    <w:p w14:paraId="79D920BF" w14:textId="77777777" w:rsidR="00A31296" w:rsidRDefault="00000000">
      <w:pPr>
        <w:pStyle w:val="Body"/>
      </w:pPr>
      <w:hyperlink r:id="rId7" w:history="1">
        <w:r>
          <w:rPr>
            <w:rStyle w:val="Hyperlink0"/>
          </w:rPr>
          <w:t>Medication follow-ups</w:t>
        </w:r>
      </w:hyperlink>
      <w:r>
        <w:t xml:space="preserve"> involve providers reviewing symptoms, discussing medication effectiveness, reviewing side effects, and discussing lifestyle routines with patients. This helps providers to get the full picture of what patients are dealing with. Reviewing a patient’s current symptoms may involve questions about mood trends, anxiety levels, sleep hygiene, energy levels, concentration, irritability, and motivation. Providers can use these guideposts to better understand how their patients are feeling about how medications are helping them. The provider doesn’t simply want to know if the person feels better; they also want to learn how symptoms have changed </w:t>
      </w:r>
      <w:proofErr w:type="gramStart"/>
      <w:r>
        <w:t>as a result of</w:t>
      </w:r>
      <w:proofErr w:type="gramEnd"/>
      <w:r>
        <w:t xml:space="preserve"> medications. </w:t>
      </w:r>
    </w:p>
    <w:p w14:paraId="19CA3E9E" w14:textId="77777777" w:rsidR="00A31296" w:rsidRDefault="00A31296">
      <w:pPr>
        <w:pStyle w:val="Body"/>
      </w:pPr>
    </w:p>
    <w:p w14:paraId="7ED0F75B" w14:textId="77777777" w:rsidR="00A31296" w:rsidRDefault="00000000">
      <w:pPr>
        <w:pStyle w:val="Body"/>
      </w:pPr>
      <w:r>
        <w:lastRenderedPageBreak/>
        <w:t xml:space="preserve">Providers will also ask questions regarding how effective </w:t>
      </w:r>
      <w:proofErr w:type="gramStart"/>
      <w:r>
        <w:t>a medication</w:t>
      </w:r>
      <w:proofErr w:type="gramEnd"/>
      <w:r>
        <w:t xml:space="preserve"> is. This might involve questions regarding </w:t>
      </w:r>
      <w:proofErr w:type="gramStart"/>
      <w:r>
        <w:t>if</w:t>
      </w:r>
      <w:proofErr w:type="gramEnd"/>
      <w:r>
        <w:t xml:space="preserve"> symptoms have improved, if symptoms have gotten worse, if improvement is consistent, if symptoms ever returned, and whether patients feel treatment goals are being addressed. This information helps providers get the useful information they need to make decisions regarding a patient’s treatment. Providers also might ask about any changes in a person’s daily life. This could include changes with relationships, work, school, family dynamics, sleep, stress, or major life events. Providers are not with patients all the time, so there is no way for them to know </w:t>
      </w:r>
      <w:proofErr w:type="gramStart"/>
      <w:r>
        <w:t>all of</w:t>
      </w:r>
      <w:proofErr w:type="gramEnd"/>
      <w:r>
        <w:t xml:space="preserve"> the factors impacting how effective a medication is, which makes it difficult for them to make the most informed decision. </w:t>
      </w:r>
    </w:p>
    <w:p w14:paraId="31AE5499" w14:textId="77777777" w:rsidR="00A31296" w:rsidRDefault="00A31296">
      <w:pPr>
        <w:pStyle w:val="Body"/>
        <w:rPr>
          <w:b/>
          <w:bCs/>
        </w:rPr>
      </w:pPr>
    </w:p>
    <w:p w14:paraId="07F032D9" w14:textId="77777777" w:rsidR="00A31296" w:rsidRDefault="00000000">
      <w:pPr>
        <w:pStyle w:val="Body"/>
        <w:rPr>
          <w:b/>
          <w:bCs/>
        </w:rPr>
      </w:pPr>
      <w:r>
        <w:rPr>
          <w:b/>
          <w:bCs/>
        </w:rPr>
        <w:t>How Often Should You Have Medication Follow-Ups?</w:t>
      </w:r>
    </w:p>
    <w:p w14:paraId="24DB6A54" w14:textId="77777777" w:rsidR="00A31296" w:rsidRDefault="00000000">
      <w:pPr>
        <w:pStyle w:val="Body"/>
      </w:pPr>
      <w:r>
        <w:t xml:space="preserve">The frequency of medication follow-ups in </w:t>
      </w:r>
      <w:hyperlink r:id="rId8" w:history="1">
        <w:r>
          <w:rPr>
            <w:rStyle w:val="Hyperlink0"/>
          </w:rPr>
          <w:t>psychiatry</w:t>
        </w:r>
      </w:hyperlink>
      <w:r>
        <w:t xml:space="preserve"> typically depends on the individual patient’s situation. Some of these factors include when a medication was started, if any dose changes were made, if symptoms are stable, if side effects are occurring, and a person’s mental health condition. When a patient is struggling, they might have more frequent appointments than someone who is feeling more stable. Patients should try to follow their psychiatric provider’s advice when it comes to follow-up appointments. Sometimes patients can be tempted to skip follow-up appointments if they are feeling better. It’s important to always schedule and attend follow-up appointments regardless of whether you think they are needed or not. Psychiatric providers have guidance that can help you figure out the best pace of follow-ups.</w:t>
      </w:r>
    </w:p>
    <w:p w14:paraId="108AD489" w14:textId="77777777" w:rsidR="00A31296" w:rsidRDefault="00A31296">
      <w:pPr>
        <w:pStyle w:val="Body"/>
      </w:pPr>
    </w:p>
    <w:p w14:paraId="39085234" w14:textId="77777777" w:rsidR="00A31296" w:rsidRDefault="00000000">
      <w:pPr>
        <w:pStyle w:val="Body"/>
        <w:rPr>
          <w:b/>
          <w:bCs/>
        </w:rPr>
      </w:pPr>
      <w:r>
        <w:rPr>
          <w:b/>
          <w:bCs/>
        </w:rPr>
        <w:t>What Should You Tell Your Psychiatrist During a Follow-Up?</w:t>
      </w:r>
    </w:p>
    <w:p w14:paraId="0F4664D8" w14:textId="77777777" w:rsidR="00A31296" w:rsidRDefault="00000000">
      <w:pPr>
        <w:pStyle w:val="Body"/>
      </w:pPr>
      <w:r>
        <w:t xml:space="preserve">Because all patients are different, there will be different things discussed at follow-ups. However, there are some general topics that might be helpful for patients to discuss. Patients can discuss changes in symptoms by explaining to their provider what seems better or worse or what has stayed the same. Similarly, patients can discuss persistent side effects or changes in previous side effects. Patients can discuss their sleep hygiene and daily functioning. Some patients can stay on top of daily functioning despite their mental health concerns, while others struggle more. Giving this information to providers helps patients get the most out of treatment.  Patients can also discuss any major life changes that may affect their mental health. In some cases, providers will make </w:t>
      </w:r>
      <w:hyperlink r:id="rId9" w:history="1">
        <w:r>
          <w:rPr>
            <w:rStyle w:val="Hyperlink0"/>
          </w:rPr>
          <w:t>medication changes</w:t>
        </w:r>
      </w:hyperlink>
      <w:r>
        <w:t xml:space="preserve"> if patients need extra support during life changes. Patients should always also tell providers about any other supplements or prescriptions they might be taking. In some cases, supplements and other medications can interfere negatively with </w:t>
      </w:r>
      <w:hyperlink r:id="rId10" w:history="1">
        <w:r>
          <w:rPr>
            <w:rStyle w:val="Hyperlink0"/>
          </w:rPr>
          <w:t>mental health medications</w:t>
        </w:r>
      </w:hyperlink>
      <w:r>
        <w:t>. Finally, patients should discuss any other treatment concerns they may have. If patients are not feeling happy with their treatment plans, they need to share this with their provider.</w:t>
      </w:r>
    </w:p>
    <w:p w14:paraId="1A975EAE" w14:textId="77777777" w:rsidR="00A31296" w:rsidRDefault="00A31296">
      <w:pPr>
        <w:pStyle w:val="Body"/>
        <w:rPr>
          <w:b/>
          <w:bCs/>
        </w:rPr>
      </w:pPr>
    </w:p>
    <w:p w14:paraId="3C17F322" w14:textId="77777777" w:rsidR="00A31296" w:rsidRDefault="00000000">
      <w:pPr>
        <w:pStyle w:val="Body"/>
      </w:pPr>
      <w:r>
        <w:t xml:space="preserve">Psychiatric medication management is an ongoing process going far beyond the initial prescription. Regular follow-up appointments give psychiatric providers the full picture of how treatment is working </w:t>
      </w:r>
      <w:proofErr w:type="spellStart"/>
      <w:proofErr w:type="gramStart"/>
      <w:r>
        <w:t>over time</w:t>
      </w:r>
      <w:proofErr w:type="spellEnd"/>
      <w:proofErr w:type="gramEnd"/>
      <w:r>
        <w:t xml:space="preserve">. These appointments provide an opportunity to monitor changes in </w:t>
      </w:r>
      <w:proofErr w:type="gramStart"/>
      <w:r>
        <w:t>symptoms,</w:t>
      </w:r>
      <w:proofErr w:type="gramEnd"/>
      <w:r>
        <w:t xml:space="preserve"> side effects they are experiencing, and determine if any treatment changes should be made. Medication management relies on honest communication between provider and patient. Patients should always try to be honest about how they are feeling. Regular follow-ups help make sure that psychiatric treatment is helping patients in the best way possible. Ongoing communication between patients and providers is an important part of personalized care. Regular follow-ups help make sure that psychiatric treatment </w:t>
      </w:r>
      <w:proofErr w:type="gramStart"/>
      <w:r>
        <w:t>is assisting</w:t>
      </w:r>
      <w:proofErr w:type="gramEnd"/>
      <w:r>
        <w:t xml:space="preserve"> a patient’s current needs, rather than relying on what has worked for the patient in the past. </w:t>
      </w:r>
    </w:p>
    <w:p w14:paraId="7DD7227C" w14:textId="77777777" w:rsidR="00A31296" w:rsidRDefault="00A31296">
      <w:pPr>
        <w:pStyle w:val="Body"/>
      </w:pPr>
    </w:p>
    <w:p w14:paraId="4152E5A9" w14:textId="77777777" w:rsidR="00A31296" w:rsidRDefault="00000000">
      <w:pPr>
        <w:pStyle w:val="Body"/>
      </w:pPr>
      <w:r>
        <w:t xml:space="preserve">If you or someone you love is interested in working with us, we would love to have you be part of our team! </w:t>
      </w:r>
      <w:hyperlink r:id="rId11" w:history="1">
        <w:r>
          <w:rPr>
            <w:rStyle w:val="Hyperlink0"/>
          </w:rPr>
          <w:t>Reach out to us</w:t>
        </w:r>
      </w:hyperlink>
      <w:r>
        <w:t xml:space="preserve"> today if you are ready to apply.</w:t>
      </w:r>
    </w:p>
    <w:p w14:paraId="24414C8D" w14:textId="77777777" w:rsidR="00A31296" w:rsidRDefault="00A31296">
      <w:pPr>
        <w:pStyle w:val="Body"/>
        <w:rPr>
          <w:b/>
          <w:bCs/>
        </w:rPr>
      </w:pPr>
    </w:p>
    <w:p w14:paraId="782293FD" w14:textId="77777777" w:rsidR="00A31296" w:rsidRDefault="00A31296">
      <w:pPr>
        <w:pStyle w:val="Body"/>
      </w:pPr>
    </w:p>
    <w:p w14:paraId="619437C9" w14:textId="7E34F4B8" w:rsidR="00A31296" w:rsidRDefault="00000000">
      <w:pPr>
        <w:pStyle w:val="Body"/>
      </w:pPr>
      <w:r>
        <w:rPr>
          <w:b/>
          <w:bCs/>
        </w:rPr>
        <w:t>References</w:t>
      </w:r>
    </w:p>
    <w:p w14:paraId="0E2D02FF" w14:textId="77777777" w:rsidR="00A31296" w:rsidRDefault="00000000">
      <w:pPr>
        <w:pStyle w:val="Body"/>
      </w:pPr>
      <w:hyperlink r:id="rId12" w:history="1">
        <w:r>
          <w:rPr>
            <w:rStyle w:val="Hyperlink0"/>
          </w:rPr>
          <w:t>https://pubmed.ncbi.nlm.nih.gov/18407880/</w:t>
        </w:r>
      </w:hyperlink>
    </w:p>
    <w:p w14:paraId="6FD8B678" w14:textId="77777777" w:rsidR="00A31296" w:rsidRDefault="00000000">
      <w:pPr>
        <w:pStyle w:val="Body"/>
      </w:pPr>
      <w:hyperlink r:id="rId13" w:history="1">
        <w:r>
          <w:rPr>
            <w:rStyle w:val="Hyperlink0"/>
          </w:rPr>
          <w:t>https://pmc.ncbi.nlm.nih.gov/articles/PMC9647270/</w:t>
        </w:r>
      </w:hyperlink>
      <w:r>
        <w:t xml:space="preserve"> </w:t>
      </w:r>
    </w:p>
    <w:p w14:paraId="67DCFE85" w14:textId="77777777" w:rsidR="00A31296" w:rsidRDefault="00000000">
      <w:pPr>
        <w:pStyle w:val="Body"/>
      </w:pPr>
      <w:hyperlink r:id="rId14" w:history="1">
        <w:r>
          <w:rPr>
            <w:rStyle w:val="Hyperlink0"/>
          </w:rPr>
          <w:t>https://pmc.ncbi.nlm.nih.gov/articles/PMC2561642/</w:t>
        </w:r>
      </w:hyperlink>
    </w:p>
    <w:p w14:paraId="241D27EF" w14:textId="77777777" w:rsidR="00A31296" w:rsidRDefault="00000000">
      <w:pPr>
        <w:pStyle w:val="Body"/>
      </w:pPr>
      <w:hyperlink r:id="rId15" w:history="1">
        <w:r>
          <w:rPr>
            <w:rStyle w:val="Hyperlink0"/>
          </w:rPr>
          <w:t>https://pmc.ncbi.nlm.nih.gov/articles/PMC6359956/</w:t>
        </w:r>
      </w:hyperlink>
      <w:r>
        <w:t xml:space="preserve"> </w:t>
      </w:r>
    </w:p>
    <w:p w14:paraId="0D91B9B8" w14:textId="77777777" w:rsidR="00A31296" w:rsidRDefault="00000000">
      <w:pPr>
        <w:pStyle w:val="Body"/>
      </w:pPr>
      <w:hyperlink r:id="rId16" w:history="1">
        <w:r>
          <w:rPr>
            <w:rStyle w:val="Hyperlink0"/>
          </w:rPr>
          <w:t>https://www.nimh.nih.gov/health/topics/mental-health-medications</w:t>
        </w:r>
      </w:hyperlink>
      <w:r>
        <w:t xml:space="preserve"> </w:t>
      </w:r>
    </w:p>
    <w:p w14:paraId="3ADCB31A" w14:textId="77777777" w:rsidR="00D84097" w:rsidRDefault="00D84097">
      <w:pPr>
        <w:pStyle w:val="Body"/>
        <w:rPr>
          <w:b/>
          <w:bCs/>
        </w:rPr>
      </w:pPr>
    </w:p>
    <w:p w14:paraId="2A8E7CAB" w14:textId="509D3A91" w:rsidR="00A31296" w:rsidRDefault="00000000">
      <w:pPr>
        <w:pStyle w:val="Body"/>
      </w:pPr>
      <w:r>
        <w:rPr>
          <w:b/>
          <w:bCs/>
        </w:rPr>
        <w:t>Keywords</w:t>
      </w:r>
      <w:r>
        <w:t>: medication management, psychiatry, mental health treatment, medication follow-up, medication changes</w:t>
      </w:r>
    </w:p>
    <w:p w14:paraId="37518822" w14:textId="77777777" w:rsidR="00A31296" w:rsidRDefault="00000000">
      <w:pPr>
        <w:pStyle w:val="Body"/>
      </w:pPr>
      <w:r>
        <w:t xml:space="preserve"> </w:t>
      </w:r>
    </w:p>
    <w:p w14:paraId="4DE05C4A" w14:textId="77777777" w:rsidR="00A31296" w:rsidRDefault="00A31296">
      <w:pPr>
        <w:pStyle w:val="Body"/>
      </w:pPr>
    </w:p>
    <w:p w14:paraId="334157DA" w14:textId="77777777" w:rsidR="00A31296" w:rsidRDefault="00A31296">
      <w:pPr>
        <w:pStyle w:val="Body"/>
      </w:pPr>
    </w:p>
    <w:sectPr w:rsidR="00A31296">
      <w:headerReference w:type="default" r:id="rId17"/>
      <w:footerReference w:type="default" r:id="rId18"/>
      <w:pgSz w:w="12240" w:h="15840"/>
      <w:pgMar w:top="1440" w:right="1440" w:bottom="1440" w:left="1440" w:header="720" w:footer="86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044B57" w14:textId="77777777" w:rsidR="00442FAB" w:rsidRDefault="00442FAB">
      <w:r>
        <w:separator/>
      </w:r>
    </w:p>
  </w:endnote>
  <w:endnote w:type="continuationSeparator" w:id="0">
    <w:p w14:paraId="7931F563" w14:textId="77777777" w:rsidR="00442FAB" w:rsidRDefault="00442F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00"/>
    <w:family w:val="roman"/>
    <w:pitch w:val="default"/>
  </w:font>
  <w:font w:name="Helvetica Neue">
    <w:altName w:val="Arial"/>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1DE27A" w14:textId="77777777" w:rsidR="00A31296" w:rsidRDefault="00A3129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996DD4" w14:textId="77777777" w:rsidR="00442FAB" w:rsidRDefault="00442FAB">
      <w:r>
        <w:separator/>
      </w:r>
    </w:p>
  </w:footnote>
  <w:footnote w:type="continuationSeparator" w:id="0">
    <w:p w14:paraId="68759F52" w14:textId="77777777" w:rsidR="00442FAB" w:rsidRDefault="00442FA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445451" w14:textId="77777777" w:rsidR="00A31296" w:rsidRDefault="00A31296"/>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1296"/>
    <w:rsid w:val="00442FAB"/>
    <w:rsid w:val="00A31296"/>
    <w:rsid w:val="00D84097"/>
    <w:rsid w:val="00E558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72B566"/>
  <w15:docId w15:val="{212B101B-6924-4EAD-BB74-5283710525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ing">
    <w:name w:val="Heading"/>
    <w:next w:val="Body"/>
    <w:pPr>
      <w:keepNext/>
      <w:outlineLvl w:val="0"/>
    </w:pPr>
    <w:rPr>
      <w:rFonts w:ascii="Helvetica Neue" w:hAnsi="Helvetica Neue" w:cs="Arial Unicode MS"/>
      <w:b/>
      <w:bCs/>
      <w:color w:val="000000"/>
      <w:sz w:val="36"/>
      <w:szCs w:val="36"/>
      <w14:textOutline w14:w="0" w14:cap="flat" w14:cmpd="sng" w14:algn="ctr">
        <w14:noFill/>
        <w14:prstDash w14:val="solid"/>
        <w14:bevel/>
      </w14:textOutline>
    </w:rPr>
  </w:style>
  <w:style w:type="paragraph" w:customStyle="1" w:styleId="Body">
    <w:name w:val="Body"/>
    <w:rPr>
      <w:rFonts w:ascii="Helvetica Neue" w:hAnsi="Helvetica Neue" w:cs="Arial Unicode MS"/>
      <w:color w:val="000000"/>
      <w:sz w:val="22"/>
      <w:szCs w:val="22"/>
      <w14:textOutline w14:w="0" w14:cap="flat" w14:cmpd="sng" w14:algn="ctr">
        <w14:noFill/>
        <w14:prstDash w14:val="solid"/>
        <w14:bevel/>
      </w14:textOutline>
    </w:rPr>
  </w:style>
  <w:style w:type="character" w:customStyle="1" w:styleId="Hyperlink0">
    <w:name w:val="Hyperlink.0"/>
    <w:basedOn w:val="Hyperlink"/>
    <w:rPr>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pmc.ncbi.nlm.nih.gov/articles/PMC2561642/" TargetMode="External"/><Relationship Id="rId13" Type="http://schemas.openxmlformats.org/officeDocument/2006/relationships/hyperlink" Target="https://pmc.ncbi.nlm.nih.gov/articles/PMC9647270/" TargetMode="External"/><Relationship Id="rId1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yperlink" Target="https://pmc.ncbi.nlm.nih.gov/articles/PMC9647270/" TargetMode="External"/><Relationship Id="rId12" Type="http://schemas.openxmlformats.org/officeDocument/2006/relationships/hyperlink" Target="https://pubmed.ncbi.nlm.nih.gov/18407880/" TargetMode="External"/><Relationship Id="rId17" Type="http://schemas.openxmlformats.org/officeDocument/2006/relationships/header" Target="header1.xml"/><Relationship Id="rId2" Type="http://schemas.openxmlformats.org/officeDocument/2006/relationships/settings" Target="settings.xml"/><Relationship Id="rId16" Type="http://schemas.openxmlformats.org/officeDocument/2006/relationships/hyperlink" Target="https://www.nimh.nih.gov/health/topics/mental-health-medications" TargetMode="External"/><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s://pubmed.ncbi.nlm.nih.gov/18407880/" TargetMode="External"/><Relationship Id="rId11" Type="http://schemas.openxmlformats.org/officeDocument/2006/relationships/hyperlink" Target="https://michiganpsychologicalcare.com/services/psychiatric-medication-management.php" TargetMode="External"/><Relationship Id="rId5" Type="http://schemas.openxmlformats.org/officeDocument/2006/relationships/endnotes" Target="endnotes.xml"/><Relationship Id="rId15" Type="http://schemas.openxmlformats.org/officeDocument/2006/relationships/hyperlink" Target="https://pmc.ncbi.nlm.nih.gov/articles/PMC6359956/" TargetMode="External"/><Relationship Id="rId10" Type="http://schemas.openxmlformats.org/officeDocument/2006/relationships/hyperlink" Target="https://www.nimh.nih.gov/health/topics/mental-health-medications" TargetMode="External"/><Relationship Id="rId19"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pmc.ncbi.nlm.nih.gov/articles/PMC6359956/" TargetMode="External"/><Relationship Id="rId14" Type="http://schemas.openxmlformats.org/officeDocument/2006/relationships/hyperlink" Target="https://pmc.ncbi.nlm.nih.gov/articles/PMC2561642/" TargetMode="External"/></Relationships>
</file>

<file path=word/theme/theme1.xml><?xml version="1.0" encoding="utf-8"?>
<a:theme xmlns:a="http://schemas.openxmlformats.org/drawingml/2006/main"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584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00000"/>
          </a:lnSpc>
          <a:spcBef>
            <a:spcPts val="0"/>
          </a:spcBef>
          <a:spcAft>
            <a:spcPts val="0"/>
          </a:spcAft>
          <a:buClrTx/>
          <a:buSzTx/>
          <a:buFontTx/>
          <a:buNone/>
          <a:tabLst/>
          <a:defRPr kumimoji="0" sz="11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1631</Words>
  <Characters>7408</Characters>
  <Application>Microsoft Office Word</Application>
  <DocSecurity>0</DocSecurity>
  <Lines>139</Lines>
  <Paragraphs>61</Paragraphs>
  <ScaleCrop>false</ScaleCrop>
  <Company/>
  <LinksUpToDate>false</LinksUpToDate>
  <CharactersWithSpaces>8978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Matthew Schoenherr</cp:lastModifiedBy>
  <cp:revision>2</cp:revision>
  <dcterms:created xsi:type="dcterms:W3CDTF">2026-08-29T20:27:00Z</dcterms:created>
  <dcterms:modified xsi:type="dcterms:W3CDTF">2026-08-29T20:28:00Z</dcterms:modified>
</cp:coreProperties>
</file>