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Enterprise AI &amp; API Gateway</w:t>
      </w:r>
    </w:p>
    <w:p>
      <w:pPr>
        <w:jc w:val="center"/>
      </w:pPr>
      <w:r>
        <w:rPr/>
        <w:t>Physical Database Schema / Alembic Migration Specification V1.2 Final</w:t>
      </w:r>
    </w:p>
    <w:p>
      <w:pPr>
        <w:pStyle w:val="Subtitle"/>
      </w:pPr>
      <w:r>
        <w:rPr/>
        <w:t>Executable PostgreSQL design handoff for V1</w:t>
      </w:r>
    </w:p>
    <w:p>
      <w:pPr>
        <w:pStyle w:val="Heading1"/>
      </w:pPr>
      <w:r>
        <w:rPr/>
        <w:t>1. Scope and Locked Baseline</w:t>
      </w:r>
    </w:p>
    <w:p>
      <w:pPr/>
      <w:r>
        <w:rPr/>
        <w:t>این سند ERD / Logical Data Model V1.2 Final را به قرارداد فیزیکی PostgreSQL/Alembic تبدیل می‌کند. نسخه V1.2 Final تمام Deltaهای Freeze‌شده M0 تا M9 را به DDL، constraint، index، enum/check، privilege، retention/idempotency persistence و migration sequence قابل اجرا تبدیل می‌کند.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Area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Locked choice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PostgreSQL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PostgreSQL 16+ target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ORM/Migrations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SQLAlchemy 2.x + Alembic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Identifiers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UUID: v4 for configuration/master entities; application-generated UUID v7 for high-volume telemetry (requests, llm_requests, llm_attempts).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Time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timestamptz UTC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Enums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PostgreSQL native ENUM for stable closed vocabularies; CHECK for small table-specific invariants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Tenant integrity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tenant_id on every tenant-owned table + composite UNIQUE/FK where relationship permits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Secrets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ciphertext bytea + key_version; plaintext prohibited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Telemetry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finite hot retention; request tree purge after rollup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Redis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runtime coordination only; no durable schema truth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Service routing identity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services.slug is tenant-unique, URL-safe, immutable through normal PATCH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Idempotency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PostgreSQL-persistent idempotency_records with encrypted replay secret and 24h TTL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 certification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certification_status + allow_uncertified_runtime + certified_at are durable target fields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Credential revoke SLA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Admin and Data Plane credential/app revoke/disable &lt;=5s runtime authorization staleness; durable truth remains PostgreSQL</w:t>
            </w:r>
          </w:p>
        </w:tc>
      </w:tr>
    </w:tbl>
    <w:p>
      <w:pPr>
        <w:pStyle w:val="Heading1"/>
      </w:pPr>
      <w:r>
        <w:rPr/>
        <w:t>2. Extensions and Database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  <w:tblHeader w:val="true"/>
        </w:trPr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Extension / feature</w:t>
            </w:r>
          </w:p>
        </w:tc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Purpose</w:t>
            </w:r>
          </w:p>
        </w:tc>
        <w:tc>
          <w:tcPr>
            <w:tcW w:type="dxa" w:w="3456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btree_gist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GiST exclusion constraint combining model_id equality + time range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YES</w:t>
            </w:r>
          </w:p>
        </w:tc>
      </w:tr>
      <w:tr>
        <w:trPr>
          <w:cantSplit/>
        </w:trPr>
        <w:tc>
          <w:tcPr>
            <w:tcW w:type="dxa" w:w="3456"/>
          </w:tcPr>
          <w:p>
            <w:pPr/>
            <w:r/>
            <w:r>
              <w:rPr>
                <w:sz w:val="15"/>
              </w:rPr>
              <w:t>pgcrypto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Not required for application-layer encryption; may be installed for DB utilities only</w:t>
            </w:r>
          </w:p>
        </w:tc>
        <w:tc>
          <w:tcPr>
            <w:tcW w:type="dxa" w:w="3456"/>
          </w:tcPr>
          <w:p>
            <w:pPr/>
            <w:r/>
            <w:r>
              <w:rPr>
                <w:sz w:val="15"/>
              </w:rPr>
              <w:t>OPTIONAL</w:t>
            </w:r>
          </w:p>
        </w:tc>
      </w:tr>
    </w:tbl>
    <w:p>
      <w:pPr/>
      <w:r>
        <w:rPr/>
        <w:t>Migration 0001 must execute CREATE EXTENSION IF NOT EXISTS btree_gist. Secret encryption remains in application/security layer; database functions must not receive the master encryption key.</w:t>
      </w:r>
    </w:p>
    <w:p>
      <w:pPr>
        <w:pStyle w:val="Heading1"/>
      </w:pPr>
      <w:r>
        <w:rPr/>
        <w:t>3. Naming and Type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Concept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Physical convention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PK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id uuid PRIMARY KEY; UUID v7 for telemetry request tree, UUID v4 acceptable for configuration/master data.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Tenant FK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tenant_id uuid NOT NULL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Created/updated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created_at/updated_at timestamptz NOT NULL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Money/cost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numeric(20,8) or numeric(20,10) for unit prices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Token counts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bigint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Latency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integer milliseconds with CHECK &gt;= 0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Status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native ENUM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JSON policy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jsonb with API-side schema validation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Secret payload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bytea secret_ciphertext + varchar(64) key_version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Public slug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varchar(63), lowercase ASCII, regex enforced by CHECK; unique per tenant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Idempotency key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varchar(255) + canonical request_fingerprint; uniqueness scoped by tenant/admin/endpoint/key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Certification state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native ENUM for UNVERIFIED/CERTIFIED/FAILED; Experimental is derived from override, not stored enum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Cost completeness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known numeric cost + boolean completeness; unknown values remain NULL</w:t>
            </w:r>
          </w:p>
        </w:tc>
      </w:tr>
    </w:tbl>
    <w:p>
      <w:pPr/>
      <w:r>
        <w:rPr/>
        <w:t>All tenant-owned parent tables expose UNIQUE (tenant_id, id) so children can use composite FOREIGN KEY (tenant_id, parent_id) REFERENCES parent(tenant_id,id). This is the primary DB backstop against cross-tenant relationships.</w:t>
      </w:r>
    </w:p>
    <w:p>
      <w:pPr>
        <w:pStyle w:val="Heading1"/>
      </w:pPr>
      <w:r>
        <w:rPr/>
        <w:t>4. Enum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Enum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Values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tenant_status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ACTIVE, DISABLED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principal_status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ACTIVE, DISABLED, REVOKED where applicable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resource_type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SERVICE, ROUTE, LLM_ALIAS, LLM_MODEL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permission_action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INVOKE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service_auth_type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NONE, STATIC_BEARER, STATIC_HEADER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provider_type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OPENAI, ANTHROPIC, VLLM, GENERIC_OPENAI_COMPAT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model_capability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CHAT, STREAMING, TOOLS, EMBEDDINGS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workload_type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NORMAL, LLM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attempt_status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SUCCESS, FAILED, CANCELLED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llm_final_status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SUCCESS, FAILED, CLIENT_CANCELLED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audit_result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SUCCESS, FAILED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rate_scope_type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API_KEY, ROUTE, SERVICE, LLM_ALIAS, LLM_MODEL, PROVIDER_TARGET, ADMIN_TOKEN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certification_status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UNVERIFIED, CERTIFIED, FAILED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idempotency_state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IN_PROGRESS, COMPLETED, FAILED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retention_state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STARTED, ROLLED_UP, VERIFIED, PURGING, COMPLETED, FAILED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retention_job_type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API_RETENTION, LLM_RETENTION</w:t>
            </w:r>
          </w:p>
        </w:tc>
      </w:tr>
    </w:tbl>
    <w:p>
      <w:pPr/>
      <w:r>
        <w:rPr/>
        <w:t>Changing enum values requires an explicit migration. Do not reuse enum values for semantically different states.</w:t>
      </w:r>
    </w:p>
    <w:p>
      <w:pPr>
        <w:pStyle w:val="Heading1"/>
      </w:pPr>
      <w:r>
        <w:rPr/>
        <w:t>5. Tenant Integrity Pattern</w:t>
      </w:r>
    </w:p>
    <w:p>
      <w:pPr/>
      <w:r>
        <w:rPr/>
        <w:t>For each tenant-owned parent P, define UNIQUE (tenant_id, id). For child C, use a composite FK whenever the relation is concrete. Example:</w:t>
      </w:r>
    </w:p>
    <w:p>
      <w:pPr>
        <w:keepNext/>
      </w:pPr>
      <w:r>
        <w:rPr/>
        <w:t>UNIQUE (tenant_id, id)</w:t>
        <w:br/>
        <w:t>FOREIGN KEY (tenant_id, service_id)</w:t>
        <w:br/>
        <w:t xml:space="preserve">  REFERENCES services (tenant_id, id)</w:t>
        <w:br/>
        <w:t xml:space="preserve">  ON DELETE RESTRICT</w:t>
      </w:r>
    </w:p>
    <w:p>
      <w:pPr/>
      <w:r>
        <w:rPr/>
        <w:t>This pattern applies to application→api_key, service→route/credential, provider→target, target→model/credential, alias/model→alias_target, request→llm_request and llm_request→attempt. Polymorphic resource_id tables remain service-validated because a conventional FK cannot target multiple tables.</w:t>
      </w:r>
    </w:p>
    <w:p>
      <w:pPr>
        <w:pStyle w:val="Heading1"/>
      </w:pPr>
      <w:r>
        <w:rPr/>
        <w:t>6. Identity and Access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Table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Critical physical constraints / indexes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tenants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PK(id); UNIQUE(code); CHECK code &lt;&gt; ''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admin_users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UNIQUE(tenant_id,id); UNIQUE(tenant_id,username); FK tenant RESTRICT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admin_tokens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UNIQUE(token_hash); composite FK tenant/admin_user; INDEX(tenant_id,admin_user_id,status); revoked/expiry checks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applications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UNIQUE(tenant_id,id); UNIQUE(tenant_id,name); INDEX(tenant_id,status); status disable is durable security truth consumed by &lt;=5s Data Plane security-status validation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api_keys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UNIQUE(key_hash); composite FK tenant/application; INDEX(tenant_id,application_id,status); revoked_at/status constraints; committed revoke must be visible to runtime security-status path within &lt;=5s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api_key_permissions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UNIQUE(tenant_id,api_key_id,resource_type,resource_id,action); composite FK tenant/api_key; INDEX hot authorization tuple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idempotency_records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UNIQUE(tenant_id,admin_user_id,endpoint_key,idempotency_key); composite FK tenant/admin_user; request_fingerprint NOT NULL; state ENUM; expires_at NOT NULL; encrypted replay payload only; INDEX(expires_at)</w:t>
            </w:r>
          </w:p>
        </w:tc>
      </w:tr>
    </w:tbl>
    <w:p>
      <w:pPr/>
      <w:r>
        <w:rPr/>
        <w:t>Raw adm_/gw_ token values are returned once and never persisted. token_hash/key_hash columns must be sized for the selected password/token hashing representation.</w:t>
      </w:r>
    </w:p>
    <w:p>
      <w:pPr>
        <w:pStyle w:val="Heading1"/>
      </w:pPr>
      <w:r>
        <w:rPr/>
        <w:t>7. Persistent Idempotency</w:t>
      </w:r>
    </w:p>
    <w:p>
      <w:pPr/>
      <w:r>
        <w:rPr/>
        <w:t>Mandatory mutation idempotency is durable PostgreSQL state. Scope is tenant + admin_user + endpoint_key + Idempotency-Key. The row/unique key is the correctness lock; Redis is not authoritative. Replay secret payload is encrypted using the application SecretService.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6"/>
              </w:rPr>
              <w:t>Column / constraint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6"/>
              </w:rPr>
              <w:t>Physical rule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id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uuid PK (v4 acceptable)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tenant_id + admin_user_id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composite tenant-aware FK to admin_users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endpoint_key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varchar(200) NOT NULL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idempotency_key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varchar(255) NOT NULL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request_fingerprint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varchar(128) NOT NULL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state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idempotency_state NOT NULL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response_status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integer NULL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response_body_ciphertext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bytea NULL; only encrypted replay material when needed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response_metadata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jsonb NULL; safe metadata only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created_at / expires_at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timestamptz NOT NULL; expires_at default contract 24h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completed_at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timestamptz NULL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unique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UNIQUE(tenant_id,admin_user_id,endpoint_key,idempotency_key)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4"/>
              </w:rPr>
              <w:t>cleanup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4"/>
              </w:rPr>
              <w:t>INDEX(expires_at); TTL cleanup must remove encrypted replay data with row</w:t>
            </w:r>
          </w:p>
        </w:tc>
      </w:tr>
    </w:tbl>
    <w:p>
      <w:pPr>
        <w:pStyle w:val="Heading1"/>
      </w:pPr>
      <w:r>
        <w:rPr/>
        <w:t>8. Normal API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Table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Critical physical rules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services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UNIQUE(tenant_id,id); UNIQUE(tenant_id,name); UNIQUE(tenant_id,slug); CHECK slug ~ '^[a-z0-9][a-z0-9-]{0,62}$'; reserved slug validation in Admin service; timeout_ms&gt;0; slug immutable through normal PATCH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service_credentials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composite FK tenant/service; auth-type dependent CHECKs; partial UNIQUE active credential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routes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composite FK tenant/service; priority &gt;= 0; timeout_ms NULL or &gt;0; exact duplicate index + Admin API semantic overlap gate</w:t>
            </w:r>
          </w:p>
        </w:tc>
      </w:tr>
    </w:tbl>
    <w:p>
      <w:pPr>
        <w:pStyle w:val="Heading2"/>
      </w:pPr>
      <w:r>
        <w:rPr/>
        <w:t>8.1 Credential invariant</w:t>
      </w:r>
    </w:p>
    <w:p>
      <w:pPr/>
      <w:r>
        <w:rPr/>
        <w:t>CREATE UNIQUE INDEX uq_service_credentials_one_active</w:t>
        <w:br/>
        <w:t>ON service_credentials (tenant_id, service_id)</w:t>
        <w:br/>
        <w:t>WHERE status = 'ACTIVE';</w:t>
      </w:r>
    </w:p>
    <w:p>
      <w:pPr/>
      <w:r>
        <w:rPr/>
        <w:t>STATIC_HEADER requires header_name and ciphertext; STATIC_BEARER requires ciphertext; NONE requires no secret payload. Rotation must be a transaction that deactivates old credential and activates the new one.</w:t>
      </w:r>
    </w:p>
    <w:p>
      <w:pPr>
        <w:pStyle w:val="Heading2"/>
      </w:pPr>
      <w:r>
        <w:rPr/>
        <w:t>8.2 Route ambiguity gate</w:t>
      </w:r>
    </w:p>
    <w:p>
      <w:pPr/>
      <w:r>
        <w:rPr/>
        <w:t>DB uniqueness cannot understand wildcard/path-template semantics. Therefore create/update/enable route is invalid unless RouteOverlapValidator proves that the resulting ACTIVE route set has deterministic resolution. The Admin transaction must validate before config_version increment. This is an API acceptance gate, not an optional lint.</w:t>
      </w:r>
    </w:p>
    <w:p>
      <w:pPr>
        <w:pStyle w:val="Heading2"/>
      </w:pPr>
      <w:r>
        <w:rPr/>
        <w:t>8.3 Service slug constraints</w:t>
      </w:r>
    </w:p>
    <w:p>
      <w:pPr/>
      <w:r>
        <w:rPr/>
        <w:t>ALTER TABLE services</w:t>
        <w:br/>
        <w:t xml:space="preserve">  ADD COLUMN slug varchar(63) NOT NULL;</w:t>
        <w:br/>
        <w:br/>
        <w:t>ALTER TABLE services</w:t>
        <w:br/>
        <w:t xml:space="preserve">  ADD CONSTRAINT ck_services_slug_format</w:t>
        <w:br/>
        <w:t xml:space="preserve">  CHECK (slug ~ '^[a-z0-9][a-z0-9-]{0,62}$');</w:t>
        <w:br/>
        <w:br/>
        <w:t>CREATE UNIQUE INDEX uq_services_tenant_slug</w:t>
        <w:br/>
        <w:t xml:space="preserve">  ON services (tenant_id, slug);</w:t>
      </w:r>
    </w:p>
    <w:p>
      <w:pPr/>
      <w:r>
        <w:rPr/>
        <w:t>Reserved namespaces such as v1, admin, health and any other top-level Gateway namespace are rejected by Control Plane validation. Database uniqueness protects collisions; normal HTTP PATCH does not mutate slug. The local correction CLI performs an audited transactional update.</w:t>
      </w:r>
    </w:p>
    <w:p>
      <w:pPr>
        <w:pStyle w:val="Heading1"/>
      </w:pPr>
      <w:r>
        <w:rPr/>
        <w:t>9. LLM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Table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Critical physical rules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llm_providers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UNIQUE(tenant_id,id); UNIQUE(tenant_id,name)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llm_provider_targets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composite FK provider; UNIQUE(tenant_id,id); timeout_ms&gt;0; max_concurrency NULL or &gt;0; certification_status NOT NULL DEFAULT UNVERIFIED; allow_uncertified_runtime NOT NULL DEFAULT false; certified_at nullable; certification_metadata jsonb nullable; INDEX runtime eligibility tuple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llm_provider_credentials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composite FK target; one ACTIVE credential per target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llm_models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composite FK target; UNIQUE(tenant_id,gateway_name); UNIQUE(provider_target_id,provider_model_name); public concrete model name must not collide with llm_aliases.name in same tenant (Control Plane validator)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llm_model_capabilities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PK(model_id,capability); FK model CASCADE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llm_aliases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UNIQUE(tenant_id,id); UNIQUE(tenant_id,name); alias name must not collide with llm_models.gateway_name in same tenant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llm_alias_targets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composite same-tenant FKs to alias/model; UNIQUE(alias_id,priority); UNIQUE(alias_id,model_id); priority&gt;0</w:t>
            </w:r>
          </w:p>
        </w:tc>
      </w:tr>
    </w:tbl>
    <w:p>
      <w:pPr/>
      <w:r>
        <w:rPr/>
        <w:t>CREATE UNIQUE INDEX uq_llm_provider_credentials_one_active</w:t>
        <w:br/>
        <w:t>ON llm_provider_credentials (tenant_id, provider_target_id)</w:t>
        <w:br/>
        <w:t>WHERE status = 'ACTIVE';</w:t>
      </w:r>
    </w:p>
    <w:p>
      <w:pPr/>
      <w:r>
        <w:rPr/>
        <w:t>V1 intentionally disallows two simultaneously ACTIVE provider credentials. Zero-downtime rotation is implemented as an atomic status swap. Dual-active credential rotation is deferred.</w:t>
      </w:r>
    </w:p>
    <w:p>
      <w:pPr>
        <w:pStyle w:val="Heading2"/>
      </w:pPr>
      <w:r>
        <w:rPr/>
        <w:t>9.1 Provider target certification fields</w:t>
      </w:r>
    </w:p>
    <w:p>
      <w:pPr/>
      <w:r>
        <w:rPr/>
        <w:t>ALTER TABLE llm_provider_targets</w:t>
        <w:br/>
        <w:t xml:space="preserve">  ADD COLUMN certification_status certification_status NOT NULL DEFAULT 'UNVERIFIED',</w:t>
        <w:br/>
        <w:t xml:space="preserve">  ADD COLUMN allow_uncertified_runtime boolean NOT NULL DEFAULT false,</w:t>
        <w:br/>
        <w:t xml:space="preserve">  ADD COLUMN certified_at timestamptz NULL,</w:t>
        <w:br/>
        <w:t xml:space="preserve">  ADD COLUMN certification_metadata jsonb NULL;</w:t>
        <w:br/>
        <w:br/>
        <w:t>CREATE INDEX ix_llm_targets_runtime_eligibility</w:t>
        <w:br/>
        <w:t xml:space="preserve">  ON llm_provider_targets</w:t>
        <w:br/>
        <w:t xml:space="preserve">  (tenant_id, status, certification_status, allow_uncertified_runtime);</w:t>
      </w:r>
    </w:p>
    <w:p>
      <w:pPr/>
      <w:r>
        <w:rPr/>
        <w:t>Runtime eligibility is evaluated as ACTIVE AND (certification_status='CERTIFIED' OR allow_uncertified_runtime=true). EXPERIMENTAL is a derived runtime mode, not a persisted certification_status value.</w:t>
      </w:r>
    </w:p>
    <w:p>
      <w:pPr>
        <w:pStyle w:val="Heading1"/>
      </w:pPr>
      <w:r>
        <w:rPr/>
        <w:t>10. Model Pricing</w:t>
      </w:r>
    </w:p>
    <w:p>
      <w:pPr/>
      <w:r>
        <w:rPr/>
        <w:t>Validity is half-open [effective_from, effective_to). NULL effective_to means infinity. The DB must reject overlap for the same model.</w:t>
      </w:r>
    </w:p>
    <w:p>
      <w:pPr/>
      <w:r>
        <w:rPr/>
        <w:t>CHECK (effective_to IS NULL OR effective_to &gt; effective_from)</w:t>
        <w:br/>
        <w:br/>
        <w:t>EXCLUDE USING gist (</w:t>
        <w:br/>
        <w:t xml:space="preserve">  model_id WITH =,</w:t>
        <w:br/>
        <w:t xml:space="preserve">  tstzrange(effective_from, effective_to, '[)') WITH &amp;&amp;</w:t>
        <w:br/>
        <w:t>)</w:t>
      </w:r>
    </w:p>
    <w:p>
      <w:pPr/>
      <w:r>
        <w:rPr/>
        <w:t>Alembic migration must ensure btree_gist exists before creating this exclusion constraint. Cost already persisted on llm_attempts is immutable historical accounting and is not recomputed when price rows change.</w:t>
      </w:r>
    </w:p>
    <w:p>
      <w:pPr>
        <w:pStyle w:val="Heading1"/>
      </w:pPr>
      <w:r>
        <w:rPr/>
        <w:t>11. Rate Limit Policies</w:t>
      </w:r>
    </w:p>
    <w:p>
      <w:pPr/>
      <w:r>
        <w:rPr/>
        <w:t>rate_limit_policies uses polymorphic scope_id. DB checks enforce numeric validity; Admin service validates same-tenant target existence and uniqueness policy. rate_scope_type includes ADMIN_TOKEN for post-authentication Control Plane protection.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Constraint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rate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requests_per_window IS NULL OR &gt;0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window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window_seconds IS NULL OR &gt;0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concurrency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max_concurrency IS NULL OR &gt;0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degraded_factor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NULL or &gt;0 and &lt;=1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meaningful policy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(requests_per_window IS NOT NULL AND window_seconds IS NOT NULL) OR max_concurrency IS NOT NULL</w:t>
            </w:r>
          </w:p>
        </w:tc>
      </w:tr>
    </w:tbl>
    <w:p>
      <w:pPr/>
      <w:r>
        <w:rPr/>
        <w:t>Locked invariant: exactly one ENABLED rate-limit policy per (tenant_id, scope_type, scope_id) in V1.</w:t>
      </w:r>
    </w:p>
    <w:p>
      <w:pPr/>
      <w:r>
        <w:rPr/>
        <w:t>CREATE UNIQUE INDEX uq_rate_limit_policy_one_enabled</w:t>
        <w:br/>
        <w:t>ON rate_limit_policies (tenant_id, scope_type, scope_id)</w:t>
        <w:br/>
        <w:t>WHERE enabled = true;</w:t>
      </w:r>
    </w:p>
    <w:p>
      <w:pPr>
        <w:pStyle w:val="Heading1"/>
      </w:pPr>
      <w:r>
        <w:rPr/>
        <w:t>12. Telemetry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Table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Critical constraints / indexes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requests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UNIQUE(request_id); request_id UUID v7 generated by application; INDEX(tenant_id,started_at); INDEX api_key_id; INDEX route_id; latency_ms&gt;=0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llm_requests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UNIQUE(request_id_fk); composite FK request; attempt_count&gt;=0; token values&gt;=0 when present; known_cost_total numeric&gt;=0 or NULL; cost_complete boolean NOT NULL DEFAULT false; output_committed boolean NOT NULL DEFAULT false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llm_attempts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UNIQUE(llm_request_id,attempt_no); attempt_no&gt;0; composite FKs; known_cost numeric&gt;=0 or NULL; provider_ttft_ms/retry_reason nullable; INDEX(tenant_id,started_at); INDEX(provider_target_id,model_id,started_at)</w:t>
            </w:r>
          </w:p>
        </w:tc>
      </w:tr>
    </w:tbl>
    <w:p>
      <w:pPr/>
      <w:r>
        <w:rPr/>
        <w:t>Provider-initiated mid-stream failure is represented independently from first_output_committed and is eligible for Circuit Breaker accounting. Client cancellation must not be recorded as provider_midstream_failure.</w:t>
      </w:r>
    </w:p>
    <w:p>
      <w:pPr/>
      <w:r>
        <w:rPr/>
        <w:t>CHECK: provider_midstream_failure = true implies status = FAILED. Token counts and known_cost may be NULL when provider does not report authoritative usage. llm_requests.known_cost_total is the sum of known attempt costs; cost_complete=true only when every cost-relevant attempt has authoritative cost. No unknown component is coerced to zero.</w:t>
      </w:r>
    </w:p>
    <w:p>
      <w:pPr>
        <w:pStyle w:val="Heading2"/>
      </w:pPr>
      <w:r>
        <w:rPr/>
        <w:t>12.1 Telemetry UUID strategy</w:t>
      </w:r>
    </w:p>
    <w:p>
      <w:pPr/>
      <w:r>
        <w:rPr/>
        <w:t>PKs for requests, llm_requests and llm_attempts MUST use application-generated UUID v7. Time ordering reduces B-tree page churn and index fragmentation on sustained insert workloads and aligns better with time-oriented retention/partitioning. PostgreSQL 16 is not assumed to generate UUID v7 natively; generation belongs to the application using a vetted UUID v7 implementation. Configuration/master entities may continue using UUID v4.</w:t>
      </w:r>
    </w:p>
    <w:p>
      <w:pPr/>
      <w:r>
        <w:rPr/>
        <w:t>The UUID timestamp component is not an authorization or business timestamp and MUST NOT replace started_at/created_at. All retention, reporting and ordering semantics continue to use explicit timestamptz columns.</w:t>
      </w:r>
    </w:p>
    <w:p>
      <w:pPr>
        <w:pStyle w:val="Heading1"/>
      </w:pPr>
      <w:r>
        <w:rPr/>
        <w:t>13. Audit and Config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Table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Physical behavior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audit_logs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Indexes tenant/time, actor, resource; actor FKs RESTRICT hard deletion; metadata jsonb redacted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config_versions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PRIMARY KEY tenant_id; version bigint &gt;=0; update with row lock / atomic increment in same transaction as config mutation</w:t>
            </w:r>
          </w:p>
        </w:tc>
      </w:tr>
    </w:tbl>
    <w:p>
      <w:pPr/>
      <w:r>
        <w:rPr/>
        <w:t>Admin write transaction order: authenticate → tenant-scope → validate business invariants → mutate config → write audit → increment config_versions → COMMIT → publish Redis invalidation event.</w:t>
      </w:r>
    </w:p>
    <w:p>
      <w:pPr>
        <w:pStyle w:val="Heading1"/>
      </w:pPr>
      <w:r>
        <w:rPr/>
        <w:t>14. Retention Aggregate and Checkpoint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Table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Purpose / key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api_usage_daily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PK(day,tenant_id,application_id,service_id,route_id,status_class) or surrogate + equivalent UNIQUE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llm_usage_daily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daily tenant/application/alias/model/provider-target/status aggregate; known_cost_total nullable; cost_complete boolean; incomplete_cost_request_count bigint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retention_checkpoints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deterministic tenant + job_type + scope/cutoff identity; fixed cutoff_at; retention_state; source/aggregate counts; optional purge cursor; timestamps/error metadata; purge only after VERIFIED</w:t>
            </w:r>
          </w:p>
        </w:tc>
      </w:tr>
    </w:tbl>
    <w:p>
      <w:pPr/>
      <w:r>
        <w:rPr/>
        <w:t>Rollup is idempotent UPSERT. Purge starts only after aggregate commit and checkpoint verification. Raw requests/llm_requests/llm_attempts baseline hot retention = 180 days; audit baseline = 730 days with no automatic delete by default.</w:t>
      </w:r>
    </w:p>
    <w:p>
      <w:pPr>
        <w:pStyle w:val="Heading2"/>
      </w:pPr>
      <w:r>
        <w:rPr/>
        <w:t>14.1 retention_checkpoints state machine</w:t>
      </w:r>
    </w:p>
    <w:p>
      <w:pPr/>
      <w:r>
        <w:rPr/>
        <w:t>CHECKPOINT STATES:</w:t>
        <w:br/>
        <w:t>STARTED -&gt; ROLLED_UP -&gt; VERIFIED -&gt; PURGING -&gt; COMPLETED</w:t>
        <w:br/>
        <w:t>FAILED may be recorded from any active phase and resumed by re-evaluating durable state.</w:t>
        <w:br/>
        <w:br/>
        <w:t>Required physical keys:</w:t>
        <w:br/>
        <w:t>UNIQUE (tenant_id, job_type, scope_date, cutoff_at)  -- or equivalent deterministic scope key</w:t>
        <w:br/>
        <w:t>INDEX (tenant_id, job_type, state, updated_at)</w:t>
        <w:br/>
        <w:t>CHECK (completed_at IS NULL OR state = 'COMPLETED')</w:t>
      </w:r>
    </w:p>
    <w:p>
      <w:pPr/>
      <w:r>
        <w:rPr/>
        <w:t>Retention worker captures cutoff_at once at job start. Bounded purge (default 5,000 rows/transaction) may delete only raw rows covered by a VERIFIED checkpoint. Cost verification uses exact NUMERIC semantics, never binary float.</w:t>
      </w:r>
    </w:p>
    <w:p>
      <w:pPr>
        <w:pStyle w:val="Heading1"/>
      </w:pPr>
      <w:r>
        <w:rPr/>
        <w:t>15. Delete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ON DELETE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tenant → tenant-owned config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RESTRICT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application → api_keys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RESTRICT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api_key → permissions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CASCADE permitted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service → routes/credentials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RESTRICT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provider → targets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RESTRICT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target → models/credentials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RESTRICT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model → capabilities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CASCADE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alias → alias_targets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CASCADE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request → llm_request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CASCADE only for controlled telemetry retention lifecycle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llm_request → attempts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CASCADE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admin identity/token → audit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RESTRICT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admin_user → idempotency_records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RESTRICT while replay window exists; TTL cleanup removes expired record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retention_checkpoint → raw telemetry scope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No cascade authorization; retention worker explicitly requires VERIFIED checkpoint before bounded delete</w:t>
            </w:r>
          </w:p>
        </w:tc>
      </w:tr>
    </w:tbl>
    <w:p>
      <w:pPr/>
      <w:r>
        <w:rPr/>
        <w:t>Operational workflows use DISABLED/REVOKED rather than hard delete. Retention job is the explicit lifecycle that may hard-delete expired telemetry trees.</w:t>
      </w:r>
    </w:p>
    <w:p>
      <w:pPr>
        <w:pStyle w:val="Heading2"/>
      </w:pPr>
      <w:r>
        <w:rPr/>
        <w:t>15.1 Telemetry DELETE privilege boundary</w:t>
      </w:r>
    </w:p>
    <w:p>
      <w:pPr/>
      <w:r>
        <w:rPr/>
        <w:t>CASCADE on the telemetry request tree is permitted for retention mechanics, but the primary Gateway runtime role MUST NOT have DELETE privilege on requests, llm_requests or llm_attempts. A separate least-privilege retention role/job owns DELETE on these tables. This database privilege boundary is the enforcement backstop that prevents an application bug from turning CASCADE into accidental telemetry loss.</w:t>
      </w:r>
    </w:p>
    <w:p>
      <w:pPr/>
      <w:r>
        <w:rPr/>
        <w:t>Role contract: gateway_runtime = SELECT/INSERT/UPDATE as required, NO DELETE on telemetry; retention_worker = SELECT + bounded DELETE on telemetry/retention checkpoint objects; migration_owner = DDL only for controlled migrations. The retention worker must not receive credential-secret read capabilities beyond what its job requires.</w:t>
      </w:r>
    </w:p>
    <w:p>
      <w:pPr>
        <w:pStyle w:val="Heading1"/>
      </w:pPr>
      <w:r>
        <w:rPr/>
        <w:t>16. Migration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  <w:tblHeader w:val="true"/>
        </w:trPr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</w:r>
            <w:r>
              <w:rPr>
                <w:b/>
                <w:sz w:val="15"/>
              </w:rPr>
              <w:t>Content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0001_core_extensions_enums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btree_gist + all frozen enum types including ADMIN_TOKEN, certification/idempotency/retention enums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0002_tenant_admin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tenants, admin_users, admin_tokens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0003_app_authz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applications, api_keys, api_key_permissions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0004_idempotency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idempotency_records + unique scope + expiry index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0005_normal_api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services incl. slug, service_credentials, routes + indexes/checks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0006_llm_registry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providers, targets incl. certification fields, credentials, models, capabilities, aliases, alias_targets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0007_pricing_limits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model_prices exclusion constraint + rate_limit_policies incl. ADMIN_TOKEN scope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0008_telemetry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requests UUIDv7 contract, llm_requests cost completeness/output commit, llm_attempts attempt telemetry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0009_audit_config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audit_logs, config_versions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0010_retention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api_usage_daily, llm_usage_daily, retention_checkpoints state machine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0011_roles_grants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gateway_runtime / retention_worker / migration_owner grants and explicit telemetry DELETE separation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pPr/>
            <w:r/>
            <w:r>
              <w:rPr>
                <w:sz w:val="15"/>
              </w:rPr>
              <w:t>0012_seed_bootstrap</w:t>
            </w:r>
          </w:p>
        </w:tc>
        <w:tc>
          <w:tcPr>
            <w:tcW w:type="dxa" w:w="5184"/>
          </w:tcPr>
          <w:p>
            <w:pPr/>
            <w:r/>
            <w:r>
              <w:rPr>
                <w:sz w:val="15"/>
              </w:rPr>
              <w:t>default tenant structural seed only; no static admin/application/provider secret</w:t>
            </w:r>
          </w:p>
        </w:tc>
      </w:tr>
    </w:tbl>
    <w:p>
      <w:pPr/>
      <w:r>
        <w:rPr/>
        <w:t>Each revision must have upgrade/downgrade where safe. Destructive downgrade after production data exists is not a supported operational recovery mechanism; restore/forward-fix is preferred.</w:t>
      </w:r>
    </w:p>
    <w:p>
      <w:pPr/>
      <w:r>
        <w:rPr/>
        <w:t>Role/grant provisioning is represented explicitly in revision 0011 or an equivalent controlled deployment migration/ops step: gateway_runtime receives no DELETE on telemetry tables; retention_worker receives only minimum rollup/checkpoint/bounded-purge privileges; migration_owner remains operationally separate. Production deployment must verify grants after migration.</w:t>
      </w:r>
    </w:p>
    <w:p>
      <w:pPr>
        <w:pStyle w:val="Heading1"/>
      </w:pPr>
      <w:r>
        <w:rPr/>
        <w:t>17. Alembic Implementation Rules</w:t>
      </w:r>
    </w:p>
    <w:p>
      <w:pPr>
        <w:pStyle w:val="ListBullet"/>
      </w:pPr>
      <w:r>
        <w:rPr/>
        <w:t>Never autogenerate and merge blindly; review every FK, index, enum and server default.</w:t>
      </w:r>
    </w:p>
    <w:p>
      <w:pPr>
        <w:pStyle w:val="ListBullet"/>
      </w:pPr>
      <w:r>
        <w:rPr/>
        <w:t>Use explicit names for constraints/indexes to keep migrations deterministic.</w:t>
      </w:r>
    </w:p>
    <w:p>
      <w:pPr>
        <w:pStyle w:val="ListBullet"/>
      </w:pPr>
      <w:r>
        <w:rPr/>
        <w:t>Create PostgreSQL enum types before dependent tables; drop only when no dependency exists.</w:t>
      </w:r>
    </w:p>
    <w:p>
      <w:pPr>
        <w:pStyle w:val="ListBullet"/>
      </w:pPr>
      <w:r>
        <w:rPr/>
        <w:t>Use op.execute for exclusion/partial-index SQL where Alembic abstraction is insufficient.</w:t>
      </w:r>
    </w:p>
    <w:p>
      <w:pPr>
        <w:pStyle w:val="ListBullet"/>
      </w:pPr>
      <w:r>
        <w:rPr/>
        <w:t>Migration must be transaction-safe unless PostgreSQL operation explicitly cannot run in a transaction.</w:t>
      </w:r>
    </w:p>
    <w:p>
      <w:pPr>
        <w:pStyle w:val="ListBullet"/>
      </w:pPr>
      <w:r>
        <w:rPr/>
        <w:t>No migration may embed provider/backend/admin secret values.</w:t>
      </w:r>
    </w:p>
    <w:p>
      <w:pPr>
        <w:pStyle w:val="ListBullet"/>
      </w:pPr>
      <w:r>
        <w:rPr/>
        <w:t>Seed only non-secret structural data. First admin token is generated by bootstrap CLI.</w:t>
      </w:r>
    </w:p>
    <w:p>
      <w:pPr>
        <w:pStyle w:val="ListBullet"/>
      </w:pPr>
      <w:r>
        <w:rPr/>
        <w:t>Service slug migration must backfill deterministically before NOT NULL/UNIQUE is enforced when upgrading an existing schema.</w:t>
      </w:r>
    </w:p>
    <w:p>
      <w:pPr>
        <w:pStyle w:val="ListBullet"/>
      </w:pPr>
      <w:r>
        <w:rPr/>
        <w:t>PostgreSQL enum additions used by a release must be ordered so dependent DDL cannot observe a missing enum value.</w:t>
      </w:r>
    </w:p>
    <w:p>
      <w:pPr>
        <w:pStyle w:val="ListBullet"/>
      </w:pPr>
      <w:r>
        <w:rPr/>
        <w:t>Idempotency and certification migrations must be backward-safe for the supported rolling-upgrade window or explicitly require coordinated deployment.</w:t>
      </w:r>
    </w:p>
    <w:p>
      <w:pPr>
        <w:pStyle w:val="ListBullet"/>
      </w:pPr>
      <w:r>
        <w:rPr/>
        <w:t>Irreversible/destructive migration MUST document restore-based rollback; downgrade stubs must not pretend reversibility.</w:t>
      </w:r>
    </w:p>
    <w:p>
      <w:pPr>
        <w:pStyle w:val="Heading1"/>
      </w:pPr>
      <w:r>
        <w:rPr/>
        <w:t>18. Physical Acceptance Tests</w:t>
      </w:r>
    </w:p>
    <w:p>
      <w:pPr>
        <w:pStyle w:val="ListBullet"/>
      </w:pPr>
      <w:r>
        <w:rPr/>
        <w:t>Attempt to insert cross-tenant route→service relation → DB rejects.</w:t>
      </w:r>
    </w:p>
    <w:p>
      <w:pPr>
        <w:pStyle w:val="ListBullet"/>
      </w:pPr>
      <w:r>
        <w:rPr/>
        <w:t>Insert second ACTIVE service credential → unique violation.</w:t>
      </w:r>
    </w:p>
    <w:p>
      <w:pPr>
        <w:pStyle w:val="ListBullet"/>
      </w:pPr>
      <w:r>
        <w:rPr/>
        <w:t>Insert second ACTIVE LLM provider credential → unique violation.</w:t>
      </w:r>
    </w:p>
    <w:p>
      <w:pPr>
        <w:pStyle w:val="ListBullet"/>
      </w:pPr>
      <w:r>
        <w:rPr/>
        <w:t>Insert second ENABLED rate_limit_policy for the same tenant/scope/resource → unique violation.</w:t>
      </w:r>
    </w:p>
    <w:p>
      <w:pPr>
        <w:pStyle w:val="ListBullet"/>
      </w:pPr>
      <w:r>
        <w:rPr/>
        <w:t>Insert overlapping model price range → exclusion violation.</w:t>
      </w:r>
    </w:p>
    <w:p>
      <w:pPr>
        <w:pStyle w:val="ListBullet"/>
      </w:pPr>
      <w:r>
        <w:rPr/>
        <w:t>Insert effective_to &lt;= effective_from → check violation.</w:t>
      </w:r>
    </w:p>
    <w:p>
      <w:pPr>
        <w:pStyle w:val="ListBullet"/>
      </w:pPr>
      <w:r>
        <w:rPr/>
        <w:t>Admin API attempts ambiguous ACTIVE route set → request rejected before config version commit.</w:t>
      </w:r>
    </w:p>
    <w:p>
      <w:pPr>
        <w:pStyle w:val="ListBullet"/>
      </w:pPr>
      <w:r>
        <w:rPr/>
        <w:t>Cross-tenant permission resource assignment → service validation rejects and audit records failure.</w:t>
      </w:r>
    </w:p>
    <w:p>
      <w:pPr>
        <w:pStyle w:val="ListBullet"/>
      </w:pPr>
      <w:r>
        <w:rPr/>
        <w:t>Delete admin referenced by audit → DB rejects.</w:t>
      </w:r>
    </w:p>
    <w:p>
      <w:pPr>
        <w:pStyle w:val="ListBullet"/>
      </w:pPr>
      <w:r>
        <w:rPr/>
        <w:t>Delete llm_request during controlled retention → attempts cascade.</w:t>
      </w:r>
    </w:p>
    <w:p>
      <w:pPr>
        <w:pStyle w:val="ListBullet"/>
      </w:pPr>
      <w:r>
        <w:rPr/>
        <w:t>Gateway runtime DB role attempts DELETE on requests/llm_requests/llm_attempts → permission denied; retention role can perform bounded purge.</w:t>
      </w:r>
    </w:p>
    <w:p>
      <w:pPr>
        <w:pStyle w:val="ListBullet"/>
      </w:pPr>
      <w:r>
        <w:rPr/>
        <w:t>Generated telemetry IDs are UUID v7 and remain unique under concurrency/load test.</w:t>
      </w:r>
    </w:p>
    <w:p>
      <w:pPr>
        <w:pStyle w:val="ListBullet"/>
      </w:pPr>
      <w:r>
        <w:rPr/>
        <w:t>Failed provider attempt with partial usage/cost persists and contributes to aggregate accounting.</w:t>
      </w:r>
    </w:p>
    <w:p>
      <w:pPr>
        <w:pStyle w:val="ListBullet"/>
      </w:pPr>
      <w:r>
        <w:rPr/>
        <w:t>Insert duplicate services.slug inside same tenant → unique violation; same slug in different tenant is allowed.</w:t>
      </w:r>
    </w:p>
    <w:p>
      <w:pPr>
        <w:pStyle w:val="ListBullet"/>
      </w:pPr>
      <w:r>
        <w:rPr/>
        <w:t>Insert malformed service slug → CHECK violation.</w:t>
      </w:r>
    </w:p>
    <w:p>
      <w:pPr>
        <w:pStyle w:val="ListBullet"/>
      </w:pPr>
      <w:r>
        <w:rPr/>
        <w:t>Insert duplicate idempotency scope key → unique violation; same key under different admin/endpoint may coexist.</w:t>
      </w:r>
    </w:p>
    <w:p>
      <w:pPr>
        <w:pStyle w:val="ListBullet"/>
      </w:pPr>
      <w:r>
        <w:rPr/>
        <w:t>Expired idempotency cleanup removes encrypted replay payload with the record.</w:t>
      </w:r>
    </w:p>
    <w:p>
      <w:pPr>
        <w:pStyle w:val="ListBullet"/>
      </w:pPr>
      <w:r>
        <w:rPr/>
        <w:t>rate_scope_type accepts ADMIN_TOKEN and rejects unknown scope values.</w:t>
      </w:r>
    </w:p>
    <w:p>
      <w:pPr>
        <w:pStyle w:val="ListBullet"/>
      </w:pPr>
      <w:r>
        <w:rPr/>
        <w:t>New LLM target defaults certification_status=UNVERIFIED and allow_uncertified_runtime=false.</w:t>
      </w:r>
    </w:p>
    <w:p>
      <w:pPr>
        <w:pStyle w:val="ListBullet"/>
      </w:pPr>
      <w:r>
        <w:rPr/>
        <w:t>Runtime eligibility query excludes ACTIVE+UNVERIFIED target without override and includes it when explicit override=true.</w:t>
      </w:r>
    </w:p>
    <w:p>
      <w:pPr>
        <w:pStyle w:val="ListBullet"/>
      </w:pPr>
      <w:r>
        <w:rPr/>
        <w:t>Alias name / concrete public model namespace collision → Control Plane validation rejects before commit.</w:t>
      </w:r>
    </w:p>
    <w:p>
      <w:pPr>
        <w:pStyle w:val="ListBullet"/>
      </w:pPr>
      <w:r>
        <w:rPr/>
        <w:t>llm_requests with partial known cost persists known_cost_total plus cost_complete=false; no unknown-to-zero conversion.</w:t>
      </w:r>
    </w:p>
    <w:p>
      <w:pPr>
        <w:pStyle w:val="ListBullet"/>
      </w:pPr>
      <w:r>
        <w:rPr/>
        <w:t>Retention purge attempt before VERIFIED checkpoint → worker/service refuses; direct runtime role lacks DELETE privilege.</w:t>
      </w:r>
    </w:p>
    <w:p>
      <w:pPr>
        <w:pStyle w:val="ListBullet"/>
      </w:pPr>
      <w:r>
        <w:rPr/>
        <w:t>retention_checkpoints state/completed_at invariant violation → CHECK/service validation rejects.</w:t>
      </w:r>
    </w:p>
    <w:p>
      <w:pPr>
        <w:pStyle w:val="ListBullet"/>
      </w:pPr>
      <w:r>
        <w:rPr/>
        <w:t>Committed gw_ revoke/Application disable durable truth is queryable independently of general config cache; runtime test proves &lt;=5s authorization staleness.</w:t>
      </w:r>
    </w:p>
    <w:p>
      <w:pPr>
        <w:pStyle w:val="Heading1"/>
      </w:pPr>
      <w:r>
        <w:rPr/>
        <w:t>19. Performance / Partitioning Trigger</w:t>
      </w:r>
    </w:p>
    <w:p>
      <w:pPr/>
      <w:r>
        <w:rPr/>
        <w:t>V1 starts without mandatory table partitioning. Add monthly time partitioning for requests/llm_attempts/audit_logs only after measured volume or retention purge cost justifies it. The schema and queries must use started_at/created_at indexes so future partitioning does not require semantic API changes.</w:t>
      </w:r>
    </w:p>
    <w:p>
      <w:pPr>
        <w:pStyle w:val="Heading1"/>
      </w:pPr>
      <w:r>
        <w:rPr/>
        <w:t>20. Security Review Gates</w:t>
      </w:r>
    </w:p>
    <w:p>
      <w:pPr>
        <w:pStyle w:val="ListBullet"/>
      </w:pPr>
      <w:r>
        <w:rPr/>
        <w:t>Schema contains no plaintext credential/token column.</w:t>
      </w:r>
    </w:p>
    <w:p>
      <w:pPr>
        <w:pStyle w:val="ListBullet"/>
      </w:pPr>
      <w:r>
        <w:rPr/>
        <w:t>All tenant concrete relationships use composite tenant-aware FKs where feasible.</w:t>
      </w:r>
    </w:p>
    <w:p>
      <w:pPr>
        <w:pStyle w:val="ListBullet"/>
      </w:pPr>
      <w:r>
        <w:rPr/>
        <w:t>Polymorphic resource tables have mandatory service-layer tenant validation tests.</w:t>
      </w:r>
    </w:p>
    <w:p>
      <w:pPr>
        <w:pStyle w:val="ListBullet"/>
      </w:pPr>
      <w:r>
        <w:rPr/>
        <w:t>Audit records actor identity without secret material.</w:t>
      </w:r>
    </w:p>
    <w:p>
      <w:pPr>
        <w:pStyle w:val="ListBullet"/>
      </w:pPr>
      <w:r>
        <w:rPr/>
        <w:t>Backups inherit encrypted secret payloads and token hashes only.</w:t>
      </w:r>
    </w:p>
    <w:p>
      <w:pPr>
        <w:pStyle w:val="ListBullet"/>
      </w:pPr>
      <w:r>
        <w:rPr/>
        <w:t>Database roles are separated: gateway_runtime has no telemetry DELETE; retention_worker owns bounded telemetry purge; migration_owner is separate for DDL.</w:t>
      </w:r>
    </w:p>
    <w:p>
      <w:pPr>
        <w:pStyle w:val="ListBullet"/>
      </w:pPr>
      <w:r>
        <w:rPr/>
        <w:t>Service slug and certification/idempotency fields contain no secret material.</w:t>
      </w:r>
    </w:p>
    <w:p>
      <w:pPr>
        <w:pStyle w:val="ListBullet"/>
      </w:pPr>
      <w:r>
        <w:rPr/>
        <w:t>Idempotency replay secret data is encrypted application-side; DB never receives master key.</w:t>
      </w:r>
    </w:p>
    <w:p>
      <w:pPr>
        <w:pStyle w:val="ListBullet"/>
      </w:pPr>
      <w:r>
        <w:rPr/>
        <w:t>Admin/Data Plane credential status durable truth is PostgreSQL; &lt;=5s caches are runtime acceleration and never the sole revocation truth.</w:t>
      </w:r>
    </w:p>
    <w:p>
      <w:pPr>
        <w:pStyle w:val="ListBullet"/>
      </w:pPr>
      <w:r>
        <w:rPr/>
        <w:t>No production migration or seed embeds gw_, adm_, provider credential, upstream credential or master key.</w:t>
      </w:r>
    </w:p>
    <w:p>
      <w:pPr>
        <w:pStyle w:val="Heading1"/>
      </w:pPr>
      <w:r>
        <w:rPr/>
        <w:t>21. Definition of Done</w:t>
      </w:r>
    </w:p>
    <w:p>
      <w:pPr/>
      <w:r>
        <w:rPr/>
        <w:t>Physical schema specification is complete when Alembic revisions can be implemented without inventing new data-model semantics; every ERD V1.2 Final invariant has a PostgreSQL constraint/index/FK/privilege or an explicitly named Control Plane validation gate; clean install and supported upgrade paths reach one Alembic head; tenant isolation, service slug, idempotency, ADMIN_TOKEN rate scope, LLM certification, UUID v7 telemetry, cost completeness, retention VERIFIED-before-purge, and telemetry DELETE privilege separation all pass acceptance tests; bootstrap/migrations contain no static secret.</w:t>
      </w:r>
    </w:p>
    <w:p>
      <w:pPr>
        <w:pStyle w:val="Heading1"/>
      </w:pPr>
      <w:r>
        <w:rPr/>
        <w:t>22. Next Artifact</w:t>
      </w:r>
    </w:p>
    <w:p>
      <w:pPr/>
      <w:r>
        <w:rPr/>
        <w:t>بعد از Freeze این Physical Database Schema / Alembic Migration Specification V1.2 Final، artifact بعدی API Specification V1.2 Final است. آن سند باید تمام endpoint/schema/error/idempotency/SSE/session/health/certification قراردادهای Freeze‌شده را در یک نسخه self-contained جمع کند؛ سپس OpenAPI 3.1 V1.2 Final تولید و validate می‌شود.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Baseline: PRD V1.4 + HLD V1.1 + ERD V1.2 Final + Final Contract Reconciliation V1  •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Enterprise AI &amp; API Gateway | Physical Database Schema / Alembic Migration Specification V1.2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AI &amp; API Gateway — Physical Database Schema / Alembic Migration Specification V1.2 Final</dc:title>
  <dc:subject>Final physical database and Alembic migration specification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