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&amp; API Gateway</w:t>
      </w:r>
    </w:p>
    <w:p>
      <w:pPr>
        <w:jc w:val="center"/>
      </w:pPr>
      <w:r>
        <w:t>M1 — Database, Migrations &amp; Security Core | Execution Pack V1.1</w:t>
      </w:r>
    </w:p>
    <w:p>
      <w:pPr>
        <w:jc w:val="center"/>
      </w:pPr>
      <w:r>
        <w:rPr>
          <w:i/>
        </w:rPr>
        <w:t>Migration-by-Migration Plan + Security Foundation + Acceptance Gates + Codex Master Prompt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Item</w:t>
            </w:r>
          </w:p>
        </w:tc>
        <w:tc>
          <w:tcPr>
            <w:tcW w:type="dxa" w:w="5141"/>
          </w:tcPr>
          <w:p>
            <w:r>
              <w:rPr>
                <w:b/>
              </w:rPr>
              <w:t>Locked value</w:t>
            </w:r>
          </w:p>
        </w:tc>
      </w:tr>
      <w:tr>
        <w:tc>
          <w:tcPr>
            <w:tcW w:type="dxa" w:w="5141"/>
          </w:tcPr>
          <w:p>
            <w:r>
              <w:t>Milestone</w:t>
            </w:r>
          </w:p>
        </w:tc>
        <w:tc>
          <w:tcPr>
            <w:tcW w:type="dxa" w:w="5141"/>
          </w:tcPr>
          <w:p>
            <w:r>
              <w:t>M1 — Database, Migrations &amp; Security Core</w:t>
            </w:r>
          </w:p>
        </w:tc>
      </w:tr>
      <w:tr>
        <w:tc>
          <w:tcPr>
            <w:tcW w:type="dxa" w:w="5141"/>
          </w:tcPr>
          <w:p>
            <w:r>
              <w:t>Depends on</w:t>
            </w:r>
          </w:p>
        </w:tc>
        <w:tc>
          <w:tcPr>
            <w:tcW w:type="dxa" w:w="5141"/>
          </w:tcPr>
          <w:p>
            <w:r>
              <w:t>M0 PASS / frozen foundation</w:t>
            </w:r>
          </w:p>
        </w:tc>
      </w:tr>
      <w:tr>
        <w:tc>
          <w:tcPr>
            <w:tcW w:type="dxa" w:w="5141"/>
          </w:tcPr>
          <w:p>
            <w:r>
              <w:t>Goal</w:t>
            </w:r>
          </w:p>
        </w:tc>
        <w:tc>
          <w:tcPr>
            <w:tcW w:type="dxa" w:w="5141"/>
          </w:tcPr>
          <w:p>
            <w:r>
              <w:t>Implement the durable data/security foundation required by Control Plane and both Data Plane engines.</w:t>
            </w:r>
          </w:p>
        </w:tc>
      </w:tr>
      <w:tr>
        <w:tc>
          <w:tcPr>
            <w:tcW w:type="dxa" w:w="5141"/>
          </w:tcPr>
          <w:p>
            <w:r>
              <w:t>Primary stack</w:t>
            </w:r>
          </w:p>
        </w:tc>
        <w:tc>
          <w:tcPr>
            <w:tcW w:type="dxa" w:w="5141"/>
          </w:tcPr>
          <w:p>
            <w:r>
              <w:t>PostgreSQL 16+, SQLAlchemy 2.x, psycopg, Alembic, Python 3.12+, uuid-utils==0.17.0</w:t>
            </w:r>
          </w:p>
        </w:tc>
      </w:tr>
      <w:tr>
        <w:tc>
          <w:tcPr>
            <w:tcW w:type="dxa" w:w="5141"/>
          </w:tcPr>
          <w:p>
            <w:r>
              <w:t>Security baseline</w:t>
            </w:r>
          </w:p>
        </w:tc>
        <w:tc>
          <w:tcPr>
            <w:tcW w:type="dxa" w:w="5141"/>
          </w:tcPr>
          <w:p>
            <w:r>
              <w:t>Tenant-aware access, hash-only client/admin credentials, encrypted provider/upstream secrets, least-privilege DB roles</w:t>
            </w:r>
          </w:p>
        </w:tc>
      </w:tr>
      <w:tr>
        <w:tc>
          <w:tcPr>
            <w:tcW w:type="dxa" w:w="5141"/>
          </w:tcPr>
          <w:p>
            <w:r>
              <w:t>Scope addition</w:t>
            </w:r>
          </w:p>
        </w:tc>
        <w:tc>
          <w:tcPr>
            <w:tcW w:type="dxa" w:w="5141"/>
          </w:tcPr>
          <w:p>
            <w:r>
              <w:t>Idempotency persistence is included in M1; V1.1 also locks retention-worker telemetry SELECT, break-glass admin recovery, and deterministic Gitleaks history scanning.</w:t>
            </w:r>
          </w:p>
        </w:tc>
      </w:tr>
    </w:tbl>
    <w:p>
      <w:pPr>
        <w:pStyle w:val="Heading1"/>
      </w:pPr>
      <w:r>
        <w:t>1. M1 Definition</w:t>
      </w:r>
    </w:p>
    <w:p>
      <w:r>
        <w:t>M1 converts the logical/physical data model into an executable PostgreSQL schema and implements the security primitives that all later milestones depend on. M1 is not a CRUD/API milestone: HTTP endpoint implementation belongs to M2, but repositories/services needed to prove invariants and bootstrap flows are implemented here.</w:t>
      </w:r>
    </w:p>
    <w:p>
      <w:pPr>
        <w:pStyle w:val="Heading1"/>
      </w:pPr>
      <w:r>
        <w:t>2. Locked M1 Decisions</w:t>
      </w:r>
    </w:p>
    <w:p>
      <w:pPr>
        <w:pStyle w:val="ListBullet"/>
      </w:pPr>
      <w:r>
        <w:t>PostgreSQL is the durable source of truth. Redis MUST NOT contain durable configuration, credential plaintext, or idempotency source-of-truth records.</w:t>
      </w:r>
    </w:p>
    <w:p>
      <w:pPr>
        <w:pStyle w:val="ListBullet"/>
      </w:pPr>
      <w:r>
        <w:t>All tenant-owned repositories require tenant_id as an explicit input. Resource lookup by id alone is prohibited in authorization-sensitive code.</w:t>
      </w:r>
    </w:p>
    <w:p>
      <w:pPr>
        <w:pStyle w:val="ListBullet"/>
      </w:pPr>
      <w:r>
        <w:t>Cross-tenant existence must not leak through repository/service behavior.</w:t>
      </w:r>
    </w:p>
    <w:p>
      <w:pPr>
        <w:pStyle w:val="ListBullet"/>
      </w:pPr>
      <w:r>
        <w:t>Configuration/master entities may use UUID v4; requests/llm_requests/llm_attempts use application-generated UUID v7 from the M0 factory.</w:t>
      </w:r>
    </w:p>
    <w:p>
      <w:pPr>
        <w:pStyle w:val="ListBullet"/>
      </w:pPr>
      <w:r>
        <w:t>Raw gw_ API keys and adm_ Admin Tokens are shown once and never stored; only strong keyed/hash representations are persisted.</w:t>
      </w:r>
    </w:p>
    <w:p>
      <w:pPr>
        <w:pStyle w:val="ListBullet"/>
      </w:pPr>
      <w:r>
        <w:t>Provider/upstream secrets are encrypted at application layer using authenticated encryption; database encryption functions are not the application secret boundary.</w:t>
      </w:r>
    </w:p>
    <w:p>
      <w:pPr>
        <w:pStyle w:val="ListBullet"/>
      </w:pPr>
      <w:r>
        <w:t>One ACTIVE service credential per service and one ACTIVE LLM provider credential per target are DB-enforced with partial unique indexes.</w:t>
      </w:r>
    </w:p>
    <w:p>
      <w:pPr>
        <w:pStyle w:val="ListBullet"/>
      </w:pPr>
      <w:r>
        <w:t>One ENABLED rate policy per (tenant_id, scope_type, scope_id) is DB-enforced with a partial unique index.</w:t>
      </w:r>
    </w:p>
    <w:p>
      <w:pPr>
        <w:pStyle w:val="ListBullet"/>
      </w:pPr>
      <w:r>
        <w:t>Model price validity windows are DB-enforced as non-overlapping ranges.</w:t>
      </w:r>
    </w:p>
    <w:p>
      <w:pPr>
        <w:pStyle w:val="ListBullet"/>
      </w:pPr>
      <w:r>
        <w:t>Telemetry delete privilege is denied to gateway_runtime and granted only to retention_worker for bounded retention operations.</w:t>
      </w:r>
    </w:p>
    <w:p>
      <w:pPr>
        <w:pStyle w:val="ListBullet"/>
      </w:pPr>
      <w:r>
        <w:t>Idempotency is durable in PostgreSQL, tenant/admin/operation scoped, expires after 24 hours by default, and protects replayable secret results using the same application encryption service.</w:t>
      </w:r>
    </w:p>
    <w:p>
      <w:pPr>
        <w:pStyle w:val="ListBullet"/>
      </w:pPr>
      <w:r>
        <w:t>retention_worker MUST have SELECT on raw telemetry (requests, llm_requests, llm_attempts) plus SELECT/UPSERT access to aggregates/checkpoints and bounded DELETE on telemetry; otherwise rollup-before-purge cannot be implemented.</w:t>
      </w:r>
    </w:p>
    <w:p>
      <w:pPr>
        <w:pStyle w:val="ListBullet"/>
      </w:pPr>
      <w:r>
        <w:t>Admin lockout recovery is provided by a local-only Break-glass CLI. It is not exposed through HTTP, requires direct host/container access plus a separately provisioned recovery secret/file, is fail-closed, creates/rotates only the minimum admin credential needed, and emits an immutable audit record.</w:t>
      </w:r>
    </w:p>
    <w:p>
      <w:pPr>
        <w:pStyle w:val="ListBullet"/>
      </w:pPr>
      <w:r>
        <w:t>Gitleaks CI mode is locked to full reachable Git history: `gitleaks git . --log-opts="--all" --redact --exit-code 1`. Local pre-commit scans use Gitleaks pre-commit/staged mode; CI is authoritative.</w:t>
      </w:r>
    </w:p>
    <w:p>
      <w:pPr>
        <w:pStyle w:val="Heading1"/>
      </w:pPr>
      <w:r>
        <w:t>3. M1 Work Breakdown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r>
              <w:rPr>
                <w:b/>
              </w:rPr>
              <w:t>ID</w:t>
            </w:r>
          </w:p>
        </w:tc>
        <w:tc>
          <w:tcPr>
            <w:tcW w:type="dxa" w:w="2570"/>
          </w:tcPr>
          <w:p>
            <w:r>
              <w:rPr>
                <w:b/>
              </w:rPr>
              <w:t>Work package</w:t>
            </w:r>
          </w:p>
        </w:tc>
        <w:tc>
          <w:tcPr>
            <w:tcW w:type="dxa" w:w="2570"/>
          </w:tcPr>
          <w:p>
            <w:r>
              <w:rPr>
                <w:b/>
              </w:rPr>
              <w:t>Primary output</w:t>
            </w:r>
          </w:p>
        </w:tc>
        <w:tc>
          <w:tcPr>
            <w:tcW w:type="dxa" w:w="2570"/>
          </w:tcPr>
          <w:p>
            <w:r>
              <w:rPr>
                <w:b/>
              </w:rPr>
              <w:t>Exit signal</w:t>
            </w:r>
          </w:p>
        </w:tc>
      </w:tr>
      <w:tr>
        <w:tc>
          <w:tcPr>
            <w:tcW w:type="dxa" w:w="2570"/>
          </w:tcPr>
          <w:p>
            <w:r>
              <w:t>M1.1</w:t>
            </w:r>
          </w:p>
        </w:tc>
        <w:tc>
          <w:tcPr>
            <w:tcW w:type="dxa" w:w="2570"/>
          </w:tcPr>
          <w:p>
            <w:r>
              <w:t>SQLAlchemy Base &amp; Naming Convention</w:t>
            </w:r>
          </w:p>
        </w:tc>
        <w:tc>
          <w:tcPr>
            <w:tcW w:type="dxa" w:w="2570"/>
          </w:tcPr>
          <w:p>
            <w:r>
              <w:t>Metadata, enums, typed UUID/timestamptz helpers, naming rules</w:t>
            </w:r>
          </w:p>
        </w:tc>
        <w:tc>
          <w:tcPr>
            <w:tcW w:type="dxa" w:w="2570"/>
          </w:tcPr>
          <w:p>
            <w:r>
              <w:t>Autogenerate produces stable names</w:t>
            </w:r>
          </w:p>
        </w:tc>
      </w:tr>
      <w:tr>
        <w:tc>
          <w:tcPr>
            <w:tcW w:type="dxa" w:w="2570"/>
          </w:tcPr>
          <w:p>
            <w:r>
              <w:t>M1.2</w:t>
            </w:r>
          </w:p>
        </w:tc>
        <w:tc>
          <w:tcPr>
            <w:tcW w:type="dxa" w:w="2570"/>
          </w:tcPr>
          <w:p>
            <w:r>
              <w:t>0001 Core Extensions &amp; Enums</w:t>
            </w:r>
          </w:p>
        </w:tc>
        <w:tc>
          <w:tcPr>
            <w:tcW w:type="dxa" w:w="2570"/>
          </w:tcPr>
          <w:p>
            <w:r>
              <w:t>btree_gist + stable enum vocabulary</w:t>
            </w:r>
          </w:p>
        </w:tc>
        <w:tc>
          <w:tcPr>
            <w:tcW w:type="dxa" w:w="2570"/>
          </w:tcPr>
          <w:p>
            <w:r>
              <w:t>Migration upgrade/downgrade smoke PASS</w:t>
            </w:r>
          </w:p>
        </w:tc>
      </w:tr>
      <w:tr>
        <w:tc>
          <w:tcPr>
            <w:tcW w:type="dxa" w:w="2570"/>
          </w:tcPr>
          <w:p>
            <w:r>
              <w:t>M1.3</w:t>
            </w:r>
          </w:p>
        </w:tc>
        <w:tc>
          <w:tcPr>
            <w:tcW w:type="dxa" w:w="2570"/>
          </w:tcPr>
          <w:p>
            <w:r>
              <w:t>0002 Tenant &amp; Admin</w:t>
            </w:r>
          </w:p>
        </w:tc>
        <w:tc>
          <w:tcPr>
            <w:tcW w:type="dxa" w:w="2570"/>
          </w:tcPr>
          <w:p>
            <w:r>
              <w:t>tenants, admin_users, admin_tokens</w:t>
            </w:r>
          </w:p>
        </w:tc>
        <w:tc>
          <w:tcPr>
            <w:tcW w:type="dxa" w:w="2570"/>
          </w:tcPr>
          <w:p>
            <w:r>
              <w:t>Default tenant + admin bootstrap repository works</w:t>
            </w:r>
          </w:p>
        </w:tc>
      </w:tr>
      <w:tr>
        <w:tc>
          <w:tcPr>
            <w:tcW w:type="dxa" w:w="2570"/>
          </w:tcPr>
          <w:p>
            <w:r>
              <w:t>M1.4</w:t>
            </w:r>
          </w:p>
        </w:tc>
        <w:tc>
          <w:tcPr>
            <w:tcW w:type="dxa" w:w="2570"/>
          </w:tcPr>
          <w:p>
            <w:r>
              <w:t>0003 App AuthZ</w:t>
            </w:r>
          </w:p>
        </w:tc>
        <w:tc>
          <w:tcPr>
            <w:tcW w:type="dxa" w:w="2570"/>
          </w:tcPr>
          <w:p>
            <w:r>
              <w:t>applications, api_keys, api_key_permissions</w:t>
            </w:r>
          </w:p>
        </w:tc>
        <w:tc>
          <w:tcPr>
            <w:tcW w:type="dxa" w:w="2570"/>
          </w:tcPr>
          <w:p>
            <w:r>
              <w:t>Permission uniqueness + tenant validation tests PASS</w:t>
            </w:r>
          </w:p>
        </w:tc>
      </w:tr>
      <w:tr>
        <w:tc>
          <w:tcPr>
            <w:tcW w:type="dxa" w:w="2570"/>
          </w:tcPr>
          <w:p>
            <w:r>
              <w:t>M1.5</w:t>
            </w:r>
          </w:p>
        </w:tc>
        <w:tc>
          <w:tcPr>
            <w:tcW w:type="dxa" w:w="2570"/>
          </w:tcPr>
          <w:p>
            <w:r>
              <w:t>0004 Normal API Registry</w:t>
            </w:r>
          </w:p>
        </w:tc>
        <w:tc>
          <w:tcPr>
            <w:tcW w:type="dxa" w:w="2570"/>
          </w:tcPr>
          <w:p>
            <w:r>
              <w:t>services, service_credentials, routes</w:t>
            </w:r>
          </w:p>
        </w:tc>
        <w:tc>
          <w:tcPr>
            <w:tcW w:type="dxa" w:w="2570"/>
          </w:tcPr>
          <w:p>
            <w:r>
              <w:t>Credential invariant + route uniqueness constraints PASS</w:t>
            </w:r>
          </w:p>
        </w:tc>
      </w:tr>
      <w:tr>
        <w:tc>
          <w:tcPr>
            <w:tcW w:type="dxa" w:w="2570"/>
          </w:tcPr>
          <w:p>
            <w:r>
              <w:t>M1.6</w:t>
            </w:r>
          </w:p>
        </w:tc>
        <w:tc>
          <w:tcPr>
            <w:tcW w:type="dxa" w:w="2570"/>
          </w:tcPr>
          <w:p>
            <w:r>
              <w:t>0005 LLM Registry</w:t>
            </w:r>
          </w:p>
        </w:tc>
        <w:tc>
          <w:tcPr>
            <w:tcW w:type="dxa" w:w="2570"/>
          </w:tcPr>
          <w:p>
            <w:r>
              <w:t>providers, targets, credentials, models, capabilities, aliases, alias_targets</w:t>
            </w:r>
          </w:p>
        </w:tc>
        <w:tc>
          <w:tcPr>
            <w:tcW w:type="dxa" w:w="2570"/>
          </w:tcPr>
          <w:p>
            <w:r>
              <w:t>Registry FK/tenant constraints PASS</w:t>
            </w:r>
          </w:p>
        </w:tc>
      </w:tr>
      <w:tr>
        <w:tc>
          <w:tcPr>
            <w:tcW w:type="dxa" w:w="2570"/>
          </w:tcPr>
          <w:p>
            <w:r>
              <w:t>M1.7</w:t>
            </w:r>
          </w:p>
        </w:tc>
        <w:tc>
          <w:tcPr>
            <w:tcW w:type="dxa" w:w="2570"/>
          </w:tcPr>
          <w:p>
            <w:r>
              <w:t>0006 Pricing &amp; Limits</w:t>
            </w:r>
          </w:p>
        </w:tc>
        <w:tc>
          <w:tcPr>
            <w:tcW w:type="dxa" w:w="2570"/>
          </w:tcPr>
          <w:p>
            <w:r>
              <w:t>model_prices, rate_limit_policies</w:t>
            </w:r>
          </w:p>
        </w:tc>
        <w:tc>
          <w:tcPr>
            <w:tcW w:type="dxa" w:w="2570"/>
          </w:tcPr>
          <w:p>
            <w:r>
              <w:t>Exclusion + enabled-policy constraints PASS</w:t>
            </w:r>
          </w:p>
        </w:tc>
      </w:tr>
      <w:tr>
        <w:tc>
          <w:tcPr>
            <w:tcW w:type="dxa" w:w="2570"/>
          </w:tcPr>
          <w:p>
            <w:r>
              <w:t>M1.8</w:t>
            </w:r>
          </w:p>
        </w:tc>
        <w:tc>
          <w:tcPr>
            <w:tcW w:type="dxa" w:w="2570"/>
          </w:tcPr>
          <w:p>
            <w:r>
              <w:t>0007 Telemetry</w:t>
            </w:r>
          </w:p>
        </w:tc>
        <w:tc>
          <w:tcPr>
            <w:tcW w:type="dxa" w:w="2570"/>
          </w:tcPr>
          <w:p>
            <w:r>
              <w:t>requests, llm_requests, llm_attempts</w:t>
            </w:r>
          </w:p>
        </w:tc>
        <w:tc>
          <w:tcPr>
            <w:tcW w:type="dxa" w:w="2570"/>
          </w:tcPr>
          <w:p>
            <w:r>
              <w:t>UUID v7 + attempt invariants PASS</w:t>
            </w:r>
          </w:p>
        </w:tc>
      </w:tr>
      <w:tr>
        <w:tc>
          <w:tcPr>
            <w:tcW w:type="dxa" w:w="2570"/>
          </w:tcPr>
          <w:p>
            <w:r>
              <w:t>M1.9</w:t>
            </w:r>
          </w:p>
        </w:tc>
        <w:tc>
          <w:tcPr>
            <w:tcW w:type="dxa" w:w="2570"/>
          </w:tcPr>
          <w:p>
            <w:r>
              <w:t>0008 Audit, Config &amp; Idempotency</w:t>
            </w:r>
          </w:p>
        </w:tc>
        <w:tc>
          <w:tcPr>
            <w:tcW w:type="dxa" w:w="2570"/>
          </w:tcPr>
          <w:p>
            <w:r>
              <w:t>audit_logs, config_versions, idempotency_records</w:t>
            </w:r>
          </w:p>
        </w:tc>
        <w:tc>
          <w:tcPr>
            <w:tcW w:type="dxa" w:w="2570"/>
          </w:tcPr>
          <w:p>
            <w:r>
              <w:t>24h replay store + audit/config foundation PASS</w:t>
            </w:r>
          </w:p>
        </w:tc>
      </w:tr>
      <w:tr>
        <w:tc>
          <w:tcPr>
            <w:tcW w:type="dxa" w:w="2570"/>
          </w:tcPr>
          <w:p>
            <w:r>
              <w:t>M1.10</w:t>
            </w:r>
          </w:p>
        </w:tc>
        <w:tc>
          <w:tcPr>
            <w:tcW w:type="dxa" w:w="2570"/>
          </w:tcPr>
          <w:p>
            <w:r>
              <w:t>0009 Retention Aggregates</w:t>
            </w:r>
          </w:p>
        </w:tc>
        <w:tc>
          <w:tcPr>
            <w:tcW w:type="dxa" w:w="2570"/>
          </w:tcPr>
          <w:p>
            <w:r>
              <w:t>api_usage_daily, llm_usage_daily, retention_checkpoints</w:t>
            </w:r>
          </w:p>
        </w:tc>
        <w:tc>
          <w:tcPr>
            <w:tcW w:type="dxa" w:w="2570"/>
          </w:tcPr>
          <w:p>
            <w:r>
              <w:t>Idempotent upsert/checkpoint schema PASS</w:t>
            </w:r>
          </w:p>
        </w:tc>
      </w:tr>
      <w:tr>
        <w:tc>
          <w:tcPr>
            <w:tcW w:type="dxa" w:w="2570"/>
          </w:tcPr>
          <w:p>
            <w:r>
              <w:t>M1.11</w:t>
            </w:r>
          </w:p>
        </w:tc>
        <w:tc>
          <w:tcPr>
            <w:tcW w:type="dxa" w:w="2570"/>
          </w:tcPr>
          <w:p>
            <w:r>
              <w:t>0010 Seed/Bootstrap</w:t>
            </w:r>
          </w:p>
        </w:tc>
        <w:tc>
          <w:tcPr>
            <w:tcW w:type="dxa" w:w="2570"/>
          </w:tcPr>
          <w:p>
            <w:r>
              <w:t>Default tenant bootstrap + first-admin CLI path</w:t>
            </w:r>
          </w:p>
        </w:tc>
        <w:tc>
          <w:tcPr>
            <w:tcW w:type="dxa" w:w="2570"/>
          </w:tcPr>
          <w:p>
            <w:r>
              <w:t>Second bootstrap fails closed</w:t>
            </w:r>
          </w:p>
        </w:tc>
      </w:tr>
      <w:tr>
        <w:tc>
          <w:tcPr>
            <w:tcW w:type="dxa" w:w="2570"/>
          </w:tcPr>
          <w:p>
            <w:r>
              <w:t>M1.12</w:t>
            </w:r>
          </w:p>
        </w:tc>
        <w:tc>
          <w:tcPr>
            <w:tcW w:type="dxa" w:w="2570"/>
          </w:tcPr>
          <w:p>
            <w:r>
              <w:t>Security Services</w:t>
            </w:r>
          </w:p>
        </w:tc>
        <w:tc>
          <w:tcPr>
            <w:tcW w:type="dxa" w:w="2570"/>
          </w:tcPr>
          <w:p>
            <w:r>
              <w:t>hashing, encryption, rotation, secret redaction integration</w:t>
            </w:r>
          </w:p>
        </w:tc>
        <w:tc>
          <w:tcPr>
            <w:tcW w:type="dxa" w:w="2570"/>
          </w:tcPr>
          <w:p>
            <w:r>
              <w:t>No plaintext-at-rest tests PASS</w:t>
            </w:r>
          </w:p>
        </w:tc>
      </w:tr>
      <w:tr>
        <w:tc>
          <w:tcPr>
            <w:tcW w:type="dxa" w:w="2570"/>
          </w:tcPr>
          <w:p>
            <w:r>
              <w:t>M1.13</w:t>
            </w:r>
          </w:p>
        </w:tc>
        <w:tc>
          <w:tcPr>
            <w:tcW w:type="dxa" w:w="2570"/>
          </w:tcPr>
          <w:p>
            <w:r>
              <w:t>DB Roles &amp; Grants</w:t>
            </w:r>
          </w:p>
        </w:tc>
        <w:tc>
          <w:tcPr>
            <w:tcW w:type="dxa" w:w="2570"/>
          </w:tcPr>
          <w:p>
            <w:r>
              <w:t>gateway_runtime, retention_worker, migration_owner</w:t>
            </w:r>
          </w:p>
        </w:tc>
        <w:tc>
          <w:tcPr>
            <w:tcW w:type="dxa" w:w="2570"/>
          </w:tcPr>
          <w:p>
            <w:r>
              <w:t>Privilege tests PASS</w:t>
            </w:r>
          </w:p>
        </w:tc>
      </w:tr>
      <w:tr>
        <w:tc>
          <w:tcPr>
            <w:tcW w:type="dxa" w:w="2570"/>
          </w:tcPr>
          <w:p>
            <w:r>
              <w:t>M1.14</w:t>
            </w:r>
          </w:p>
        </w:tc>
        <w:tc>
          <w:tcPr>
            <w:tcW w:type="dxa" w:w="2570"/>
          </w:tcPr>
          <w:p>
            <w:r>
              <w:t>Integration &amp; Acceptance</w:t>
            </w:r>
          </w:p>
        </w:tc>
        <w:tc>
          <w:tcPr>
            <w:tcW w:type="dxa" w:w="2570"/>
          </w:tcPr>
          <w:p>
            <w:r>
              <w:t>Fresh install/upgrade/security evidence</w:t>
            </w:r>
          </w:p>
        </w:tc>
        <w:tc>
          <w:tcPr>
            <w:tcW w:type="dxa" w:w="2570"/>
          </w:tcPr>
          <w:p>
            <w:r>
              <w:t>M1 DoD PASS</w:t>
            </w:r>
          </w:p>
        </w:tc>
      </w:tr>
    </w:tbl>
    <w:p>
      <w:pPr>
        <w:pStyle w:val="Heading1"/>
      </w:pPr>
      <w:r>
        <w:t>4. SQLAlchemy/Alembic Foundation</w:t>
      </w:r>
    </w:p>
    <w:p>
      <w:pPr>
        <w:pStyle w:val="ListBullet"/>
      </w:pPr>
      <w:r>
        <w:t>Use one central SQLAlchemy MetaData naming convention for PK/FK/UQ/CK/IX so Alembic output remains stable.</w:t>
      </w:r>
    </w:p>
    <w:p>
      <w:pPr>
        <w:pStyle w:val="ListBullet"/>
      </w:pPr>
      <w:r>
        <w:t>Use PostgreSQL native UUID type; Python values are stdlib uuid.UUID.</w:t>
      </w:r>
    </w:p>
    <w:p>
      <w:pPr>
        <w:pStyle w:val="ListBullet"/>
      </w:pPr>
      <w:r>
        <w:t>All business timestamps use TIMESTAMPTZ in UTC semantics.</w:t>
      </w:r>
    </w:p>
    <w:p>
      <w:pPr>
        <w:pStyle w:val="ListBullet"/>
      </w:pPr>
      <w:r>
        <w:t>Use PostgreSQL native ENUM for locked/stable vocabularies; enum changes require explicit migration.</w:t>
      </w:r>
    </w:p>
    <w:p>
      <w:pPr>
        <w:pStyle w:val="ListBullet"/>
      </w:pPr>
      <w:r>
        <w:t>Use CHECK constraints for row-local invariants and service-level validators for polymorphic/cross-row semantics not safely expressible as FK.</w:t>
      </w:r>
    </w:p>
    <w:p>
      <w:pPr>
        <w:pStyle w:val="ListBullet"/>
      </w:pPr>
      <w:r>
        <w:t>Every tenant-owned parent table used by composite child FKs MUST also expose UNIQUE(tenant_id, id).</w:t>
      </w:r>
    </w:p>
    <w:p>
      <w:pPr>
        <w:pStyle w:val="Heading1"/>
      </w:pPr>
      <w:r>
        <w:t>5. Locked Enum Vocabulary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Enum</w:t>
            </w:r>
          </w:p>
        </w:tc>
        <w:tc>
          <w:tcPr>
            <w:tcW w:type="dxa" w:w="5141"/>
          </w:tcPr>
          <w:p>
            <w:r>
              <w:rPr>
                <w:b/>
              </w:rPr>
              <w:t>Values</w:t>
            </w:r>
          </w:p>
        </w:tc>
      </w:tr>
      <w:tr>
        <w:tc>
          <w:tcPr>
            <w:tcW w:type="dxa" w:w="5141"/>
          </w:tcPr>
          <w:p>
            <w:r>
              <w:t>tenant_status</w:t>
            </w:r>
          </w:p>
        </w:tc>
        <w:tc>
          <w:tcPr>
            <w:tcW w:type="dxa" w:w="5141"/>
          </w:tcPr>
          <w:p>
            <w:r>
              <w:t>ACTIVE, DISABLED</w:t>
            </w:r>
          </w:p>
        </w:tc>
      </w:tr>
      <w:tr>
        <w:tc>
          <w:tcPr>
            <w:tcW w:type="dxa" w:w="5141"/>
          </w:tcPr>
          <w:p>
            <w:r>
              <w:t>principal_status</w:t>
            </w:r>
          </w:p>
        </w:tc>
        <w:tc>
          <w:tcPr>
            <w:tcW w:type="dxa" w:w="5141"/>
          </w:tcPr>
          <w:p>
            <w:r>
              <w:t>ACTIVE, DISABLED, REVOKED where applicable</w:t>
            </w:r>
          </w:p>
        </w:tc>
      </w:tr>
      <w:tr>
        <w:tc>
          <w:tcPr>
            <w:tcW w:type="dxa" w:w="5141"/>
          </w:tcPr>
          <w:p>
            <w:r>
              <w:t>resource_type</w:t>
            </w:r>
          </w:p>
        </w:tc>
        <w:tc>
          <w:tcPr>
            <w:tcW w:type="dxa" w:w="5141"/>
          </w:tcPr>
          <w:p>
            <w:r>
              <w:t>SERVICE, ROUTE, LLM_ALIAS, LLM_MODEL</w:t>
            </w:r>
          </w:p>
        </w:tc>
      </w:tr>
      <w:tr>
        <w:tc>
          <w:tcPr>
            <w:tcW w:type="dxa" w:w="5141"/>
          </w:tcPr>
          <w:p>
            <w:r>
              <w:t>permission_action</w:t>
            </w:r>
          </w:p>
        </w:tc>
        <w:tc>
          <w:tcPr>
            <w:tcW w:type="dxa" w:w="5141"/>
          </w:tcPr>
          <w:p>
            <w:r>
              <w:t>INVOKE</w:t>
            </w:r>
          </w:p>
        </w:tc>
      </w:tr>
      <w:tr>
        <w:tc>
          <w:tcPr>
            <w:tcW w:type="dxa" w:w="5141"/>
          </w:tcPr>
          <w:p>
            <w:r>
              <w:t>service_auth_type</w:t>
            </w:r>
          </w:p>
        </w:tc>
        <w:tc>
          <w:tcPr>
            <w:tcW w:type="dxa" w:w="5141"/>
          </w:tcPr>
          <w:p>
            <w:r>
              <w:t>NONE, STATIC_BEARER, STATIC_HEADER</w:t>
            </w:r>
          </w:p>
        </w:tc>
      </w:tr>
      <w:tr>
        <w:tc>
          <w:tcPr>
            <w:tcW w:type="dxa" w:w="5141"/>
          </w:tcPr>
          <w:p>
            <w:r>
              <w:t>provider_type</w:t>
            </w:r>
          </w:p>
        </w:tc>
        <w:tc>
          <w:tcPr>
            <w:tcW w:type="dxa" w:w="5141"/>
          </w:tcPr>
          <w:p>
            <w:r>
              <w:t>OPENAI, ANTHROPIC, VLLM, GENERIC_OPENAI_COMPAT</w:t>
            </w:r>
          </w:p>
        </w:tc>
      </w:tr>
      <w:tr>
        <w:tc>
          <w:tcPr>
            <w:tcW w:type="dxa" w:w="5141"/>
          </w:tcPr>
          <w:p>
            <w:r>
              <w:t>model_capability</w:t>
            </w:r>
          </w:p>
        </w:tc>
        <w:tc>
          <w:tcPr>
            <w:tcW w:type="dxa" w:w="5141"/>
          </w:tcPr>
          <w:p>
            <w:r>
              <w:t>CHAT, STREAMING, TOOLS, EMBEDDINGS</w:t>
            </w:r>
          </w:p>
        </w:tc>
      </w:tr>
      <w:tr>
        <w:tc>
          <w:tcPr>
            <w:tcW w:type="dxa" w:w="5141"/>
          </w:tcPr>
          <w:p>
            <w:r>
              <w:t>workload_type</w:t>
            </w:r>
          </w:p>
        </w:tc>
        <w:tc>
          <w:tcPr>
            <w:tcW w:type="dxa" w:w="5141"/>
          </w:tcPr>
          <w:p>
            <w:r>
              <w:t>NORMAL, LLM</w:t>
            </w:r>
          </w:p>
        </w:tc>
      </w:tr>
      <w:tr>
        <w:tc>
          <w:tcPr>
            <w:tcW w:type="dxa" w:w="5141"/>
          </w:tcPr>
          <w:p>
            <w:r>
              <w:t>attempt_status</w:t>
            </w:r>
          </w:p>
        </w:tc>
        <w:tc>
          <w:tcPr>
            <w:tcW w:type="dxa" w:w="5141"/>
          </w:tcPr>
          <w:p>
            <w:r>
              <w:t>SUCCESS, FAILED, CANCELLED</w:t>
            </w:r>
          </w:p>
        </w:tc>
      </w:tr>
      <w:tr>
        <w:tc>
          <w:tcPr>
            <w:tcW w:type="dxa" w:w="5141"/>
          </w:tcPr>
          <w:p>
            <w:r>
              <w:t>llm_final_status</w:t>
            </w:r>
          </w:p>
        </w:tc>
        <w:tc>
          <w:tcPr>
            <w:tcW w:type="dxa" w:w="5141"/>
          </w:tcPr>
          <w:p>
            <w:r>
              <w:t>SUCCESS, FAILED, CLIENT_CANCELLED</w:t>
            </w:r>
          </w:p>
        </w:tc>
      </w:tr>
      <w:tr>
        <w:tc>
          <w:tcPr>
            <w:tcW w:type="dxa" w:w="5141"/>
          </w:tcPr>
          <w:p>
            <w:r>
              <w:t>audit_result</w:t>
            </w:r>
          </w:p>
        </w:tc>
        <w:tc>
          <w:tcPr>
            <w:tcW w:type="dxa" w:w="5141"/>
          </w:tcPr>
          <w:p>
            <w:r>
              <w:t>SUCCESS, FAILED</w:t>
            </w:r>
          </w:p>
        </w:tc>
      </w:tr>
      <w:tr>
        <w:tc>
          <w:tcPr>
            <w:tcW w:type="dxa" w:w="5141"/>
          </w:tcPr>
          <w:p>
            <w:r>
              <w:t>rate_scope_type</w:t>
            </w:r>
          </w:p>
        </w:tc>
        <w:tc>
          <w:tcPr>
            <w:tcW w:type="dxa" w:w="5141"/>
          </w:tcPr>
          <w:p>
            <w:r>
              <w:t>API_KEY, ROUTE, SERVICE, LLM_ALIAS, LLM_MODEL, PROVIDER_TARGET</w:t>
            </w:r>
          </w:p>
        </w:tc>
      </w:tr>
    </w:tbl>
    <w:p>
      <w:pPr>
        <w:pStyle w:val="Heading1"/>
      </w:pPr>
      <w:r>
        <w:t>6. Migration 0001 — Core Extensions &amp; Enums</w:t>
      </w:r>
    </w:p>
    <w:p>
      <w:pPr>
        <w:pStyle w:val="ListBullet"/>
      </w:pPr>
      <w:r>
        <w:t>CREATE EXTENSION IF NOT EXISTS btree_gist.</w:t>
      </w:r>
    </w:p>
    <w:p>
      <w:pPr>
        <w:pStyle w:val="ListBullet"/>
      </w:pPr>
      <w:r>
        <w:t>pgcrypto may be installed only if operationally useful; application secret encryption MUST NOT depend on pgcrypto.</w:t>
      </w:r>
    </w:p>
    <w:p>
      <w:pPr>
        <w:pStyle w:val="ListBullet"/>
      </w:pPr>
      <w:r>
        <w:t>Create locked PostgreSQL enum types.</w:t>
      </w:r>
    </w:p>
    <w:p>
      <w:pPr>
        <w:pStyle w:val="ListBullet"/>
      </w:pPr>
      <w:r>
        <w:t>Downgrade must remove only objects owned by this migration and must fail safely if dependent schema still exists.</w:t>
      </w:r>
    </w:p>
    <w:p>
      <w:pPr>
        <w:pStyle w:val="Heading1"/>
      </w:pPr>
      <w:r>
        <w:t>7. Migration 0002 — Tenant &amp; Admin</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Entity</w:t>
            </w:r>
          </w:p>
        </w:tc>
        <w:tc>
          <w:tcPr>
            <w:tcW w:type="dxa" w:w="5141"/>
          </w:tcPr>
          <w:p>
            <w:r>
              <w:rPr>
                <w:b/>
              </w:rPr>
              <w:t>Key fields / constraints</w:t>
            </w:r>
          </w:p>
        </w:tc>
      </w:tr>
      <w:tr>
        <w:tc>
          <w:tcPr>
            <w:tcW w:type="dxa" w:w="5141"/>
          </w:tcPr>
          <w:p>
            <w:r>
              <w:t>tenants</w:t>
            </w:r>
          </w:p>
        </w:tc>
        <w:tc>
          <w:tcPr>
            <w:tcW w:type="dxa" w:w="5141"/>
          </w:tcPr>
          <w:p>
            <w:r>
              <w:t>id UUID PK, name/key, status, created_at; default deployment tenant created by bootstrap/seed flow</w:t>
            </w:r>
          </w:p>
        </w:tc>
      </w:tr>
      <w:tr>
        <w:tc>
          <w:tcPr>
            <w:tcW w:type="dxa" w:w="5141"/>
          </w:tcPr>
          <w:p>
            <w:r>
              <w:t>admin_users</w:t>
            </w:r>
          </w:p>
        </w:tc>
        <w:tc>
          <w:tcPr>
            <w:tcW w:type="dxa" w:w="5141"/>
          </w:tcPr>
          <w:p>
            <w:r>
              <w:t>id, tenant_id, username/display metadata, status, created_at/updated_at; tenant-aware FK</w:t>
            </w:r>
          </w:p>
        </w:tc>
      </w:tr>
      <w:tr>
        <w:tc>
          <w:tcPr>
            <w:tcW w:type="dxa" w:w="5141"/>
          </w:tcPr>
          <w:p>
            <w:r>
              <w:t>admin_tokens</w:t>
            </w:r>
          </w:p>
        </w:tc>
        <w:tc>
          <w:tcPr>
            <w:tcW w:type="dxa" w:w="5141"/>
          </w:tcPr>
          <w:p>
            <w:r>
              <w:t>id, tenant_id, admin_user_id, token_prefix, token_hash, status, created_at, expires_at, revoked_at; raw token never stored</w:t>
            </w:r>
          </w:p>
        </w:tc>
      </w:tr>
    </w:tbl>
    <w:p>
      <w:pPr>
        <w:pStyle w:val="ListBullet"/>
      </w:pPr>
      <w:r>
        <w:t>Admin token identity is independent per administrator; no shared global admin secret.</w:t>
      </w:r>
    </w:p>
    <w:p>
      <w:pPr>
        <w:pStyle w:val="ListBullet"/>
      </w:pPr>
      <w:r>
        <w:t>Disabling admin_user prevents all of its tokens from authenticating even if token row remains ACTIVE.</w:t>
      </w:r>
    </w:p>
    <w:p>
      <w:pPr>
        <w:pStyle w:val="ListBullet"/>
      </w:pPr>
      <w:r>
        <w:t>Admin token revocation is independent and does not delete audit history.</w:t>
      </w:r>
    </w:p>
    <w:p>
      <w:pPr>
        <w:pStyle w:val="Heading1"/>
      </w:pPr>
      <w:r>
        <w:t>8. Migration 0003 — Applications, API Keys &amp; Permissions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Entity</w:t>
            </w:r>
          </w:p>
        </w:tc>
        <w:tc>
          <w:tcPr>
            <w:tcW w:type="dxa" w:w="5141"/>
          </w:tcPr>
          <w:p>
            <w:r>
              <w:rPr>
                <w:b/>
              </w:rPr>
              <w:t>Key design</w:t>
            </w:r>
          </w:p>
        </w:tc>
      </w:tr>
      <w:tr>
        <w:tc>
          <w:tcPr>
            <w:tcW w:type="dxa" w:w="5141"/>
          </w:tcPr>
          <w:p>
            <w:r>
              <w:t>applications</w:t>
            </w:r>
          </w:p>
        </w:tc>
        <w:tc>
          <w:tcPr>
            <w:tcW w:type="dxa" w:w="5141"/>
          </w:tcPr>
          <w:p>
            <w:r>
              <w:t>tenant-owned application identity/status</w:t>
            </w:r>
          </w:p>
        </w:tc>
      </w:tr>
      <w:tr>
        <w:tc>
          <w:tcPr>
            <w:tcW w:type="dxa" w:w="5141"/>
          </w:tcPr>
          <w:p>
            <w:r>
              <w:t>api_keys</w:t>
            </w:r>
          </w:p>
        </w:tc>
        <w:tc>
          <w:tcPr>
            <w:tcW w:type="dxa" w:w="5141"/>
          </w:tcPr>
          <w:p>
            <w:r>
              <w:t>tenant_id + application_id + name/prefix/hash/status/expiry; raw gw_ value shown once</w:t>
            </w:r>
          </w:p>
        </w:tc>
      </w:tr>
      <w:tr>
        <w:tc>
          <w:tcPr>
            <w:tcW w:type="dxa" w:w="5141"/>
          </w:tcPr>
          <w:p>
            <w:r>
              <w:t>api_key_permissions</w:t>
            </w:r>
          </w:p>
        </w:tc>
        <w:tc>
          <w:tcPr>
            <w:tcW w:type="dxa" w:w="5141"/>
          </w:tcPr>
          <w:p>
            <w:r>
              <w:t>tenant_id, api_key_id, resource_type, resource_id, action; UNIQUE(tenant_id, api_key_id, resource_type, resource_id, action)</w:t>
            </w:r>
          </w:p>
        </w:tc>
      </w:tr>
    </w:tbl>
    <w:p>
      <w:r>
        <w:t>resource_id is intentionally polymorphic. Database FK cannot target four tables safely; M1 implements a PolymorphicPermissionValidator used transactionally by M2 to verify resource existence and same-tenant ownership.</w:t>
      </w:r>
    </w:p>
    <w:p>
      <w:pPr>
        <w:pStyle w:val="Heading1"/>
      </w:pPr>
      <w:r>
        <w:t>9. Migration 0004 — Normal API Registry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Entity</w:t>
            </w:r>
          </w:p>
        </w:tc>
        <w:tc>
          <w:tcPr>
            <w:tcW w:type="dxa" w:w="5141"/>
          </w:tcPr>
          <w:p>
            <w:r>
              <w:rPr>
                <w:b/>
              </w:rPr>
              <w:t>Key design</w:t>
            </w:r>
          </w:p>
        </w:tc>
      </w:tr>
      <w:tr>
        <w:tc>
          <w:tcPr>
            <w:tcW w:type="dxa" w:w="5141"/>
          </w:tcPr>
          <w:p>
            <w:r>
              <w:t>services</w:t>
            </w:r>
          </w:p>
        </w:tc>
        <w:tc>
          <w:tcPr>
            <w:tcW w:type="dxa" w:w="5141"/>
          </w:tcPr>
          <w:p>
            <w:r>
              <w:t>tenant_id, name/key, base_url, timeout_ms, health config/status</w:t>
            </w:r>
          </w:p>
        </w:tc>
      </w:tr>
      <w:tr>
        <w:tc>
          <w:tcPr>
            <w:tcW w:type="dxa" w:w="5141"/>
          </w:tcPr>
          <w:p>
            <w:r>
              <w:t>service_credentials</w:t>
            </w:r>
          </w:p>
        </w:tc>
        <w:tc>
          <w:tcPr>
            <w:tcW w:type="dxa" w:w="5141"/>
          </w:tcPr>
          <w:p>
            <w:r>
              <w:t>tenant_id, service_id, auth_type, encrypted secret fields, header_name, key_version, status, created/rotated timestamps</w:t>
            </w:r>
          </w:p>
        </w:tc>
      </w:tr>
      <w:tr>
        <w:tc>
          <w:tcPr>
            <w:tcW w:type="dxa" w:w="5141"/>
          </w:tcPr>
          <w:p>
            <w:r>
              <w:t>routes</w:t>
            </w:r>
          </w:p>
        </w:tc>
        <w:tc>
          <w:tcPr>
            <w:tcW w:type="dxa" w:w="5141"/>
          </w:tcPr>
          <w:p>
            <w:r>
              <w:t>tenant_id, service_id, path_pattern, methods/config, priority, timeout override, status</w:t>
            </w:r>
          </w:p>
        </w:tc>
      </w:tr>
    </w:tbl>
    <w:p>
      <w:pPr>
        <w:ind w:left="288"/>
      </w:pPr>
      <w:r>
        <w:rPr>
          <w:rFonts w:ascii="Consolas" w:hAnsi="Consolas"/>
          <w:sz w:val="16"/>
        </w:rPr>
        <w:t>CREATE UNIQUE INDEX uq_service_credentials_one_active</w:t>
        <w:br/>
        <w:t>ON service_credentials (tenant_id, service_id)</w:t>
        <w:br/>
        <w:t>WHERE status = 'ACTIVE';</w:t>
      </w:r>
    </w:p>
    <w:p>
      <w:pPr>
        <w:pStyle w:val="ListBullet"/>
      </w:pPr>
      <w:r>
        <w:t>Exact duplicate route identity gets a deterministic DB uniqueness constraint.</w:t>
      </w:r>
    </w:p>
    <w:p>
      <w:pPr>
        <w:pStyle w:val="ListBullet"/>
      </w:pPr>
      <w:r>
        <w:t>Wildcard/template overlap remains a same-transaction RouteOverlapValidator concern and is tested at service layer.</w:t>
      </w:r>
    </w:p>
    <w:p>
      <w:pPr>
        <w:pStyle w:val="ListBullet"/>
      </w:pPr>
      <w:r>
        <w:t>Deleting a service with dependent route/credential configuration is RESTRICT; operational lifecycle is disable/revoke first.</w:t>
      </w:r>
    </w:p>
    <w:p>
      <w:pPr>
        <w:pStyle w:val="Heading1"/>
      </w:pPr>
      <w:r>
        <w:t>10. Migration 0005 — LLM Registry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Entity</w:t>
            </w:r>
          </w:p>
        </w:tc>
        <w:tc>
          <w:tcPr>
            <w:tcW w:type="dxa" w:w="5141"/>
          </w:tcPr>
          <w:p>
            <w:r>
              <w:rPr>
                <w:b/>
              </w:rPr>
              <w:t>Purpose</w:t>
            </w:r>
          </w:p>
        </w:tc>
      </w:tr>
      <w:tr>
        <w:tc>
          <w:tcPr>
            <w:tcW w:type="dxa" w:w="5141"/>
          </w:tcPr>
          <w:p>
            <w:r>
              <w:t>llm_providers</w:t>
            </w:r>
          </w:p>
        </w:tc>
        <w:tc>
          <w:tcPr>
            <w:tcW w:type="dxa" w:w="5141"/>
          </w:tcPr>
          <w:p>
            <w:r>
              <w:t>Logical provider vendor/type registry</w:t>
            </w:r>
          </w:p>
        </w:tc>
      </w:tr>
      <w:tr>
        <w:tc>
          <w:tcPr>
            <w:tcW w:type="dxa" w:w="5141"/>
          </w:tcPr>
          <w:p>
            <w:r>
              <w:t>llm_provider_targets</w:t>
            </w:r>
          </w:p>
        </w:tc>
        <w:tc>
          <w:tcPr>
            <w:tcW w:type="dxa" w:w="5141"/>
          </w:tcPr>
          <w:p>
            <w:r>
              <w:t>Concrete base_url/deployment endpoint, timeout_ms, stream_idle_timeout_ms, concurrency/status</w:t>
            </w:r>
          </w:p>
        </w:tc>
      </w:tr>
      <w:tr>
        <w:tc>
          <w:tcPr>
            <w:tcW w:type="dxa" w:w="5141"/>
          </w:tcPr>
          <w:p>
            <w:r>
              <w:t>llm_provider_credentials</w:t>
            </w:r>
          </w:p>
        </w:tc>
        <w:tc>
          <w:tcPr>
            <w:tcW w:type="dxa" w:w="5141"/>
          </w:tcPr>
          <w:p>
            <w:r>
              <w:t>Encrypted target credential; one ACTIVE per target</w:t>
            </w:r>
          </w:p>
        </w:tc>
      </w:tr>
      <w:tr>
        <w:tc>
          <w:tcPr>
            <w:tcW w:type="dxa" w:w="5141"/>
          </w:tcPr>
          <w:p>
            <w:r>
              <w:t>llm_models</w:t>
            </w:r>
          </w:p>
        </w:tc>
        <w:tc>
          <w:tcPr>
            <w:tcW w:type="dxa" w:w="5141"/>
          </w:tcPr>
          <w:p>
            <w:r>
              <w:t>Physical provider model/deployment identity and mutable display/status metadata</w:t>
            </w:r>
          </w:p>
        </w:tc>
      </w:tr>
      <w:tr>
        <w:tc>
          <w:tcPr>
            <w:tcW w:type="dxa" w:w="5141"/>
          </w:tcPr>
          <w:p>
            <w:r>
              <w:t>llm_model_capabilities</w:t>
            </w:r>
          </w:p>
        </w:tc>
        <w:tc>
          <w:tcPr>
            <w:tcW w:type="dxa" w:w="5141"/>
          </w:tcPr>
          <w:p>
            <w:r>
              <w:t>Normalized capability rows</w:t>
            </w:r>
          </w:p>
        </w:tc>
      </w:tr>
      <w:tr>
        <w:tc>
          <w:tcPr>
            <w:tcW w:type="dxa" w:w="5141"/>
          </w:tcPr>
          <w:p>
            <w:r>
              <w:t>llm_aliases</w:t>
            </w:r>
          </w:p>
        </w:tc>
        <w:tc>
          <w:tcPr>
            <w:tcW w:type="dxa" w:w="5141"/>
          </w:tcPr>
          <w:p>
            <w:r>
              <w:t>Client-facing stable alias</w:t>
            </w:r>
          </w:p>
        </w:tc>
      </w:tr>
      <w:tr>
        <w:tc>
          <w:tcPr>
            <w:tcW w:type="dxa" w:w="5141"/>
          </w:tcPr>
          <w:p>
            <w:r>
              <w:t>llm_alias_targets</w:t>
            </w:r>
          </w:p>
        </w:tc>
        <w:tc>
          <w:tcPr>
            <w:tcW w:type="dxa" w:w="5141"/>
          </w:tcPr>
          <w:p>
            <w:r>
              <w:t>Ordered alias→model target list / priority</w:t>
            </w:r>
          </w:p>
        </w:tc>
      </w:tr>
    </w:tbl>
    <w:p>
      <w:pPr>
        <w:ind w:left="288"/>
      </w:pPr>
      <w:r>
        <w:rPr>
          <w:rFonts w:ascii="Consolas" w:hAnsi="Consolas"/>
          <w:sz w:val="16"/>
        </w:rPr>
        <w:t>CREATE UNIQUE INDEX uq_llm_provider_credentials_one_active</w:t>
        <w:br/>
        <w:t>ON llm_provider_credentials (tenant_id, provider_target_id)</w:t>
        <w:br/>
        <w:t>WHERE status = 'ACTIVE';</w:t>
      </w:r>
    </w:p>
    <w:p>
      <w:pPr>
        <w:pStyle w:val="ListBullet"/>
      </w:pPr>
      <w:r>
        <w:t>Target/model/provider hierarchy uses tenant-aware parent-child constraints where practical.</w:t>
      </w:r>
    </w:p>
    <w:p>
      <w:pPr>
        <w:pStyle w:val="ListBullet"/>
      </w:pPr>
      <w:r>
        <w:t>Alias target priority/order must be deterministic and unique within an alias.</w:t>
      </w:r>
    </w:p>
    <w:p>
      <w:pPr>
        <w:pStyle w:val="ListBullet"/>
      </w:pPr>
      <w:r>
        <w:t>Capabilities use controlled rows so routing can query eligibility without parsing provider-specific JSON.</w:t>
      </w:r>
    </w:p>
    <w:p>
      <w:pPr>
        <w:pStyle w:val="Heading1"/>
      </w:pPr>
      <w:r>
        <w:t>11. Migration 0006 — Pricing &amp; Rate Limits</w:t>
      </w:r>
    </w:p>
    <w:p>
      <w:pPr>
        <w:ind w:left="288"/>
      </w:pPr>
      <w:r>
        <w:rPr>
          <w:rFonts w:ascii="Consolas" w:hAnsi="Consolas"/>
          <w:sz w:val="16"/>
        </w:rPr>
        <w:t>CREATE UNIQUE INDEX uq_rate_limit_policy_one_enabled</w:t>
        <w:br/>
        <w:t>ON rate_limit_policies (tenant_id, scope_type, scope_id)</w:t>
        <w:br/>
        <w:t>WHERE enabled = true;</w:t>
      </w:r>
    </w:p>
    <w:p>
      <w:pPr>
        <w:ind w:left="288"/>
      </w:pPr>
      <w:r>
        <w:rPr>
          <w:rFonts w:ascii="Consolas" w:hAnsi="Consolas"/>
          <w:sz w:val="16"/>
        </w:rPr>
        <w:t>CHECK (effective_to IS NULL OR effective_to &gt; effective_from)</w:t>
        <w:br/>
        <w:br/>
        <w:t>EXCLUDE USING gist (</w:t>
        <w:br/>
        <w:t xml:space="preserve">  model_id WITH =,</w:t>
        <w:br/>
        <w:t xml:space="preserve">  tstzrange(effective_from, effective_to, '[)') WITH &amp;&amp;</w:t>
        <w:br/>
        <w:t>);</w:t>
      </w:r>
    </w:p>
    <w:p>
      <w:pPr>
        <w:pStyle w:val="ListBullet"/>
      </w:pPr>
      <w:r>
        <w:t>model_prices stores immutable historical rate windows; changing future pricing creates a new window.</w:t>
      </w:r>
    </w:p>
    <w:p>
      <w:pPr>
        <w:pStyle w:val="ListBullet"/>
      </w:pPr>
      <w:r>
        <w:t>llm_attempts later persist estimated_cost at request time; historical attempt cost is never recomputed after price changes.</w:t>
      </w:r>
    </w:p>
    <w:p>
      <w:pPr>
        <w:pStyle w:val="ListBullet"/>
      </w:pPr>
      <w:r>
        <w:t>Rate policy supports requests_per_window/window_seconds, max_concurrency, degraded_factor, enabled.</w:t>
      </w:r>
    </w:p>
    <w:p>
      <w:pPr>
        <w:pStyle w:val="Heading1"/>
      </w:pPr>
      <w:r>
        <w:t>12. Migration 0007 — Telemetry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Entity</w:t>
            </w:r>
          </w:p>
        </w:tc>
        <w:tc>
          <w:tcPr>
            <w:tcW w:type="dxa" w:w="5141"/>
          </w:tcPr>
          <w:p>
            <w:r>
              <w:rPr>
                <w:b/>
              </w:rPr>
              <w:t>Critical rules</w:t>
            </w:r>
          </w:p>
        </w:tc>
      </w:tr>
      <w:tr>
        <w:tc>
          <w:tcPr>
            <w:tcW w:type="dxa" w:w="5141"/>
          </w:tcPr>
          <w:p>
            <w:r>
              <w:t>requests</w:t>
            </w:r>
          </w:p>
        </w:tc>
        <w:tc>
          <w:tcPr>
            <w:tcW w:type="dxa" w:w="5141"/>
          </w:tcPr>
          <w:p>
            <w:r>
              <w:t>UUID v7 PK/request_id; tenant_id, workload_type, api_key_id/route where applicable, start/end/status/latency metadata</w:t>
            </w:r>
          </w:p>
        </w:tc>
      </w:tr>
      <w:tr>
        <w:tc>
          <w:tcPr>
            <w:tcW w:type="dxa" w:w="5141"/>
          </w:tcPr>
          <w:p>
            <w:r>
              <w:t>llm_requests</w:t>
            </w:r>
          </w:p>
        </w:tc>
        <w:tc>
          <w:tcPr>
            <w:tcW w:type="dxa" w:w="5141"/>
          </w:tcPr>
          <w:p>
            <w:r>
              <w:t>0..1 per requests; requested alias/model, final status, attempts/tokens/cost totals</w:t>
            </w:r>
          </w:p>
        </w:tc>
      </w:tr>
      <w:tr>
        <w:tc>
          <w:tcPr>
            <w:tcW w:type="dxa" w:w="5141"/>
          </w:tcPr>
          <w:p>
            <w:r>
              <w:t>llm_attempts</w:t>
            </w:r>
          </w:p>
        </w:tc>
        <w:tc>
          <w:tcPr>
            <w:tcW w:type="dxa" w:w="5141"/>
          </w:tcPr>
          <w:p>
            <w:r>
              <w:t>One row per physical provider invocation; UNIQUE(llm_request_id, attempt_no), attempt_no &gt; 0</w:t>
            </w:r>
          </w:p>
        </w:tc>
      </w:tr>
    </w:tbl>
    <w:p>
      <w:pPr>
        <w:pStyle w:val="ListBullet"/>
      </w:pPr>
      <w:r>
        <w:t>requests, llm_requests and llm_attempts IDs are generated in application code using the M0 UUID v7 factory before INSERT.</w:t>
      </w:r>
    </w:p>
    <w:p>
      <w:pPr>
        <w:pStyle w:val="ListBullet"/>
      </w:pPr>
      <w:r>
        <w:t>provider_midstream_failure=true implies attempt_status=FAILED.</w:t>
      </w:r>
    </w:p>
    <w:p>
      <w:pPr>
        <w:pStyle w:val="ListBullet"/>
      </w:pPr>
      <w:r>
        <w:t>Provider-reported usage/cost fields may be NULL when unknown; unknown values are never invented.</w:t>
      </w:r>
    </w:p>
    <w:p>
      <w:pPr>
        <w:pStyle w:val="ListBullet"/>
      </w:pPr>
      <w:r>
        <w:t>Indexes target tenant_id + started_at, API key, route, provider target/model and request lookups.</w:t>
      </w:r>
    </w:p>
    <w:p>
      <w:pPr>
        <w:pStyle w:val="Heading1"/>
      </w:pPr>
      <w:r>
        <w:t>13. Migration 0008 — Audit, Config &amp; Idempotency</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Entity</w:t>
            </w:r>
          </w:p>
        </w:tc>
        <w:tc>
          <w:tcPr>
            <w:tcW w:type="dxa" w:w="5141"/>
          </w:tcPr>
          <w:p>
            <w:r>
              <w:rPr>
                <w:b/>
              </w:rPr>
              <w:t>Purpose / key rules</w:t>
            </w:r>
          </w:p>
        </w:tc>
      </w:tr>
      <w:tr>
        <w:tc>
          <w:tcPr>
            <w:tcW w:type="dxa" w:w="5141"/>
          </w:tcPr>
          <w:p>
            <w:r>
              <w:t>audit_logs</w:t>
            </w:r>
          </w:p>
        </w:tc>
        <w:tc>
          <w:tcPr>
            <w:tcW w:type="dxa" w:w="5141"/>
          </w:tcPr>
          <w:p>
            <w:r>
              <w:t>actor_admin_user_id, actor_admin_token_id, action, resource_type/id, request_id, result, created_at; secrets excluded</w:t>
            </w:r>
          </w:p>
        </w:tc>
      </w:tr>
      <w:tr>
        <w:tc>
          <w:tcPr>
            <w:tcW w:type="dxa" w:w="5141"/>
          </w:tcPr>
          <w:p>
            <w:r>
              <w:t>config_versions</w:t>
            </w:r>
          </w:p>
        </w:tc>
        <w:tc>
          <w:tcPr>
            <w:tcW w:type="dxa" w:w="5141"/>
          </w:tcPr>
          <w:p>
            <w:r>
              <w:t>tenant-scoped monotonically increasing configuration version/source of truth</w:t>
            </w:r>
          </w:p>
        </w:tc>
      </w:tr>
      <w:tr>
        <w:tc>
          <w:tcPr>
            <w:tcW w:type="dxa" w:w="5141"/>
          </w:tcPr>
          <w:p>
            <w:r>
              <w:t>idempotency_records</w:t>
            </w:r>
          </w:p>
        </w:tc>
        <w:tc>
          <w:tcPr>
            <w:tcW w:type="dxa" w:w="5141"/>
          </w:tcPr>
          <w:p>
            <w:r>
              <w:t>tenant/admin/operation/key scoped request fingerprint + replay outcome + expiry; default retention 24h</w:t>
            </w:r>
          </w:p>
        </w:tc>
      </w:tr>
    </w:tbl>
    <w:p>
      <w:pPr>
        <w:pStyle w:val="Heading2"/>
      </w:pPr>
      <w:r>
        <w:t>13.1 Idempotency Record Contract</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Field group</w:t>
            </w:r>
          </w:p>
        </w:tc>
        <w:tc>
          <w:tcPr>
            <w:tcW w:type="dxa" w:w="5141"/>
          </w:tcPr>
          <w:p>
            <w:r>
              <w:rPr>
                <w:b/>
              </w:rPr>
              <w:t>Required behavior</w:t>
            </w:r>
          </w:p>
        </w:tc>
      </w:tr>
      <w:tr>
        <w:tc>
          <w:tcPr>
            <w:tcW w:type="dxa" w:w="5141"/>
          </w:tcPr>
          <w:p>
            <w:r>
              <w:t>Scope</w:t>
            </w:r>
          </w:p>
        </w:tc>
        <w:tc>
          <w:tcPr>
            <w:tcW w:type="dxa" w:w="5141"/>
          </w:tcPr>
          <w:p>
            <w:r>
              <w:t>tenant_id + admin_user_id/admin_token_id + HTTP method + canonical operation/path class + idempotency key hash</w:t>
            </w:r>
          </w:p>
        </w:tc>
      </w:tr>
      <w:tr>
        <w:tc>
          <w:tcPr>
            <w:tcW w:type="dxa" w:w="5141"/>
          </w:tcPr>
          <w:p>
            <w:r>
              <w:t>Uniqueness</w:t>
            </w:r>
          </w:p>
        </w:tc>
        <w:tc>
          <w:tcPr>
            <w:tcW w:type="dxa" w:w="5141"/>
          </w:tcPr>
          <w:p>
            <w:r>
              <w:t>Exactly one active record for the scoped Idempotency-Key</w:t>
            </w:r>
          </w:p>
        </w:tc>
      </w:tr>
      <w:tr>
        <w:tc>
          <w:tcPr>
            <w:tcW w:type="dxa" w:w="5141"/>
          </w:tcPr>
          <w:p>
            <w:r>
              <w:t>Request binding</w:t>
            </w:r>
          </w:p>
        </w:tc>
        <w:tc>
          <w:tcPr>
            <w:tcW w:type="dxa" w:w="5141"/>
          </w:tcPr>
          <w:p>
            <w:r>
              <w:t>Canonical request fingerprint/hash stored; same key + materially different payload → conflict</w:t>
            </w:r>
          </w:p>
        </w:tc>
      </w:tr>
      <w:tr>
        <w:tc>
          <w:tcPr>
            <w:tcW w:type="dxa" w:w="5141"/>
          </w:tcPr>
          <w:p>
            <w:r>
              <w:t>Replay</w:t>
            </w:r>
          </w:p>
        </w:tc>
        <w:tc>
          <w:tcPr>
            <w:tcW w:type="dxa" w:w="5141"/>
          </w:tcPr>
          <w:p>
            <w:r>
              <w:t>Response status + safe response payload/reference stored; secret-bearing replay material encrypted with application secret service</w:t>
            </w:r>
          </w:p>
        </w:tc>
      </w:tr>
      <w:tr>
        <w:tc>
          <w:tcPr>
            <w:tcW w:type="dxa" w:w="5141"/>
          </w:tcPr>
          <w:p>
            <w:r>
              <w:t>Lifecycle</w:t>
            </w:r>
          </w:p>
        </w:tc>
        <w:tc>
          <w:tcPr>
            <w:tcW w:type="dxa" w:w="5141"/>
          </w:tcPr>
          <w:p>
            <w:r>
              <w:t>created_at, expires_at; 24h baseline; expired rows purgeable by bounded maintenance</w:t>
            </w:r>
          </w:p>
        </w:tc>
      </w:tr>
      <w:tr>
        <w:tc>
          <w:tcPr>
            <w:tcW w:type="dxa" w:w="5141"/>
          </w:tcPr>
          <w:p>
            <w:r>
              <w:t>Security</w:t>
            </w:r>
          </w:p>
        </w:tc>
        <w:tc>
          <w:tcPr>
            <w:tcW w:type="dxa" w:w="5141"/>
          </w:tcPr>
          <w:p>
            <w:r>
              <w:t>Raw Idempotency-Key and raw secret response material never logged or stored plaintext</w:t>
            </w:r>
          </w:p>
        </w:tc>
      </w:tr>
    </w:tbl>
    <w:p>
      <w:r>
        <w:t>This table is a deliberate M1 addition required to reconcile API Specification V1.1 with the earlier Physical DB V1.1 baseline. It should be incorporated into the next Physical DB revision rather than treated as an implementation-only hidden table.</w:t>
      </w:r>
    </w:p>
    <w:p>
      <w:pPr>
        <w:pStyle w:val="Heading1"/>
      </w:pPr>
      <w:r>
        <w:t>14. Migration 0009 — Retention Aggregates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Entity</w:t>
            </w:r>
          </w:p>
        </w:tc>
        <w:tc>
          <w:tcPr>
            <w:tcW w:type="dxa" w:w="5141"/>
          </w:tcPr>
          <w:p>
            <w:r>
              <w:rPr>
                <w:b/>
              </w:rPr>
              <w:t>Purpose</w:t>
            </w:r>
          </w:p>
        </w:tc>
      </w:tr>
      <w:tr>
        <w:tc>
          <w:tcPr>
            <w:tcW w:type="dxa" w:w="5141"/>
          </w:tcPr>
          <w:p>
            <w:r>
              <w:t>api_usage_daily</w:t>
            </w:r>
          </w:p>
        </w:tc>
        <w:tc>
          <w:tcPr>
            <w:tcW w:type="dxa" w:w="5141"/>
          </w:tcPr>
          <w:p>
            <w:r>
              <w:t>Tenant/day/service/route/API-key operational aggregates</w:t>
            </w:r>
          </w:p>
        </w:tc>
      </w:tr>
      <w:tr>
        <w:tc>
          <w:tcPr>
            <w:tcW w:type="dxa" w:w="5141"/>
          </w:tcPr>
          <w:p>
            <w:r>
              <w:t>llm_usage_daily</w:t>
            </w:r>
          </w:p>
        </w:tc>
        <w:tc>
          <w:tcPr>
            <w:tcW w:type="dxa" w:w="5141"/>
          </w:tcPr>
          <w:p>
            <w:r>
              <w:t>Tenant/day/alias/model/provider usage/token/cost/fallback aggregates</w:t>
            </w:r>
          </w:p>
        </w:tc>
      </w:tr>
      <w:tr>
        <w:tc>
          <w:tcPr>
            <w:tcW w:type="dxa" w:w="5141"/>
          </w:tcPr>
          <w:p>
            <w:r>
              <w:t>retention_checkpoints</w:t>
            </w:r>
          </w:p>
        </w:tc>
        <w:tc>
          <w:tcPr>
            <w:tcW w:type="dxa" w:w="5141"/>
          </w:tcPr>
          <w:p>
            <w:r>
              <w:t>Restart-safe job checkpoint/cutoff/status/error metadata</w:t>
            </w:r>
          </w:p>
        </w:tc>
      </w:tr>
    </w:tbl>
    <w:p>
      <w:pPr>
        <w:pStyle w:val="ListBullet"/>
      </w:pPr>
      <w:r>
        <w:t>Rollup writes use UPSERT/idempotent semantics.</w:t>
      </w:r>
    </w:p>
    <w:p>
      <w:pPr>
        <w:pStyle w:val="ListBullet"/>
      </w:pPr>
      <w:r>
        <w:t>Purge is never performed before aggregate commit + checkpoint verification.</w:t>
      </w:r>
    </w:p>
    <w:p>
      <w:pPr>
        <w:pStyle w:val="ListBullet"/>
      </w:pPr>
      <w:r>
        <w:t>Actual scheduler/job implementation belongs to M7; M1 only provides schema/repositories/tests.</w:t>
      </w:r>
    </w:p>
    <w:p>
      <w:pPr>
        <w:pStyle w:val="Heading1"/>
      </w:pPr>
      <w:r>
        <w:t>15. Migration 0010 — Seed &amp; Bootstrap Foundation</w:t>
      </w:r>
    </w:p>
    <w:p>
      <w:r>
        <w:t>No static admin token is stored in a migration.</w:t>
      </w:r>
    </w:p>
    <w:p>
      <w:pPr>
        <w:pStyle w:val="ListBullet"/>
      </w:pPr>
      <w:r>
        <w:t>Ensure one default tenant can be created deterministically for a single-tenant deployment.</w:t>
      </w:r>
    </w:p>
    <w:p>
      <w:pPr>
        <w:pStyle w:val="ListBullet"/>
      </w:pPr>
      <w:r>
        <w:t>First Admin Bootstrap is a CLI/service operation after migrations, not a public HTTP endpoint.</w:t>
      </w:r>
    </w:p>
    <w:p>
      <w:pPr>
        <w:pStyle w:val="ListBullet"/>
      </w:pPr>
      <w:r>
        <w:t>Bootstrap is allowed only when no active admin_user exists for the deployment tenant.</w:t>
      </w:r>
    </w:p>
    <w:p>
      <w:pPr>
        <w:pStyle w:val="ListBullet"/>
      </w:pPr>
      <w:r>
        <w:t>Bootstrap creates admin_user + admin_token in one transaction, prints raw adm_ token once, stores only prefix/hash.</w:t>
      </w:r>
    </w:p>
    <w:p>
      <w:pPr>
        <w:pStyle w:val="ListBullet"/>
      </w:pPr>
      <w:r>
        <w:t>Second bootstrap attempt fails closed.</w:t>
      </w:r>
    </w:p>
    <w:p>
      <w:pPr>
        <w:pStyle w:val="ListBullet"/>
      </w:pPr>
      <w:r>
        <w:t>Break-glass recovery is a documented local-only CLI maintenance operation. It MUST NOT be exposed through public/admin HTTP APIs. It requires direct host/container execution plus a separately provisioned recovery secret/file unavailable to normal Admin Tokens. The command verifies the deployment/default tenant, refuses ambiguous multi-admin recovery state, and either re-enables the designated admin or rotates/creates exactly one recovery Admin Token according to explicit operator intent.</w:t>
      </w:r>
    </w:p>
    <w:p>
      <w:pPr>
        <w:pStyle w:val="ListBullet"/>
      </w:pPr>
      <w:r>
        <w:t>Recovery output shows a new raw adm_ token once only; only its verifier/hash is persisted. Existing lost/revoked tokens are not resurrected.</w:t>
      </w:r>
    </w:p>
    <w:p>
      <w:pPr>
        <w:pStyle w:val="ListBullet"/>
      </w:pPr>
      <w:r>
        <w:t>Every successful or failed recovery attempt that reaches the database writes an audit event with actor_type=BREAK_GLASS/maintenance identity, action, target admin, request/correlation ID, result and timestamp; recovery secret material is never audited.</w:t>
      </w:r>
    </w:p>
    <w:p>
      <w:pPr>
        <w:pStyle w:val="ListBullet"/>
      </w:pPr>
      <w:r>
        <w:t>Break-glass recovery must not bypass tenant boundaries, DB constraints, token hashing, secret redaction, or operational logging rules.</w:t>
      </w:r>
    </w:p>
    <w:p>
      <w:pPr>
        <w:pStyle w:val="Heading1"/>
      </w:pPr>
      <w:r>
        <w:t>16. Break-glass Admin Recovery</w:t>
      </w:r>
    </w:p>
    <w:p>
      <w:pPr>
        <w:pStyle w:val="ListBullet"/>
      </w:pPr>
      <w:r>
        <w:t>Invocation: local CLI only from the trusted deployment host/container; no HTTP endpoint and no remote browser flow.</w:t>
      </w:r>
    </w:p>
    <w:p>
      <w:pPr>
        <w:pStyle w:val="ListBullet"/>
      </w:pPr>
      <w:r>
        <w:t>Authorization: requires direct OS/container access and a dedicated recovery secret/file provisioned outside PostgreSQL and outside normal adm_ token lifecycle.</w:t>
      </w:r>
    </w:p>
    <w:p>
      <w:pPr>
        <w:pStyle w:val="ListBullet"/>
      </w:pPr>
      <w:r>
        <w:t>Allowed operations: re-enable a designated disabled admin OR rotate/create one new Admin Token for an existing designated admin. Creating a new admin identity is allowed only when no recoverable admin identity exists and must be explicitly requested.</w:t>
      </w:r>
    </w:p>
    <w:p>
      <w:pPr>
        <w:pStyle w:val="ListBullet"/>
      </w:pPr>
      <w:r>
        <w:t>Fail-closed conditions: wrong/missing recovery secret, ambiguous target admin, tenant mismatch, database integrity failure, or inability to write audit evidence.</w:t>
      </w:r>
    </w:p>
    <w:p>
      <w:pPr>
        <w:pStyle w:val="ListBullet"/>
      </w:pPr>
      <w:r>
        <w:t>Atomicity: admin state/token change and recovery audit record occur transactionally where practical; a successful credential change without durable audit evidence is not accepted.</w:t>
      </w:r>
    </w:p>
    <w:p>
      <w:pPr>
        <w:pStyle w:val="ListBullet"/>
      </w:pPr>
      <w:r>
        <w:t>Output: raw token displayed once to terminal only; never written to application logs/files.</w:t>
      </w:r>
    </w:p>
    <w:p>
      <w:pPr>
        <w:pStyle w:val="Heading1"/>
      </w:pPr>
      <w:r>
        <w:t>17. Credential Hashing</w:t>
      </w:r>
    </w:p>
    <w:p>
      <w:pPr>
        <w:pStyle w:val="ListBullet"/>
      </w:pPr>
      <w:r>
        <w:t>Generate high-entropy raw gw_ and adm_ tokens using a cryptographically secure random source.</w:t>
      </w:r>
    </w:p>
    <w:p>
      <w:pPr>
        <w:pStyle w:val="ListBullet"/>
      </w:pPr>
      <w:r>
        <w:t>Store a non-secret prefix for operator identification and a strong one-way verifier/hash; raw token is never persisted.</w:t>
      </w:r>
    </w:p>
    <w:p>
      <w:pPr>
        <w:pStyle w:val="ListBullet"/>
      </w:pPr>
      <w:r>
        <w:t>Authentication lookup should avoid scanning all hashes: use a non-secret key identifier/prefix or keyed digest strategy, then constant-time verify the final candidate.</w:t>
      </w:r>
    </w:p>
    <w:p>
      <w:pPr>
        <w:pStyle w:val="ListBullet"/>
      </w:pPr>
      <w:r>
        <w:t>Hashing/verifier implementation must be centrally encapsulated and covered by positive/negative/timing-safe comparison tests.</w:t>
      </w:r>
    </w:p>
    <w:p>
      <w:pPr>
        <w:pStyle w:val="Heading1"/>
      </w:pPr>
      <w:r>
        <w:t>18. Application Secret Encryption</w:t>
      </w:r>
    </w:p>
    <w:p>
      <w:r>
        <w:t>Provider/upstream credentials and replayable idempotent secret response material use one application-level SecretService.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Property</w:t>
            </w:r>
          </w:p>
        </w:tc>
        <w:tc>
          <w:tcPr>
            <w:tcW w:type="dxa" w:w="5141"/>
          </w:tcPr>
          <w:p>
            <w:r>
              <w:rPr>
                <w:b/>
              </w:rPr>
              <w:t>V1 rule</w:t>
            </w:r>
          </w:p>
        </w:tc>
      </w:tr>
      <w:tr>
        <w:tc>
          <w:tcPr>
            <w:tcW w:type="dxa" w:w="5141"/>
          </w:tcPr>
          <w:p>
            <w:r>
              <w:t>Algorithm</w:t>
            </w:r>
          </w:p>
        </w:tc>
        <w:tc>
          <w:tcPr>
            <w:tcW w:type="dxa" w:w="5141"/>
          </w:tcPr>
          <w:p>
            <w:r>
              <w:t>AES-256-GCM or equivalent vetted authenticated encryption through a maintained crypto library</w:t>
            </w:r>
          </w:p>
        </w:tc>
      </w:tr>
      <w:tr>
        <w:tc>
          <w:tcPr>
            <w:tcW w:type="dxa" w:w="5141"/>
          </w:tcPr>
          <w:p>
            <w:r>
              <w:t>Master key</w:t>
            </w:r>
          </w:p>
        </w:tc>
        <w:tc>
          <w:tcPr>
            <w:tcW w:type="dxa" w:w="5141"/>
          </w:tcPr>
          <w:p>
            <w:r>
              <w:t>Outside PostgreSQL; secure environment/secret file in V1</w:t>
            </w:r>
          </w:p>
        </w:tc>
      </w:tr>
      <w:tr>
        <w:tc>
          <w:tcPr>
            <w:tcW w:type="dxa" w:w="5141"/>
          </w:tcPr>
          <w:p>
            <w:r>
              <w:t>Stored fields</w:t>
            </w:r>
          </w:p>
        </w:tc>
        <w:tc>
          <w:tcPr>
            <w:tcW w:type="dxa" w:w="5141"/>
          </w:tcPr>
          <w:p>
            <w:r>
              <w:t>ciphertext, nonce/iv, key_version, secret_type, created_at/rotated_at as applicable</w:t>
            </w:r>
          </w:p>
        </w:tc>
      </w:tr>
      <w:tr>
        <w:tc>
          <w:tcPr>
            <w:tcW w:type="dxa" w:w="5141"/>
          </w:tcPr>
          <w:p>
            <w:r>
              <w:t>AAD</w:t>
            </w:r>
          </w:p>
        </w:tc>
        <w:tc>
          <w:tcPr>
            <w:tcW w:type="dxa" w:w="5141"/>
          </w:tcPr>
          <w:p>
            <w:r>
              <w:t>Bind ciphertext to tenant/resource/secret type/version where practical</w:t>
            </w:r>
          </w:p>
        </w:tc>
      </w:tr>
      <w:tr>
        <w:tc>
          <w:tcPr>
            <w:tcW w:type="dxa" w:w="5141"/>
          </w:tcPr>
          <w:p>
            <w:r>
              <w:t>Rotation</w:t>
            </w:r>
          </w:p>
        </w:tc>
        <w:tc>
          <w:tcPr>
            <w:tcW w:type="dxa" w:w="5141"/>
          </w:tcPr>
          <w:p>
            <w:r>
              <w:t>Service API supports key_version so future master-key rotation is possible</w:t>
            </w:r>
          </w:p>
        </w:tc>
      </w:tr>
      <w:tr>
        <w:tc>
          <w:tcPr>
            <w:tcW w:type="dxa" w:w="5141"/>
          </w:tcPr>
          <w:p>
            <w:r>
              <w:t>Logging</w:t>
            </w:r>
          </w:p>
        </w:tc>
        <w:tc>
          <w:tcPr>
            <w:tcW w:type="dxa" w:w="5141"/>
          </w:tcPr>
          <w:p>
            <w:r>
              <w:t>Plaintext/ciphertext/nonce/master key never logged as normal structured fields</w:t>
            </w:r>
          </w:p>
        </w:tc>
      </w:tr>
    </w:tbl>
    <w:p>
      <w:pPr>
        <w:pStyle w:val="ListBullet"/>
      </w:pPr>
      <w:r>
        <w:t>Do not write custom cryptographic primitives.</w:t>
      </w:r>
    </w:p>
    <w:p>
      <w:pPr>
        <w:pStyle w:val="ListBullet"/>
      </w:pPr>
      <w:r>
        <w:t>Decrypted secrets are short-lived in memory and not placed in general-purpose caches.</w:t>
      </w:r>
    </w:p>
    <w:p>
      <w:pPr>
        <w:pStyle w:val="ListBullet"/>
      </w:pPr>
      <w:r>
        <w:t>A failed decrypt must produce a safe internal error and never fall back to treating ciphertext as plaintext.</w:t>
      </w:r>
    </w:p>
    <w:p>
      <w:pPr>
        <w:pStyle w:val="Heading1"/>
      </w:pPr>
      <w:r>
        <w:t>19. Credential Rotation Transactions</w:t>
      </w:r>
    </w:p>
    <w:p>
      <w:pPr>
        <w:ind w:left="288"/>
      </w:pPr>
      <w:r>
        <w:rPr>
          <w:rFonts w:ascii="Consolas" w:hAnsi="Consolas"/>
          <w:sz w:val="16"/>
        </w:rPr>
        <w:t>BEGIN</w:t>
        <w:br/>
        <w:t xml:space="preserve">  lock relevant parent/active credential scope</w:t>
        <w:br/>
        <w:t xml:space="preserve">  validate tenant/resource</w:t>
        <w:br/>
        <w:t xml:space="preserve">  encrypt new secret</w:t>
        <w:br/>
        <w:t xml:space="preserve">  deactivate old ACTIVE credential (if any)</w:t>
        <w:br/>
        <w:t xml:space="preserve">  insert/activate new credential</w:t>
        <w:br/>
        <w:t xml:space="preserve">  audit/config mutation is M2 concern</w:t>
        <w:br/>
        <w:t>COMMIT</w:t>
      </w:r>
    </w:p>
    <w:p>
      <w:pPr>
        <w:pStyle w:val="ListBullet"/>
      </w:pPr>
      <w:r>
        <w:t>Database partial unique indexes are the final invariant guard; service code must still serialize/lock rotation to avoid noisy unique-race failures.</w:t>
      </w:r>
    </w:p>
    <w:p>
      <w:pPr>
        <w:pStyle w:val="Heading1"/>
      </w:pPr>
      <w:r>
        <w:t>20. Database Roles &amp; Grants</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r>
              <w:rPr>
                <w:b/>
              </w:rPr>
              <w:t>Role</w:t>
            </w:r>
          </w:p>
        </w:tc>
        <w:tc>
          <w:tcPr>
            <w:tcW w:type="dxa" w:w="3427"/>
          </w:tcPr>
          <w:p>
            <w:r>
              <w:rPr>
                <w:b/>
              </w:rPr>
              <w:t>Allowed</w:t>
            </w:r>
          </w:p>
        </w:tc>
        <w:tc>
          <w:tcPr>
            <w:tcW w:type="dxa" w:w="3427"/>
          </w:tcPr>
          <w:p>
            <w:r>
              <w:rPr>
                <w:b/>
              </w:rPr>
              <w:t>Explicitly denied / minimized</w:t>
            </w:r>
          </w:p>
        </w:tc>
      </w:tr>
      <w:tr>
        <w:tc>
          <w:tcPr>
            <w:tcW w:type="dxa" w:w="3427"/>
          </w:tcPr>
          <w:p>
            <w:r>
              <w:t>migration_owner</w:t>
            </w:r>
          </w:p>
        </w:tc>
        <w:tc>
          <w:tcPr>
            <w:tcW w:type="dxa" w:w="3427"/>
          </w:tcPr>
          <w:p>
            <w:r>
              <w:t>DDL/migrations and ownership tasks</w:t>
            </w:r>
          </w:p>
        </w:tc>
        <w:tc>
          <w:tcPr>
            <w:tcW w:type="dxa" w:w="3427"/>
          </w:tcPr>
          <w:p>
            <w:r>
              <w:t>Not used by runtime</w:t>
            </w:r>
          </w:p>
        </w:tc>
      </w:tr>
      <w:tr>
        <w:tc>
          <w:tcPr>
            <w:tcW w:type="dxa" w:w="3427"/>
          </w:tcPr>
          <w:p>
            <w:r>
              <w:t>gateway_runtime</w:t>
            </w:r>
          </w:p>
        </w:tc>
        <w:tc>
          <w:tcPr>
            <w:tcW w:type="dxa" w:w="3427"/>
          </w:tcPr>
          <w:p>
            <w:r>
              <w:t>SELECT/INSERT/UPDATE required application tables; execute normal runtime queries</w:t>
            </w:r>
          </w:p>
        </w:tc>
        <w:tc>
          <w:tcPr>
            <w:tcW w:type="dxa" w:w="3427"/>
          </w:tcPr>
          <w:p>
            <w:r>
              <w:t>DELETE telemetry; unnecessary DDL; broad superuser privileges</w:t>
            </w:r>
          </w:p>
        </w:tc>
      </w:tr>
      <w:tr>
        <w:tc>
          <w:tcPr>
            <w:tcW w:type="dxa" w:w="3427"/>
          </w:tcPr>
          <w:p>
            <w:r>
              <w:t>retention_worker</w:t>
            </w:r>
          </w:p>
        </w:tc>
        <w:tc>
          <w:tcPr>
            <w:tcW w:type="dxa" w:w="3427"/>
          </w:tcPr>
          <w:p>
            <w:r>
              <w:t>SELECT raw telemetry (requests, llm_requests, llm_attempts); SELECT/INSERT/UPDATE/UPSERT on api_usage_daily, llm_usage_daily and retention_checkpoints; bounded DELETE on telemetry and expired maintenance/idempotency records as explicitly granted.</w:t>
            </w:r>
          </w:p>
        </w:tc>
        <w:tc>
          <w:tcPr>
            <w:tcW w:type="dxa" w:w="3427"/>
          </w:tcPr>
          <w:p>
            <w:r>
              <w:t>DDL; admin/provider/upstream credential decryption access; unrelated configuration mutation; table ownership/superuser privileges.</w:t>
            </w:r>
          </w:p>
        </w:tc>
      </w:tr>
    </w:tbl>
    <w:p>
      <w:pPr>
        <w:pStyle w:val="ListBullet"/>
      </w:pPr>
      <w:r>
        <w:t>Production connection strings use role-specific credentials.</w:t>
      </w:r>
    </w:p>
    <w:p>
      <w:pPr>
        <w:pStyle w:val="ListBullet"/>
      </w:pPr>
      <w:r>
        <w:t>Tests must connect as gateway_runtime and prove telemetry DELETE is denied.</w:t>
      </w:r>
    </w:p>
    <w:p>
      <w:pPr>
        <w:pStyle w:val="ListBullet"/>
      </w:pPr>
      <w:r>
        <w:t>Tests must connect as retention_worker and prove SELECT on requests/llm_requests/llm_attempts plus aggregate/checkpoint writes and bounded telemetry purge are allowed.</w:t>
      </w:r>
    </w:p>
    <w:p>
      <w:pPr>
        <w:pStyle w:val="Heading1"/>
      </w:pPr>
      <w:r>
        <w:t>21. Delete/Retention Semantics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Relationship</w:t>
            </w:r>
          </w:p>
        </w:tc>
        <w:tc>
          <w:tcPr>
            <w:tcW w:type="dxa" w:w="5141"/>
          </w:tcPr>
          <w:p>
            <w:r>
              <w:rPr>
                <w:b/>
              </w:rPr>
              <w:t>Policy</w:t>
            </w:r>
          </w:p>
        </w:tc>
      </w:tr>
      <w:tr>
        <w:tc>
          <w:tcPr>
            <w:tcW w:type="dxa" w:w="5141"/>
          </w:tcPr>
          <w:p>
            <w:r>
              <w:t>tenant → owned configuration</w:t>
            </w:r>
          </w:p>
        </w:tc>
        <w:tc>
          <w:tcPr>
            <w:tcW w:type="dxa" w:w="5141"/>
          </w:tcPr>
          <w:p>
            <w:r>
              <w:t>RESTRICT / deployment lifecycle, not cascade delete</w:t>
            </w:r>
          </w:p>
        </w:tc>
      </w:tr>
      <w:tr>
        <w:tc>
          <w:tcPr>
            <w:tcW w:type="dxa" w:w="5141"/>
          </w:tcPr>
          <w:p>
            <w:r>
              <w:t>application → api_keys</w:t>
            </w:r>
          </w:p>
        </w:tc>
        <w:tc>
          <w:tcPr>
            <w:tcW w:type="dxa" w:w="5141"/>
          </w:tcPr>
          <w:p>
            <w:r>
              <w:t>RESTRICT; disable/revoke first</w:t>
            </w:r>
          </w:p>
        </w:tc>
      </w:tr>
      <w:tr>
        <w:tc>
          <w:tcPr>
            <w:tcW w:type="dxa" w:w="5141"/>
          </w:tcPr>
          <w:p>
            <w:r>
              <w:t>api_key → permissions</w:t>
            </w:r>
          </w:p>
        </w:tc>
        <w:tc>
          <w:tcPr>
            <w:tcW w:type="dxa" w:w="5141"/>
          </w:tcPr>
          <w:p>
            <w:r>
              <w:t>CASCADE allowed for explicit controlled cleanup</w:t>
            </w:r>
          </w:p>
        </w:tc>
      </w:tr>
      <w:tr>
        <w:tc>
          <w:tcPr>
            <w:tcW w:type="dxa" w:w="5141"/>
          </w:tcPr>
          <w:p>
            <w:r>
              <w:t>service → routes/credentials</w:t>
            </w:r>
          </w:p>
        </w:tc>
        <w:tc>
          <w:tcPr>
            <w:tcW w:type="dxa" w:w="5141"/>
          </w:tcPr>
          <w:p>
            <w:r>
              <w:t>RESTRICT</w:t>
            </w:r>
          </w:p>
        </w:tc>
      </w:tr>
      <w:tr>
        <w:tc>
          <w:tcPr>
            <w:tcW w:type="dxa" w:w="5141"/>
          </w:tcPr>
          <w:p>
            <w:r>
              <w:t>provider → targets</w:t>
            </w:r>
          </w:p>
        </w:tc>
        <w:tc>
          <w:tcPr>
            <w:tcW w:type="dxa" w:w="5141"/>
          </w:tcPr>
          <w:p>
            <w:r>
              <w:t>RESTRICT</w:t>
            </w:r>
          </w:p>
        </w:tc>
      </w:tr>
      <w:tr>
        <w:tc>
          <w:tcPr>
            <w:tcW w:type="dxa" w:w="5141"/>
          </w:tcPr>
          <w:p>
            <w:r>
              <w:t>target → models/credentials</w:t>
            </w:r>
          </w:p>
        </w:tc>
        <w:tc>
          <w:tcPr>
            <w:tcW w:type="dxa" w:w="5141"/>
          </w:tcPr>
          <w:p>
            <w:r>
              <w:t>RESTRICT</w:t>
            </w:r>
          </w:p>
        </w:tc>
      </w:tr>
      <w:tr>
        <w:tc>
          <w:tcPr>
            <w:tcW w:type="dxa" w:w="5141"/>
          </w:tcPr>
          <w:p>
            <w:r>
              <w:t>model → capabilities</w:t>
            </w:r>
          </w:p>
        </w:tc>
        <w:tc>
          <w:tcPr>
            <w:tcW w:type="dxa" w:w="5141"/>
          </w:tcPr>
          <w:p>
            <w:r>
              <w:t>CASCADE controlled</w:t>
            </w:r>
          </w:p>
        </w:tc>
      </w:tr>
      <w:tr>
        <w:tc>
          <w:tcPr>
            <w:tcW w:type="dxa" w:w="5141"/>
          </w:tcPr>
          <w:p>
            <w:r>
              <w:t>alias → alias_targets</w:t>
            </w:r>
          </w:p>
        </w:tc>
        <w:tc>
          <w:tcPr>
            <w:tcW w:type="dxa" w:w="5141"/>
          </w:tcPr>
          <w:p>
            <w:r>
              <w:t>CASCADE controlled</w:t>
            </w:r>
          </w:p>
        </w:tc>
      </w:tr>
      <w:tr>
        <w:tc>
          <w:tcPr>
            <w:tcW w:type="dxa" w:w="5141"/>
          </w:tcPr>
          <w:p>
            <w:r>
              <w:t>requests → llm_requests</w:t>
            </w:r>
          </w:p>
        </w:tc>
        <w:tc>
          <w:tcPr>
            <w:tcW w:type="dxa" w:w="5141"/>
          </w:tcPr>
          <w:p>
            <w:r>
              <w:t>CASCADE only through retention-authorized deletion path</w:t>
            </w:r>
          </w:p>
        </w:tc>
      </w:tr>
      <w:tr>
        <w:tc>
          <w:tcPr>
            <w:tcW w:type="dxa" w:w="5141"/>
          </w:tcPr>
          <w:p>
            <w:r>
              <w:t>llm_requests → llm_attempts</w:t>
            </w:r>
          </w:p>
        </w:tc>
        <w:tc>
          <w:tcPr>
            <w:tcW w:type="dxa" w:w="5141"/>
          </w:tcPr>
          <w:p>
            <w:r>
              <w:t>CASCADE only through retention-authorized deletion path</w:t>
            </w:r>
          </w:p>
        </w:tc>
      </w:tr>
      <w:tr>
        <w:tc>
          <w:tcPr>
            <w:tcW w:type="dxa" w:w="5141"/>
          </w:tcPr>
          <w:p>
            <w:r>
              <w:t>admin_user → audit_logs</w:t>
            </w:r>
          </w:p>
        </w:tc>
        <w:tc>
          <w:tcPr>
            <w:tcW w:type="dxa" w:w="5141"/>
          </w:tcPr>
          <w:p>
            <w:r>
              <w:t>RESTRICT/preserve audit history</w:t>
            </w:r>
          </w:p>
        </w:tc>
      </w:tr>
    </w:tbl>
    <w:p>
      <w:pPr>
        <w:pStyle w:val="Heading1"/>
      </w:pPr>
      <w:r>
        <w:t>22. M1 Mandatory Integration Tests</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Test</w:t>
            </w:r>
          </w:p>
        </w:tc>
        <w:tc>
          <w:tcPr>
            <w:tcW w:type="dxa" w:w="5141"/>
          </w:tcPr>
          <w:p>
            <w:r>
              <w:rPr>
                <w:b/>
              </w:rPr>
              <w:t>Expected</w:t>
            </w:r>
          </w:p>
        </w:tc>
      </w:tr>
      <w:tr>
        <w:tc>
          <w:tcPr>
            <w:tcW w:type="dxa" w:w="5141"/>
          </w:tcPr>
          <w:p>
            <w:r>
              <w:t>Fresh migrations</w:t>
            </w:r>
          </w:p>
        </w:tc>
        <w:tc>
          <w:tcPr>
            <w:tcW w:type="dxa" w:w="5141"/>
          </w:tcPr>
          <w:p>
            <w:r>
              <w:t>Empty PostgreSQL → alembic upgrade head PASS.</w:t>
            </w:r>
          </w:p>
        </w:tc>
      </w:tr>
      <w:tr>
        <w:tc>
          <w:tcPr>
            <w:tcW w:type="dxa" w:w="5141"/>
          </w:tcPr>
          <w:p>
            <w:r>
              <w:t>Migration graph</w:t>
            </w:r>
          </w:p>
        </w:tc>
        <w:tc>
          <w:tcPr>
            <w:tcW w:type="dxa" w:w="5141"/>
          </w:tcPr>
          <w:p>
            <w:r>
              <w:t>Single head; downgrade/upgrade smoke for development-safe revisions.</w:t>
            </w:r>
          </w:p>
        </w:tc>
      </w:tr>
      <w:tr>
        <w:tc>
          <w:tcPr>
            <w:tcW w:type="dxa" w:w="5141"/>
          </w:tcPr>
          <w:p>
            <w:r>
              <w:t>Tenant composite FK</w:t>
            </w:r>
          </w:p>
        </w:tc>
        <w:tc>
          <w:tcPr>
            <w:tcW w:type="dxa" w:w="5141"/>
          </w:tcPr>
          <w:p>
            <w:r>
              <w:t>Cross-tenant child reference rejected.</w:t>
            </w:r>
          </w:p>
        </w:tc>
      </w:tr>
      <w:tr>
        <w:tc>
          <w:tcPr>
            <w:tcW w:type="dxa" w:w="5141"/>
          </w:tcPr>
          <w:p>
            <w:r>
              <w:t>Permission uniqueness</w:t>
            </w:r>
          </w:p>
        </w:tc>
        <w:tc>
          <w:tcPr>
            <w:tcW w:type="dxa" w:w="5141"/>
          </w:tcPr>
          <w:p>
            <w:r>
              <w:t>Duplicate permission tuple rejected.</w:t>
            </w:r>
          </w:p>
        </w:tc>
      </w:tr>
      <w:tr>
        <w:tc>
          <w:tcPr>
            <w:tcW w:type="dxa" w:w="5141"/>
          </w:tcPr>
          <w:p>
            <w:r>
              <w:t>Service credential</w:t>
            </w:r>
          </w:p>
        </w:tc>
        <w:tc>
          <w:tcPr>
            <w:tcW w:type="dxa" w:w="5141"/>
          </w:tcPr>
          <w:p>
            <w:r>
              <w:t>Second ACTIVE credential rejected.</w:t>
            </w:r>
          </w:p>
        </w:tc>
      </w:tr>
      <w:tr>
        <w:tc>
          <w:tcPr>
            <w:tcW w:type="dxa" w:w="5141"/>
          </w:tcPr>
          <w:p>
            <w:r>
              <w:t>Provider credential</w:t>
            </w:r>
          </w:p>
        </w:tc>
        <w:tc>
          <w:tcPr>
            <w:tcW w:type="dxa" w:w="5141"/>
          </w:tcPr>
          <w:p>
            <w:r>
              <w:t>Second ACTIVE credential rejected.</w:t>
            </w:r>
          </w:p>
        </w:tc>
      </w:tr>
      <w:tr>
        <w:tc>
          <w:tcPr>
            <w:tcW w:type="dxa" w:w="5141"/>
          </w:tcPr>
          <w:p>
            <w:r>
              <w:t>Rate policy</w:t>
            </w:r>
          </w:p>
        </w:tc>
        <w:tc>
          <w:tcPr>
            <w:tcW w:type="dxa" w:w="5141"/>
          </w:tcPr>
          <w:p>
            <w:r>
              <w:t>Second ENABLED same scope rejected.</w:t>
            </w:r>
          </w:p>
        </w:tc>
      </w:tr>
      <w:tr>
        <w:tc>
          <w:tcPr>
            <w:tcW w:type="dxa" w:w="5141"/>
          </w:tcPr>
          <w:p>
            <w:r>
              <w:t>Model price</w:t>
            </w:r>
          </w:p>
        </w:tc>
        <w:tc>
          <w:tcPr>
            <w:tcW w:type="dxa" w:w="5141"/>
          </w:tcPr>
          <w:p>
            <w:r>
              <w:t>Overlapping validity window rejected.</w:t>
            </w:r>
          </w:p>
        </w:tc>
      </w:tr>
      <w:tr>
        <w:tc>
          <w:tcPr>
            <w:tcW w:type="dxa" w:w="5141"/>
          </w:tcPr>
          <w:p>
            <w:r>
              <w:t>Telemetry IDs</w:t>
            </w:r>
          </w:p>
        </w:tc>
        <w:tc>
          <w:tcPr>
            <w:tcW w:type="dxa" w:w="5141"/>
          </w:tcPr>
          <w:p>
            <w:r>
              <w:t>Concurrent UUID v7 IDs unique; version=7; persisted as PostgreSQL UUID.</w:t>
            </w:r>
          </w:p>
        </w:tc>
      </w:tr>
      <w:tr>
        <w:tc>
          <w:tcPr>
            <w:tcW w:type="dxa" w:w="5141"/>
          </w:tcPr>
          <w:p>
            <w:r>
              <w:t>Attempt invariant</w:t>
            </w:r>
          </w:p>
        </w:tc>
        <w:tc>
          <w:tcPr>
            <w:tcW w:type="dxa" w:w="5141"/>
          </w:tcPr>
          <w:p>
            <w:r>
              <w:t>attempt_no &lt;=0 rejected; duplicate attempt_no rejected.</w:t>
            </w:r>
          </w:p>
        </w:tc>
      </w:tr>
      <w:tr>
        <w:tc>
          <w:tcPr>
            <w:tcW w:type="dxa" w:w="5141"/>
          </w:tcPr>
          <w:p>
            <w:r>
              <w:t>Mid-stream invariant</w:t>
            </w:r>
          </w:p>
        </w:tc>
        <w:tc>
          <w:tcPr>
            <w:tcW w:type="dxa" w:w="5141"/>
          </w:tcPr>
          <w:p>
            <w:r>
              <w:t>provider_midstream_failure with non-FAILED attempt rejected.</w:t>
            </w:r>
          </w:p>
        </w:tc>
      </w:tr>
      <w:tr>
        <w:tc>
          <w:tcPr>
            <w:tcW w:type="dxa" w:w="5141"/>
          </w:tcPr>
          <w:p>
            <w:r>
              <w:t>Admin bootstrap</w:t>
            </w:r>
          </w:p>
        </w:tc>
        <w:tc>
          <w:tcPr>
            <w:tcW w:type="dxa" w:w="5141"/>
          </w:tcPr>
          <w:p>
            <w:r>
              <w:t>First succeeds/show-once token; second fails closed.</w:t>
            </w:r>
          </w:p>
        </w:tc>
      </w:tr>
      <w:tr>
        <w:tc>
          <w:tcPr>
            <w:tcW w:type="dxa" w:w="5141"/>
          </w:tcPr>
          <w:p>
            <w:r>
              <w:t>API key secret</w:t>
            </w:r>
          </w:p>
        </w:tc>
        <w:tc>
          <w:tcPr>
            <w:tcW w:type="dxa" w:w="5141"/>
          </w:tcPr>
          <w:p>
            <w:r>
              <w:t>Raw key never present in DB/log capture.</w:t>
            </w:r>
          </w:p>
        </w:tc>
      </w:tr>
      <w:tr>
        <w:tc>
          <w:tcPr>
            <w:tcW w:type="dxa" w:w="5141"/>
          </w:tcPr>
          <w:p>
            <w:r>
              <w:t>Secret encryption</w:t>
            </w:r>
          </w:p>
        </w:tc>
        <w:tc>
          <w:tcPr>
            <w:tcW w:type="dxa" w:w="5141"/>
          </w:tcPr>
          <w:p>
            <w:r>
              <w:t>Stored provider/upstream secret differs from plaintext and decrypt round-trip works.</w:t>
            </w:r>
          </w:p>
        </w:tc>
      </w:tr>
      <w:tr>
        <w:tc>
          <w:tcPr>
            <w:tcW w:type="dxa" w:w="5141"/>
          </w:tcPr>
          <w:p>
            <w:r>
              <w:t>Wrong master key</w:t>
            </w:r>
          </w:p>
        </w:tc>
        <w:tc>
          <w:tcPr>
            <w:tcW w:type="dxa" w:w="5141"/>
          </w:tcPr>
          <w:p>
            <w:r>
              <w:t>Decrypt fails safely; no plaintext fallback.</w:t>
            </w:r>
          </w:p>
        </w:tc>
      </w:tr>
      <w:tr>
        <w:tc>
          <w:tcPr>
            <w:tcW w:type="dxa" w:w="5141"/>
          </w:tcPr>
          <w:p>
            <w:r>
              <w:t>Idempotency same request</w:t>
            </w:r>
          </w:p>
        </w:tc>
        <w:tc>
          <w:tcPr>
            <w:tcW w:type="dxa" w:w="5141"/>
          </w:tcPr>
          <w:p>
            <w:r>
              <w:t>Same scope/key/fingerprint replays original outcome.</w:t>
            </w:r>
          </w:p>
        </w:tc>
      </w:tr>
      <w:tr>
        <w:tc>
          <w:tcPr>
            <w:tcW w:type="dxa" w:w="5141"/>
          </w:tcPr>
          <w:p>
            <w:r>
              <w:t>Idempotency conflict</w:t>
            </w:r>
          </w:p>
        </w:tc>
        <w:tc>
          <w:tcPr>
            <w:tcW w:type="dxa" w:w="5141"/>
          </w:tcPr>
          <w:p>
            <w:r>
              <w:t>Same scope/key + different fingerprint maps to conflict.</w:t>
            </w:r>
          </w:p>
        </w:tc>
      </w:tr>
      <w:tr>
        <w:tc>
          <w:tcPr>
            <w:tcW w:type="dxa" w:w="5141"/>
          </w:tcPr>
          <w:p>
            <w:r>
              <w:t>Idempotency secret replay</w:t>
            </w:r>
          </w:p>
        </w:tc>
        <w:tc>
          <w:tcPr>
            <w:tcW w:type="dxa" w:w="5141"/>
          </w:tcPr>
          <w:p>
            <w:r>
              <w:t>Replayable raw secret is encrypted at rest and expires.</w:t>
            </w:r>
          </w:p>
        </w:tc>
      </w:tr>
      <w:tr>
        <w:tc>
          <w:tcPr>
            <w:tcW w:type="dxa" w:w="5141"/>
          </w:tcPr>
          <w:p>
            <w:r>
              <w:t>gateway_runtime telemetry delete</w:t>
            </w:r>
          </w:p>
        </w:tc>
        <w:tc>
          <w:tcPr>
            <w:tcW w:type="dxa" w:w="5141"/>
          </w:tcPr>
          <w:p>
            <w:r>
              <w:t>Permission denied.</w:t>
            </w:r>
          </w:p>
        </w:tc>
      </w:tr>
      <w:tr>
        <w:tc>
          <w:tcPr>
            <w:tcW w:type="dxa" w:w="5141"/>
          </w:tcPr>
          <w:p>
            <w:r>
              <w:t>retention_worker bounded delete</w:t>
            </w:r>
          </w:p>
        </w:tc>
        <w:tc>
          <w:tcPr>
            <w:tcW w:type="dxa" w:w="5141"/>
          </w:tcPr>
          <w:p>
            <w:r>
              <w:t>Allowed.</w:t>
            </w:r>
          </w:p>
        </w:tc>
      </w:tr>
      <w:tr>
        <w:tc>
          <w:tcPr>
            <w:tcW w:type="dxa" w:w="5141"/>
          </w:tcPr>
          <w:p>
            <w:r>
              <w:t>retention_worker raw telemetry SELECT</w:t>
            </w:r>
          </w:p>
        </w:tc>
        <w:tc>
          <w:tcPr>
            <w:tcW w:type="dxa" w:w="5141"/>
          </w:tcPr>
          <w:p>
            <w:r>
              <w:t>SELECT requests/llm_requests/llm_attempts succeeds; aggregate/checkpoint write path succeeds.</w:t>
            </w:r>
          </w:p>
        </w:tc>
      </w:tr>
      <w:tr>
        <w:tc>
          <w:tcPr>
            <w:tcW w:type="dxa" w:w="5141"/>
          </w:tcPr>
          <w:p>
            <w:r>
              <w:t>Break-glass wrong secret</w:t>
            </w:r>
          </w:p>
        </w:tc>
        <w:tc>
          <w:tcPr>
            <w:tcW w:type="dxa" w:w="5141"/>
          </w:tcPr>
          <w:p>
            <w:r>
              <w:t>Fails closed; no admin/token mutation; safe audit failure event when DB is reachable.</w:t>
            </w:r>
          </w:p>
        </w:tc>
      </w:tr>
      <w:tr>
        <w:tc>
          <w:tcPr>
            <w:tcW w:type="dxa" w:w="5141"/>
          </w:tcPr>
          <w:p>
            <w:r>
              <w:t>Break-glass recovery</w:t>
            </w:r>
          </w:p>
        </w:tc>
        <w:tc>
          <w:tcPr>
            <w:tcW w:type="dxa" w:w="5141"/>
          </w:tcPr>
          <w:p>
            <w:r>
              <w:t>Local CLI can re-enable designated admin or issue one new show-once token; audit event persisted; no HTTP route exists.</w:t>
            </w:r>
          </w:p>
        </w:tc>
      </w:tr>
    </w:tbl>
    <w:p>
      <w:pPr>
        <w:pStyle w:val="Heading1"/>
      </w:pPr>
      <w:r>
        <w:t>23. M1 Acceptance Checklist</w:t>
      </w:r>
    </w:p>
    <w:p>
      <w:pPr>
        <w:pStyle w:val="ListBullet"/>
      </w:pPr>
      <w:r>
        <w:t>☐ M0 foundation remains green with no regression.</w:t>
      </w:r>
    </w:p>
    <w:p>
      <w:pPr>
        <w:pStyle w:val="ListBullet"/>
      </w:pPr>
      <w:r>
        <w:t>☐ Alembic has exactly one head and fresh database reaches head successfully.</w:t>
      </w:r>
    </w:p>
    <w:p>
      <w:pPr>
        <w:pStyle w:val="ListBullet"/>
      </w:pPr>
      <w:r>
        <w:t>☐ Migrations 0001..0010 execute in the locked dependency order.</w:t>
      </w:r>
    </w:p>
    <w:p>
      <w:pPr>
        <w:pStyle w:val="ListBullet"/>
      </w:pPr>
      <w:r>
        <w:t>☐ All tenant-owned entities include tenant_id and tenant-aware parent relationships where specified.</w:t>
      </w:r>
    </w:p>
    <w:p>
      <w:pPr>
        <w:pStyle w:val="ListBullet"/>
      </w:pPr>
      <w:r>
        <w:t>☐ Partial unique indexes for ACTIVE credentials and ENABLED rate policy are present and tested.</w:t>
      </w:r>
    </w:p>
    <w:p>
      <w:pPr>
        <w:pStyle w:val="ListBullet"/>
      </w:pPr>
      <w:r>
        <w:t>☐ model_prices exclusion constraint is present and tested.</w:t>
      </w:r>
    </w:p>
    <w:p>
      <w:pPr>
        <w:pStyle w:val="ListBullet"/>
      </w:pPr>
      <w:r>
        <w:t>☐ Telemetry UUID v7 persistence and concurrency tests pass.</w:t>
      </w:r>
    </w:p>
    <w:p>
      <w:pPr>
        <w:pStyle w:val="ListBullet"/>
      </w:pPr>
      <w:r>
        <w:t>☐ Gateway API Key/Admin Token raw secrets are never stored.</w:t>
      </w:r>
    </w:p>
    <w:p>
      <w:pPr>
        <w:pStyle w:val="ListBullet"/>
      </w:pPr>
      <w:r>
        <w:t>☐ Provider/upstream/idempotency replay secrets are encrypted at rest.</w:t>
      </w:r>
    </w:p>
    <w:p>
      <w:pPr>
        <w:pStyle w:val="ListBullet"/>
      </w:pPr>
      <w:r>
        <w:t>☐ First Admin Bootstrap works once and second execution fails closed.</w:t>
      </w:r>
    </w:p>
    <w:p>
      <w:pPr>
        <w:pStyle w:val="ListBullet"/>
      </w:pPr>
      <w:r>
        <w:t>☐ gateway_runtime / retention_worker / migration_owner privilege tests pass, including retention_worker SELECT on raw telemetry and bounded purge permissions.</w:t>
      </w:r>
    </w:p>
    <w:p>
      <w:pPr>
        <w:pStyle w:val="ListBullet"/>
      </w:pPr>
      <w:r>
        <w:t>☐ Break-glass CLI is local-only, recovery-secret protected, fail-closed, show-once for replacement token, auditable, and has no HTTP route.</w:t>
      </w:r>
    </w:p>
    <w:p>
      <w:pPr>
        <w:pStyle w:val="ListBullet"/>
      </w:pPr>
      <w:r>
        <w:t>☐ Gitleaks v8.30.1 CI scan uses `gitleaks git . --log-opts="--all" --redact --exit-code 1` against full reachable history and returns exit code 0.</w:t>
      </w:r>
    </w:p>
    <w:p>
      <w:pPr>
        <w:pStyle w:val="ListBullet"/>
      </w:pPr>
      <w:r>
        <w:t>☐ Idempotency 24-hour persistence/replay/conflict behavior is implemented at repository/service level.</w:t>
      </w:r>
    </w:p>
    <w:p>
      <w:pPr>
        <w:pStyle w:val="ListBullet"/>
      </w:pPr>
      <w:r>
        <w:t>☐ Audit/config_versions/retention aggregate schema exists for M2/M7 use.</w:t>
      </w:r>
    </w:p>
    <w:p>
      <w:pPr>
        <w:pStyle w:val="ListBullet"/>
      </w:pPr>
      <w:r>
        <w:t>☐ ruff, compileall, pytest, Gitleaks and Docker/PostgreSQL integration gates pass.</w:t>
      </w:r>
    </w:p>
    <w:p>
      <w:pPr>
        <w:pStyle w:val="ListBullet"/>
      </w:pPr>
      <w:r>
        <w:t>☐ No M2 HTTP CRUD endpoints or M3 Redis algorithms were prematurely implemented.</w:t>
      </w:r>
    </w:p>
    <w:p>
      <w:pPr>
        <w:pStyle w:val="Heading1"/>
      </w:pPr>
      <w:r>
        <w:t>24. M1 Definition of Done</w:t>
      </w:r>
    </w:p>
    <w:p>
      <w:r>
        <w:t>M1 is DONE when a clean PostgreSQL instance can migrate to head; the complete durable V1 schema and invariants are present; tenant-scoped repositories, token hashing, application-level secret encryption, one-time admin bootstrap, idempotency persistence and DB roles are tested; no raw secret is stored; runtime cannot delete telemetry; and the project is ready for M2 Control Plane APIs without changing the foundational schema contract.</w:t>
      </w:r>
    </w:p>
    <w:p>
      <w:pPr>
        <w:pStyle w:val="Heading1"/>
      </w:pPr>
      <w:r>
        <w:t>25. Codex Master Prompt — M1 Implementation</w:t>
      </w:r>
    </w:p>
    <w:p>
      <w:pPr>
        <w:ind w:left="288"/>
      </w:pPr>
      <w:r>
        <w:rPr>
          <w:rFonts w:ascii="Consolas" w:hAnsi="Consolas"/>
          <w:sz w:val="16"/>
        </w:rPr>
        <w:t>You are implementing M1 — Database, Migrations &amp; Security Core for the Enterprise AI &amp; API Gateway V1.</w:t>
        <w:br/>
        <w:br/>
        <w:t>SOURCE OF TRUTH</w:t>
        <w:br/>
        <w:t>- PRD V1.4</w:t>
        <w:br/>
        <w:t>- HLD V1.1</w:t>
        <w:br/>
        <w:t>- ERD / Logical Data Model V1.1</w:t>
        <w:br/>
        <w:t>- Physical DB / Alembic Specification V1.1</w:t>
        <w:br/>
        <w:t>- API Specification V1.1</w:t>
        <w:br/>
        <w:t>- OpenAPI 3.1 V1.1</w:t>
        <w:br/>
        <w:t>- Implementation Plan V1.1</w:t>
        <w:br/>
        <w:t>- M0 Execution Pack V1.1</w:t>
        <w:br/>
        <w:t>- This M1 Execution Pack V1.1</w:t>
        <w:br/>
        <w:br/>
        <w:t>IMPORTANT CONSISTENCY REFINEMENT</w:t>
        <w:br/>
        <w:t>API Specification V1.1 requires durable 24-hour Idempotency-Key replay semantics for secret-producing Admin operations.</w:t>
        <w:br/>
        <w:t>Physical DB V1.1 predates that refinement and has no idempotency table.</w:t>
        <w:br/>
        <w:t>Implement `idempotency_records` in M1 as an explicit compatibility correction and report it as a Physical DB V1.2 candidate change.</w:t>
        <w:br/>
        <w:t>Do not hide this discrepancy.</w:t>
        <w:br/>
        <w:br/>
        <w:t>GOAL</w:t>
        <w:br/>
        <w:t>Implement the durable PostgreSQL schema, Alembic migrations, tenant-aware repository foundation, secret hashing/encryption,</w:t>
        <w:br/>
        <w:t>first-admin bootstrap, idempotency persistence, and least-privilege database roles required by M2-M9.</w:t>
        <w:br/>
        <w:br/>
        <w:t>MANDATORY MIGRATION ORDER</w:t>
        <w:br/>
        <w:t>0001_core_extensions_enums</w:t>
        <w:br/>
        <w:t>0002_tenant_admin</w:t>
        <w:br/>
        <w:t>0003_app_authz</w:t>
        <w:br/>
        <w:t>0004_normal_api</w:t>
        <w:br/>
        <w:t>0005_llm_registry</w:t>
        <w:br/>
        <w:t>0006_pricing_limits</w:t>
        <w:br/>
        <w:t>0007_telemetry</w:t>
        <w:br/>
        <w:t>0008_audit_config_idempotency</w:t>
        <w:br/>
        <w:t>0009_retention</w:t>
        <w:br/>
        <w:t>0010_seed_bootstrap</w:t>
        <w:br/>
        <w:br/>
        <w:t>MANDATORY INVARIANTS</w:t>
        <w:br/>
        <w:t>- one ACTIVE service credential per (tenant_id, service_id)</w:t>
        <w:br/>
        <w:t>- one ACTIVE provider credential per (tenant_id, provider_target_id)</w:t>
        <w:br/>
        <w:t>- one ENABLED rate policy per (tenant_id, scope_type, scope_id)</w:t>
        <w:br/>
        <w:t>- non-overlapping model_prices windows</w:t>
        <w:br/>
        <w:t>- tenant-aware parent-child constraints where practical</w:t>
        <w:br/>
        <w:t>- telemetry IDs are application-generated UUID v7</w:t>
        <w:br/>
        <w:t>- gateway_runtime cannot DELETE telemetry</w:t>
        <w:br/>
        <w:t>- retention_worker can SELECT raw telemetry, write aggregates/checkpoints, and perform bounded retention deletes</w:t>
        <w:br/>
        <w:t>- raw gw_/adm_ tokens are never stored</w:t>
        <w:br/>
        <w:t>- provider/upstream/idempotent replay secrets are encrypted at rest</w:t>
        <w:br/>
        <w:br/>
        <w:t>IDEMPOTENCY</w:t>
        <w:br/>
        <w:t>Create a durable PostgreSQL idempotency_records design scoped by tenant + admin identity/token + operation/method + idempotency-key hash.</w:t>
        <w:br/>
        <w:t>Store canonical request fingerprint, replay status/result metadata, expires_at, and encrypted replay secret material only when required.</w:t>
        <w:br/>
        <w:t>Default retention is 24 hours.</w:t>
        <w:br/>
        <w:t>Same key + same fingerprint -&gt; original result.</w:t>
        <w:br/>
        <w:t>Same key + materially different fingerprint -&gt; idempotency_conflict.</w:t>
        <w:br/>
        <w:t>Never store/log raw Idempotency-Key.</w:t>
        <w:br/>
        <w:br/>
        <w:t>SECURITY</w:t>
        <w:br/>
        <w:t>- Reuse M0 secret redaction.</w:t>
        <w:br/>
        <w:t>- Use application-layer authenticated encryption (AES-256-GCM or equivalent vetted library).</w:t>
        <w:br/>
        <w:t>- Master key remains outside PostgreSQL.</w:t>
        <w:br/>
        <w:t>- No custom cryptography.</w:t>
        <w:br/>
        <w:t>- Raw API/Admin tokens are show-once and hash/verifier-only at rest.</w:t>
        <w:br/>
        <w:t>- Do not place decrypted secrets in Redis/general caches.</w:t>
        <w:br/>
        <w:br/>
        <w:t>BOOTSTRAP</w:t>
        <w:br/>
        <w:t>Implement a CLI/service first-admin bootstrap:</w:t>
        <w:br/>
        <w:t>- only when no active admin exists</w:t>
        <w:br/>
        <w:t>- default tenant exists/created deterministically</w:t>
        <w:br/>
        <w:t>- create admin + token transactionally</w:t>
        <w:br/>
        <w:t>- display raw adm_ token once</w:t>
        <w:br/>
        <w:t>- second bootstrap fails closed</w:t>
        <w:br/>
        <w:t>- no public HTTP bootstrap endpoint</w:t>
        <w:br/>
        <w:br/>
        <w:t>BREAK-GLASS RECOVERY</w:t>
        <w:br/>
        <w:t>Implement a separate local-only CLI recovery flow:</w:t>
        <w:br/>
        <w:t>- direct trusted host/container execution only; never expose an HTTP route</w:t>
        <w:br/>
        <w:t>- require a separately provisioned recovery secret/file outside PostgreSQL and normal Admin Token lifecycle</w:t>
        <w:br/>
        <w:t>- allow re-enable of a designated admin or rotation/creation of exactly one replacement Admin Token</w:t>
        <w:br/>
        <w:t>- show replacement raw adm_ token once; persist verifier/hash only</w:t>
        <w:br/>
        <w:t>- fail closed on missing/wrong recovery secret, ambiguous target, tenant mismatch, DB/audit failure</w:t>
        <w:br/>
        <w:t>- persist a recovery audit event without secret material</w:t>
        <w:br/>
        <w:br/>
        <w:t>DO NOT IMPLEMENT IN M1</w:t>
        <w:br/>
        <w:t>- Admin CRUD HTTP endpoints (M2)</w:t>
        <w:br/>
        <w:t>- Redis rate limiting/concurrency/circuit algorithms (M3)</w:t>
        <w:br/>
        <w:t>- Normal proxy engine (M4)</w:t>
        <w:br/>
        <w:t>- LLM invocation/adapters/streaming (M5/M6)</w:t>
        <w:br/>
        <w:t>- Admin UI (M8)</w:t>
        <w:br/>
        <w:br/>
        <w:t>TEST GATES</w:t>
        <w:br/>
        <w:t>Run and report:</w:t>
        <w:br/>
        <w:t>- uv sync --frozen</w:t>
        <w:br/>
        <w:t>- uv run ruff check .</w:t>
        <w:br/>
        <w:t>- uv run ruff format --check .</w:t>
        <w:br/>
        <w:t>- uv run python -m compileall app</w:t>
        <w:br/>
        <w:t>- uv run pytest</w:t>
        <w:br/>
        <w:t>- alembic heads / current / upgrade head on clean DB</w:t>
        <w:br/>
        <w:t>- all DB invariant integration tests</w:t>
        <w:br/>
        <w:t>- role/grant tests as gateway_runtime and retention_worker, including raw telemetry SELECT + aggregate/checkpoint write + bounded DELETE</w:t>
        <w:br/>
        <w:t>- bootstrap show-once/fail-closed tests</w:t>
        <w:br/>
        <w:t>- secret/hash/encryption/no-plaintext tests</w:t>
        <w:br/>
        <w:t>- idempotency replay/conflict/expiry tests</w:t>
        <w:br/>
        <w:t>- gitleaks git . --log-opts="--all" --redact --exit-code 1</w:t>
        <w:br/>
        <w:br/>
        <w:t>WORKING METHOD</w:t>
        <w:br/>
        <w:t>- Inspect M0 repository before edits.</w:t>
        <w:br/>
        <w:t>- Implement migration-by-migration in small coherent changes.</w:t>
        <w:br/>
        <w:t>- Keep SQLAlchemy models and migrations consistent, but do not blindly trust autogenerate for partial indexes/exclusion constraints/roles.</w:t>
        <w:br/>
        <w:t>- Explicitly review generated SQL for tenant FKs, partial unique indexes, exclusion constraint and grants.</w:t>
        <w:br/>
        <w:t>- Never weaken a DB invariant to make tests pass.</w:t>
        <w:br/>
        <w:t>- Do not redesign frozen contracts silently.</w:t>
        <w:br/>
        <w:t>- At the end provide: changed files, migration graph, schema/invariant summary, commands run, exact test results,</w:t>
        <w:br/>
        <w:t xml:space="preserve">  security findings, Physical DB V1.2 candidate deltas, remaining risks, and M1 PASS/FAIL against every acceptance item.</w:t>
      </w:r>
    </w:p>
    <w:p>
      <w:pPr>
        <w:pStyle w:val="Heading1"/>
      </w:pPr>
      <w:r>
        <w:t>26. Recommended Commit Sequence</w:t>
      </w:r>
    </w:p>
    <w:tbl>
      <w:tblPr>
        <w:tblStyle w:val="TableGrid"/>
        <w:tblW w:type="auto" w:w="0"/>
        <w:jc w:val="center"/>
        <w:tblLook w:firstColumn="1" w:firstRow="1" w:lastColumn="0" w:lastRow="0" w:noHBand="0" w:noVBand="1" w:val="04A0"/>
      </w:tblPr>
      <w:tblGrid>
        <w:gridCol w:w="5141"/>
        <w:gridCol w:w="5141"/>
      </w:tblGrid>
      <w:tr>
        <w:tc>
          <w:tcPr>
            <w:tcW w:type="dxa" w:w="5141"/>
          </w:tcPr>
          <w:p>
            <w:r>
              <w:rPr>
                <w:b/>
              </w:rPr>
              <w:t>Commit</w:t>
            </w:r>
          </w:p>
        </w:tc>
        <w:tc>
          <w:tcPr>
            <w:tcW w:type="dxa" w:w="5141"/>
          </w:tcPr>
          <w:p>
            <w:r>
              <w:rPr>
                <w:b/>
              </w:rPr>
              <w:t>Suggested scope</w:t>
            </w:r>
          </w:p>
        </w:tc>
      </w:tr>
      <w:tr>
        <w:tc>
          <w:tcPr>
            <w:tcW w:type="dxa" w:w="5141"/>
          </w:tcPr>
          <w:p>
            <w:r>
              <w:t>1</w:t>
            </w:r>
          </w:p>
        </w:tc>
        <w:tc>
          <w:tcPr>
            <w:tcW w:type="dxa" w:w="5141"/>
          </w:tcPr>
          <w:p>
            <w:r>
              <w:t>db: add SQLAlchemy base naming conventions and enum foundation</w:t>
            </w:r>
          </w:p>
        </w:tc>
      </w:tr>
      <w:tr>
        <w:tc>
          <w:tcPr>
            <w:tcW w:type="dxa" w:w="5141"/>
          </w:tcPr>
          <w:p>
            <w:r>
              <w:t>2</w:t>
            </w:r>
          </w:p>
        </w:tc>
        <w:tc>
          <w:tcPr>
            <w:tcW w:type="dxa" w:w="5141"/>
          </w:tcPr>
          <w:p>
            <w:r>
              <w:t>db: add 0001 core extensions and enums</w:t>
            </w:r>
          </w:p>
        </w:tc>
      </w:tr>
      <w:tr>
        <w:tc>
          <w:tcPr>
            <w:tcW w:type="dxa" w:w="5141"/>
          </w:tcPr>
          <w:p>
            <w:r>
              <w:t>3</w:t>
            </w:r>
          </w:p>
        </w:tc>
        <w:tc>
          <w:tcPr>
            <w:tcW w:type="dxa" w:w="5141"/>
          </w:tcPr>
          <w:p>
            <w:r>
              <w:t>db: add tenant admin and first bootstrap models</w:t>
            </w:r>
          </w:p>
        </w:tc>
      </w:tr>
      <w:tr>
        <w:tc>
          <w:tcPr>
            <w:tcW w:type="dxa" w:w="5141"/>
          </w:tcPr>
          <w:p>
            <w:r>
              <w:t>4</w:t>
            </w:r>
          </w:p>
        </w:tc>
        <w:tc>
          <w:tcPr>
            <w:tcW w:type="dxa" w:w="5141"/>
          </w:tcPr>
          <w:p>
            <w:r>
              <w:t>db: add application API key and permission schema</w:t>
            </w:r>
          </w:p>
        </w:tc>
      </w:tr>
      <w:tr>
        <w:tc>
          <w:tcPr>
            <w:tcW w:type="dxa" w:w="5141"/>
          </w:tcPr>
          <w:p>
            <w:r>
              <w:t>5</w:t>
            </w:r>
          </w:p>
        </w:tc>
        <w:tc>
          <w:tcPr>
            <w:tcW w:type="dxa" w:w="5141"/>
          </w:tcPr>
          <w:p>
            <w:r>
              <w:t>db: add normal API registry and active credential invariant</w:t>
            </w:r>
          </w:p>
        </w:tc>
      </w:tr>
      <w:tr>
        <w:tc>
          <w:tcPr>
            <w:tcW w:type="dxa" w:w="5141"/>
          </w:tcPr>
          <w:p>
            <w:r>
              <w:t>6</w:t>
            </w:r>
          </w:p>
        </w:tc>
        <w:tc>
          <w:tcPr>
            <w:tcW w:type="dxa" w:w="5141"/>
          </w:tcPr>
          <w:p>
            <w:r>
              <w:t>db: add LLM registry and provider credential invariant</w:t>
            </w:r>
          </w:p>
        </w:tc>
      </w:tr>
      <w:tr>
        <w:tc>
          <w:tcPr>
            <w:tcW w:type="dxa" w:w="5141"/>
          </w:tcPr>
          <w:p>
            <w:r>
              <w:t>7</w:t>
            </w:r>
          </w:p>
        </w:tc>
        <w:tc>
          <w:tcPr>
            <w:tcW w:type="dxa" w:w="5141"/>
          </w:tcPr>
          <w:p>
            <w:r>
              <w:t>db: add pricing and rate policy constraints</w:t>
            </w:r>
          </w:p>
        </w:tc>
      </w:tr>
      <w:tr>
        <w:tc>
          <w:tcPr>
            <w:tcW w:type="dxa" w:w="5141"/>
          </w:tcPr>
          <w:p>
            <w:r>
              <w:t>8</w:t>
            </w:r>
          </w:p>
        </w:tc>
        <w:tc>
          <w:tcPr>
            <w:tcW w:type="dxa" w:w="5141"/>
          </w:tcPr>
          <w:p>
            <w:r>
              <w:t>db: add telemetry UUID v7 schema and invariants</w:t>
            </w:r>
          </w:p>
        </w:tc>
      </w:tr>
      <w:tr>
        <w:tc>
          <w:tcPr>
            <w:tcW w:type="dxa" w:w="5141"/>
          </w:tcPr>
          <w:p>
            <w:r>
              <w:t>9</w:t>
            </w:r>
          </w:p>
        </w:tc>
        <w:tc>
          <w:tcPr>
            <w:tcW w:type="dxa" w:w="5141"/>
          </w:tcPr>
          <w:p>
            <w:r>
              <w:t>db: add audit config versions and idempotency records</w:t>
            </w:r>
          </w:p>
        </w:tc>
      </w:tr>
      <w:tr>
        <w:tc>
          <w:tcPr>
            <w:tcW w:type="dxa" w:w="5141"/>
          </w:tcPr>
          <w:p>
            <w:r>
              <w:t>10</w:t>
            </w:r>
          </w:p>
        </w:tc>
        <w:tc>
          <w:tcPr>
            <w:tcW w:type="dxa" w:w="5141"/>
          </w:tcPr>
          <w:p>
            <w:r>
              <w:t>db: add retention aggregates and checkpoints</w:t>
            </w:r>
          </w:p>
        </w:tc>
      </w:tr>
      <w:tr>
        <w:tc>
          <w:tcPr>
            <w:tcW w:type="dxa" w:w="5141"/>
          </w:tcPr>
          <w:p>
            <w:r>
              <w:t>11</w:t>
            </w:r>
          </w:p>
        </w:tc>
        <w:tc>
          <w:tcPr>
            <w:tcW w:type="dxa" w:w="5141"/>
          </w:tcPr>
          <w:p>
            <w:r>
              <w:t>security: add token hashing secret encryption and rotation services</w:t>
            </w:r>
          </w:p>
        </w:tc>
      </w:tr>
      <w:tr>
        <w:tc>
          <w:tcPr>
            <w:tcW w:type="dxa" w:w="5141"/>
          </w:tcPr>
          <w:p>
            <w:r>
              <w:t>12</w:t>
            </w:r>
          </w:p>
        </w:tc>
        <w:tc>
          <w:tcPr>
            <w:tcW w:type="dxa" w:w="5141"/>
          </w:tcPr>
          <w:p>
            <w:r>
              <w:t>security: add DB roles/grants and local-only break-glass admin recovery</w:t>
            </w:r>
          </w:p>
        </w:tc>
      </w:tr>
      <w:tr>
        <w:tc>
          <w:tcPr>
            <w:tcW w:type="dxa" w:w="5141"/>
          </w:tcPr>
          <w:p>
            <w:r>
              <w:t>13</w:t>
            </w:r>
          </w:p>
        </w:tc>
        <w:tc>
          <w:tcPr>
            <w:tcW w:type="dxa" w:w="5141"/>
          </w:tcPr>
          <w:p>
            <w:r>
              <w:t>test: add full DB invariant bootstrap break-glass idempotency retention-worker SELECT and role suite</w:t>
            </w:r>
          </w:p>
        </w:tc>
      </w:tr>
      <w:tr>
        <w:tc>
          <w:tcPr>
            <w:tcW w:type="dxa" w:w="5141"/>
          </w:tcPr>
          <w:p>
            <w:r>
              <w:t>14</w:t>
            </w:r>
          </w:p>
        </w:tc>
        <w:tc>
          <w:tcPr>
            <w:tcW w:type="dxa" w:w="5141"/>
          </w:tcPr>
          <w:p>
            <w:r>
              <w:t>docs: capture M1 acceptance evidence and Physical DB V1.2 deltas</w:t>
            </w:r>
          </w:p>
        </w:tc>
      </w:tr>
    </w:tbl>
    <w:p>
      <w:pPr>
        <w:pStyle w:val="Heading1"/>
      </w:pPr>
      <w:r>
        <w:t>27. V1.1 Locked Refinements</w:t>
      </w:r>
    </w:p>
    <w:p>
      <w:pPr>
        <w:pStyle w:val="ListBullet"/>
      </w:pPr>
      <w:r>
        <w:t>Retention role correction: retention_worker explicitly has SELECT on raw telemetry so rollup-before-purge is executable; tests prove raw read + aggregate/checkpoint write + bounded delete.</w:t>
      </w:r>
    </w:p>
    <w:p>
      <w:pPr>
        <w:pStyle w:val="ListBullet"/>
      </w:pPr>
      <w:r>
        <w:t>Admin lockout: M1 now defines a local-only Break-glass CLI protected by a separately provisioned recovery secret/file, with show-once replacement token and mandatory audit evidence.</w:t>
      </w:r>
    </w:p>
    <w:p>
      <w:pPr>
        <w:pStyle w:val="ListBullet"/>
      </w:pPr>
      <w:r>
        <w:t>Secret scanning: Gitleaks v8.30.1 CI command is deterministic and scans full reachable history using `gitleaks git . --log-opts="--all" --redact --exit-code 1`; local pre-commit scanning remains a faster staged/diff guard.</w:t>
      </w:r>
    </w:p>
    <w:p>
      <w:pPr>
        <w:pStyle w:val="Heading1"/>
      </w:pPr>
      <w:r>
        <w:t>28. Handoff to M2</w:t>
      </w:r>
    </w:p>
    <w:p>
      <w:r>
        <w:t>After M1 PASS, M2 implements the Control Plane HTTP contract over these repositories/services. M2 must not recreate security rules in controllers: tenant scoping, credential rotation, polymorphic permission validation, route overlap validation, idempotency behavior, audit/config-version transaction ordering and secret handling are service/domain concerns backed by the M1 invariants.</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M1 — Database, Migrations &amp; Security Core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Enterprise AI &amp; API Gateway | M1 Execution Pack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