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Enterprise AI &amp; API Gateway</w:t>
      </w:r>
    </w:p>
    <w:p>
      <w:pPr>
        <w:jc w:val="center"/>
      </w:pPr>
      <w:r>
        <w:t>M4 — Normal API Engine | Execution Pack V1.1</w:t>
      </w:r>
    </w:p>
    <w:p>
      <w:pPr>
        <w:jc w:val="center"/>
      </w:pPr>
      <w:r>
        <w:rPr>
          <w:i/>
        </w:rPr>
        <w:t>Deterministic Route Resolution + Reverse Proxy + Header Policy + Upstream Auth + M3 Protection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184"/>
          </w:tcPr>
          <w:p>
            <w:r>
              <w:rPr>
                <w:b/>
              </w:rPr>
              <w:t>Locked value</w:t>
            </w:r>
          </w:p>
        </w:tc>
      </w:tr>
      <w:tr>
        <w:tc>
          <w:tcPr>
            <w:tcW w:type="dxa" w:w="5184"/>
          </w:tcPr>
          <w:p>
            <w:r>
              <w:t>Milestone</w:t>
            </w:r>
          </w:p>
        </w:tc>
        <w:tc>
          <w:tcPr>
            <w:tcW w:type="dxa" w:w="5184"/>
          </w:tcPr>
          <w:p>
            <w:r>
              <w:t>M4 — Normal API Engine</w:t>
            </w:r>
          </w:p>
        </w:tc>
      </w:tr>
      <w:tr>
        <w:tc>
          <w:tcPr>
            <w:tcW w:type="dxa" w:w="5184"/>
          </w:tcPr>
          <w:p>
            <w:r>
              <w:t>Prerequisite</w:t>
            </w:r>
          </w:p>
        </w:tc>
        <w:tc>
          <w:tcPr>
            <w:tcW w:type="dxa" w:w="5184"/>
          </w:tcPr>
          <w:p>
            <w:r>
              <w:t>M0–M3 PASS / frozen interfaces</w:t>
            </w:r>
          </w:p>
        </w:tc>
      </w:tr>
      <w:tr>
        <w:tc>
          <w:tcPr>
            <w:tcW w:type="dxa" w:w="5184"/>
          </w:tcPr>
          <w:p>
            <w:r>
              <w:t>Public Normal API entry</w:t>
            </w:r>
          </w:p>
        </w:tc>
        <w:tc>
          <w:tcPr>
            <w:tcW w:type="dxa" w:w="5184"/>
          </w:tcPr>
          <w:p>
            <w:r>
              <w:t>`/api/{service}/{remaining_path}`</w:t>
            </w:r>
          </w:p>
        </w:tc>
      </w:tr>
      <w:tr>
        <w:tc>
          <w:tcPr>
            <w:tcW w:type="dxa" w:w="5184"/>
          </w:tcPr>
          <w:p>
            <w:r>
              <w:t>V1 methods</w:t>
            </w:r>
          </w:p>
        </w:tc>
        <w:tc>
          <w:tcPr>
            <w:tcW w:type="dxa" w:w="5184"/>
          </w:tcPr>
          <w:p>
            <w:r>
              <w:t>GET, POST, PUT, PATCH, DELETE</w:t>
            </w:r>
          </w:p>
        </w:tc>
      </w:tr>
      <w:tr>
        <w:tc>
          <w:tcPr>
            <w:tcW w:type="dxa" w:w="5184"/>
          </w:tcPr>
          <w:p>
            <w:r>
              <w:t>Service identifier</w:t>
            </w:r>
          </w:p>
        </w:tc>
        <w:tc>
          <w:tcPr>
            <w:tcW w:type="dxa" w:w="5184"/>
          </w:tcPr>
          <w:p>
            <w:r>
              <w:t>Stable service `slug` in URL; UUID remains internal identity</w:t>
            </w:r>
          </w:p>
        </w:tc>
      </w:tr>
      <w:tr>
        <w:tc>
          <w:tcPr>
            <w:tcW w:type="dxa" w:w="5184"/>
          </w:tcPr>
          <w:p>
            <w:r>
              <w:t>Path mapping</w:t>
            </w:r>
          </w:p>
        </w:tc>
        <w:tc>
          <w:tcPr>
            <w:tcW w:type="dxa" w:w="5184"/>
          </w:tcPr>
          <w:p>
            <w:r>
              <w:t>Strip `/api/{service}` prefix; append `remaining_path` to configured service `base_url`</w:t>
            </w:r>
          </w:p>
        </w:tc>
      </w:tr>
      <w:tr>
        <w:tc>
          <w:tcPr>
            <w:tcW w:type="dxa" w:w="5184"/>
          </w:tcPr>
          <w:p>
            <w:r>
              <w:t>Redirects</w:t>
            </w:r>
          </w:p>
        </w:tc>
        <w:tc>
          <w:tcPr>
            <w:tcW w:type="dxa" w:w="5184"/>
          </w:tcPr>
          <w:p>
            <w:r>
              <w:t>Upstream redirects are passed through; Gateway HTTP client does not auto-follow them</w:t>
            </w:r>
          </w:p>
        </w:tc>
      </w:tr>
      <w:tr>
        <w:tc>
          <w:tcPr>
            <w:tcW w:type="dxa" w:w="5184"/>
          </w:tcPr>
          <w:p>
            <w:r>
              <w:t>Streaming</w:t>
            </w:r>
          </w:p>
        </w:tc>
        <w:tc>
          <w:tcPr>
            <w:tcW w:type="dxa" w:w="5184"/>
          </w:tcPr>
          <w:p>
            <w:r>
              <w:t>Generic response streaming/pass-through allowed; LLM SSE semantics remain M6</w:t>
            </w:r>
          </w:p>
        </w:tc>
      </w:tr>
      <w:tr>
        <w:tc>
          <w:tcPr>
            <w:tcW w:type="dxa" w:w="5184"/>
          </w:tcPr>
          <w:p>
            <w:r>
              <w:t>Protection</w:t>
            </w:r>
          </w:p>
        </w:tc>
        <w:tc>
          <w:tcPr>
            <w:tcW w:type="dxa" w:w="5184"/>
          </w:tcPr>
          <w:p>
            <w:r>
              <w:t>API_KEY + ROUTE + SERVICE cumulative M3 policies; circuit integration</w:t>
            </w:r>
          </w:p>
        </w:tc>
      </w:tr>
    </w:tbl>
    <w:p>
      <w:pPr>
        <w:pStyle w:val="Heading1"/>
      </w:pPr>
      <w:r>
        <w:t>1. M4 Objective</w:t>
      </w:r>
    </w:p>
    <w:p>
      <w:r>
        <w:t>M4 turns the Normal API side of the product into a real reverse proxy while preserving the security, tenant, configuration and traffic-protection contracts frozen in M0–M3. It must remain deterministic: the same active configuration and request resolve to one service, one route and one upstream request.</w:t>
      </w:r>
    </w:p>
    <w:p>
      <w:pPr>
        <w:pStyle w:val="ListBullet"/>
      </w:pPr>
      <w:r>
        <w:t>Resolve service and route from the incoming request.</w:t>
      </w:r>
    </w:p>
    <w:p>
      <w:pPr>
        <w:pStyle w:val="ListBullet"/>
      </w:pPr>
      <w:r>
        <w:t>Authenticate Gateway API Key and enforce structured SERVICE/ROUTE permissions.</w:t>
      </w:r>
    </w:p>
    <w:p>
      <w:pPr>
        <w:pStyle w:val="ListBullet"/>
      </w:pPr>
      <w:r>
        <w:t>Apply cumulative API_KEY/ROUTE/SERVICE rate policies and route/service circuit state.</w:t>
      </w:r>
    </w:p>
    <w:p>
      <w:pPr>
        <w:pStyle w:val="ListBullet"/>
      </w:pPr>
      <w:r>
        <w:t>Apply strict request/response header policy.</w:t>
      </w:r>
    </w:p>
    <w:p>
      <w:pPr>
        <w:pStyle w:val="ListBullet"/>
      </w:pPr>
      <w:r>
        <w:t>Inject configured upstream authentication without leaking client credentials.</w:t>
      </w:r>
    </w:p>
    <w:p>
      <w:pPr>
        <w:pStyle w:val="ListBullet"/>
      </w:pPr>
      <w:r>
        <w:t>Proxy request method, query and body to the configured backend.</w:t>
      </w:r>
    </w:p>
    <w:p>
      <w:pPr>
        <w:pStyle w:val="ListBullet"/>
      </w:pPr>
      <w:r>
        <w:t>Preserve upstream status/body/content type where safe.</w:t>
      </w:r>
    </w:p>
    <w:p>
      <w:pPr>
        <w:pStyle w:val="ListBullet"/>
      </w:pPr>
      <w:r>
        <w:t>Normalize Gateway-generated failures and capture request telemetry.</w:t>
      </w:r>
    </w:p>
    <w:p>
      <w:pPr>
        <w:pStyle w:val="Heading1"/>
      </w:pPr>
      <w:r>
        <w:t>2. Pre-M4 Contract Locks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3456"/>
          </w:tcPr>
          <w:p>
            <w:r>
              <w:rPr>
                <w:b/>
              </w:rPr>
              <w:t>Locked M4 rule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Contract delta</w:t>
            </w:r>
          </w:p>
        </w:tc>
      </w:tr>
      <w:tr>
        <w:tc>
          <w:tcPr>
            <w:tcW w:type="dxa" w:w="3456"/>
          </w:tcPr>
          <w:p>
            <w:r>
              <w:t>Service URL identifier</w:t>
            </w:r>
          </w:p>
        </w:tc>
        <w:tc>
          <w:tcPr>
            <w:tcW w:type="dxa" w:w="3456"/>
          </w:tcPr>
          <w:p>
            <w:r>
              <w:t>`{service}` is a unique, immutable-ish URL-safe service slug, not UUID/display name.</w:t>
            </w:r>
          </w:p>
        </w:tc>
        <w:tc>
          <w:tcPr>
            <w:tcW w:type="dxa" w:w="3456"/>
          </w:tcPr>
          <w:p>
            <w:r>
              <w:t>ERD/Physical DB/API Spec should explicitly add/lock `services.slug` unique per tenant before implementation if absent.</w:t>
            </w:r>
          </w:p>
        </w:tc>
      </w:tr>
      <w:tr>
        <w:tc>
          <w:tcPr>
            <w:tcW w:type="dxa" w:w="3456"/>
          </w:tcPr>
          <w:p>
            <w:r>
              <w:t>Path rewrite</w:t>
            </w:r>
          </w:p>
        </w:tc>
        <w:tc>
          <w:tcPr>
            <w:tcW w:type="dxa" w:w="3456"/>
          </w:tcPr>
          <w:p>
            <w:r>
              <w:t>Gateway strips `/api/{service}` and joins remaining path onto `base_url`; no arbitrary regex rewrite in V1.</w:t>
            </w:r>
          </w:p>
        </w:tc>
        <w:tc>
          <w:tcPr>
            <w:tcW w:type="dxa" w:w="3456"/>
          </w:tcPr>
          <w:p>
            <w:r>
              <w:t>Document correction/clarification only.</w:t>
            </w:r>
          </w:p>
        </w:tc>
      </w:tr>
      <w:tr>
        <w:tc>
          <w:tcPr>
            <w:tcW w:type="dxa" w:w="3456"/>
          </w:tcPr>
          <w:p>
            <w:r>
              <w:t>HEAD/OPTIONS</w:t>
            </w:r>
          </w:p>
        </w:tc>
        <w:tc>
          <w:tcPr>
            <w:tcW w:type="dxa" w:w="3456"/>
          </w:tcPr>
          <w:p>
            <w:r>
              <w:t>Not supported as registered V1 proxy methods; unsupported method returns 405 with safe Allow header.</w:t>
            </w:r>
          </w:p>
        </w:tc>
        <w:tc>
          <w:tcPr>
            <w:tcW w:type="dxa" w:w="3456"/>
          </w:tcPr>
          <w:p>
            <w:r>
              <w:t>Align API/OpenAPI docs if they imply optional HEAD/OPTIONS.</w:t>
            </w:r>
          </w:p>
        </w:tc>
      </w:tr>
      <w:tr>
        <w:tc>
          <w:tcPr>
            <w:tcW w:type="dxa" w:w="3456"/>
          </w:tcPr>
          <w:p>
            <w:r>
              <w:t>Gateway failure mapping</w:t>
            </w:r>
          </w:p>
        </w:tc>
        <w:tc>
          <w:tcPr>
            <w:tcW w:type="dxa" w:w="3456"/>
          </w:tcPr>
          <w:p>
            <w:r>
              <w:t>Explicit taxonomy in Section 15; upstream HTTP responses are not converted into Gateway errors merely because they are 4xx/5xx.</w:t>
            </w:r>
          </w:p>
        </w:tc>
        <w:tc>
          <w:tcPr>
            <w:tcW w:type="dxa" w:w="3456"/>
          </w:tcPr>
          <w:p>
            <w:r>
              <w:t>Clarifies API Spec.</w:t>
            </w:r>
          </w:p>
        </w:tc>
      </w:tr>
      <w:tr>
        <w:tc>
          <w:tcPr>
            <w:tcW w:type="dxa" w:w="3456"/>
          </w:tcPr>
          <w:p>
            <w:r>
              <w:t>Request body limit</w:t>
            </w:r>
          </w:p>
        </w:tc>
        <w:tc>
          <w:tcPr>
            <w:tcW w:type="dxa" w:w="3456"/>
          </w:tcPr>
          <w:p>
            <w:r>
              <w:t>Default 10 MiB configurable deployment ceiling; reject before forwarding when Content-Length proves overflow and while streaming when actual bytes exceed limit.</w:t>
            </w:r>
          </w:p>
        </w:tc>
        <w:tc>
          <w:tcPr>
            <w:tcW w:type="dxa" w:w="3456"/>
          </w:tcPr>
          <w:p>
            <w:r>
              <w:t>Operational setting; expose in config docs.</w:t>
            </w:r>
          </w:p>
        </w:tc>
      </w:tr>
      <w:tr>
        <w:tc>
          <w:tcPr>
            <w:tcW w:type="dxa" w:w="3456"/>
          </w:tcPr>
          <w:p>
            <w:r>
              <w:t>Response body limit</w:t>
            </w:r>
          </w:p>
        </w:tc>
        <w:tc>
          <w:tcPr>
            <w:tcW w:type="dxa" w:w="3456"/>
          </w:tcPr>
          <w:p>
            <w:r>
              <w:t>No small fixed response-size cap in V1 proxy path; stream with bounded buffers and configured timeout. Operations may configure a high safety ceiling later.</w:t>
            </w:r>
          </w:p>
        </w:tc>
        <w:tc>
          <w:tcPr>
            <w:tcW w:type="dxa" w:w="3456"/>
          </w:tcPr>
          <w:p>
            <w:r>
              <w:t>No full-body buffering.</w:t>
            </w:r>
          </w:p>
        </w:tc>
      </w:tr>
      <w:tr>
        <w:tc>
          <w:tcPr>
            <w:tcW w:type="dxa" w:w="3456"/>
          </w:tcPr>
          <w:p>
            <w:r>
              <w:t>Platform infrastructure deny list</w:t>
            </w:r>
          </w:p>
        </w:tc>
        <w:tc>
          <w:tcPr>
            <w:tcW w:type="dxa" w:w="3456"/>
          </w:tcPr>
          <w:p>
            <w:r>
              <w:t>Service `base_url` MUST never target the Gateway platform's own PostgreSQL, Redis, Control Plane/Admin API, or other explicitly classified management-plane listener addresses/ports, regardless of general private-network policy.</w:t>
            </w:r>
          </w:p>
        </w:tc>
        <w:tc>
          <w:tcPr>
            <w:tcW w:type="dxa" w:w="3456"/>
          </w:tcPr>
          <w:p>
            <w:r>
              <w:t>Operational/config + validation rule; must be implemented in M4, not deferred entirely to M9.</w:t>
            </w:r>
          </w:p>
        </w:tc>
      </w:tr>
      <w:tr>
        <w:tc>
          <w:tcPr>
            <w:tcW w:type="dxa" w:w="3456"/>
          </w:tcPr>
          <w:p>
            <w:r>
              <w:t>Overall timeout vs active streaming</w:t>
            </w:r>
          </w:p>
        </w:tc>
        <w:tc>
          <w:tcPr>
            <w:tcW w:type="dxa" w:w="3456"/>
          </w:tcPr>
          <w:p>
            <w:r>
              <w:t>The 120s overall timeout applies only until upstream response headers / first response byte commit (TTFB/response-start phase). After streaming begins, the absolute 120s cap no longer applies; the 60s read-idle timeout governs stalls.</w:t>
            </w:r>
          </w:p>
        </w:tc>
        <w:tc>
          <w:tcPr>
            <w:tcW w:type="dxa" w:w="3456"/>
          </w:tcPr>
          <w:p>
            <w:r>
              <w:t>Clarifies timeout semantics for long-lived legitimate downloads.</w:t>
            </w:r>
          </w:p>
        </w:tc>
      </w:tr>
      <w:tr>
        <w:tc>
          <w:tcPr>
            <w:tcW w:type="dxa" w:w="3456"/>
          </w:tcPr>
          <w:p>
            <w:r>
              <w:t>Service slug correction</w:t>
            </w:r>
          </w:p>
        </w:tc>
        <w:tc>
          <w:tcPr>
            <w:tcW w:type="dxa" w:w="3456"/>
          </w:tcPr>
          <w:p>
            <w:r>
              <w:t>Slug is immutable through normal PATCH, but a local maintenance CLI may correct a typo in-place with uniqueness/reserved-name validation, transaction, audit and config_version bump.</w:t>
            </w:r>
          </w:p>
        </w:tc>
        <w:tc>
          <w:tcPr>
            <w:tcW w:type="dxa" w:w="3456"/>
          </w:tcPr>
          <w:p>
            <w:r>
              <w:t>Operational maintenance contract; no public HTTP slug mutation.</w:t>
            </w:r>
          </w:p>
        </w:tc>
      </w:tr>
    </w:tbl>
    <w:p>
      <w:pPr>
        <w:pStyle w:val="Heading1"/>
      </w:pPr>
      <w:r>
        <w:t>3. Service Slug Contract</w:t>
      </w:r>
    </w:p>
    <w:p>
      <w:pPr>
        <w:pStyle w:val="ListBullet"/>
      </w:pPr>
      <w:r>
        <w:t>`services.slug` is lowercase URL-safe ASCII: `[a-z0-9][a-z0-9-]{0,62}`.</w:t>
      </w:r>
    </w:p>
    <w:p>
      <w:pPr>
        <w:pStyle w:val="ListBullet"/>
      </w:pPr>
      <w:r>
        <w:t>Unique within tenant; changing slug is treated as a breaking route-address change and is not exposed as a normal PATCH field in V1.</w:t>
      </w:r>
    </w:p>
    <w:p>
      <w:pPr>
        <w:pStyle w:val="ListBullet"/>
      </w:pPr>
      <w:r>
        <w:t>Reserved slugs include `v1`, `admin`, `health`, and any top-level Gateway namespace that would create ambiguity.</w:t>
      </w:r>
    </w:p>
    <w:p>
      <w:pPr>
        <w:pStyle w:val="ListBullet"/>
      </w:pPr>
      <w:r>
        <w:t>Lookup is always `(tenant_id, slug)`; never slug-only across tenants.</w:t>
      </w:r>
    </w:p>
    <w:p>
      <w:pPr>
        <w:ind w:left="259"/>
      </w:pPr>
      <w:r>
        <w:rPr>
          <w:rFonts w:ascii="Consolas" w:hAnsi="Consolas"/>
          <w:sz w:val="15"/>
        </w:rPr>
        <w:t>Incoming:</w:t>
        <w:br/>
        <w:t xml:space="preserve">  /api/billing/customers/42?expand=policy</w:t>
        <w:br/>
        <w:br/>
        <w:t>Service:</w:t>
        <w:br/>
        <w:t xml:space="preserve">  slug = billing</w:t>
        <w:br/>
        <w:t xml:space="preserve">  base_url = https://billing.internal/v2</w:t>
        <w:br/>
        <w:br/>
        <w:t>Upstream:</w:t>
        <w:br/>
        <w:t xml:space="preserve">  https://billing.internal/v2/customers/42?expand=policy</w:t>
      </w:r>
    </w:p>
    <w:p>
      <w:pPr>
        <w:pStyle w:val="Heading1"/>
      </w:pPr>
      <w:r>
        <w:t>4. Route Resolution</w:t>
      </w:r>
    </w:p>
    <w:p>
      <w:r>
        <w:t>M2 RouteOverlapValidator guarantees that ACTIVE configuration is non-ambiguous. M4 runtime resolver must therefore be simple and deterministic.</w:t>
      </w:r>
    </w:p>
    <w:p>
      <w:pPr>
        <w:pStyle w:val="ListBullet"/>
      </w:pPr>
      <w:r>
        <w:t>Resolve ACTIVE service by tenant + service slug.</w:t>
      </w:r>
    </w:p>
    <w:p>
      <w:pPr>
        <w:pStyle w:val="ListBullet"/>
      </w:pPr>
      <w:r>
        <w:t>Resolve ACTIVE route within that service using request method + normalized remaining path.</w:t>
      </w:r>
    </w:p>
    <w:p>
      <w:pPr>
        <w:pStyle w:val="ListBullet"/>
      </w:pPr>
      <w:r>
        <w:t>Static segment match is exact; template parameters match one segment; catch-all/wildcard behavior only if already represented by the frozen route model.</w:t>
      </w:r>
    </w:p>
    <w:p>
      <w:pPr>
        <w:pStyle w:val="ListBullet"/>
      </w:pPr>
      <w:r>
        <w:t>Percent-encoded path is normalized once according to the chosen ASGI/HTTP client contract; never double-decode.</w:t>
      </w:r>
    </w:p>
    <w:p>
      <w:pPr>
        <w:pStyle w:val="ListBullet"/>
      </w:pPr>
      <w:r>
        <w:t>Dot-segment/path traversal normalization must not allow escaping the configured base path.</w:t>
      </w:r>
    </w:p>
    <w:p>
      <w:pPr>
        <w:pStyle w:val="ListBullet"/>
      </w:pPr>
      <w:r>
        <w:t>No runtime 'best guess' when multiple routes match; treat impossible overlap as safe internal/configuration error and emit telemetry.</w:t>
      </w:r>
    </w:p>
    <w:p>
      <w:pPr>
        <w:pStyle w:val="Heading1"/>
      </w:pPr>
      <w:r>
        <w:t>5. Normal Request Pipeline</w:t>
      </w:r>
    </w:p>
    <w:p>
      <w:pPr>
        <w:ind w:left="259"/>
      </w:pPr>
      <w:r>
        <w:rPr>
          <w:rFonts w:ascii="Consolas" w:hAnsi="Consolas"/>
          <w:sz w:val="15"/>
        </w:rPr>
        <w:t>client request</w:t>
        <w:br/>
        <w:t xml:space="preserve">  -&gt; canonical request_id (UUID v7)</w:t>
        <w:br/>
        <w:t xml:space="preserve">  -&gt; Gateway API-key authentication</w:t>
        <w:br/>
        <w:t xml:space="preserve">  -&gt; Tenant Context</w:t>
        <w:br/>
        <w:t xml:space="preserve">  -&gt; service slug lookup</w:t>
        <w:br/>
        <w:t xml:space="preserve">  -&gt; route resolution</w:t>
        <w:br/>
        <w:t xml:space="preserve">  -&gt; permission check (ROUTE and/or SERVICE rule)</w:t>
        <w:br/>
        <w:t xml:space="preserve">  -&gt; M3 cumulative rate checks: API_KEY + ROUTE + SERVICE</w:t>
        <w:br/>
        <w:t xml:space="preserve">  -&gt; circuit admission</w:t>
        <w:br/>
        <w:t xml:space="preserve">  -&gt; request body/timeout guards</w:t>
        <w:br/>
        <w:t xml:space="preserve">  -&gt; request header policy</w:t>
        <w:br/>
        <w:t xml:space="preserve">  -&gt; inject upstream credential</w:t>
        <w:br/>
        <w:t xml:space="preserve">  -&gt; build upstream URL/query/body</w:t>
        <w:br/>
        <w:t xml:space="preserve">  -&gt; HTTPX async send</w:t>
        <w:br/>
        <w:t xml:space="preserve">  -&gt; response header policy</w:t>
        <w:br/>
        <w:t xml:space="preserve">  -&gt; stream/pass response</w:t>
        <w:br/>
        <w:t xml:space="preserve">  -&gt; telemetry + circuit outcome</w:t>
        <w:br/>
        <w:t xml:space="preserve">  -&gt; release concurrency/cleanup</w:t>
      </w:r>
    </w:p>
    <w:p>
      <w:pPr>
        <w:pStyle w:val="Heading1"/>
      </w:pPr>
      <w:r>
        <w:t>6. Authorization Semantics</w:t>
      </w:r>
    </w:p>
    <w:p>
      <w:pPr>
        <w:pStyle w:val="ListBullet"/>
      </w:pPr>
      <w:r>
        <w:t>API Key must be ACTIVE and its parent Application/Tenant effective status must permit invocation.</w:t>
      </w:r>
    </w:p>
    <w:p>
      <w:pPr>
        <w:pStyle w:val="ListBullet"/>
      </w:pPr>
      <w:r>
        <w:t>A ROUTE permission authorizes that route. A SERVICE permission authorizes all ACTIVE routes in that service.</w:t>
      </w:r>
    </w:p>
    <w:p>
      <w:pPr>
        <w:pStyle w:val="ListBullet"/>
      </w:pPr>
      <w:r>
        <w:t>Permission evaluation is deny-by-default: at least one applicable valid permission is required.</w:t>
      </w:r>
    </w:p>
    <w:p>
      <w:pPr>
        <w:pStyle w:val="ListBullet"/>
      </w:pPr>
      <w:r>
        <w:t>Foreign-tenant/missing service or route is 404 `resource_not_found`; do not reveal cross-tenant existence.</w:t>
      </w:r>
    </w:p>
    <w:p>
      <w:pPr>
        <w:pStyle w:val="ListBullet"/>
      </w:pPr>
      <w:r>
        <w:t>Authenticated current-tenant key lacking permission returns 403 `authorization_error`.</w:t>
      </w:r>
    </w:p>
    <w:p>
      <w:pPr>
        <w:pStyle w:val="Heading1"/>
      </w:pPr>
      <w:r>
        <w:t>7. Rate Limit &amp; Concurrency Integration</w:t>
      </w:r>
    </w:p>
    <w:p>
      <w:pPr>
        <w:pStyle w:val="ListBullet"/>
      </w:pPr>
      <w:r>
        <w:t>Applicable request-rate layers are cumulative: API_KEY, ROUTE, SERVICE.</w:t>
      </w:r>
    </w:p>
    <w:p>
      <w:pPr>
        <w:pStyle w:val="ListBullet"/>
      </w:pPr>
      <w:r>
        <w:t>If multiple layers reject, M3 V1.1 rule applies: response `retry_after_ms = MAX` of all rejecting layers.</w:t>
      </w:r>
    </w:p>
    <w:p>
      <w:pPr>
        <w:pStyle w:val="ListBullet"/>
      </w:pPr>
      <w:r>
        <w:t>Normal API concurrency policy is consumed only if configured by the shared traffic-protection interface; M4 does not implement a second semaphore algorithm.</w:t>
      </w:r>
    </w:p>
    <w:p>
      <w:pPr>
        <w:pStyle w:val="ListBullet"/>
      </w:pPr>
      <w:r>
        <w:t>Rate rejection happens before opening the upstream request.</w:t>
      </w:r>
    </w:p>
    <w:p>
      <w:pPr>
        <w:pStyle w:val="ListBullet"/>
      </w:pPr>
      <w:r>
        <w:t>429 response uses normalized `rate_limit_exceeded` and canonical request_id.</w:t>
      </w:r>
    </w:p>
    <w:p>
      <w:pPr>
        <w:pStyle w:val="Heading1"/>
      </w:pPr>
      <w:r>
        <w:t>8. Circuit Integration</w:t>
      </w:r>
    </w:p>
    <w:p>
      <w:pPr>
        <w:pStyle w:val="ListBullet"/>
      </w:pPr>
      <w:r>
        <w:t>Circuit identity: tenant + Route + Upstream Target (service backend in V1).</w:t>
      </w:r>
    </w:p>
    <w:p>
      <w:pPr>
        <w:pStyle w:val="ListBullet"/>
      </w:pPr>
      <w:r>
        <w:t>OPEN circuit rejects before upstream network I/O with safe `provider_unavailable`-equivalent Normal API mapping defined as `upstream_unavailable` in Section 15.</w:t>
      </w:r>
    </w:p>
    <w:p>
      <w:pPr>
        <w:pStyle w:val="ListBullet"/>
      </w:pPr>
      <w:r>
        <w:t>HALF_OPEN admission is delegated to M3; M4 reports success/failure outcome exactly once.</w:t>
      </w:r>
    </w:p>
    <w:p>
      <w:pPr>
        <w:pStyle w:val="ListBullet"/>
      </w:pPr>
      <w:r>
        <w:t>Eligible failures: connect timeout, connection failure, read timeout and selected upstream 5xx according to configured/default classifier.</w:t>
      </w:r>
    </w:p>
    <w:p>
      <w:pPr>
        <w:pStyle w:val="ListBullet"/>
      </w:pPr>
      <w:r>
        <w:t>Client cancellation/disconnect is not an upstream circuit failure.</w:t>
      </w:r>
    </w:p>
    <w:p>
      <w:pPr>
        <w:pStyle w:val="ListBullet"/>
      </w:pPr>
      <w:r>
        <w:t>Ordinary upstream 4xx does not trip circuit.</w:t>
      </w:r>
    </w:p>
    <w:p>
      <w:pPr>
        <w:pStyle w:val="Heading1"/>
      </w:pPr>
      <w:r>
        <w:t>9. Request Header Policy</w:t>
      </w:r>
    </w:p>
    <w:p>
      <w:r>
        <w:t>Never blindly forward all client headers.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Header class</w:t>
            </w:r>
          </w:p>
        </w:tc>
        <w:tc>
          <w:tcPr>
            <w:tcW w:type="dxa" w:w="5184"/>
          </w:tcPr>
          <w:p>
            <w:r>
              <w:rPr>
                <w:b/>
              </w:rPr>
              <w:t>M4 behavior</w:t>
            </w:r>
          </w:p>
        </w:tc>
      </w:tr>
      <w:tr>
        <w:tc>
          <w:tcPr>
            <w:tcW w:type="dxa" w:w="5184"/>
          </w:tcPr>
          <w:p>
            <w:r>
              <w:t>Hop-by-hop</w:t>
            </w:r>
          </w:p>
        </w:tc>
        <w:tc>
          <w:tcPr>
            <w:tcW w:type="dxa" w:w="5184"/>
          </w:tcPr>
          <w:p>
            <w:r>
              <w:t>Strip: Connection and headers nominated by Connection; Keep-Alive; Proxy-Authenticate; Proxy-Authorization; TE except allowed trailers policy; Trailer; Transfer-Encoding; Upgrade</w:t>
            </w:r>
          </w:p>
        </w:tc>
      </w:tr>
      <w:tr>
        <w:tc>
          <w:tcPr>
            <w:tcW w:type="dxa" w:w="5184"/>
          </w:tcPr>
          <w:p>
            <w:r>
              <w:t>Client Authorization</w:t>
            </w:r>
          </w:p>
        </w:tc>
        <w:tc>
          <w:tcPr>
            <w:tcW w:type="dxa" w:w="5184"/>
          </w:tcPr>
          <w:p>
            <w:r>
              <w:t>Never forward Gateway `Authorization: Bearer gw_...` upstream</w:t>
            </w:r>
          </w:p>
        </w:tc>
      </w:tr>
      <w:tr>
        <w:tc>
          <w:tcPr>
            <w:tcW w:type="dxa" w:w="5184"/>
          </w:tcPr>
          <w:p>
            <w:r>
              <w:t>Host</w:t>
            </w:r>
          </w:p>
        </w:tc>
        <w:tc>
          <w:tcPr>
            <w:tcW w:type="dxa" w:w="5184"/>
          </w:tcPr>
          <w:p>
            <w:r>
              <w:t>Rebuilt for upstream target by HTTP client; client Host not forwarded blindly</w:t>
            </w:r>
          </w:p>
        </w:tc>
      </w:tr>
      <w:tr>
        <w:tc>
          <w:tcPr>
            <w:tcW w:type="dxa" w:w="5184"/>
          </w:tcPr>
          <w:p>
            <w:r>
              <w:t>Content-Length</w:t>
            </w:r>
          </w:p>
        </w:tc>
        <w:tc>
          <w:tcPr>
            <w:tcW w:type="dxa" w:w="5184"/>
          </w:tcPr>
          <w:p>
            <w:r>
              <w:t>Let HTTP client derive when body handling changes; never trust stale value</w:t>
            </w:r>
          </w:p>
        </w:tc>
      </w:tr>
      <w:tr>
        <w:tc>
          <w:tcPr>
            <w:tcW w:type="dxa" w:w="5184"/>
          </w:tcPr>
          <w:p>
            <w:r>
              <w:t>X-Request-ID</w:t>
            </w:r>
          </w:p>
        </w:tc>
        <w:tc>
          <w:tcPr>
            <w:tcW w:type="dxa" w:w="5184"/>
          </w:tcPr>
          <w:p>
            <w:r>
              <w:t>Set canonical Gateway request_id</w:t>
            </w:r>
          </w:p>
        </w:tc>
      </w:tr>
      <w:tr>
        <w:tc>
          <w:tcPr>
            <w:tcW w:type="dxa" w:w="5184"/>
          </w:tcPr>
          <w:p>
            <w:r>
              <w:t>Forwarded/X-Forwarded-*</w:t>
            </w:r>
          </w:p>
        </w:tc>
        <w:tc>
          <w:tcPr>
            <w:tcW w:type="dxa" w:w="5184"/>
          </w:tcPr>
          <w:p>
            <w:r>
              <w:t>Gateway generates/extends only according to explicit trusted-proxy policy; do not trust arbitrary client values</w:t>
            </w:r>
          </w:p>
        </w:tc>
      </w:tr>
      <w:tr>
        <w:tc>
          <w:tcPr>
            <w:tcW w:type="dxa" w:w="5184"/>
          </w:tcPr>
          <w:p>
            <w:r>
              <w:t>Allowlisted application headers</w:t>
            </w:r>
          </w:p>
        </w:tc>
        <w:tc>
          <w:tcPr>
            <w:tcW w:type="dxa" w:w="5184"/>
          </w:tcPr>
          <w:p>
            <w:r>
              <w:t>Forward according to route/service header policy</w:t>
            </w:r>
          </w:p>
        </w:tc>
      </w:tr>
      <w:tr>
        <w:tc>
          <w:tcPr>
            <w:tcW w:type="dxa" w:w="5184"/>
          </w:tcPr>
          <w:p>
            <w:r>
              <w:t>Sensitive custom headers</w:t>
            </w:r>
          </w:p>
        </w:tc>
        <w:tc>
          <w:tcPr>
            <w:tcW w:type="dxa" w:w="5184"/>
          </w:tcPr>
          <w:p>
            <w:r>
              <w:t>Default deny unless explicitly allowlisted</w:t>
            </w:r>
          </w:p>
        </w:tc>
      </w:tr>
    </w:tbl>
    <w:p>
      <w:pPr>
        <w:pStyle w:val="ListBullet"/>
      </w:pPr>
      <w:r>
        <w:t>Upstream credential injection occurs after client header filtering so a client cannot override the configured backend credential.</w:t>
      </w:r>
    </w:p>
    <w:p>
      <w:pPr>
        <w:pStyle w:val="Heading1"/>
      </w:pPr>
      <w:r>
        <w:t>10. Upstream Authentication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Mode</w:t>
            </w:r>
          </w:p>
        </w:tc>
        <w:tc>
          <w:tcPr>
            <w:tcW w:type="dxa" w:w="5184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5184"/>
          </w:tcPr>
          <w:p>
            <w:r>
              <w:t>NONE</w:t>
            </w:r>
          </w:p>
        </w:tc>
        <w:tc>
          <w:tcPr>
            <w:tcW w:type="dxa" w:w="5184"/>
          </w:tcPr>
          <w:p>
            <w:r>
              <w:t>No Gateway-managed backend credential</w:t>
            </w:r>
          </w:p>
        </w:tc>
      </w:tr>
      <w:tr>
        <w:tc>
          <w:tcPr>
            <w:tcW w:type="dxa" w:w="5184"/>
          </w:tcPr>
          <w:p>
            <w:r>
              <w:t>STATIC_BEARER</w:t>
            </w:r>
          </w:p>
        </w:tc>
        <w:tc>
          <w:tcPr>
            <w:tcW w:type="dxa" w:w="5184"/>
          </w:tcPr>
          <w:p>
            <w:r>
              <w:t>Set configured backend Authorization bearer value after removing client Authorization</w:t>
            </w:r>
          </w:p>
        </w:tc>
      </w:tr>
      <w:tr>
        <w:tc>
          <w:tcPr>
            <w:tcW w:type="dxa" w:w="5184"/>
          </w:tcPr>
          <w:p>
            <w:r>
              <w:t>STATIC_HEADER</w:t>
            </w:r>
          </w:p>
        </w:tc>
        <w:tc>
          <w:tcPr>
            <w:tcW w:type="dxa" w:w="5184"/>
          </w:tcPr>
          <w:p>
            <w:r>
              <w:t>Set configured header name/value; header name validated against forbidden/hop-by-hop list</w:t>
            </w:r>
          </w:p>
        </w:tc>
      </w:tr>
    </w:tbl>
    <w:p>
      <w:pPr>
        <w:pStyle w:val="ListBullet"/>
      </w:pPr>
      <w:r>
        <w:t>Secret is decrypted only immediately before building the upstream request and is not written to logs/telemetry/cache.</w:t>
      </w:r>
    </w:p>
    <w:p>
      <w:pPr>
        <w:pStyle w:val="ListBullet"/>
      </w:pPr>
      <w:r>
        <w:t>Client-supplied value for the managed upstream auth header is discarded/overwritten.</w:t>
      </w:r>
    </w:p>
    <w:p>
      <w:pPr>
        <w:pStyle w:val="ListBullet"/>
      </w:pPr>
      <w:r>
        <w:t>Credential decrypt failure is a Gateway internal/upstream-configuration failure; never send ciphertext or empty fallback credential.</w:t>
      </w:r>
    </w:p>
    <w:p>
      <w:pPr>
        <w:pStyle w:val="Heading1"/>
      </w:pPr>
      <w:r>
        <w:t>11. Query and Body Forwarding</w:t>
      </w:r>
    </w:p>
    <w:p>
      <w:pPr>
        <w:pStyle w:val="ListBullet"/>
      </w:pPr>
      <w:r>
        <w:t>Preserve query parameter multiplicity and ordering where the framework/client permits; do not round-trip through a plain dict that loses repeated keys.</w:t>
      </w:r>
    </w:p>
    <w:p>
      <w:pPr>
        <w:pStyle w:val="ListBullet"/>
      </w:pPr>
      <w:r>
        <w:t>GET may forward a body only if the incoming request actually has one; Gateway does not synthesize bodies.</w:t>
      </w:r>
    </w:p>
    <w:p>
      <w:pPr>
        <w:pStyle w:val="ListBullet"/>
      </w:pPr>
      <w:r>
        <w:t>POST/PUT/PATCH/DELETE body is streamed/forwarded without JSON reinterpretation unless a future route transformation feature is explicitly added.</w:t>
      </w:r>
    </w:p>
    <w:p>
      <w:pPr>
        <w:pStyle w:val="ListBullet"/>
      </w:pPr>
      <w:r>
        <w:t>Preserve Content-Type when allowed.</w:t>
      </w:r>
    </w:p>
    <w:p>
      <w:pPr>
        <w:pStyle w:val="ListBullet"/>
      </w:pPr>
      <w:r>
        <w:t>Default maximum request body is 10 MiB. Deployment configuration may lower/raise it within an operationally approved ceiling.</w:t>
      </w:r>
    </w:p>
    <w:p>
      <w:pPr>
        <w:pStyle w:val="ListBullet"/>
      </w:pPr>
      <w:r>
        <w:t>Content-Length &gt; limit → immediate 413 `request_too_large`; unknown/chunked length is counted while reading and upstream transfer is aborted on overflow.</w:t>
      </w:r>
    </w:p>
    <w:p>
      <w:pPr>
        <w:pStyle w:val="Heading1"/>
      </w:pPr>
      <w:r>
        <w:t>12. Upstream URL Safety / SSRF Boundary</w:t>
      </w:r>
    </w:p>
    <w:p>
      <w:pPr>
        <w:pStyle w:val="ListBullet"/>
      </w:pPr>
      <w:r>
        <w:t>`base_url` is Control Plane configuration, not client input.</w:t>
      </w:r>
    </w:p>
    <w:p>
      <w:pPr>
        <w:pStyle w:val="ListBullet"/>
      </w:pPr>
      <w:r>
        <w:t>Only `http` and `https` schemes are accepted in V1.</w:t>
      </w:r>
    </w:p>
    <w:p>
      <w:pPr>
        <w:pStyle w:val="ListBullet"/>
      </w:pPr>
      <w:r>
        <w:t>Userinfo in URL (`user:pass@host`) is prohibited.</w:t>
      </w:r>
    </w:p>
    <w:p>
      <w:pPr>
        <w:pStyle w:val="ListBullet"/>
      </w:pPr>
      <w:r>
        <w:t>Control Plane validation resolves obvious invalid/unsafe forms; M4 performs runtime destination validation before connect.</w:t>
      </w:r>
    </w:p>
    <w:p>
      <w:pPr>
        <w:pStyle w:val="ListBullet"/>
      </w:pPr>
      <w:r>
        <w:t>By default, private/internal destinations are allowed because on-prem internal APIs are a core use case; therefore generic 'block RFC1918' SSRF rules are inappropriate.</w:t>
      </w:r>
    </w:p>
    <w:p>
      <w:pPr>
        <w:pStyle w:val="ListBullet"/>
      </w:pPr>
      <w:r>
        <w:t>Hard platform deny rule: even when private/internal destinations are generally allowed, `base_url` resolution MUST reject any destination that resolves to the Gateway platform's own PostgreSQL listener(s), Redis listener(s), Control Plane/Admin API listener(s), or any address/port explicitly tagged as management-plane infrastructure for this deployment.</w:t>
      </w:r>
    </w:p>
    <w:p>
      <w:pPr>
        <w:pStyle w:val="ListBullet"/>
      </w:pPr>
      <w:r>
        <w:t>Instead, deployment egress policy uses explicit allowed network/DNS policy where required; redirects are not auto-followed, preventing an upstream from redirecting the Gateway into an unintended destination.</w:t>
      </w:r>
    </w:p>
    <w:p>
      <w:pPr>
        <w:pStyle w:val="ListBullet"/>
      </w:pPr>
      <w:r>
        <w:t>DNS rebinding protections and broader egress allowlists are hardened further in M9, but the platform-infrastructure deny list is mandatory from M4. The deny decision is evaluated against both configured hostname and resolved destination IP/port at validation/runtime boundaries, and redirects remain non-followed.</w:t>
      </w:r>
    </w:p>
    <w:p>
      <w:pPr>
        <w:pStyle w:val="ListBullet"/>
      </w:pPr>
      <w:r>
        <w:t>Deny-list comparison MUST account for aliases such as localhost/loopback, container service names, hostnames resolving to platform IPs, and configured management listener ports; do not rely only on literal string comparison.</w:t>
      </w:r>
    </w:p>
    <w:p>
      <w:pPr>
        <w:pStyle w:val="Heading1"/>
      </w:pPr>
      <w:r>
        <w:t>13. Timeout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Timeout</w:t>
            </w:r>
          </w:p>
        </w:tc>
        <w:tc>
          <w:tcPr>
            <w:tcW w:type="dxa" w:w="5184"/>
          </w:tcPr>
          <w:p>
            <w:r>
              <w:rPr>
                <w:b/>
              </w:rPr>
              <w:t>V1 default</w:t>
            </w:r>
          </w:p>
        </w:tc>
      </w:tr>
      <w:tr>
        <w:tc>
          <w:tcPr>
            <w:tcW w:type="dxa" w:w="5184"/>
          </w:tcPr>
          <w:p>
            <w:r>
              <w:t>Connect</w:t>
            </w:r>
          </w:p>
        </w:tc>
        <w:tc>
          <w:tcPr>
            <w:tcW w:type="dxa" w:w="5184"/>
          </w:tcPr>
          <w:p>
            <w:r>
              <w:t>5 s</w:t>
            </w:r>
          </w:p>
        </w:tc>
      </w:tr>
      <w:tr>
        <w:tc>
          <w:tcPr>
            <w:tcW w:type="dxa" w:w="5184"/>
          </w:tcPr>
          <w:p>
            <w:r>
              <w:t>Pool acquisition</w:t>
            </w:r>
          </w:p>
        </w:tc>
        <w:tc>
          <w:tcPr>
            <w:tcW w:type="dxa" w:w="5184"/>
          </w:tcPr>
          <w:p>
            <w:r>
              <w:t>5 s</w:t>
            </w:r>
          </w:p>
        </w:tc>
      </w:tr>
      <w:tr>
        <w:tc>
          <w:tcPr>
            <w:tcW w:type="dxa" w:w="5184"/>
          </w:tcPr>
          <w:p>
            <w:r>
              <w:t>Write</w:t>
            </w:r>
          </w:p>
        </w:tc>
        <w:tc>
          <w:tcPr>
            <w:tcW w:type="dxa" w:w="5184"/>
          </w:tcPr>
          <w:p>
            <w:r>
              <w:t>30 s</w:t>
            </w:r>
          </w:p>
        </w:tc>
      </w:tr>
      <w:tr>
        <w:tc>
          <w:tcPr>
            <w:tcW w:type="dxa" w:w="5184"/>
          </w:tcPr>
          <w:p>
            <w:r>
              <w:t>Read / response idle</w:t>
            </w:r>
          </w:p>
        </w:tc>
        <w:tc>
          <w:tcPr>
            <w:tcW w:type="dxa" w:w="5184"/>
          </w:tcPr>
          <w:p>
            <w:r>
              <w:t>60 s</w:t>
            </w:r>
          </w:p>
        </w:tc>
      </w:tr>
      <w:tr>
        <w:tc>
          <w:tcPr>
            <w:tcW w:type="dxa" w:w="5184"/>
          </w:tcPr>
          <w:p>
            <w:r>
              <w:t>Overall request</w:t>
            </w:r>
          </w:p>
        </w:tc>
        <w:tc>
          <w:tcPr>
            <w:tcW w:type="dxa" w:w="5184"/>
          </w:tcPr>
          <w:p>
            <w:r>
              <w:t>120 s until response start / first byte commit; not an absolute cap after active streaming begins</w:t>
            </w:r>
          </w:p>
        </w:tc>
      </w:tr>
    </w:tbl>
    <w:p>
      <w:pPr>
        <w:pStyle w:val="ListBullet"/>
      </w:pPr>
      <w:r>
        <w:t>Timeout configuration is service/route policy where the schema supports it; otherwise deployment defaults apply.</w:t>
      </w:r>
    </w:p>
    <w:p>
      <w:pPr>
        <w:pStyle w:val="ListBullet"/>
      </w:pPr>
      <w:r>
        <w:t>Connect/read/write/pool timeout classes are logged as safe normalized categories.</w:t>
      </w:r>
    </w:p>
    <w:p>
      <w:pPr>
        <w:pStyle w:val="ListBullet"/>
      </w:pPr>
      <w:r>
        <w:t>Gateway timeout before upstream response maps to 504 `upstream_timeout`.</w:t>
      </w:r>
    </w:p>
    <w:p>
      <w:pPr>
        <w:pStyle w:val="ListBullet"/>
      </w:pPr>
      <w:r>
        <w:t>For non-streaming/small responses that have not committed any downstream bytes, the 120-second overall pre-commit timeout remains authoritative.</w:t>
      </w:r>
    </w:p>
    <w:p>
      <w:pPr>
        <w:pStyle w:val="ListBullet"/>
      </w:pPr>
      <w:r>
        <w:t>Once upstream response streaming has started, continued byte flow may exceed 120 seconds legitimately. The stream stays open while data continues to arrive within the 60-second read/idle timeout and downstream remains writable.</w:t>
      </w:r>
    </w:p>
    <w:p>
      <w:pPr>
        <w:pStyle w:val="ListBullet"/>
      </w:pPr>
      <w:r>
        <w:t>Timeout after partial generic response bytes have been sent closes the downstream stream; do not fabricate a second HTTP status/body.</w:t>
      </w:r>
    </w:p>
    <w:p>
      <w:pPr>
        <w:pStyle w:val="Heading1"/>
      </w:pPr>
      <w:r>
        <w:t>14. Response Handling</w:t>
      </w:r>
    </w:p>
    <w:p>
      <w:pPr>
        <w:pStyle w:val="ListBullet"/>
      </w:pPr>
      <w:r>
        <w:t>Preserve upstream HTTP status code, response body bytes and safe Content-Type.</w:t>
      </w:r>
    </w:p>
    <w:p>
      <w:pPr>
        <w:pStyle w:val="ListBullet"/>
      </w:pPr>
      <w:r>
        <w:t>Strip hop-by-hop response headers.</w:t>
      </w:r>
    </w:p>
    <w:p>
      <w:pPr>
        <w:pStyle w:val="ListBullet"/>
      </w:pPr>
      <w:r>
        <w:t>Do not expose backend Server/internal infrastructure headers unless explicitly allowlisted.</w:t>
      </w:r>
    </w:p>
    <w:p>
      <w:pPr>
        <w:pStyle w:val="ListBullet"/>
      </w:pPr>
      <w:r>
        <w:t>Location header is passed through in V1 because redirects are not auto-followed; route policy may later support rewriting, but M4 V1 does not invent it.</w:t>
      </w:r>
    </w:p>
    <w:p>
      <w:pPr>
        <w:pStyle w:val="ListBullet"/>
      </w:pPr>
      <w:r>
        <w:t>Set canonical X-Request-ID on Gateway response.</w:t>
      </w:r>
    </w:p>
    <w:p>
      <w:pPr>
        <w:pStyle w:val="ListBullet"/>
      </w:pPr>
      <w:r>
        <w:t>Use streaming response with bounded buffers; do not buffer arbitrary upstream bodies in memory.</w:t>
      </w:r>
    </w:p>
    <w:p>
      <w:pPr>
        <w:pStyle w:val="ListBullet"/>
      </w:pPr>
      <w:r>
        <w:t>A long download is therefore not terminated merely because total wall-clock duration exceeds 120 seconds; only idle/read timeout, client disconnect, explicit cancellation, or another terminal transport failure ends an active stream.</w:t>
      </w:r>
    </w:p>
    <w:p>
      <w:pPr>
        <w:pStyle w:val="ListBullet"/>
      </w:pPr>
      <w:r>
        <w:t>HEAD/OPTIONS are not proxied as registered V1 methods.</w:t>
      </w:r>
    </w:p>
    <w:p>
      <w:pPr>
        <w:pStyle w:val="Heading1"/>
      </w:pPr>
      <w:r>
        <w:t>15. Normal API Error Taxonomy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5184"/>
          </w:tcPr>
          <w:p>
            <w:r>
              <w:rPr>
                <w:b/>
              </w:rPr>
              <w:t>HTTP / code</w:t>
            </w:r>
          </w:p>
        </w:tc>
      </w:tr>
      <w:tr>
        <w:tc>
          <w:tcPr>
            <w:tcW w:type="dxa" w:w="5184"/>
          </w:tcPr>
          <w:p>
            <w:r>
              <w:t>Missing/invalid gw_ key</w:t>
            </w:r>
          </w:p>
        </w:tc>
        <w:tc>
          <w:tcPr>
            <w:tcW w:type="dxa" w:w="5184"/>
          </w:tcPr>
          <w:p>
            <w:r>
              <w:t>401 authentication_error</w:t>
            </w:r>
          </w:p>
        </w:tc>
      </w:tr>
      <w:tr>
        <w:tc>
          <w:tcPr>
            <w:tcW w:type="dxa" w:w="5184"/>
          </w:tcPr>
          <w:p>
            <w:r>
              <w:t>Current-tenant key lacks permission</w:t>
            </w:r>
          </w:p>
        </w:tc>
        <w:tc>
          <w:tcPr>
            <w:tcW w:type="dxa" w:w="5184"/>
          </w:tcPr>
          <w:p>
            <w:r>
              <w:t>403 authorization_error</w:t>
            </w:r>
          </w:p>
        </w:tc>
      </w:tr>
      <w:tr>
        <w:tc>
          <w:tcPr>
            <w:tcW w:type="dxa" w:w="5184"/>
          </w:tcPr>
          <w:p>
            <w:r>
              <w:t>Service/route missing or foreign tenant</w:t>
            </w:r>
          </w:p>
        </w:tc>
        <w:tc>
          <w:tcPr>
            <w:tcW w:type="dxa" w:w="5184"/>
          </w:tcPr>
          <w:p>
            <w:r>
              <w:t>404 resource_not_found</w:t>
            </w:r>
          </w:p>
        </w:tc>
      </w:tr>
      <w:tr>
        <w:tc>
          <w:tcPr>
            <w:tcW w:type="dxa" w:w="5184"/>
          </w:tcPr>
          <w:p>
            <w:r>
              <w:t>Method unsupported by Gateway route</w:t>
            </w:r>
          </w:p>
        </w:tc>
        <w:tc>
          <w:tcPr>
            <w:tcW w:type="dxa" w:w="5184"/>
          </w:tcPr>
          <w:p>
            <w:r>
              <w:t>405 invalid_request</w:t>
            </w:r>
          </w:p>
        </w:tc>
      </w:tr>
      <w:tr>
        <w:tc>
          <w:tcPr>
            <w:tcW w:type="dxa" w:w="5184"/>
          </w:tcPr>
          <w:p>
            <w:r>
              <w:t>Request body too large</w:t>
            </w:r>
          </w:p>
        </w:tc>
        <w:tc>
          <w:tcPr>
            <w:tcW w:type="dxa" w:w="5184"/>
          </w:tcPr>
          <w:p>
            <w:r>
              <w:t>413 request_too_large</w:t>
            </w:r>
          </w:p>
        </w:tc>
      </w:tr>
      <w:tr>
        <w:tc>
          <w:tcPr>
            <w:tcW w:type="dxa" w:w="5184"/>
          </w:tcPr>
          <w:p>
            <w:r>
              <w:t>Rate limit rejected</w:t>
            </w:r>
          </w:p>
        </w:tc>
        <w:tc>
          <w:tcPr>
            <w:tcW w:type="dxa" w:w="5184"/>
          </w:tcPr>
          <w:p>
            <w:r>
              <w:t>429 rate_limit_exceeded</w:t>
            </w:r>
          </w:p>
        </w:tc>
      </w:tr>
      <w:tr>
        <w:tc>
          <w:tcPr>
            <w:tcW w:type="dxa" w:w="5184"/>
          </w:tcPr>
          <w:p>
            <w:r>
              <w:t>Circuit open / connect unavailable</w:t>
            </w:r>
          </w:p>
        </w:tc>
        <w:tc>
          <w:tcPr>
            <w:tcW w:type="dxa" w:w="5184"/>
          </w:tcPr>
          <w:p>
            <w:r>
              <w:t>503 upstream_unavailable</w:t>
            </w:r>
          </w:p>
        </w:tc>
      </w:tr>
      <w:tr>
        <w:tc>
          <w:tcPr>
            <w:tcW w:type="dxa" w:w="5184"/>
          </w:tcPr>
          <w:p>
            <w:r>
              <w:t>Connect/read/write timeout before response commit</w:t>
            </w:r>
          </w:p>
        </w:tc>
        <w:tc>
          <w:tcPr>
            <w:tcW w:type="dxa" w:w="5184"/>
          </w:tcPr>
          <w:p>
            <w:r>
              <w:t>504 upstream_timeout</w:t>
            </w:r>
          </w:p>
        </w:tc>
      </w:tr>
      <w:tr>
        <w:tc>
          <w:tcPr>
            <w:tcW w:type="dxa" w:w="5184"/>
          </w:tcPr>
          <w:p>
            <w:r>
              <w:t>Upstream returns HTTP 4xx/5xx normally</w:t>
            </w:r>
          </w:p>
        </w:tc>
        <w:tc>
          <w:tcPr>
            <w:tcW w:type="dxa" w:w="5184"/>
          </w:tcPr>
          <w:p>
            <w:r>
              <w:t>Pass upstream status/body through; not a Gateway error envelope</w:t>
            </w:r>
          </w:p>
        </w:tc>
      </w:tr>
      <w:tr>
        <w:tc>
          <w:tcPr>
            <w:tcW w:type="dxa" w:w="5184"/>
          </w:tcPr>
          <w:p>
            <w:r>
              <w:t>Gateway config/decrypt/internal failure</w:t>
            </w:r>
          </w:p>
        </w:tc>
        <w:tc>
          <w:tcPr>
            <w:tcW w:type="dxa" w:w="5184"/>
          </w:tcPr>
          <w:p>
            <w:r>
              <w:t>500 gateway_internal_error</w:t>
            </w:r>
          </w:p>
        </w:tc>
      </w:tr>
    </w:tbl>
    <w:p>
      <w:pPr>
        <w:pStyle w:val="ListBullet"/>
      </w:pPr>
      <w:r>
        <w:t>If an upstream response has already committed bytes downstream, later transport failure cannot be converted into the JSON Gateway error envelope; terminate the stream and record telemetry.</w:t>
      </w:r>
    </w:p>
    <w:p>
      <w:pPr>
        <w:pStyle w:val="Heading1"/>
      </w:pPr>
      <w:r>
        <w:t>16. Telemetry</w:t>
      </w:r>
    </w:p>
    <w:p>
      <w:pPr>
        <w:pStyle w:val="ListBullet"/>
      </w:pPr>
      <w:r>
        <w:t>Create one `requests` row for every accepted/authenticated attempt according to the existing telemetry contract, including failures before upstream invocation where appropriate.</w:t>
      </w:r>
    </w:p>
    <w:p>
      <w:pPr>
        <w:pStyle w:val="ListBullet"/>
      </w:pPr>
      <w:r>
        <w:t>Capture tenant, workload=NORMAL, API key, route, start/end, status, latency and normalized error category.</w:t>
      </w:r>
    </w:p>
    <w:p>
      <w:pPr>
        <w:pStyle w:val="ListBullet"/>
      </w:pPr>
      <w:r>
        <w:t>Do not store request/response bodies by default.</w:t>
      </w:r>
    </w:p>
    <w:p>
      <w:pPr>
        <w:pStyle w:val="ListBullet"/>
      </w:pPr>
      <w:r>
        <w:t>Do not store Gateway or upstream credentials.</w:t>
      </w:r>
    </w:p>
    <w:p>
      <w:pPr>
        <w:pStyle w:val="ListBullet"/>
      </w:pPr>
      <w:r>
        <w:t>Record whether upstream was invoked and circuit/rate rejection categories in safe structured metadata if schema supports it.</w:t>
      </w:r>
    </w:p>
    <w:p>
      <w:pPr>
        <w:pStyle w:val="Heading1"/>
      </w:pPr>
      <w:r>
        <w:t>17. Client Disconnect / Cancellation</w:t>
      </w:r>
    </w:p>
    <w:p>
      <w:pPr>
        <w:pStyle w:val="ListBullet"/>
      </w:pPr>
      <w:r>
        <w:t>Propagate cancellation to the upstream HTTP request promptly.</w:t>
      </w:r>
    </w:p>
    <w:p>
      <w:pPr>
        <w:pStyle w:val="ListBullet"/>
      </w:pPr>
      <w:r>
        <w:t>Release any acquired concurrency lease best-effort; M3 expiry remains safety net.</w:t>
      </w:r>
    </w:p>
    <w:p>
      <w:pPr>
        <w:pStyle w:val="ListBullet"/>
      </w:pPr>
      <w:r>
        <w:t>Client disconnect is not counted as upstream circuit failure.</w:t>
      </w:r>
    </w:p>
    <w:p>
      <w:pPr>
        <w:pStyle w:val="ListBullet"/>
      </w:pPr>
      <w:r>
        <w:t>Telemetry final status records cancellation/aborted delivery distinctly where schema supports it; do not invent a fake upstream 5xx.</w:t>
      </w:r>
    </w:p>
    <w:p>
      <w:pPr>
        <w:pStyle w:val="Heading1"/>
      </w:pPr>
      <w:r>
        <w:t>18. HTTP Client Lifecycle</w:t>
      </w:r>
    </w:p>
    <w:p>
      <w:pPr>
        <w:pStyle w:val="ListBullet"/>
      </w:pPr>
      <w:r>
        <w:t>Use long-lived shared `httpx.AsyncClient`/connection pools, not one client per request.</w:t>
      </w:r>
    </w:p>
    <w:p>
      <w:pPr>
        <w:pStyle w:val="ListBullet"/>
      </w:pPr>
      <w:r>
        <w:t>Connection pool limits are deployment-configured and bounded.</w:t>
      </w:r>
    </w:p>
    <w:p>
      <w:pPr>
        <w:pStyle w:val="ListBullet"/>
      </w:pPr>
      <w:r>
        <w:t>TLS verification is ON by default.</w:t>
      </w:r>
    </w:p>
    <w:p>
      <w:pPr>
        <w:pStyle w:val="ListBullet"/>
      </w:pPr>
      <w:r>
        <w:t>On-prem custom CA bundle is supported through configuration; `verify=False` is not an acceptable production default.</w:t>
      </w:r>
    </w:p>
    <w:p>
      <w:pPr>
        <w:pStyle w:val="ListBullet"/>
      </w:pPr>
      <w:r>
        <w:t>HTTP/2 may be enabled where tested, but V1 correctness must not depend on HTTP/2.</w:t>
      </w:r>
    </w:p>
    <w:p>
      <w:pPr>
        <w:pStyle w:val="Heading1"/>
      </w:pPr>
      <w:r>
        <w:t>19. Controlled Service Slug Correction</w:t>
      </w:r>
    </w:p>
    <w:p>
      <w:r>
        <w:t>Normal Admin PATCH does not mutate `services.slug`. To recover from an operator typo without deleting/recreating the service graph, M4 defines a local maintenance operation.</w:t>
      </w:r>
    </w:p>
    <w:p>
      <w:pPr>
        <w:pStyle w:val="ListBullet"/>
      </w:pPr>
      <w:r>
        <w:t>Local-only CLI/maintenance operation; no public Data Plane or Control Plane HTTP endpoint.</w:t>
      </w:r>
    </w:p>
    <w:p>
      <w:pPr>
        <w:pStyle w:val="ListBullet"/>
      </w:pPr>
      <w:r>
        <w:t>Requires explicit target tenant, service UUID/current slug, new slug, and operator reason/ticket.</w:t>
      </w:r>
    </w:p>
    <w:p>
      <w:pPr>
        <w:pStyle w:val="ListBullet"/>
      </w:pPr>
      <w:r>
        <w:t>Validates the same slug regex, reserved names, and per-tenant uniqueness rules used at service creation.</w:t>
      </w:r>
    </w:p>
    <w:p>
      <w:pPr>
        <w:pStyle w:val="ListBullet"/>
      </w:pPr>
      <w:r>
        <w:t>Updates only the service slug in-place; service UUID remains unchanged, so routes, credentials and permissions retain referential identity.</w:t>
      </w:r>
    </w:p>
    <w:p>
      <w:pPr>
        <w:pStyle w:val="ListBullet"/>
      </w:pPr>
      <w:r>
        <w:t>Runs in one DB transaction, writes audit action `SERVICE_SLUG_CORRECTION`, increments config_version, COMMITs, then publishes invalidation.</w:t>
      </w:r>
    </w:p>
    <w:p>
      <w:pPr>
        <w:pStyle w:val="ListBullet"/>
      </w:pPr>
      <w:r>
        <w:t>If any validation fails, nothing changes. The operation must not support bulk rename, wildcard rename, tenant move or UUID change.</w:t>
      </w:r>
    </w:p>
    <w:p>
      <w:pPr>
        <w:pStyle w:val="ListBullet"/>
      </w:pPr>
      <w:r>
        <w:t>This operation is intended for typo correction, not routine API versioning or service renaming. Breaking user-facing renames should use an explicit migration/change process later.</w:t>
      </w:r>
    </w:p>
    <w:p>
      <w:r>
        <w:t>Reference CLI contract:</w:t>
      </w:r>
    </w:p>
    <w:p>
      <w:r>
        <w:rPr>
          <w:rFonts w:ascii="Consolas" w:hAnsi="Consolas"/>
          <w:sz w:val="15"/>
        </w:rPr>
        <w:t>uv run gateway-admin service correct-slug \</w:t>
        <w:br/>
        <w:t xml:space="preserve">  --tenant &lt;tenant-uuid&gt; \</w:t>
        <w:br/>
        <w:t xml:space="preserve">  --service &lt;service-uuid-or-current-slug&gt; \</w:t>
        <w:br/>
        <w:t xml:space="preserve">  --new-slug billing \</w:t>
        <w:br/>
        <w:t xml:space="preserve">  --reason "&lt;ticket/change-reference&gt;"</w:t>
      </w:r>
    </w:p>
    <w:p>
      <w:pPr>
        <w:pStyle w:val="Heading1"/>
      </w:pPr>
      <w:r>
        <w:t>20. M4 Work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ID</w:t>
            </w:r>
          </w:p>
        </w:tc>
        <w:tc>
          <w:tcPr>
            <w:tcW w:type="dxa" w:w="3456"/>
          </w:tcPr>
          <w:p>
            <w:r>
              <w:rPr>
                <w:b/>
              </w:rPr>
              <w:t>Work package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Exit signal</w:t>
            </w:r>
          </w:p>
        </w:tc>
      </w:tr>
      <w:tr>
        <w:tc>
          <w:tcPr>
            <w:tcW w:type="dxa" w:w="3456"/>
          </w:tcPr>
          <w:p>
            <w:r>
              <w:t>M4.1</w:t>
            </w:r>
          </w:p>
        </w:tc>
        <w:tc>
          <w:tcPr>
            <w:tcW w:type="dxa" w:w="3456"/>
          </w:tcPr>
          <w:p>
            <w:r>
              <w:t>Service slug + route resolver</w:t>
            </w:r>
          </w:p>
        </w:tc>
        <w:tc>
          <w:tcPr>
            <w:tcW w:type="dxa" w:w="3456"/>
          </w:tcPr>
          <w:p>
            <w:r>
              <w:t>Deterministic resolution tests PASS</w:t>
            </w:r>
          </w:p>
        </w:tc>
      </w:tr>
      <w:tr>
        <w:tc>
          <w:tcPr>
            <w:tcW w:type="dxa" w:w="3456"/>
          </w:tcPr>
          <w:p>
            <w:r>
              <w:t>M4.2</w:t>
            </w:r>
          </w:p>
        </w:tc>
        <w:tc>
          <w:tcPr>
            <w:tcW w:type="dxa" w:w="3456"/>
          </w:tcPr>
          <w:p>
            <w:r>
              <w:t>Normal authz pipeline</w:t>
            </w:r>
          </w:p>
        </w:tc>
        <w:tc>
          <w:tcPr>
            <w:tcW w:type="dxa" w:w="3456"/>
          </w:tcPr>
          <w:p>
            <w:r>
              <w:t>401/403/404 tenant semantics PASS</w:t>
            </w:r>
          </w:p>
        </w:tc>
      </w:tr>
      <w:tr>
        <w:tc>
          <w:tcPr>
            <w:tcW w:type="dxa" w:w="3456"/>
          </w:tcPr>
          <w:p>
            <w:r>
              <w:t>M4.3</w:t>
            </w:r>
          </w:p>
        </w:tc>
        <w:tc>
          <w:tcPr>
            <w:tcW w:type="dxa" w:w="3456"/>
          </w:tcPr>
          <w:p>
            <w:r>
              <w:t>M3 protection integration</w:t>
            </w:r>
          </w:p>
        </w:tc>
        <w:tc>
          <w:tcPr>
            <w:tcW w:type="dxa" w:w="3456"/>
          </w:tcPr>
          <w:p>
            <w:r>
              <w:t>Rate/circuit/concurrency integration PASS</w:t>
            </w:r>
          </w:p>
        </w:tc>
      </w:tr>
      <w:tr>
        <w:tc>
          <w:tcPr>
            <w:tcW w:type="dxa" w:w="3456"/>
          </w:tcPr>
          <w:p>
            <w:r>
              <w:t>M4.4</w:t>
            </w:r>
          </w:p>
        </w:tc>
        <w:tc>
          <w:tcPr>
            <w:tcW w:type="dxa" w:w="3456"/>
          </w:tcPr>
          <w:p>
            <w:r>
              <w:t>Header policy</w:t>
            </w:r>
          </w:p>
        </w:tc>
        <w:tc>
          <w:tcPr>
            <w:tcW w:type="dxa" w:w="3456"/>
          </w:tcPr>
          <w:p>
            <w:r>
              <w:t>Hop-by-hop/sensitive/header injection tests PASS</w:t>
            </w:r>
          </w:p>
        </w:tc>
      </w:tr>
      <w:tr>
        <w:tc>
          <w:tcPr>
            <w:tcW w:type="dxa" w:w="3456"/>
          </w:tcPr>
          <w:p>
            <w:r>
              <w:t>M4.5</w:t>
            </w:r>
          </w:p>
        </w:tc>
        <w:tc>
          <w:tcPr>
            <w:tcW w:type="dxa" w:w="3456"/>
          </w:tcPr>
          <w:p>
            <w:r>
              <w:t>Upstream auth</w:t>
            </w:r>
          </w:p>
        </w:tc>
        <w:tc>
          <w:tcPr>
            <w:tcW w:type="dxa" w:w="3456"/>
          </w:tcPr>
          <w:p>
            <w:r>
              <w:t>NONE/BEARER/HEADER no-leak tests PASS</w:t>
            </w:r>
          </w:p>
        </w:tc>
      </w:tr>
      <w:tr>
        <w:tc>
          <w:tcPr>
            <w:tcW w:type="dxa" w:w="3456"/>
          </w:tcPr>
          <w:p>
            <w:r>
              <w:t>M4.6</w:t>
            </w:r>
          </w:p>
        </w:tc>
        <w:tc>
          <w:tcPr>
            <w:tcW w:type="dxa" w:w="3456"/>
          </w:tcPr>
          <w:p>
            <w:r>
              <w:t>URL/query/body builder</w:t>
            </w:r>
          </w:p>
        </w:tc>
        <w:tc>
          <w:tcPr>
            <w:tcW w:type="dxa" w:w="3456"/>
          </w:tcPr>
          <w:p>
            <w:r>
              <w:t>Repeated query/path/body tests PASS</w:t>
            </w:r>
          </w:p>
        </w:tc>
      </w:tr>
      <w:tr>
        <w:tc>
          <w:tcPr>
            <w:tcW w:type="dxa" w:w="3456"/>
          </w:tcPr>
          <w:p>
            <w:r>
              <w:t>M4.7</w:t>
            </w:r>
          </w:p>
        </w:tc>
        <w:tc>
          <w:tcPr>
            <w:tcW w:type="dxa" w:w="3456"/>
          </w:tcPr>
          <w:p>
            <w:r>
              <w:t>HTTP client/timeouts</w:t>
            </w:r>
          </w:p>
        </w:tc>
        <w:tc>
          <w:tcPr>
            <w:tcW w:type="dxa" w:w="3456"/>
          </w:tcPr>
          <w:p>
            <w:r>
              <w:t>Pool/TLS/timeout tests PASS</w:t>
            </w:r>
          </w:p>
        </w:tc>
      </w:tr>
      <w:tr>
        <w:tc>
          <w:tcPr>
            <w:tcW w:type="dxa" w:w="3456"/>
          </w:tcPr>
          <w:p>
            <w:r>
              <w:t>M4.8</w:t>
            </w:r>
          </w:p>
        </w:tc>
        <w:tc>
          <w:tcPr>
            <w:tcW w:type="dxa" w:w="3456"/>
          </w:tcPr>
          <w:p>
            <w:r>
              <w:t>Response streaming</w:t>
            </w:r>
          </w:p>
        </w:tc>
        <w:tc>
          <w:tcPr>
            <w:tcW w:type="dxa" w:w="3456"/>
          </w:tcPr>
          <w:p>
            <w:r>
              <w:t>Large response/disconnect tests PASS</w:t>
            </w:r>
          </w:p>
        </w:tc>
      </w:tr>
      <w:tr>
        <w:tc>
          <w:tcPr>
            <w:tcW w:type="dxa" w:w="3456"/>
          </w:tcPr>
          <w:p>
            <w:r>
              <w:t>M4.9</w:t>
            </w:r>
          </w:p>
        </w:tc>
        <w:tc>
          <w:tcPr>
            <w:tcW w:type="dxa" w:w="3456"/>
          </w:tcPr>
          <w:p>
            <w:r>
              <w:t>Error mapping/telemetry</w:t>
            </w:r>
          </w:p>
        </w:tc>
        <w:tc>
          <w:tcPr>
            <w:tcW w:type="dxa" w:w="3456"/>
          </w:tcPr>
          <w:p>
            <w:r>
              <w:t>Gateway vs upstream failure tests PASS</w:t>
            </w:r>
          </w:p>
        </w:tc>
      </w:tr>
      <w:tr>
        <w:tc>
          <w:tcPr>
            <w:tcW w:type="dxa" w:w="3456"/>
          </w:tcPr>
          <w:p>
            <w:r>
              <w:t>M4.10</w:t>
            </w:r>
          </w:p>
        </w:tc>
        <w:tc>
          <w:tcPr>
            <w:tcW w:type="dxa" w:w="3456"/>
          </w:tcPr>
          <w:p>
            <w:r>
              <w:t>E2E backend fixtures</w:t>
            </w:r>
          </w:p>
        </w:tc>
        <w:tc>
          <w:tcPr>
            <w:tcW w:type="dxa" w:w="3456"/>
          </w:tcPr>
          <w:p>
            <w:r>
              <w:t>Real local upstream proxy matrix PASS</w:t>
            </w:r>
          </w:p>
        </w:tc>
      </w:tr>
      <w:tr>
        <w:tc>
          <w:tcPr>
            <w:tcW w:type="dxa" w:w="3456"/>
          </w:tcPr>
          <w:p>
            <w:r>
              <w:t>M4.11</w:t>
            </w:r>
          </w:p>
        </w:tc>
        <w:tc>
          <w:tcPr>
            <w:tcW w:type="dxa" w:w="3456"/>
          </w:tcPr>
          <w:p>
            <w:r>
              <w:t>Security/chaos acceptance</w:t>
            </w:r>
          </w:p>
        </w:tc>
        <w:tc>
          <w:tcPr>
            <w:tcW w:type="dxa" w:w="3456"/>
          </w:tcPr>
          <w:p>
            <w:r>
              <w:t>SSRF/redirect/Redis/cancel tests PASS</w:t>
            </w:r>
          </w:p>
        </w:tc>
      </w:tr>
    </w:tbl>
    <w:p>
      <w:pPr>
        <w:pStyle w:val="Heading1"/>
      </w:pPr>
      <w:r>
        <w:t>21. Mandatory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Test</w:t>
            </w:r>
          </w:p>
        </w:tc>
        <w:tc>
          <w:tcPr>
            <w:tcW w:type="dxa" w:w="5184"/>
          </w:tcPr>
          <w:p>
            <w:r>
              <w:rPr>
                <w:b/>
              </w:rPr>
              <w:t>Expected</w:t>
            </w:r>
          </w:p>
        </w:tc>
      </w:tr>
      <w:tr>
        <w:tc>
          <w:tcPr>
            <w:tcW w:type="dxa" w:w="5184"/>
          </w:tcPr>
          <w:p>
            <w:r>
              <w:t>Service slug</w:t>
            </w:r>
          </w:p>
        </w:tc>
        <w:tc>
          <w:tcPr>
            <w:tcW w:type="dxa" w:w="5184"/>
          </w:tcPr>
          <w:p>
            <w:r>
              <w:t>Tenant-scoped unique slug resolves; reserved/invalid slug rejected.</w:t>
            </w:r>
          </w:p>
        </w:tc>
      </w:tr>
      <w:tr>
        <w:tc>
          <w:tcPr>
            <w:tcW w:type="dxa" w:w="5184"/>
          </w:tcPr>
          <w:p>
            <w:r>
              <w:t>Route resolution</w:t>
            </w:r>
          </w:p>
        </w:tc>
        <w:tc>
          <w:tcPr>
            <w:tcW w:type="dxa" w:w="5184"/>
          </w:tcPr>
          <w:p>
            <w:r>
              <w:t>Static/template/wildcard fixtures resolve deterministically; impossible overlap fails safe.</w:t>
            </w:r>
          </w:p>
        </w:tc>
      </w:tr>
      <w:tr>
        <w:tc>
          <w:tcPr>
            <w:tcW w:type="dxa" w:w="5184"/>
          </w:tcPr>
          <w:p>
            <w:r>
              <w:t>Path mapping</w:t>
            </w:r>
          </w:p>
        </w:tc>
        <w:tc>
          <w:tcPr>
            <w:tcW w:type="dxa" w:w="5184"/>
          </w:tcPr>
          <w:p>
            <w:r>
              <w:t>Base path join correct; no double slash/traversal/double decode.</w:t>
            </w:r>
          </w:p>
        </w:tc>
      </w:tr>
      <w:tr>
        <w:tc>
          <w:tcPr>
            <w:tcW w:type="dxa" w:w="5184"/>
          </w:tcPr>
          <w:p>
            <w:r>
              <w:t>Method</w:t>
            </w:r>
          </w:p>
        </w:tc>
        <w:tc>
          <w:tcPr>
            <w:tcW w:type="dxa" w:w="5184"/>
          </w:tcPr>
          <w:p>
            <w:r>
              <w:t>GET/POST/PUT/PATCH/DELETE proxy; HEAD/OPTIONS unsupported behavior deterministic.</w:t>
            </w:r>
          </w:p>
        </w:tc>
      </w:tr>
      <w:tr>
        <w:tc>
          <w:tcPr>
            <w:tcW w:type="dxa" w:w="5184"/>
          </w:tcPr>
          <w:p>
            <w:r>
              <w:t>Auth separation</w:t>
            </w:r>
          </w:p>
        </w:tc>
        <w:tc>
          <w:tcPr>
            <w:tcW w:type="dxa" w:w="5184"/>
          </w:tcPr>
          <w:p>
            <w:r>
              <w:t>adm_ rejected; gw_ accepted only on Data Plane.</w:t>
            </w:r>
          </w:p>
        </w:tc>
      </w:tr>
      <w:tr>
        <w:tc>
          <w:tcPr>
            <w:tcW w:type="dxa" w:w="5184"/>
          </w:tcPr>
          <w:p>
            <w:r>
              <w:t>Permission</w:t>
            </w:r>
          </w:p>
        </w:tc>
        <w:tc>
          <w:tcPr>
            <w:tcW w:type="dxa" w:w="5184"/>
          </w:tcPr>
          <w:p>
            <w:r>
              <w:t>ROUTE and SERVICE permission behavior; deny by default.</w:t>
            </w:r>
          </w:p>
        </w:tc>
      </w:tr>
      <w:tr>
        <w:tc>
          <w:tcPr>
            <w:tcW w:type="dxa" w:w="5184"/>
          </w:tcPr>
          <w:p>
            <w:r>
              <w:t>Cross tenant</w:t>
            </w:r>
          </w:p>
        </w:tc>
        <w:tc>
          <w:tcPr>
            <w:tcW w:type="dxa" w:w="5184"/>
          </w:tcPr>
          <w:p>
            <w:r>
              <w:t>Foreign service/route → 404.</w:t>
            </w:r>
          </w:p>
        </w:tc>
      </w:tr>
      <w:tr>
        <w:tc>
          <w:tcPr>
            <w:tcW w:type="dxa" w:w="5184"/>
          </w:tcPr>
          <w:p>
            <w:r>
              <w:t>Rate layers</w:t>
            </w:r>
          </w:p>
        </w:tc>
        <w:tc>
          <w:tcPr>
            <w:tcW w:type="dxa" w:w="5184"/>
          </w:tcPr>
          <w:p>
            <w:r>
              <w:t>API_KEY+ROUTE+SERVICE cumulative; MAX retry_after_ms from M3.</w:t>
            </w:r>
          </w:p>
        </w:tc>
      </w:tr>
      <w:tr>
        <w:tc>
          <w:tcPr>
            <w:tcW w:type="dxa" w:w="5184"/>
          </w:tcPr>
          <w:p>
            <w:r>
              <w:t>Circuit</w:t>
            </w:r>
          </w:p>
        </w:tc>
        <w:tc>
          <w:tcPr>
            <w:tcW w:type="dxa" w:w="5184"/>
          </w:tcPr>
          <w:p>
            <w:r>
              <w:t>OPEN no upstream I/O; HALF_OPEN outcome reported once.</w:t>
            </w:r>
          </w:p>
        </w:tc>
      </w:tr>
      <w:tr>
        <w:tc>
          <w:tcPr>
            <w:tcW w:type="dxa" w:w="5184"/>
          </w:tcPr>
          <w:p>
            <w:r>
              <w:t>Hop-by-hop</w:t>
            </w:r>
          </w:p>
        </w:tc>
        <w:tc>
          <w:tcPr>
            <w:tcW w:type="dxa" w:w="5184"/>
          </w:tcPr>
          <w:p>
            <w:r>
              <w:t>Request/response hop-by-hop headers removed.</w:t>
            </w:r>
          </w:p>
        </w:tc>
      </w:tr>
      <w:tr>
        <w:tc>
          <w:tcPr>
            <w:tcW w:type="dxa" w:w="5184"/>
          </w:tcPr>
          <w:p>
            <w:r>
              <w:t>Authorization leak</w:t>
            </w:r>
          </w:p>
        </w:tc>
        <w:tc>
          <w:tcPr>
            <w:tcW w:type="dxa" w:w="5184"/>
          </w:tcPr>
          <w:p>
            <w:r>
              <w:t>gw_ Authorization never reaches backend.</w:t>
            </w:r>
          </w:p>
        </w:tc>
      </w:tr>
      <w:tr>
        <w:tc>
          <w:tcPr>
            <w:tcW w:type="dxa" w:w="5184"/>
          </w:tcPr>
          <w:p>
            <w:r>
              <w:t>Upstream bearer</w:t>
            </w:r>
          </w:p>
        </w:tc>
        <w:tc>
          <w:tcPr>
            <w:tcW w:type="dxa" w:w="5184"/>
          </w:tcPr>
          <w:p>
            <w:r>
              <w:t>Configured bearer overwrites client header; raw secret absent logs.</w:t>
            </w:r>
          </w:p>
        </w:tc>
      </w:tr>
      <w:tr>
        <w:tc>
          <w:tcPr>
            <w:tcW w:type="dxa" w:w="5184"/>
          </w:tcPr>
          <w:p>
            <w:r>
              <w:t>Static header</w:t>
            </w:r>
          </w:p>
        </w:tc>
        <w:tc>
          <w:tcPr>
            <w:tcW w:type="dxa" w:w="5184"/>
          </w:tcPr>
          <w:p>
            <w:r>
              <w:t>Forbidden header names rejected; managed value cannot be client-overridden.</w:t>
            </w:r>
          </w:p>
        </w:tc>
      </w:tr>
      <w:tr>
        <w:tc>
          <w:tcPr>
            <w:tcW w:type="dxa" w:w="5184"/>
          </w:tcPr>
          <w:p>
            <w:r>
              <w:t>Query</w:t>
            </w:r>
          </w:p>
        </w:tc>
        <w:tc>
          <w:tcPr>
            <w:tcW w:type="dxa" w:w="5184"/>
          </w:tcPr>
          <w:p>
            <w:r>
              <w:t>Repeated query keys preserved.</w:t>
            </w:r>
          </w:p>
        </w:tc>
      </w:tr>
      <w:tr>
        <w:tc>
          <w:tcPr>
            <w:tcW w:type="dxa" w:w="5184"/>
          </w:tcPr>
          <w:p>
            <w:r>
              <w:t>Body</w:t>
            </w:r>
          </w:p>
        </w:tc>
        <w:tc>
          <w:tcPr>
            <w:tcW w:type="dxa" w:w="5184"/>
          </w:tcPr>
          <w:p>
            <w:r>
              <w:t>Binary/JSON/form body passed without semantic rewrite.</w:t>
            </w:r>
          </w:p>
        </w:tc>
      </w:tr>
      <w:tr>
        <w:tc>
          <w:tcPr>
            <w:tcW w:type="dxa" w:w="5184"/>
          </w:tcPr>
          <w:p>
            <w:r>
              <w:t>Body limit</w:t>
            </w:r>
          </w:p>
        </w:tc>
        <w:tc>
          <w:tcPr>
            <w:tcW w:type="dxa" w:w="5184"/>
          </w:tcPr>
          <w:p>
            <w:r>
              <w:t>Known and chunked overflow → 413/abort.</w:t>
            </w:r>
          </w:p>
        </w:tc>
      </w:tr>
      <w:tr>
        <w:tc>
          <w:tcPr>
            <w:tcW w:type="dxa" w:w="5184"/>
          </w:tcPr>
          <w:p>
            <w:r>
              <w:t>Redirect</w:t>
            </w:r>
          </w:p>
        </w:tc>
        <w:tc>
          <w:tcPr>
            <w:tcW w:type="dxa" w:w="5184"/>
          </w:tcPr>
          <w:p>
            <w:r>
              <w:t>Upstream 3xx passed; Gateway does not auto-follow.</w:t>
            </w:r>
          </w:p>
        </w:tc>
      </w:tr>
      <w:tr>
        <w:tc>
          <w:tcPr>
            <w:tcW w:type="dxa" w:w="5184"/>
          </w:tcPr>
          <w:p>
            <w:r>
              <w:t>TLS</w:t>
            </w:r>
          </w:p>
        </w:tc>
        <w:tc>
          <w:tcPr>
            <w:tcW w:type="dxa" w:w="5184"/>
          </w:tcPr>
          <w:p>
            <w:r>
              <w:t>Verification default on; custom CA path supported.</w:t>
            </w:r>
          </w:p>
        </w:tc>
      </w:tr>
      <w:tr>
        <w:tc>
          <w:tcPr>
            <w:tcW w:type="dxa" w:w="5184"/>
          </w:tcPr>
          <w:p>
            <w:r>
              <w:t>Timeout</w:t>
            </w:r>
          </w:p>
        </w:tc>
        <w:tc>
          <w:tcPr>
            <w:tcW w:type="dxa" w:w="5184"/>
          </w:tcPr>
          <w:p>
            <w:r>
              <w:t>Pre-commit timeout → 504 upstream_timeout.</w:t>
            </w:r>
          </w:p>
        </w:tc>
      </w:tr>
      <w:tr>
        <w:tc>
          <w:tcPr>
            <w:tcW w:type="dxa" w:w="5184"/>
          </w:tcPr>
          <w:p>
            <w:r>
              <w:t>Upstream 4xx/5xx</w:t>
            </w:r>
          </w:p>
        </w:tc>
        <w:tc>
          <w:tcPr>
            <w:tcW w:type="dxa" w:w="5184"/>
          </w:tcPr>
          <w:p>
            <w:r>
              <w:t>Normal upstream response passed through, not wrapped.</w:t>
            </w:r>
          </w:p>
        </w:tc>
      </w:tr>
      <w:tr>
        <w:tc>
          <w:tcPr>
            <w:tcW w:type="dxa" w:w="5184"/>
          </w:tcPr>
          <w:p>
            <w:r>
              <w:t>Large response</w:t>
            </w:r>
          </w:p>
        </w:tc>
        <w:tc>
          <w:tcPr>
            <w:tcW w:type="dxa" w:w="5184"/>
          </w:tcPr>
          <w:p>
            <w:r>
              <w:t>Streamed with bounded memory.</w:t>
            </w:r>
          </w:p>
        </w:tc>
      </w:tr>
      <w:tr>
        <w:tc>
          <w:tcPr>
            <w:tcW w:type="dxa" w:w="5184"/>
          </w:tcPr>
          <w:p>
            <w:r>
              <w:t>Client disconnect</w:t>
            </w:r>
          </w:p>
        </w:tc>
        <w:tc>
          <w:tcPr>
            <w:tcW w:type="dxa" w:w="5184"/>
          </w:tcPr>
          <w:p>
            <w:r>
              <w:t>Upstream cancelled; lease released; no circuit failure.</w:t>
            </w:r>
          </w:p>
        </w:tc>
      </w:tr>
      <w:tr>
        <w:tc>
          <w:tcPr>
            <w:tcW w:type="dxa" w:w="5184"/>
          </w:tcPr>
          <w:p>
            <w:r>
              <w:t>Request ID</w:t>
            </w:r>
          </w:p>
        </w:tc>
        <w:tc>
          <w:tcPr>
            <w:tcW w:type="dxa" w:w="5184"/>
          </w:tcPr>
          <w:p>
            <w:r>
              <w:t>Canonical UUID v7 returned and propagated as X-Request-ID.</w:t>
            </w:r>
          </w:p>
        </w:tc>
      </w:tr>
      <w:tr>
        <w:tc>
          <w:tcPr>
            <w:tcW w:type="dxa" w:w="5184"/>
          </w:tcPr>
          <w:p>
            <w:r>
              <w:t>No body logging</w:t>
            </w:r>
          </w:p>
        </w:tc>
        <w:tc>
          <w:tcPr>
            <w:tcW w:type="dxa" w:w="5184"/>
          </w:tcPr>
          <w:p>
            <w:r>
              <w:t>Request/response body absent by default.</w:t>
            </w:r>
          </w:p>
        </w:tc>
      </w:tr>
      <w:tr>
        <w:tc>
          <w:tcPr>
            <w:tcW w:type="dxa" w:w="5184"/>
          </w:tcPr>
          <w:p>
            <w:r>
              <w:t>Redis degraded</w:t>
            </w:r>
          </w:p>
        </w:tc>
        <w:tc>
          <w:tcPr>
            <w:tcW w:type="dxa" w:w="5184"/>
          </w:tcPr>
          <w:p>
            <w:r>
              <w:t>Normal proxy still uses M3 conservative protection when Redis unavailable.</w:t>
            </w:r>
          </w:p>
        </w:tc>
      </w:tr>
      <w:tr>
        <w:tc>
          <w:tcPr>
            <w:tcW w:type="dxa" w:w="5184"/>
          </w:tcPr>
          <w:p>
            <w:r>
              <w:t>Platform infra SSRF deny</w:t>
            </w:r>
          </w:p>
        </w:tc>
        <w:tc>
          <w:tcPr>
            <w:tcW w:type="dxa" w:w="5184"/>
          </w:tcPr>
          <w:p>
            <w:r>
              <w:t>Service base_url to Gateway PostgreSQL/Redis/Admin listeners is rejected even when private RFC1918 destinations are otherwise allowed.</w:t>
            </w:r>
          </w:p>
        </w:tc>
      </w:tr>
      <w:tr>
        <w:tc>
          <w:tcPr>
            <w:tcW w:type="dxa" w:w="5184"/>
          </w:tcPr>
          <w:p>
            <w:r>
              <w:t>Platform alias deny</w:t>
            </w:r>
          </w:p>
        </w:tc>
        <w:tc>
          <w:tcPr>
            <w:tcW w:type="dxa" w:w="5184"/>
          </w:tcPr>
          <w:p>
            <w:r>
              <w:t>localhost/loopback/container DNS aliases resolving to platform management listeners are rejected.</w:t>
            </w:r>
          </w:p>
        </w:tc>
      </w:tr>
      <w:tr>
        <w:tc>
          <w:tcPr>
            <w:tcW w:type="dxa" w:w="5184"/>
          </w:tcPr>
          <w:p>
            <w:r>
              <w:t>Long active stream</w:t>
            </w:r>
          </w:p>
        </w:tc>
        <w:tc>
          <w:tcPr>
            <w:tcW w:type="dxa" w:w="5184"/>
          </w:tcPr>
          <w:p>
            <w:r>
              <w:t>Stream can exceed 120s total duration while bytes arrive within read-idle timeout; no false overall-timeout termination.</w:t>
            </w:r>
          </w:p>
        </w:tc>
      </w:tr>
      <w:tr>
        <w:tc>
          <w:tcPr>
            <w:tcW w:type="dxa" w:w="5184"/>
          </w:tcPr>
          <w:p>
            <w:r>
              <w:t>Streaming stall</w:t>
            </w:r>
          </w:p>
        </w:tc>
        <w:tc>
          <w:tcPr>
            <w:tcW w:type="dxa" w:w="5184"/>
          </w:tcPr>
          <w:p>
            <w:r>
              <w:t>After response start, &gt;60s read idle terminates stream/cancels upstream according to transport semantics.</w:t>
            </w:r>
          </w:p>
        </w:tc>
      </w:tr>
      <w:tr>
        <w:tc>
          <w:tcPr>
            <w:tcW w:type="dxa" w:w="5184"/>
          </w:tcPr>
          <w:p>
            <w:r>
              <w:t>Slug correction</w:t>
            </w:r>
          </w:p>
        </w:tc>
        <w:tc>
          <w:tcPr>
            <w:tcW w:type="dxa" w:w="5184"/>
          </w:tcPr>
          <w:p>
            <w:r>
              <w:t>Maintenance CLI changes slug in-place, preserves service UUID/FKs, writes audit + config_version and publishes invalidation.</w:t>
            </w:r>
          </w:p>
        </w:tc>
      </w:tr>
      <w:tr>
        <w:tc>
          <w:tcPr>
            <w:tcW w:type="dxa" w:w="5184"/>
          </w:tcPr>
          <w:p>
            <w:r>
              <w:t>Slug correction rollback</w:t>
            </w:r>
          </w:p>
        </w:tc>
        <w:tc>
          <w:tcPr>
            <w:tcW w:type="dxa" w:w="5184"/>
          </w:tcPr>
          <w:p>
            <w:r>
              <w:t>Duplicate/reserved/invalid new slug leaves old slug and graph unchanged.</w:t>
            </w:r>
          </w:p>
        </w:tc>
      </w:tr>
    </w:tbl>
    <w:p>
      <w:pPr>
        <w:pStyle w:val="Heading1"/>
      </w:pPr>
      <w:r>
        <w:t>22. Acceptance Checklist</w:t>
      </w:r>
    </w:p>
    <w:p>
      <w:pPr>
        <w:pStyle w:val="ListBullet"/>
      </w:pPr>
      <w:r>
        <w:t>☐ `services.slug` contract is present in schema/model before public route implementation.</w:t>
      </w:r>
    </w:p>
    <w:p>
      <w:pPr>
        <w:pStyle w:val="ListBullet"/>
      </w:pPr>
      <w:r>
        <w:t>☐ `/api/{service}/{remaining_path}` resolves by tenant + slug.</w:t>
      </w:r>
    </w:p>
    <w:p>
      <w:pPr>
        <w:pStyle w:val="ListBullet"/>
      </w:pPr>
      <w:r>
        <w:t>☐ Prefix-strip path mapping is deterministic and traversal-safe.</w:t>
      </w:r>
    </w:p>
    <w:p>
      <w:pPr>
        <w:pStyle w:val="ListBullet"/>
      </w:pPr>
      <w:r>
        <w:t>☐ Only GET/POST/PUT/PATCH/DELETE are registered for V1 Normal proxy.</w:t>
      </w:r>
    </w:p>
    <w:p>
      <w:pPr>
        <w:pStyle w:val="ListBullet"/>
      </w:pPr>
      <w:r>
        <w:t>☐ Gateway API-key auth and SERVICE/ROUTE permissions are deny-by-default.</w:t>
      </w:r>
    </w:p>
    <w:p>
      <w:pPr>
        <w:pStyle w:val="ListBullet"/>
      </w:pPr>
      <w:r>
        <w:t>☐ M3 API_KEY/ROUTE/SERVICE rate and circuit interfaces are reused, not duplicated.</w:t>
      </w:r>
    </w:p>
    <w:p>
      <w:pPr>
        <w:pStyle w:val="ListBullet"/>
      </w:pPr>
      <w:r>
        <w:t>☐ Client Gateway Authorization never reaches upstream.</w:t>
      </w:r>
    </w:p>
    <w:p>
      <w:pPr>
        <w:pStyle w:val="ListBullet"/>
      </w:pPr>
      <w:r>
        <w:t>☐ Hop-by-hop headers are stripped in both directions.</w:t>
      </w:r>
    </w:p>
    <w:p>
      <w:pPr>
        <w:pStyle w:val="ListBullet"/>
      </w:pPr>
      <w:r>
        <w:t>☐ Upstream NONE/STATIC_BEARER/STATIC_HEADER modes pass no-leak tests.</w:t>
      </w:r>
    </w:p>
    <w:p>
      <w:pPr>
        <w:pStyle w:val="ListBullet"/>
      </w:pPr>
      <w:r>
        <w:t>☐ Query multiplicity and arbitrary body bytes are preserved.</w:t>
      </w:r>
    </w:p>
    <w:p>
      <w:pPr>
        <w:pStyle w:val="ListBullet"/>
      </w:pPr>
      <w:r>
        <w:t>☐ Request body limit is enforced for known and streamed lengths.</w:t>
      </w:r>
    </w:p>
    <w:p>
      <w:pPr>
        <w:pStyle w:val="ListBullet"/>
      </w:pPr>
      <w:r>
        <w:t>☐ Gateway PostgreSQL/Redis/Admin management listeners are hard-denied as Service destinations regardless of generic private-network policy.</w:t>
      </w:r>
    </w:p>
    <w:p>
      <w:pPr>
        <w:pStyle w:val="ListBullet"/>
      </w:pPr>
      <w:r>
        <w:t>☐ Destination deny checks handle hostname aliases/resolution, not only literal configured strings.</w:t>
      </w:r>
    </w:p>
    <w:p>
      <w:pPr>
        <w:pStyle w:val="ListBullet"/>
      </w:pPr>
      <w:r>
        <w:t>☐ Redirects are passed through and never auto-followed.</w:t>
      </w:r>
    </w:p>
    <w:p>
      <w:pPr>
        <w:pStyle w:val="ListBullet"/>
      </w:pPr>
      <w:r>
        <w:t>☐ TLS verification is enabled by default; custom CA supported.</w:t>
      </w:r>
    </w:p>
    <w:p>
      <w:pPr>
        <w:pStyle w:val="ListBullet"/>
      </w:pPr>
      <w:r>
        <w:t>☐ Large/long responses stream with bounded memory; the 120s overall timeout ends at response start and active streams are governed by read-idle timeout.</w:t>
      </w:r>
    </w:p>
    <w:p>
      <w:pPr>
        <w:pStyle w:val="ListBullet"/>
      </w:pPr>
      <w:r>
        <w:t>☐ Controlled service-slug correction preserves service UUID/references and is audit/config-version/invalidation safe.</w:t>
      </w:r>
    </w:p>
    <w:p>
      <w:pPr>
        <w:pStyle w:val="ListBullet"/>
      </w:pPr>
      <w:r>
        <w:t>☐ Gateway-generated failures use normalized taxonomy; ordinary upstream HTTP responses pass through.</w:t>
      </w:r>
    </w:p>
    <w:p>
      <w:pPr>
        <w:pStyle w:val="ListBullet"/>
      </w:pPr>
      <w:r>
        <w:t>☐ Client disconnect cancels upstream and does not poison circuit state.</w:t>
      </w:r>
    </w:p>
    <w:p>
      <w:pPr>
        <w:pStyle w:val="ListBullet"/>
      </w:pPr>
      <w:r>
        <w:t>☐ Telemetry is written without bodies/secrets.</w:t>
      </w:r>
    </w:p>
    <w:p>
      <w:pPr>
        <w:pStyle w:val="ListBullet"/>
      </w:pPr>
      <w:r>
        <w:t>☐ Local fixture backend E2E matrix PASS.</w:t>
      </w:r>
    </w:p>
    <w:p>
      <w:pPr>
        <w:pStyle w:val="ListBullet"/>
      </w:pPr>
      <w:r>
        <w:t>☐ Ruff/format/compileall/pytest/OpenAPI/Gitleaks/container gates PASS.</w:t>
      </w:r>
    </w:p>
    <w:p>
      <w:pPr>
        <w:pStyle w:val="Heading1"/>
      </w:pPr>
      <w:r>
        <w:t>23. Definition of Done</w:t>
      </w:r>
    </w:p>
    <w:p>
      <w:r>
        <w:t>M4 is DONE when a tenant-authorized client can call a configured Normal API through `/api/{service}/...` and receive a faithful, secure upstream response; routing is deterministic; platform management infrastructure cannot be targeted as a Service destination; credentials and sensitive headers do not leak; M3 traffic protection and circuit state are enforced; active long-lived streams are not killed by the pre-response overall timeout; failures/cancellation are normalized correctly; service slug typos have a controlled in-place recovery path; and M5 can proceed without changing the Normal proxy foundation.</w:t>
      </w:r>
    </w:p>
    <w:p>
      <w:pPr>
        <w:pStyle w:val="Heading1"/>
      </w:pPr>
      <w:r>
        <w:t>24. Codex Master Prompt — M4 Implementation</w:t>
      </w:r>
    </w:p>
    <w:p>
      <w:pPr>
        <w:ind w:left="259"/>
      </w:pPr>
      <w:r>
        <w:rPr>
          <w:rFonts w:ascii="Consolas" w:hAnsi="Consolas"/>
          <w:sz w:val="15"/>
        </w:rPr>
        <w:t>You are implementing M4 — Normal API Engine.</w:t>
        <w:br/>
        <w:br/>
        <w:t>SOURCE OF TRUTH</w:t>
        <w:br/>
        <w:t>- PRD V1.4</w:t>
        <w:br/>
        <w:t>- HLD V1.1 + frozen correction candidates</w:t>
        <w:br/>
        <w:t>- ERD / Physical DB + M1/M2 deltas</w:t>
        <w:br/>
        <w:t>- API Specification/OpenAPI V1.1 + frozen M2/M3 correction candidates</w:t>
        <w:br/>
        <w:t>- Implementation Plan V1.1</w:t>
        <w:br/>
        <w:t>- M0 V1.1, M1 V1.1, M2 V1.1, M3 V1.1</w:t>
        <w:br/>
        <w:t>- This M4 Execution Pack V1</w:t>
        <w:br/>
        <w:br/>
        <w:t>LOCK BEFORE CODING</w:t>
        <w:br/>
        <w:t>1. Public Normal API path is `/api/{service}/{remaining_path}`.</w:t>
        <w:br/>
        <w:t>2. `{service}` is a tenant-scoped URL-safe service slug. If services.slug is absent from schema,</w:t>
        <w:br/>
        <w:t xml:space="preserve">   add the explicit schema/model migration delta before route implementation and report it.</w:t>
        <w:br/>
        <w:t>3. Strip `/api/{service}` and append remaining path to service.base_url.</w:t>
        <w:br/>
        <w:t>4. V1 proxy methods are GET/POST/PUT/PATCH/DELETE only.</w:t>
        <w:br/>
        <w:t>5. Do not auto-follow upstream redirects.</w:t>
        <w:br/>
        <w:t>6. TLS verification ON by default; support configured custom CA.</w:t>
        <w:br/>
        <w:t>7. Default request-body max = 10 MiB, configurable.</w:t>
        <w:br/>
        <w:t>8. Ordinary upstream 4xx/5xx responses are passed through, not converted into Gateway error envelopes.</w:t>
        <w:br/>
        <w:t>9. Platform self-infrastructure is ALWAYS denied as a Service destination: Gateway PostgreSQL, Redis and Control Plane/Admin listeners, including aliases/resolved IP+port matches.</w:t>
        <w:br/>
        <w:t>10. Overall 120s timeout applies only until response start/first-byte commit. After active streaming begins, use the 60s read-idle timeout; do not kill a healthy long stream solely for total duration.</w:t>
        <w:br/>
        <w:t>11. Service slug remains immutable through normal PATCH; implement a local-only controlled `service correct-slug` maintenance CLI preserving service UUID and FKs.</w:t>
        <w:br/>
        <w:br/>
        <w:t>PIPELINE</w:t>
        <w:br/>
        <w:t>request_id -&gt; gw_ auth -&gt; tenant -&gt; service -&gt; route -&gt; permission</w:t>
        <w:br/>
        <w:t>-&gt; M3 API_KEY/ROUTE/SERVICE protection -&gt; circuit admission</w:t>
        <w:br/>
        <w:t>-&gt; body/timeout guard -&gt; header policy -&gt; upstream credential injection</w:t>
        <w:br/>
        <w:t>-&gt; URL/query/body build -&gt; HTTPX async upstream</w:t>
        <w:br/>
        <w:t>-&gt; safe response headers -&gt; streamed response -&gt; telemetry/cleanup</w:t>
        <w:br/>
        <w:br/>
        <w:t>HEADER RULES</w:t>
        <w:br/>
        <w:t>- never forward Gateway Authorization gw_</w:t>
        <w:br/>
        <w:t>- strip hop-by-hop headers both directions</w:t>
        <w:br/>
        <w:t>- upstream Host is rebuilt</w:t>
        <w:br/>
        <w:t>- X-Request-ID is canonical Gateway UUID v7</w:t>
        <w:br/>
        <w:t>- managed upstream auth header cannot be client-overridden</w:t>
        <w:br/>
        <w:t>- do not blindly trust Forwarded/X-Forwarded-* values</w:t>
        <w:br/>
        <w:br/>
        <w:t>ERRORS</w:t>
        <w:br/>
        <w:t>401 authentication_error</w:t>
        <w:br/>
        <w:t>403 authorization_error</w:t>
        <w:br/>
        <w:t>404 resource_not_found</w:t>
        <w:br/>
        <w:t>405 invalid_request</w:t>
        <w:br/>
        <w:t>413 request_too_large</w:t>
        <w:br/>
        <w:t>429 rate_limit_exceeded</w:t>
        <w:br/>
        <w:t>503 upstream_unavailable</w:t>
        <w:br/>
        <w:t>504 upstream_timeout</w:t>
        <w:br/>
        <w:t>500 gateway_internal_error</w:t>
        <w:br/>
        <w:br/>
        <w:t>DO NOT IMPLEMENT</w:t>
        <w:br/>
        <w:t>- LLM provider adapters</w:t>
        <w:br/>
        <w:t>- LLM SSE/retry/fallback</w:t>
        <w:br/>
        <w:t>- arbitrary request/response transformations</w:t>
        <w:br/>
        <w:t>- regex rewrite engine</w:t>
        <w:br/>
        <w:t>- automatic redirect following</w:t>
        <w:br/>
        <w:t>- HEAD/OPTIONS proxy support</w:t>
        <w:br/>
        <w:t>- Admin UI</w:t>
        <w:br/>
        <w:br/>
        <w:t>TEST GATES</w:t>
        <w:br/>
        <w:t>- uv sync --frozen</w:t>
        <w:br/>
        <w:t>- ruff check / format --check / compileall</w:t>
        <w:br/>
        <w:t>- pytest unit/integration/e2e</w:t>
        <w:br/>
        <w:t>- local fixture upstream covering methods/statuses/headers/binary/large body/redirect/timeout/disconnect</w:t>
        <w:br/>
        <w:t>- M3 rate/circuit/degraded integration</w:t>
        <w:br/>
        <w:t>- cross-tenant and permission tests</w:t>
        <w:br/>
        <w:t>- header/credential leak tests</w:t>
        <w:br/>
        <w:t>- TLS/custom CA tests</w:t>
        <w:br/>
        <w:t>- request-body limit tests</w:t>
        <w:br/>
        <w:t>- platform-infrastructure SSRF deny/alias-resolution tests</w:t>
        <w:br/>
        <w:t>- long-active-stream &gt;120s vs read-idle timeout tests</w:t>
        <w:br/>
        <w:t>- service slug correction success/rollback/audit/config-version tests</w:t>
        <w:br/>
        <w:t>- gitleaks git . --log-opts="--all" --redact --exit-code 1</w:t>
        <w:br/>
        <w:br/>
        <w:t>At completion report:</w:t>
        <w:br/>
        <w:t>changed files, schema delta (if services.slug added), endpoint/routing matrix,</w:t>
        <w:br/>
        <w:t>header policy evidence, upstream auth evidence, E2E fixture results,</w:t>
        <w:br/>
        <w:t>M3 integration results, security findings, remaining risks and M4 PASS/FAIL.</w:t>
      </w:r>
    </w:p>
    <w:p>
      <w:pPr>
        <w:pStyle w:val="Heading1"/>
      </w:pPr>
      <w:r>
        <w:t>25. Recommended Commit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</w:tcPr>
          <w:p>
            <w:pPr>
              <w:spacing w:after="0" w:before="0"/>
            </w:pPr>
            <w:r>
              <w:rPr>
                <w:b/>
                <w:sz w:val="14"/>
              </w:rPr>
              <w:t>Commit</w:t>
            </w:r>
          </w:p>
        </w:tc>
        <w:tc>
          <w:tcPr>
            <w:tcW w:type="dxa" w:w="5184"/>
          </w:tcPr>
          <w:p>
            <w:pPr>
              <w:spacing w:after="0" w:before="0"/>
            </w:pPr>
            <w:r>
              <w:rPr>
                <w:b/>
                <w:sz w:val="14"/>
              </w:rPr>
              <w:t>Scope</w:t>
            </w:r>
          </w:p>
        </w:tc>
      </w:tr>
      <w:tr>
        <w:trPr>
          <w:cantSplit/>
        </w:trPr>
        <w:tc>
          <w:tcPr>
            <w:tcW w:type="dxa" w:w="5184"/>
          </w:tcPr>
          <w:p>
            <w:pPr>
              <w:spacing w:after="0" w:before="0"/>
            </w:pPr>
            <w:r>
              <w:rPr>
                <w:sz w:val="14"/>
              </w:rPr>
              <w:t>1</w:t>
            </w:r>
          </w:p>
        </w:tc>
        <w:tc>
          <w:tcPr>
            <w:tcW w:type="dxa" w:w="5184"/>
          </w:tcPr>
          <w:p>
            <w:pPr>
              <w:spacing w:after="0" w:before="0"/>
            </w:pPr>
            <w:r>
              <w:rPr>
                <w:sz w:val="14"/>
              </w:rPr>
              <w:t>db/control: add/lock tenant-scoped service slug if absent</w:t>
            </w:r>
          </w:p>
        </w:tc>
      </w:tr>
      <w:tr>
        <w:trPr>
          <w:cantSplit/>
        </w:trPr>
        <w:tc>
          <w:tcPr>
            <w:tcW w:type="dxa" w:w="5184"/>
          </w:tcPr>
          <w:p>
            <w:pPr>
              <w:spacing w:after="0" w:before="0"/>
            </w:pPr>
            <w:r>
              <w:rPr>
                <w:sz w:val="14"/>
              </w:rPr>
              <w:t>2</w:t>
            </w:r>
          </w:p>
        </w:tc>
        <w:tc>
          <w:tcPr>
            <w:tcW w:type="dxa" w:w="5184"/>
          </w:tcPr>
          <w:p>
            <w:pPr>
              <w:spacing w:after="0" w:before="0"/>
            </w:pPr>
            <w:r>
              <w:rPr>
                <w:sz w:val="14"/>
              </w:rPr>
              <w:t>feat(normal): service and deterministic route resolver</w:t>
            </w:r>
          </w:p>
        </w:tc>
      </w:tr>
      <w:tr>
        <w:trPr>
          <w:cantSplit/>
        </w:trPr>
        <w:tc>
          <w:tcPr>
            <w:tcW w:type="dxa" w:w="5184"/>
          </w:tcPr>
          <w:p>
            <w:pPr>
              <w:spacing w:after="0" w:before="0"/>
            </w:pPr>
            <w:r>
              <w:rPr>
                <w:sz w:val="14"/>
              </w:rPr>
              <w:t>3</w:t>
            </w:r>
          </w:p>
        </w:tc>
        <w:tc>
          <w:tcPr>
            <w:tcW w:type="dxa" w:w="5184"/>
          </w:tcPr>
          <w:p>
            <w:pPr>
              <w:spacing w:after="0" w:before="0"/>
            </w:pPr>
            <w:r>
              <w:rPr>
                <w:sz w:val="14"/>
              </w:rPr>
              <w:t>feat(normal): API-key authz and permission pipeline</w:t>
            </w:r>
          </w:p>
        </w:tc>
      </w:tr>
      <w:tr>
        <w:trPr>
          <w:cantSplit/>
        </w:trPr>
        <w:tc>
          <w:tcPr>
            <w:tcW w:type="dxa" w:w="5184"/>
          </w:tcPr>
          <w:p>
            <w:pPr>
              <w:spacing w:after="0" w:before="0"/>
            </w:pPr>
            <w:r>
              <w:rPr>
                <w:sz w:val="14"/>
              </w:rPr>
              <w:t>4</w:t>
            </w:r>
          </w:p>
        </w:tc>
        <w:tc>
          <w:tcPr>
            <w:tcW w:type="dxa" w:w="5184"/>
          </w:tcPr>
          <w:p>
            <w:pPr>
              <w:spacing w:after="0" w:before="0"/>
            </w:pPr>
            <w:r>
              <w:rPr>
                <w:sz w:val="14"/>
              </w:rPr>
              <w:t>feat(normal): integrate M3 rate/concurrency/circuit interfaces</w:t>
            </w:r>
          </w:p>
        </w:tc>
      </w:tr>
      <w:tr>
        <w:trPr>
          <w:cantSplit/>
        </w:trPr>
        <w:tc>
          <w:tcPr>
            <w:tcW w:type="dxa" w:w="5184"/>
          </w:tcPr>
          <w:p>
            <w:pPr>
              <w:spacing w:after="0" w:before="0"/>
            </w:pPr>
            <w:r>
              <w:rPr>
                <w:sz w:val="14"/>
              </w:rPr>
              <w:t>5</w:t>
            </w:r>
          </w:p>
        </w:tc>
        <w:tc>
          <w:tcPr>
            <w:tcW w:type="dxa" w:w="5184"/>
          </w:tcPr>
          <w:p>
            <w:pPr>
              <w:spacing w:after="0" w:before="0"/>
            </w:pPr>
            <w:r>
              <w:rPr>
                <w:sz w:val="14"/>
              </w:rPr>
              <w:t>feat(normal): request/response header policy</w:t>
            </w:r>
          </w:p>
        </w:tc>
      </w:tr>
      <w:tr>
        <w:trPr>
          <w:cantSplit/>
        </w:trPr>
        <w:tc>
          <w:tcPr>
            <w:tcW w:type="dxa" w:w="5184"/>
          </w:tcPr>
          <w:p>
            <w:pPr>
              <w:spacing w:after="0" w:before="0"/>
            </w:pPr>
            <w:r>
              <w:rPr>
                <w:sz w:val="14"/>
              </w:rPr>
              <w:t>6</w:t>
            </w:r>
          </w:p>
        </w:tc>
        <w:tc>
          <w:tcPr>
            <w:tcW w:type="dxa" w:w="5184"/>
          </w:tcPr>
          <w:p>
            <w:pPr>
              <w:spacing w:after="0" w:before="0"/>
            </w:pPr>
            <w:r>
              <w:rPr>
                <w:sz w:val="14"/>
              </w:rPr>
              <w:t>feat(normal): upstream authentication injection</w:t>
            </w:r>
          </w:p>
        </w:tc>
      </w:tr>
      <w:tr>
        <w:trPr>
          <w:cantSplit/>
        </w:trPr>
        <w:tc>
          <w:tcPr>
            <w:tcW w:type="dxa" w:w="5184"/>
          </w:tcPr>
          <w:p>
            <w:pPr>
              <w:spacing w:after="0" w:before="0"/>
            </w:pPr>
            <w:r>
              <w:rPr>
                <w:sz w:val="14"/>
              </w:rPr>
              <w:t>7</w:t>
            </w:r>
          </w:p>
        </w:tc>
        <w:tc>
          <w:tcPr>
            <w:tcW w:type="dxa" w:w="5184"/>
          </w:tcPr>
          <w:p>
            <w:pPr>
              <w:spacing w:after="0" w:before="0"/>
            </w:pPr>
            <w:r>
              <w:rPr>
                <w:sz w:val="14"/>
              </w:rPr>
              <w:t>feat(normal): safe URL/query/body builder and body limits</w:t>
            </w:r>
          </w:p>
        </w:tc>
      </w:tr>
      <w:tr>
        <w:trPr>
          <w:cantSplit/>
        </w:trPr>
        <w:tc>
          <w:tcPr>
            <w:tcW w:type="dxa" w:w="5184"/>
          </w:tcPr>
          <w:p>
            <w:pPr>
              <w:spacing w:after="0" w:before="0"/>
            </w:pPr>
            <w:r>
              <w:rPr>
                <w:sz w:val="14"/>
              </w:rPr>
              <w:t>8</w:t>
            </w:r>
          </w:p>
        </w:tc>
        <w:tc>
          <w:tcPr>
            <w:tcW w:type="dxa" w:w="5184"/>
          </w:tcPr>
          <w:p>
            <w:pPr>
              <w:spacing w:after="0" w:before="0"/>
            </w:pPr>
            <w:r>
              <w:rPr>
                <w:sz w:val="14"/>
              </w:rPr>
              <w:t>feat(normal): shared HTTPX client, TLS and timeout policy</w:t>
            </w:r>
          </w:p>
        </w:tc>
      </w:tr>
      <w:tr>
        <w:trPr>
          <w:cantSplit/>
        </w:trPr>
        <w:tc>
          <w:tcPr>
            <w:tcW w:type="dxa" w:w="5184"/>
          </w:tcPr>
          <w:p>
            <w:pPr>
              <w:spacing w:after="0" w:before="0"/>
            </w:pPr>
            <w:r>
              <w:rPr>
                <w:sz w:val="14"/>
              </w:rPr>
              <w:t>9</w:t>
            </w:r>
          </w:p>
        </w:tc>
        <w:tc>
          <w:tcPr>
            <w:tcW w:type="dxa" w:w="5184"/>
          </w:tcPr>
          <w:p>
            <w:pPr>
              <w:spacing w:after="0" w:before="0"/>
            </w:pPr>
            <w:r>
              <w:rPr>
                <w:sz w:val="14"/>
              </w:rPr>
              <w:t>feat(normal): streamed response and disconnect cancellation</w:t>
            </w:r>
          </w:p>
        </w:tc>
      </w:tr>
      <w:tr>
        <w:trPr>
          <w:cantSplit/>
        </w:trPr>
        <w:tc>
          <w:tcPr>
            <w:tcW w:type="dxa" w:w="5184"/>
          </w:tcPr>
          <w:p>
            <w:pPr>
              <w:spacing w:after="0" w:before="0"/>
            </w:pPr>
            <w:r>
              <w:rPr>
                <w:sz w:val="14"/>
              </w:rPr>
              <w:t>10</w:t>
            </w:r>
          </w:p>
        </w:tc>
        <w:tc>
          <w:tcPr>
            <w:tcW w:type="dxa" w:w="5184"/>
          </w:tcPr>
          <w:p>
            <w:pPr>
              <w:spacing w:after="0" w:before="0"/>
            </w:pPr>
            <w:r>
              <w:rPr>
                <w:sz w:val="14"/>
              </w:rPr>
              <w:t>feat(normal): error mapping and telemetry</w:t>
            </w:r>
          </w:p>
        </w:tc>
      </w:tr>
      <w:tr>
        <w:trPr>
          <w:cantSplit/>
        </w:trPr>
        <w:tc>
          <w:tcPr>
            <w:tcW w:type="dxa" w:w="5184"/>
          </w:tcPr>
          <w:p>
            <w:pPr>
              <w:spacing w:after="0" w:before="0"/>
            </w:pPr>
            <w:r>
              <w:rPr>
                <w:sz w:val="14"/>
              </w:rPr>
              <w:t>11</w:t>
            </w:r>
          </w:p>
        </w:tc>
        <w:tc>
          <w:tcPr>
            <w:tcW w:type="dxa" w:w="5184"/>
          </w:tcPr>
          <w:p>
            <w:pPr>
              <w:spacing w:after="0" w:before="0"/>
            </w:pPr>
            <w:r>
              <w:rPr>
                <w:sz w:val="14"/>
              </w:rPr>
              <w:t>test(normal): local upstream E2E/security/chaos matrix</w:t>
            </w:r>
          </w:p>
        </w:tc>
      </w:tr>
      <w:tr>
        <w:trPr>
          <w:cantSplit/>
        </w:trPr>
        <w:tc>
          <w:tcPr>
            <w:tcW w:type="dxa" w:w="5184"/>
          </w:tcPr>
          <w:p>
            <w:pPr>
              <w:spacing w:after="0" w:before="0"/>
            </w:pPr>
            <w:r>
              <w:rPr>
                <w:sz w:val="14"/>
              </w:rPr>
              <w:t>12</w:t>
            </w:r>
          </w:p>
        </w:tc>
        <w:tc>
          <w:tcPr>
            <w:tcW w:type="dxa" w:w="5184"/>
          </w:tcPr>
          <w:p>
            <w:pPr>
              <w:spacing w:after="0" w:before="0"/>
            </w:pPr>
            <w:r>
              <w:rPr>
                <w:sz w:val="14"/>
              </w:rPr>
              <w:t>docs: M4 acceptance evidence and contract deltas</w:t>
            </w:r>
          </w:p>
        </w:tc>
      </w:tr>
      <w:tr>
        <w:trPr>
          <w:cantSplit/>
        </w:trPr>
        <w:tc>
          <w:tcPr>
            <w:tcW w:type="dxa" w:w="5184"/>
          </w:tcPr>
          <w:p>
            <w:pPr>
              <w:spacing w:after="0" w:before="0"/>
            </w:pPr>
            <w:r>
              <w:rPr>
                <w:sz w:val="14"/>
              </w:rPr>
              <w:t>13</w:t>
            </w:r>
          </w:p>
        </w:tc>
        <w:tc>
          <w:tcPr>
            <w:tcW w:type="dxa" w:w="5184"/>
          </w:tcPr>
          <w:p>
            <w:pPr>
              <w:spacing w:after="0" w:before="0"/>
            </w:pPr>
            <w:r>
              <w:rPr>
                <w:sz w:val="14"/>
              </w:rPr>
              <w:t>security(normal): hard-deny platform management infrastructure destinations</w:t>
            </w:r>
          </w:p>
        </w:tc>
      </w:tr>
      <w:tr>
        <w:trPr>
          <w:cantSplit/>
        </w:trPr>
        <w:tc>
          <w:tcPr>
            <w:tcW w:type="dxa" w:w="5184"/>
          </w:tcPr>
          <w:p>
            <w:pPr>
              <w:spacing w:after="0" w:before="0"/>
            </w:pPr>
            <w:r>
              <w:rPr>
                <w:sz w:val="14"/>
              </w:rPr>
              <w:t>14</w:t>
            </w:r>
          </w:p>
        </w:tc>
        <w:tc>
          <w:tcPr>
            <w:tcW w:type="dxa" w:w="5184"/>
          </w:tcPr>
          <w:p>
            <w:pPr>
              <w:spacing w:after="0" w:before="0"/>
            </w:pPr>
            <w:r>
              <w:rPr>
                <w:sz w:val="14"/>
              </w:rPr>
              <w:t>feat(normal): refine pre-response overall timeout vs active streaming idle timeout</w:t>
            </w:r>
          </w:p>
        </w:tc>
      </w:tr>
      <w:tr>
        <w:trPr>
          <w:cantSplit/>
        </w:trPr>
        <w:tc>
          <w:tcPr>
            <w:tcW w:type="dxa" w:w="5184"/>
          </w:tcPr>
          <w:p>
            <w:pPr>
              <w:spacing w:after="0" w:before="0"/>
            </w:pPr>
            <w:r>
              <w:rPr>
                <w:sz w:val="14"/>
              </w:rPr>
              <w:t>15</w:t>
            </w:r>
          </w:p>
        </w:tc>
        <w:tc>
          <w:tcPr>
            <w:tcW w:type="dxa" w:w="5184"/>
          </w:tcPr>
          <w:p>
            <w:pPr>
              <w:spacing w:after="0" w:before="0"/>
            </w:pPr>
            <w:r>
              <w:rPr>
                <w:sz w:val="14"/>
              </w:rPr>
              <w:t>ops: add controlled service slug correction CLI + audit/config invalidation</w:t>
            </w:r>
          </w:p>
        </w:tc>
      </w:tr>
      <w:tr>
        <w:trPr>
          <w:cantSplit/>
        </w:trPr>
        <w:tc>
          <w:tcPr>
            <w:tcW w:type="dxa" w:w="5184"/>
          </w:tcPr>
          <w:p>
            <w:pPr>
              <w:spacing w:after="0" w:before="0"/>
            </w:pPr>
            <w:r>
              <w:rPr>
                <w:sz w:val="14"/>
              </w:rPr>
              <w:t>16</w:t>
            </w:r>
          </w:p>
        </w:tc>
        <w:tc>
          <w:tcPr>
            <w:tcW w:type="dxa" w:w="5184"/>
          </w:tcPr>
          <w:p>
            <w:pPr>
              <w:spacing w:after="0" w:before="0"/>
            </w:pPr>
            <w:r>
              <w:rPr>
                <w:sz w:val="14"/>
              </w:rPr>
              <w:t>docs: capture M4 V1.1 acceptance evidence and contract deltas</w:t>
            </w:r>
          </w:p>
        </w:tc>
      </w:tr>
    </w:tbl>
    <w:p>
      <w:pPr>
        <w:pStyle w:val="Heading1"/>
      </w:pPr>
      <w:r>
        <w:t>26. Handoff to M5</w:t>
      </w:r>
    </w:p>
    <w:p>
      <w:r>
        <w:t>After M4 PASS, M5 implements LLM Core &amp; Provider Adapters: canonical chat request/response model, `/v1/models`, `/v1/chat/completions` non-streaming path, alias/model resolution, OpenAI-compatible/Anthropic/vLLM adapters, capabilities, provider credential use, usage extraction and live/fixture certification. M5 consumes M3 protection and must not alter M4 Normal proxy behavior.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936" w:bottom="835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M4 — Normal API Engine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Enterprise AI &amp; API Gateway | M4 Normal API Engine Execution Pack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