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AI &amp; API Gateway</w:t>
      </w:r>
    </w:p>
    <w:p>
      <w:pPr>
        <w:jc w:val="center"/>
      </w:pPr>
      <w:r>
        <w:rPr>
          <w:b/>
          <w:sz w:val="36"/>
        </w:rPr>
        <w:t>Final Contract Reconciliation + RC GO/NO-GO Pack V1</w:t>
      </w:r>
    </w:p>
    <w:p>
      <w:pPr>
        <w:jc w:val="center"/>
      </w:pPr>
      <w:r>
        <w:rPr>
          <w:i/>
        </w:rPr>
        <w:t>V1 Contract Freeze + Release Baseline + Evidence Gates + RC Decision Framework</w:t>
      </w:r>
    </w:p>
    <w:tbl>
      <w:tblPr>
        <w:tblStyle w:val="TableGrid"/>
        <w:tblW w:type="auto" w:w="0"/>
        <w:jc w:val="center"/>
        <w:tblLook w:firstColumn="1" w:firstRow="1" w:lastColumn="0" w:lastRow="0" w:noHBand="0" w:noVBand="1" w:val="04A0"/>
      </w:tblPr>
      <w:tblGrid>
        <w:gridCol w:w="3504"/>
        <w:gridCol w:w="3504"/>
        <w:gridCol w:w="3504"/>
      </w:tblGrid>
      <w:tr>
        <w:trPr>
          <w:cantSplit/>
          <w:tblHeader w:val="true"/>
        </w:trPr>
        <w:tc>
          <w:tcPr>
            <w:tcW w:type="dxa" w:w="3504"/>
          </w:tcPr>
          <w:p>
            <w:r>
              <w:rPr>
                <w:b/>
                <w:sz w:val="15"/>
              </w:rPr>
              <w:t>Decision area</w:t>
            </w:r>
          </w:p>
        </w:tc>
        <w:tc>
          <w:tcPr>
            <w:tcW w:type="dxa" w:w="3504"/>
          </w:tcPr>
          <w:p>
            <w:r>
              <w:rPr>
                <w:b/>
                <w:sz w:val="15"/>
              </w:rPr>
              <w:t>Current status</w:t>
            </w:r>
          </w:p>
        </w:tc>
        <w:tc>
          <w:tcPr>
            <w:tcW w:type="dxa" w:w="3504"/>
          </w:tcPr>
          <w:p>
            <w:r>
              <w:rPr>
                <w:b/>
                <w:sz w:val="15"/>
              </w:rPr>
              <w:t>Meaning</w:t>
            </w:r>
          </w:p>
        </w:tc>
      </w:tr>
      <w:tr>
        <w:trPr>
          <w:cantSplit/>
        </w:trPr>
        <w:tc>
          <w:tcPr>
            <w:tcW w:type="dxa" w:w="3504"/>
          </w:tcPr>
          <w:p>
            <w:r>
              <w:rPr>
                <w:sz w:val="14"/>
              </w:rPr>
              <w:t>Product / architecture contract</w:t>
            </w:r>
          </w:p>
        </w:tc>
        <w:tc>
          <w:tcPr>
            <w:tcW w:type="dxa" w:w="3504"/>
          </w:tcPr>
          <w:p>
            <w:r>
              <w:rPr>
                <w:sz w:val="14"/>
              </w:rPr>
              <w:t>GO to freeze</w:t>
            </w:r>
          </w:p>
        </w:tc>
        <w:tc>
          <w:tcPr>
            <w:tcW w:type="dxa" w:w="3504"/>
          </w:tcPr>
          <w:p>
            <w:r>
              <w:rPr>
                <w:sz w:val="14"/>
              </w:rPr>
              <w:t>PRD through M9 now forms a coherent V1 implementation contract.</w:t>
            </w:r>
          </w:p>
        </w:tc>
      </w:tr>
      <w:tr>
        <w:trPr>
          <w:cantSplit/>
        </w:trPr>
        <w:tc>
          <w:tcPr>
            <w:tcW w:type="dxa" w:w="3504"/>
          </w:tcPr>
          <w:p>
            <w:r>
              <w:rPr>
                <w:sz w:val="14"/>
              </w:rPr>
              <w:t>Implementation execution</w:t>
            </w:r>
          </w:p>
        </w:tc>
        <w:tc>
          <w:tcPr>
            <w:tcW w:type="dxa" w:w="3504"/>
          </w:tcPr>
          <w:p>
            <w:r>
              <w:rPr>
                <w:sz w:val="14"/>
              </w:rPr>
              <w:t>NOT YET EVIDENCED</w:t>
            </w:r>
          </w:p>
        </w:tc>
        <w:tc>
          <w:tcPr>
            <w:tcW w:type="dxa" w:w="3504"/>
          </w:tcPr>
          <w:p>
            <w:r>
              <w:rPr>
                <w:sz w:val="14"/>
              </w:rPr>
              <w:t>Execution packs define what to build/test; this pack does not claim code is already complete.</w:t>
            </w:r>
          </w:p>
        </w:tc>
      </w:tr>
      <w:tr>
        <w:trPr>
          <w:cantSplit/>
        </w:trPr>
        <w:tc>
          <w:tcPr>
            <w:tcW w:type="dxa" w:w="3504"/>
          </w:tcPr>
          <w:p>
            <w:r>
              <w:rPr>
                <w:sz w:val="14"/>
              </w:rPr>
              <w:t>RC tag</w:t>
            </w:r>
          </w:p>
        </w:tc>
        <w:tc>
          <w:tcPr>
            <w:tcW w:type="dxa" w:w="3504"/>
          </w:tcPr>
          <w:p>
            <w:r>
              <w:rPr>
                <w:sz w:val="14"/>
              </w:rPr>
              <w:t>NO-GO until evidence</w:t>
            </w:r>
          </w:p>
        </w:tc>
        <w:tc>
          <w:tcPr>
            <w:tcW w:type="dxa" w:w="3504"/>
          </w:tcPr>
          <w:p>
            <w:r>
              <w:rPr>
                <w:sz w:val="14"/>
              </w:rPr>
              <w:t>Do not tag software RC until mandatory build/test/migration/security/load/restore evidence is attached.</w:t>
            </w:r>
          </w:p>
        </w:tc>
      </w:tr>
      <w:tr>
        <w:trPr>
          <w:cantSplit/>
        </w:trPr>
        <w:tc>
          <w:tcPr>
            <w:tcW w:type="dxa" w:w="3504"/>
          </w:tcPr>
          <w:p>
            <w:r>
              <w:rPr>
                <w:sz w:val="14"/>
              </w:rPr>
              <w:t>Post-evidence RC</w:t>
            </w:r>
          </w:p>
        </w:tc>
        <w:tc>
          <w:tcPr>
            <w:tcW w:type="dxa" w:w="3504"/>
          </w:tcPr>
          <w:p>
            <w:r>
              <w:rPr>
                <w:sz w:val="14"/>
              </w:rPr>
              <w:t>GO when all blockers pass</w:t>
            </w:r>
          </w:p>
        </w:tc>
        <w:tc>
          <w:tcPr>
            <w:tcW w:type="dxa" w:w="3504"/>
          </w:tcPr>
          <w:p>
            <w:r>
              <w:rPr>
                <w:sz w:val="14"/>
              </w:rPr>
              <w:t>One immutable commit/image may be promoted to RC after the gates in this pack are PASS.</w:t>
            </w:r>
          </w:p>
        </w:tc>
      </w:tr>
    </w:tbl>
    <w:p>
      <w:pPr>
        <w:pStyle w:val="Heading1"/>
      </w:pPr>
      <w:r>
        <w:t>1. Purpose</w:t>
      </w:r>
    </w:p>
    <w:p>
      <w:r>
        <w:t>This pack is the final governance layer for V1. It reconciles the design and execution decisions accumulated from the PRD, architecture, data model, API contract and M0–M9 execution packs, and converts them into one release baseline plus an explicit GO/NO-GO decision process.</w:t>
      </w:r>
    </w:p>
    <w:p>
      <w:pPr>
        <w:pStyle w:val="ListBullet"/>
      </w:pPr>
      <w:r>
        <w:t>Freeze what V1 is and is not.</w:t>
      </w:r>
    </w:p>
    <w:p>
      <w:pPr>
        <w:pStyle w:val="ListBullet"/>
      </w:pPr>
      <w:r>
        <w:t>Identify the authoritative version of each document/artifact.</w:t>
      </w:r>
    </w:p>
    <w:p>
      <w:pPr>
        <w:pStyle w:val="ListBullet"/>
      </w:pPr>
      <w:r>
        <w:t>Resolve cross-document deltas that must appear in release code/schema/OpenAPI.</w:t>
      </w:r>
    </w:p>
    <w:p>
      <w:pPr>
        <w:pStyle w:val="ListBullet"/>
      </w:pPr>
      <w:r>
        <w:t>Define release-blocking versus non-blocking findings.</w:t>
      </w:r>
    </w:p>
    <w:p>
      <w:pPr>
        <w:pStyle w:val="ListBullet"/>
      </w:pPr>
      <w:r>
        <w:t>Define the exact evidence required before a Release Candidate tag may be created.</w:t>
      </w:r>
    </w:p>
    <w:p>
      <w:pPr>
        <w:pStyle w:val="Heading1"/>
      </w:pPr>
      <w:r>
        <w:t>2. Authoritative V1 Baseline</w:t>
      </w:r>
    </w:p>
    <w:tbl>
      <w:tblPr>
        <w:tblStyle w:val="TableGrid"/>
        <w:tblW w:type="auto" w:w="0"/>
        <w:jc w:val="center"/>
        <w:tblLook w:firstColumn="1" w:firstRow="1" w:lastColumn="0" w:lastRow="0" w:noHBand="0" w:noVBand="1" w:val="04A0"/>
      </w:tblPr>
      <w:tblGrid>
        <w:gridCol w:w="3504"/>
        <w:gridCol w:w="3504"/>
        <w:gridCol w:w="3504"/>
      </w:tblGrid>
      <w:tr>
        <w:trPr>
          <w:cantSplit/>
          <w:tblHeader w:val="true"/>
        </w:trPr>
        <w:tc>
          <w:tcPr>
            <w:tcW w:type="dxa" w:w="3504"/>
          </w:tcPr>
          <w:p>
            <w:r>
              <w:rPr>
                <w:b/>
                <w:sz w:val="15"/>
              </w:rPr>
              <w:t>Artifact</w:t>
            </w:r>
          </w:p>
        </w:tc>
        <w:tc>
          <w:tcPr>
            <w:tcW w:type="dxa" w:w="3504"/>
          </w:tcPr>
          <w:p>
            <w:r>
              <w:rPr>
                <w:b/>
                <w:sz w:val="15"/>
              </w:rPr>
              <w:t>Release baseline</w:t>
            </w:r>
          </w:p>
        </w:tc>
        <w:tc>
          <w:tcPr>
            <w:tcW w:type="dxa" w:w="3504"/>
          </w:tcPr>
          <w:p>
            <w:r>
              <w:rPr>
                <w:b/>
                <w:sz w:val="15"/>
              </w:rPr>
              <w:t>Status</w:t>
            </w:r>
          </w:p>
        </w:tc>
      </w:tr>
      <w:tr>
        <w:trPr>
          <w:cantSplit/>
        </w:trPr>
        <w:tc>
          <w:tcPr>
            <w:tcW w:type="dxa" w:w="3504"/>
          </w:tcPr>
          <w:p>
            <w:r>
              <w:rPr>
                <w:sz w:val="14"/>
              </w:rPr>
              <w:t>PRD</w:t>
            </w:r>
          </w:p>
        </w:tc>
        <w:tc>
          <w:tcPr>
            <w:tcW w:type="dxa" w:w="3504"/>
          </w:tcPr>
          <w:p>
            <w:r>
              <w:rPr>
                <w:sz w:val="14"/>
              </w:rPr>
              <w:t>PRD V1.4</w:t>
            </w:r>
          </w:p>
        </w:tc>
        <w:tc>
          <w:tcPr>
            <w:tcW w:type="dxa" w:w="3504"/>
          </w:tcPr>
          <w:p>
            <w:r>
              <w:rPr>
                <w:sz w:val="14"/>
              </w:rPr>
              <w:t>FROZEN PRODUCT BASELINE</w:t>
            </w:r>
          </w:p>
        </w:tc>
      </w:tr>
      <w:tr>
        <w:trPr>
          <w:cantSplit/>
        </w:trPr>
        <w:tc>
          <w:tcPr>
            <w:tcW w:type="dxa" w:w="3504"/>
          </w:tcPr>
          <w:p>
            <w:r>
              <w:rPr>
                <w:sz w:val="14"/>
              </w:rPr>
              <w:t>Solution Architecture / HLD</w:t>
            </w:r>
          </w:p>
        </w:tc>
        <w:tc>
          <w:tcPr>
            <w:tcW w:type="dxa" w:w="3504"/>
          </w:tcPr>
          <w:p>
            <w:r>
              <w:rPr>
                <w:sz w:val="14"/>
              </w:rPr>
              <w:t>HLD V1.1 + approved corrections from execution packs</w:t>
            </w:r>
          </w:p>
        </w:tc>
        <w:tc>
          <w:tcPr>
            <w:tcW w:type="dxa" w:w="3504"/>
          </w:tcPr>
          <w:p>
            <w:r>
              <w:rPr>
                <w:sz w:val="14"/>
              </w:rPr>
              <w:t>FROZEN ARCHITECTURE BASELINE</w:t>
            </w:r>
          </w:p>
        </w:tc>
      </w:tr>
      <w:tr>
        <w:trPr>
          <w:cantSplit/>
        </w:trPr>
        <w:tc>
          <w:tcPr>
            <w:tcW w:type="dxa" w:w="3504"/>
          </w:tcPr>
          <w:p>
            <w:r>
              <w:rPr>
                <w:sz w:val="14"/>
              </w:rPr>
              <w:t>Logical Data Model</w:t>
            </w:r>
          </w:p>
        </w:tc>
        <w:tc>
          <w:tcPr>
            <w:tcW w:type="dxa" w:w="3504"/>
          </w:tcPr>
          <w:p>
            <w:r>
              <w:rPr>
                <w:sz w:val="14"/>
              </w:rPr>
              <w:t>ERD / Logical Data Model V1.1 + approved M1–M9 deltas</w:t>
            </w:r>
          </w:p>
        </w:tc>
        <w:tc>
          <w:tcPr>
            <w:tcW w:type="dxa" w:w="3504"/>
          </w:tcPr>
          <w:p>
            <w:r>
              <w:rPr>
                <w:sz w:val="14"/>
              </w:rPr>
              <w:t>RECONCILE BEFORE RC</w:t>
            </w:r>
          </w:p>
        </w:tc>
      </w:tr>
      <w:tr>
        <w:trPr>
          <w:cantSplit/>
        </w:trPr>
        <w:tc>
          <w:tcPr>
            <w:tcW w:type="dxa" w:w="3504"/>
          </w:tcPr>
          <w:p>
            <w:r>
              <w:rPr>
                <w:sz w:val="14"/>
              </w:rPr>
              <w:t>Physical DB / Alembic</w:t>
            </w:r>
          </w:p>
        </w:tc>
        <w:tc>
          <w:tcPr>
            <w:tcW w:type="dxa" w:w="3504"/>
          </w:tcPr>
          <w:p>
            <w:r>
              <w:rPr>
                <w:sz w:val="14"/>
              </w:rPr>
              <w:t>Physical DB/Alembic Spec V1.1 + approved schema deltas</w:t>
            </w:r>
          </w:p>
        </w:tc>
        <w:tc>
          <w:tcPr>
            <w:tcW w:type="dxa" w:w="3504"/>
          </w:tcPr>
          <w:p>
            <w:r>
              <w:rPr>
                <w:sz w:val="14"/>
              </w:rPr>
              <w:t>RECONCILE BEFORE RC</w:t>
            </w:r>
          </w:p>
        </w:tc>
      </w:tr>
      <w:tr>
        <w:trPr>
          <w:cantSplit/>
        </w:trPr>
        <w:tc>
          <w:tcPr>
            <w:tcW w:type="dxa" w:w="3504"/>
          </w:tcPr>
          <w:p>
            <w:r>
              <w:rPr>
                <w:sz w:val="14"/>
              </w:rPr>
              <w:t>API Specification</w:t>
            </w:r>
          </w:p>
        </w:tc>
        <w:tc>
          <w:tcPr>
            <w:tcW w:type="dxa" w:w="3504"/>
          </w:tcPr>
          <w:p>
            <w:r>
              <w:rPr>
                <w:sz w:val="14"/>
              </w:rPr>
              <w:t>API Specification V1.1 + approved M2–M9 deltas</w:t>
            </w:r>
          </w:p>
        </w:tc>
        <w:tc>
          <w:tcPr>
            <w:tcW w:type="dxa" w:w="3504"/>
          </w:tcPr>
          <w:p>
            <w:r>
              <w:rPr>
                <w:sz w:val="14"/>
              </w:rPr>
              <w:t>RECONCILE BEFORE RC</w:t>
            </w:r>
          </w:p>
        </w:tc>
      </w:tr>
      <w:tr>
        <w:trPr>
          <w:cantSplit/>
        </w:trPr>
        <w:tc>
          <w:tcPr>
            <w:tcW w:type="dxa" w:w="3504"/>
          </w:tcPr>
          <w:p>
            <w:r>
              <w:rPr>
                <w:sz w:val="14"/>
              </w:rPr>
              <w:t>OpenAPI</w:t>
            </w:r>
          </w:p>
        </w:tc>
        <w:tc>
          <w:tcPr>
            <w:tcW w:type="dxa" w:w="3504"/>
          </w:tcPr>
          <w:p>
            <w:r>
              <w:rPr>
                <w:sz w:val="14"/>
              </w:rPr>
              <w:t>OpenAPI 3.1 V1.1 + approved M2–M9 deltas</w:t>
            </w:r>
          </w:p>
        </w:tc>
        <w:tc>
          <w:tcPr>
            <w:tcW w:type="dxa" w:w="3504"/>
          </w:tcPr>
          <w:p>
            <w:r>
              <w:rPr>
                <w:sz w:val="14"/>
              </w:rPr>
              <w:t>REGENERATE/VALIDATE BEFORE RC</w:t>
            </w:r>
          </w:p>
        </w:tc>
      </w:tr>
      <w:tr>
        <w:trPr>
          <w:cantSplit/>
        </w:trPr>
        <w:tc>
          <w:tcPr>
            <w:tcW w:type="dxa" w:w="3504"/>
          </w:tcPr>
          <w:p>
            <w:r>
              <w:rPr>
                <w:sz w:val="14"/>
              </w:rPr>
              <w:t>Implementation Plan</w:t>
            </w:r>
          </w:p>
        </w:tc>
        <w:tc>
          <w:tcPr>
            <w:tcW w:type="dxa" w:w="3504"/>
          </w:tcPr>
          <w:p>
            <w:r>
              <w:rPr>
                <w:sz w:val="14"/>
              </w:rPr>
              <w:t>Implementation Plan V1.1</w:t>
            </w:r>
          </w:p>
        </w:tc>
        <w:tc>
          <w:tcPr>
            <w:tcW w:type="dxa" w:w="3504"/>
          </w:tcPr>
          <w:p>
            <w:r>
              <w:rPr>
                <w:sz w:val="14"/>
              </w:rPr>
              <w:t>FROZEN DELIVERY PLAN</w:t>
            </w:r>
          </w:p>
        </w:tc>
      </w:tr>
      <w:tr>
        <w:trPr>
          <w:cantSplit/>
        </w:trPr>
        <w:tc>
          <w:tcPr>
            <w:tcW w:type="dxa" w:w="3504"/>
          </w:tcPr>
          <w:p>
            <w:r>
              <w:rPr>
                <w:sz w:val="14"/>
              </w:rPr>
              <w:t>M0</w:t>
            </w:r>
          </w:p>
        </w:tc>
        <w:tc>
          <w:tcPr>
            <w:tcW w:type="dxa" w:w="3504"/>
          </w:tcPr>
          <w:p>
            <w:r>
              <w:rPr>
                <w:sz w:val="14"/>
              </w:rPr>
              <w:t>Execution Pack V1.1</w:t>
            </w:r>
          </w:p>
        </w:tc>
        <w:tc>
          <w:tcPr>
            <w:tcW w:type="dxa" w:w="3504"/>
          </w:tcPr>
          <w:p>
            <w:r>
              <w:rPr>
                <w:sz w:val="14"/>
              </w:rPr>
              <w:t>FROZEN</w:t>
            </w:r>
          </w:p>
        </w:tc>
      </w:tr>
      <w:tr>
        <w:trPr>
          <w:cantSplit/>
        </w:trPr>
        <w:tc>
          <w:tcPr>
            <w:tcW w:type="dxa" w:w="3504"/>
          </w:tcPr>
          <w:p>
            <w:r>
              <w:rPr>
                <w:sz w:val="14"/>
              </w:rPr>
              <w:t>M1</w:t>
            </w:r>
          </w:p>
        </w:tc>
        <w:tc>
          <w:tcPr>
            <w:tcW w:type="dxa" w:w="3504"/>
          </w:tcPr>
          <w:p>
            <w:r>
              <w:rPr>
                <w:sz w:val="14"/>
              </w:rPr>
              <w:t>Execution Pack V1.1</w:t>
            </w:r>
          </w:p>
        </w:tc>
        <w:tc>
          <w:tcPr>
            <w:tcW w:type="dxa" w:w="3504"/>
          </w:tcPr>
          <w:p>
            <w:r>
              <w:rPr>
                <w:sz w:val="14"/>
              </w:rPr>
              <w:t>FROZEN</w:t>
            </w:r>
          </w:p>
        </w:tc>
      </w:tr>
      <w:tr>
        <w:trPr>
          <w:cantSplit/>
        </w:trPr>
        <w:tc>
          <w:tcPr>
            <w:tcW w:type="dxa" w:w="3504"/>
          </w:tcPr>
          <w:p>
            <w:r>
              <w:rPr>
                <w:sz w:val="14"/>
              </w:rPr>
              <w:t>M2</w:t>
            </w:r>
          </w:p>
        </w:tc>
        <w:tc>
          <w:tcPr>
            <w:tcW w:type="dxa" w:w="3504"/>
          </w:tcPr>
          <w:p>
            <w:r>
              <w:rPr>
                <w:sz w:val="14"/>
              </w:rPr>
              <w:t>Execution Pack V1.1</w:t>
            </w:r>
          </w:p>
        </w:tc>
        <w:tc>
          <w:tcPr>
            <w:tcW w:type="dxa" w:w="3504"/>
          </w:tcPr>
          <w:p>
            <w:r>
              <w:rPr>
                <w:sz w:val="14"/>
              </w:rPr>
              <w:t>FROZEN</w:t>
            </w:r>
          </w:p>
        </w:tc>
      </w:tr>
      <w:tr>
        <w:trPr>
          <w:cantSplit/>
        </w:trPr>
        <w:tc>
          <w:tcPr>
            <w:tcW w:type="dxa" w:w="3504"/>
          </w:tcPr>
          <w:p>
            <w:r>
              <w:rPr>
                <w:sz w:val="14"/>
              </w:rPr>
              <w:t>M3</w:t>
            </w:r>
          </w:p>
        </w:tc>
        <w:tc>
          <w:tcPr>
            <w:tcW w:type="dxa" w:w="3504"/>
          </w:tcPr>
          <w:p>
            <w:r>
              <w:rPr>
                <w:sz w:val="14"/>
              </w:rPr>
              <w:t>Execution Pack V1.1</w:t>
            </w:r>
          </w:p>
        </w:tc>
        <w:tc>
          <w:tcPr>
            <w:tcW w:type="dxa" w:w="3504"/>
          </w:tcPr>
          <w:p>
            <w:r>
              <w:rPr>
                <w:sz w:val="14"/>
              </w:rPr>
              <w:t>FROZEN</w:t>
            </w:r>
          </w:p>
        </w:tc>
      </w:tr>
      <w:tr>
        <w:trPr>
          <w:cantSplit/>
        </w:trPr>
        <w:tc>
          <w:tcPr>
            <w:tcW w:type="dxa" w:w="3504"/>
          </w:tcPr>
          <w:p>
            <w:r>
              <w:rPr>
                <w:sz w:val="14"/>
              </w:rPr>
              <w:t>M4</w:t>
            </w:r>
          </w:p>
        </w:tc>
        <w:tc>
          <w:tcPr>
            <w:tcW w:type="dxa" w:w="3504"/>
          </w:tcPr>
          <w:p>
            <w:r>
              <w:rPr>
                <w:sz w:val="14"/>
              </w:rPr>
              <w:t>Execution Pack V1.1</w:t>
            </w:r>
          </w:p>
        </w:tc>
        <w:tc>
          <w:tcPr>
            <w:tcW w:type="dxa" w:w="3504"/>
          </w:tcPr>
          <w:p>
            <w:r>
              <w:rPr>
                <w:sz w:val="14"/>
              </w:rPr>
              <w:t>FROZEN</w:t>
            </w:r>
          </w:p>
        </w:tc>
      </w:tr>
      <w:tr>
        <w:trPr>
          <w:cantSplit/>
        </w:trPr>
        <w:tc>
          <w:tcPr>
            <w:tcW w:type="dxa" w:w="3504"/>
          </w:tcPr>
          <w:p>
            <w:r>
              <w:rPr>
                <w:sz w:val="14"/>
              </w:rPr>
              <w:t>M5</w:t>
            </w:r>
          </w:p>
        </w:tc>
        <w:tc>
          <w:tcPr>
            <w:tcW w:type="dxa" w:w="3504"/>
          </w:tcPr>
          <w:p>
            <w:r>
              <w:rPr>
                <w:sz w:val="14"/>
              </w:rPr>
              <w:t>Execution Pack V1.1</w:t>
            </w:r>
          </w:p>
        </w:tc>
        <w:tc>
          <w:tcPr>
            <w:tcW w:type="dxa" w:w="3504"/>
          </w:tcPr>
          <w:p>
            <w:r>
              <w:rPr>
                <w:sz w:val="14"/>
              </w:rPr>
              <w:t>FROZEN</w:t>
            </w:r>
          </w:p>
        </w:tc>
      </w:tr>
      <w:tr>
        <w:trPr>
          <w:cantSplit/>
        </w:trPr>
        <w:tc>
          <w:tcPr>
            <w:tcW w:type="dxa" w:w="3504"/>
          </w:tcPr>
          <w:p>
            <w:r>
              <w:rPr>
                <w:sz w:val="14"/>
              </w:rPr>
              <w:t>M6</w:t>
            </w:r>
          </w:p>
        </w:tc>
        <w:tc>
          <w:tcPr>
            <w:tcW w:type="dxa" w:w="3504"/>
          </w:tcPr>
          <w:p>
            <w:r>
              <w:rPr>
                <w:sz w:val="14"/>
              </w:rPr>
              <w:t>Execution Pack V1.1</w:t>
            </w:r>
          </w:p>
        </w:tc>
        <w:tc>
          <w:tcPr>
            <w:tcW w:type="dxa" w:w="3504"/>
          </w:tcPr>
          <w:p>
            <w:r>
              <w:rPr>
                <w:sz w:val="14"/>
              </w:rPr>
              <w:t>FROZEN</w:t>
            </w:r>
          </w:p>
        </w:tc>
      </w:tr>
      <w:tr>
        <w:trPr>
          <w:cantSplit/>
        </w:trPr>
        <w:tc>
          <w:tcPr>
            <w:tcW w:type="dxa" w:w="3504"/>
          </w:tcPr>
          <w:p>
            <w:r>
              <w:rPr>
                <w:sz w:val="14"/>
              </w:rPr>
              <w:t>M7</w:t>
            </w:r>
          </w:p>
        </w:tc>
        <w:tc>
          <w:tcPr>
            <w:tcW w:type="dxa" w:w="3504"/>
          </w:tcPr>
          <w:p>
            <w:r>
              <w:rPr>
                <w:sz w:val="14"/>
              </w:rPr>
              <w:t>Execution Pack V1.2</w:t>
            </w:r>
          </w:p>
        </w:tc>
        <w:tc>
          <w:tcPr>
            <w:tcW w:type="dxa" w:w="3504"/>
          </w:tcPr>
          <w:p>
            <w:r>
              <w:rPr>
                <w:sz w:val="14"/>
              </w:rPr>
              <w:t>FROZEN</w:t>
            </w:r>
          </w:p>
        </w:tc>
      </w:tr>
      <w:tr>
        <w:trPr>
          <w:cantSplit/>
        </w:trPr>
        <w:tc>
          <w:tcPr>
            <w:tcW w:type="dxa" w:w="3504"/>
          </w:tcPr>
          <w:p>
            <w:r>
              <w:rPr>
                <w:sz w:val="14"/>
              </w:rPr>
              <w:t>M8</w:t>
            </w:r>
          </w:p>
        </w:tc>
        <w:tc>
          <w:tcPr>
            <w:tcW w:type="dxa" w:w="3504"/>
          </w:tcPr>
          <w:p>
            <w:r>
              <w:rPr>
                <w:sz w:val="14"/>
              </w:rPr>
              <w:t>Execution Pack V1.1</w:t>
            </w:r>
          </w:p>
        </w:tc>
        <w:tc>
          <w:tcPr>
            <w:tcW w:type="dxa" w:w="3504"/>
          </w:tcPr>
          <w:p>
            <w:r>
              <w:rPr>
                <w:sz w:val="14"/>
              </w:rPr>
              <w:t>FROZEN</w:t>
            </w:r>
          </w:p>
        </w:tc>
      </w:tr>
      <w:tr>
        <w:trPr>
          <w:cantSplit/>
        </w:trPr>
        <w:tc>
          <w:tcPr>
            <w:tcW w:type="dxa" w:w="3504"/>
          </w:tcPr>
          <w:p>
            <w:r>
              <w:rPr>
                <w:sz w:val="14"/>
              </w:rPr>
              <w:t>M9</w:t>
            </w:r>
          </w:p>
        </w:tc>
        <w:tc>
          <w:tcPr>
            <w:tcW w:type="dxa" w:w="3504"/>
          </w:tcPr>
          <w:p>
            <w:r>
              <w:rPr>
                <w:sz w:val="14"/>
              </w:rPr>
              <w:t>Execution Pack V1.1</w:t>
            </w:r>
          </w:p>
        </w:tc>
        <w:tc>
          <w:tcPr>
            <w:tcW w:type="dxa" w:w="3504"/>
          </w:tcPr>
          <w:p>
            <w:r>
              <w:rPr>
                <w:sz w:val="14"/>
              </w:rPr>
              <w:t>FROZEN</w:t>
            </w:r>
          </w:p>
        </w:tc>
      </w:tr>
    </w:tbl>
    <w:p>
      <w:pPr>
        <w:pStyle w:val="Heading1"/>
      </w:pPr>
      <w:r>
        <w:t>3. Final V1 Product Boundary</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In V1</w:t>
            </w:r>
          </w:p>
        </w:tc>
        <w:tc>
          <w:tcPr>
            <w:tcW w:type="dxa" w:w="5256"/>
          </w:tcPr>
          <w:p>
            <w:r>
              <w:rPr>
                <w:b/>
                <w:sz w:val="15"/>
              </w:rPr>
              <w:t>Out of V1</w:t>
            </w:r>
          </w:p>
        </w:tc>
      </w:tr>
      <w:tr>
        <w:trPr>
          <w:cantSplit/>
        </w:trPr>
        <w:tc>
          <w:tcPr>
            <w:tcW w:type="dxa" w:w="5256"/>
          </w:tcPr>
          <w:p>
            <w:r>
              <w:rPr>
                <w:sz w:val="14"/>
              </w:rPr>
              <w:t>Normal API reverse proxy engine</w:t>
            </w:r>
          </w:p>
        </w:tc>
        <w:tc>
          <w:tcPr>
            <w:tcW w:type="dxa" w:w="5256"/>
          </w:tcPr>
          <w:p>
            <w:r>
              <w:rPr>
                <w:sz w:val="14"/>
              </w:rPr>
              <w:t>Responses API</w:t>
            </w:r>
          </w:p>
        </w:tc>
      </w:tr>
      <w:tr>
        <w:trPr>
          <w:cantSplit/>
        </w:trPr>
        <w:tc>
          <w:tcPr>
            <w:tcW w:type="dxa" w:w="5256"/>
          </w:tcPr>
          <w:p>
            <w:r>
              <w:rPr>
                <w:sz w:val="14"/>
              </w:rPr>
              <w:t>LLM chat completions, non-stream + SSE</w:t>
            </w:r>
          </w:p>
        </w:tc>
        <w:tc>
          <w:tcPr>
            <w:tcW w:type="dxa" w:w="5256"/>
          </w:tcPr>
          <w:p>
            <w:r>
              <w:rPr>
                <w:sz w:val="14"/>
              </w:rPr>
              <w:t>`/v1/embeddings` endpoint</w:t>
            </w:r>
          </w:p>
        </w:tc>
      </w:tr>
      <w:tr>
        <w:trPr>
          <w:cantSplit/>
        </w:trPr>
        <w:tc>
          <w:tcPr>
            <w:tcW w:type="dxa" w:w="5256"/>
          </w:tcPr>
          <w:p>
            <w:r>
              <w:rPr>
                <w:sz w:val="14"/>
              </w:rPr>
              <w:t>OpenAI-compatible public contract subset</w:t>
            </w:r>
          </w:p>
        </w:tc>
        <w:tc>
          <w:tcPr>
            <w:tcW w:type="dxa" w:w="5256"/>
          </w:tcPr>
          <w:p>
            <w:r>
              <w:rPr>
                <w:sz w:val="14"/>
              </w:rPr>
              <w:t>Images / Audio / Realtime</w:t>
            </w:r>
          </w:p>
        </w:tc>
      </w:tr>
      <w:tr>
        <w:trPr>
          <w:cantSplit/>
        </w:trPr>
        <w:tc>
          <w:tcPr>
            <w:tcW w:type="dxa" w:w="5256"/>
          </w:tcPr>
          <w:p>
            <w:r>
              <w:rPr>
                <w:sz w:val="14"/>
              </w:rPr>
              <w:t>OpenAI-compatible, Anthropic, vLLM adapters</w:t>
            </w:r>
          </w:p>
        </w:tc>
        <w:tc>
          <w:tcPr>
            <w:tcW w:type="dxa" w:w="5256"/>
          </w:tcPr>
          <w:p>
            <w:r>
              <w:rPr>
                <w:sz w:val="14"/>
              </w:rPr>
              <w:t>Agent loop / tool execution</w:t>
            </w:r>
          </w:p>
        </w:tc>
      </w:tr>
      <w:tr>
        <w:trPr>
          <w:cantSplit/>
        </w:trPr>
        <w:tc>
          <w:tcPr>
            <w:tcW w:type="dxa" w:w="5256"/>
          </w:tcPr>
          <w:p>
            <w:r>
              <w:rPr>
                <w:sz w:val="14"/>
              </w:rPr>
              <w:t>Deterministic aliases/routing/fallback</w:t>
            </w:r>
          </w:p>
        </w:tc>
        <w:tc>
          <w:tcPr>
            <w:tcW w:type="dxa" w:w="5256"/>
          </w:tcPr>
          <w:p>
            <w:r>
              <w:rPr>
                <w:sz w:val="14"/>
              </w:rPr>
              <w:t>Semantic/AI router</w:t>
            </w:r>
          </w:p>
        </w:tc>
      </w:tr>
      <w:tr>
        <w:trPr>
          <w:cantSplit/>
        </w:trPr>
        <w:tc>
          <w:tcPr>
            <w:tcW w:type="dxa" w:w="5256"/>
          </w:tcPr>
          <w:p>
            <w:r>
              <w:rPr>
                <w:sz w:val="14"/>
              </w:rPr>
              <w:t>Gateway API Keys + resource permissions</w:t>
            </w:r>
          </w:p>
        </w:tc>
        <w:tc>
          <w:tcPr>
            <w:tcW w:type="dxa" w:w="5256"/>
          </w:tcPr>
          <w:p>
            <w:r>
              <w:rPr>
                <w:sz w:val="14"/>
              </w:rPr>
              <w:t>OIDC/SSO/LDAP/AD</w:t>
            </w:r>
          </w:p>
        </w:tc>
      </w:tr>
      <w:tr>
        <w:trPr>
          <w:cantSplit/>
        </w:trPr>
        <w:tc>
          <w:tcPr>
            <w:tcW w:type="dxa" w:w="5256"/>
          </w:tcPr>
          <w:p>
            <w:r>
              <w:rPr>
                <w:sz w:val="14"/>
              </w:rPr>
              <w:t>Per-admin Admin Tokens + browser session</w:t>
            </w:r>
          </w:p>
        </w:tc>
        <w:tc>
          <w:tcPr>
            <w:tcW w:type="dxa" w:w="5256"/>
          </w:tcPr>
          <w:p>
            <w:r>
              <w:rPr>
                <w:sz w:val="14"/>
              </w:rPr>
              <w:t>General RBAC framework</w:t>
            </w:r>
          </w:p>
        </w:tc>
      </w:tr>
      <w:tr>
        <w:trPr>
          <w:cantSplit/>
        </w:trPr>
        <w:tc>
          <w:tcPr>
            <w:tcW w:type="dxa" w:w="5256"/>
          </w:tcPr>
          <w:p>
            <w:r>
              <w:rPr>
                <w:sz w:val="14"/>
              </w:rPr>
              <w:t>Rate limit, concurrency, circuit protection</w:t>
            </w:r>
          </w:p>
        </w:tc>
        <w:tc>
          <w:tcPr>
            <w:tcW w:type="dxa" w:w="5256"/>
          </w:tcPr>
          <w:p>
            <w:r>
              <w:rPr>
                <w:sz w:val="14"/>
              </w:rPr>
              <w:t>Kafka/RabbitMQ requirement</w:t>
            </w:r>
          </w:p>
        </w:tc>
      </w:tr>
      <w:tr>
        <w:trPr>
          <w:cantSplit/>
        </w:trPr>
        <w:tc>
          <w:tcPr>
            <w:tcW w:type="dxa" w:w="5256"/>
          </w:tcPr>
          <w:p>
            <w:r>
              <w:rPr>
                <w:sz w:val="14"/>
              </w:rPr>
              <w:t>PostgreSQL + Redis runtime</w:t>
            </w:r>
          </w:p>
        </w:tc>
        <w:tc>
          <w:tcPr>
            <w:tcW w:type="dxa" w:w="5256"/>
          </w:tcPr>
          <w:p>
            <w:r>
              <w:rPr>
                <w:sz w:val="14"/>
              </w:rPr>
              <w:t>Kubernetes requirement</w:t>
            </w:r>
          </w:p>
        </w:tc>
      </w:tr>
      <w:tr>
        <w:trPr>
          <w:cantSplit/>
        </w:trPr>
        <w:tc>
          <w:tcPr>
            <w:tcW w:type="dxa" w:w="5256"/>
          </w:tcPr>
          <w:p>
            <w:r>
              <w:rPr>
                <w:sz w:val="14"/>
              </w:rPr>
              <w:t>Single-Tenant per Deployment</w:t>
            </w:r>
          </w:p>
        </w:tc>
        <w:tc>
          <w:tcPr>
            <w:tcW w:type="dxa" w:w="5256"/>
          </w:tcPr>
          <w:p>
            <w:r>
              <w:rPr>
                <w:sz w:val="14"/>
              </w:rPr>
              <w:t>Multi-tenant management UI/API</w:t>
            </w:r>
          </w:p>
        </w:tc>
      </w:tr>
      <w:tr>
        <w:trPr>
          <w:cantSplit/>
        </w:trPr>
        <w:tc>
          <w:tcPr>
            <w:tcW w:type="dxa" w:w="5256"/>
          </w:tcPr>
          <w:p>
            <w:r>
              <w:rPr>
                <w:sz w:val="14"/>
              </w:rPr>
              <w:t>On-prem/private-network primary deployment</w:t>
            </w:r>
          </w:p>
        </w:tc>
        <w:tc>
          <w:tcPr>
            <w:tcW w:type="dxa" w:w="5256"/>
          </w:tcPr>
          <w:p>
            <w:r>
              <w:rPr>
                <w:sz w:val="14"/>
              </w:rPr>
              <w:t>Automatic Vault/KMS integration</w:t>
            </w:r>
          </w:p>
        </w:tc>
      </w:tr>
    </w:tbl>
    <w:p>
      <w:r>
        <w:t>V1 positioning remains: one enterprise gateway, two first-class workloads, one control plane.</w:t>
      </w:r>
    </w:p>
    <w:p>
      <w:pPr>
        <w:pStyle w:val="Heading1"/>
      </w:pPr>
      <w:r>
        <w:t>4. Final Logical Architecture</w:t>
      </w:r>
    </w:p>
    <w:p>
      <w:pPr>
        <w:ind w:left="259"/>
      </w:pPr>
      <w:r>
        <w:rPr>
          <w:rFonts w:ascii="Consolas" w:hAnsi="Consolas"/>
          <w:sz w:val="14"/>
        </w:rPr>
        <w:t>Clients</w:t>
        <w:br/>
        <w:t xml:space="preserve">   |</w:t>
        <w:br/>
        <w:t xml:space="preserve">   v</w:t>
        <w:br/>
        <w:t>+--------------------+</w:t>
        <w:br/>
        <w:t>|    Gateway Core    |</w:t>
        <w:br/>
        <w:t>| auth / authz       |</w:t>
        <w:br/>
        <w:t>| request context    |</w:t>
        <w:br/>
        <w:t>| rate / concurrency |</w:t>
        <w:br/>
        <w:t>| observability      |</w:t>
        <w:br/>
        <w:t>+---------+----------+</w:t>
        <w:br/>
        <w:t xml:space="preserve">          |</w:t>
        <w:br/>
        <w:t xml:space="preserve">     +----+-------------------+</w:t>
        <w:br/>
        <w:t xml:space="preserve">     |                        |</w:t>
        <w:br/>
        <w:t xml:space="preserve">     v                        v</w:t>
        <w:br/>
        <w:t>+------------+        +----------------+</w:t>
        <w:br/>
        <w:t>| Normal API |        | LLM Gateway    |</w:t>
        <w:br/>
        <w:t>| Engine     |        | canonical API  |</w:t>
        <w:br/>
        <w:t>| proxy      |        | adapters       |</w:t>
        <w:br/>
        <w:t>| headers    |        | SSE/fallback   |</w:t>
        <w:br/>
        <w:t>| upstream   |        | usage/cost     |</w:t>
        <w:br/>
        <w:t>+-----+------+        +-------+--------+</w:t>
        <w:br/>
        <w:t xml:space="preserve">      |                       |</w:t>
        <w:br/>
        <w:t xml:space="preserve">      v                       v</w:t>
        <w:br/>
        <w:t xml:space="preserve"> Internal APIs           LLM Providers</w:t>
        <w:br/>
        <w:br/>
        <w:t xml:space="preserve">        Control Plane</w:t>
        <w:br/>
        <w:t xml:space="preserve"> Admin API / Registry / Secrets / Audit / Config</w:t>
        <w:br/>
      </w:r>
    </w:p>
    <w:p>
      <w:pPr>
        <w:pStyle w:val="Heading1"/>
      </w:pPr>
      <w:r>
        <w:t>5. Final Identity / Credential Contract</w:t>
      </w:r>
    </w:p>
    <w:tbl>
      <w:tblPr>
        <w:tblStyle w:val="TableGrid"/>
        <w:tblW w:type="auto" w:w="0"/>
        <w:jc w:val="center"/>
        <w:tblLook w:firstColumn="1" w:firstRow="1" w:lastColumn="0" w:lastRow="0" w:noHBand="0" w:noVBand="1" w:val="04A0"/>
      </w:tblPr>
      <w:tblGrid>
        <w:gridCol w:w="3504"/>
        <w:gridCol w:w="3504"/>
        <w:gridCol w:w="3504"/>
      </w:tblGrid>
      <w:tr>
        <w:trPr>
          <w:cantSplit/>
          <w:tblHeader w:val="true"/>
        </w:trPr>
        <w:tc>
          <w:tcPr>
            <w:tcW w:type="dxa" w:w="3504"/>
          </w:tcPr>
          <w:p>
            <w:r>
              <w:rPr>
                <w:b/>
                <w:sz w:val="15"/>
              </w:rPr>
              <w:t>Credential / identity</w:t>
            </w:r>
          </w:p>
        </w:tc>
        <w:tc>
          <w:tcPr>
            <w:tcW w:type="dxa" w:w="3504"/>
          </w:tcPr>
          <w:p>
            <w:r>
              <w:rPr>
                <w:b/>
                <w:sz w:val="15"/>
              </w:rPr>
              <w:t>Plane</w:t>
            </w:r>
          </w:p>
        </w:tc>
        <w:tc>
          <w:tcPr>
            <w:tcW w:type="dxa" w:w="3504"/>
          </w:tcPr>
          <w:p>
            <w:r>
              <w:rPr>
                <w:b/>
                <w:sz w:val="15"/>
              </w:rPr>
              <w:t>Final rule</w:t>
            </w:r>
          </w:p>
        </w:tc>
      </w:tr>
      <w:tr>
        <w:trPr>
          <w:cantSplit/>
        </w:trPr>
        <w:tc>
          <w:tcPr>
            <w:tcW w:type="dxa" w:w="3504"/>
          </w:tcPr>
          <w:p>
            <w:r>
              <w:rPr>
                <w:sz w:val="14"/>
              </w:rPr>
              <w:t>`gw_` Gateway API Key</w:t>
            </w:r>
          </w:p>
        </w:tc>
        <w:tc>
          <w:tcPr>
            <w:tcW w:type="dxa" w:w="3504"/>
          </w:tcPr>
          <w:p>
            <w:r>
              <w:rPr>
                <w:sz w:val="14"/>
              </w:rPr>
              <w:t>Data Plane</w:t>
            </w:r>
          </w:p>
        </w:tc>
        <w:tc>
          <w:tcPr>
            <w:tcW w:type="dxa" w:w="3504"/>
          </w:tcPr>
          <w:p>
            <w:r>
              <w:rPr>
                <w:sz w:val="14"/>
              </w:rPr>
              <w:t>Application credential; establishes tenant/application context; cannot call Control Plane.</w:t>
            </w:r>
          </w:p>
        </w:tc>
      </w:tr>
      <w:tr>
        <w:trPr>
          <w:cantSplit/>
        </w:trPr>
        <w:tc>
          <w:tcPr>
            <w:tcW w:type="dxa" w:w="3504"/>
          </w:tcPr>
          <w:p>
            <w:r>
              <w:rPr>
                <w:sz w:val="14"/>
              </w:rPr>
              <w:t>Application status</w:t>
            </w:r>
          </w:p>
        </w:tc>
        <w:tc>
          <w:tcPr>
            <w:tcW w:type="dxa" w:w="3504"/>
          </w:tcPr>
          <w:p>
            <w:r>
              <w:rPr>
                <w:sz w:val="14"/>
              </w:rPr>
              <w:t>Data Plane</w:t>
            </w:r>
          </w:p>
        </w:tc>
        <w:tc>
          <w:tcPr>
            <w:tcW w:type="dxa" w:w="3504"/>
          </w:tcPr>
          <w:p>
            <w:r>
              <w:rPr>
                <w:sz w:val="14"/>
              </w:rPr>
              <w:t>Disable cuts authorization within &lt;=5s.</w:t>
            </w:r>
          </w:p>
        </w:tc>
      </w:tr>
      <w:tr>
        <w:trPr>
          <w:cantSplit/>
        </w:trPr>
        <w:tc>
          <w:tcPr>
            <w:tcW w:type="dxa" w:w="3504"/>
          </w:tcPr>
          <w:p>
            <w:r>
              <w:rPr>
                <w:sz w:val="14"/>
              </w:rPr>
              <w:t>Gateway API Key revoke</w:t>
            </w:r>
          </w:p>
        </w:tc>
        <w:tc>
          <w:tcPr>
            <w:tcW w:type="dxa" w:w="3504"/>
          </w:tcPr>
          <w:p>
            <w:r>
              <w:rPr>
                <w:sz w:val="14"/>
              </w:rPr>
              <w:t>Data Plane</w:t>
            </w:r>
          </w:p>
        </w:tc>
        <w:tc>
          <w:tcPr>
            <w:tcW w:type="dxa" w:w="3504"/>
          </w:tcPr>
          <w:p>
            <w:r>
              <w:rPr>
                <w:sz w:val="14"/>
              </w:rPr>
              <w:t>Hard max stale authorization &lt;=5s; targeted invalidation + dedicated security-status cache TTL &lt;=5s; TTL=0 strict mode allowed.</w:t>
            </w:r>
          </w:p>
        </w:tc>
      </w:tr>
      <w:tr>
        <w:trPr>
          <w:cantSplit/>
        </w:trPr>
        <w:tc>
          <w:tcPr>
            <w:tcW w:type="dxa" w:w="3504"/>
          </w:tcPr>
          <w:p>
            <w:r>
              <w:rPr>
                <w:sz w:val="14"/>
              </w:rPr>
              <w:t>`adm_` Admin Token</w:t>
            </w:r>
          </w:p>
        </w:tc>
        <w:tc>
          <w:tcPr>
            <w:tcW w:type="dxa" w:w="3504"/>
          </w:tcPr>
          <w:p>
            <w:r>
              <w:rPr>
                <w:sz w:val="14"/>
              </w:rPr>
              <w:t>Control Plane sign-in / admin identity</w:t>
            </w:r>
          </w:p>
        </w:tc>
        <w:tc>
          <w:tcPr>
            <w:tcW w:type="dxa" w:w="3504"/>
          </w:tcPr>
          <w:p>
            <w:r>
              <w:rPr>
                <w:sz w:val="14"/>
              </w:rPr>
              <w:t>Per-admin, auditable; cannot be used as application Data Plane credential.</w:t>
            </w:r>
          </w:p>
        </w:tc>
      </w:tr>
      <w:tr>
        <w:trPr>
          <w:cantSplit/>
        </w:trPr>
        <w:tc>
          <w:tcPr>
            <w:tcW w:type="dxa" w:w="3504"/>
          </w:tcPr>
          <w:p>
            <w:r>
              <w:rPr>
                <w:sz w:val="14"/>
              </w:rPr>
              <w:t>Admin User disable / Admin Token revoke</w:t>
            </w:r>
          </w:p>
        </w:tc>
        <w:tc>
          <w:tcPr>
            <w:tcW w:type="dxa" w:w="3504"/>
          </w:tcPr>
          <w:p>
            <w:r>
              <w:rPr>
                <w:sz w:val="14"/>
              </w:rPr>
              <w:t>Admin</w:t>
            </w:r>
          </w:p>
        </w:tc>
        <w:tc>
          <w:tcPr>
            <w:tcW w:type="dxa" w:w="3504"/>
          </w:tcPr>
          <w:p>
            <w:r>
              <w:rPr>
                <w:sz w:val="14"/>
              </w:rPr>
              <w:t>Hard max stale authorization &lt;=5s; targeted session invalidation + dedicated security-status cache TTL &lt;=5s; TTL=0 strict mode allowed.</w:t>
            </w:r>
          </w:p>
        </w:tc>
      </w:tr>
      <w:tr>
        <w:trPr>
          <w:cantSplit/>
        </w:trPr>
        <w:tc>
          <w:tcPr>
            <w:tcW w:type="dxa" w:w="3504"/>
          </w:tcPr>
          <w:p>
            <w:r>
              <w:rPr>
                <w:sz w:val="14"/>
              </w:rPr>
              <w:t>Browser session</w:t>
            </w:r>
          </w:p>
        </w:tc>
        <w:tc>
          <w:tcPr>
            <w:tcW w:type="dxa" w:w="3504"/>
          </w:tcPr>
          <w:p>
            <w:r>
              <w:rPr>
                <w:sz w:val="14"/>
              </w:rPr>
              <w:t>Admin UI</w:t>
            </w:r>
          </w:p>
        </w:tc>
        <w:tc>
          <w:tcPr>
            <w:tcW w:type="dxa" w:w="3504"/>
          </w:tcPr>
          <w:p>
            <w:r>
              <w:rPr>
                <w:sz w:val="14"/>
              </w:rPr>
              <w:t>Opaque Redis-backed session, 30m idle / 8h absolute, HttpOnly/Secure/SameSite=Strict.</w:t>
            </w:r>
          </w:p>
        </w:tc>
      </w:tr>
    </w:tbl>
    <w:p>
      <w:pPr>
        <w:pStyle w:val="ListBullet"/>
      </w:pPr>
      <w:r>
        <w:t>Security-status caches are logically separate from the general 60-second configuration cache.</w:t>
      </w:r>
    </w:p>
    <w:p>
      <w:pPr>
        <w:pStyle w:val="ListBullet"/>
      </w:pPr>
      <w:r>
        <w:t>Raw `gw_` and `adm_` values are never persisted in logs/Redis/database plaintext.</w:t>
      </w:r>
    </w:p>
    <w:p>
      <w:pPr>
        <w:pStyle w:val="Heading1"/>
      </w:pPr>
      <w:r>
        <w:t>6. Final Authorization Contract</w:t>
      </w:r>
    </w:p>
    <w:tbl>
      <w:tblPr>
        <w:tblStyle w:val="TableGrid"/>
        <w:tblW w:type="auto" w:w="0"/>
        <w:jc w:val="center"/>
        <w:tblLook w:firstColumn="1" w:firstRow="1" w:lastColumn="0" w:lastRow="0" w:noHBand="0" w:noVBand="1" w:val="04A0"/>
      </w:tblPr>
      <w:tblGrid>
        <w:gridCol w:w="3504"/>
        <w:gridCol w:w="3504"/>
        <w:gridCol w:w="3504"/>
      </w:tblGrid>
      <w:tr>
        <w:trPr>
          <w:cantSplit/>
          <w:tblHeader w:val="true"/>
        </w:trPr>
        <w:tc>
          <w:tcPr>
            <w:tcW w:type="dxa" w:w="3504"/>
          </w:tcPr>
          <w:p>
            <w:r>
              <w:rPr>
                <w:b/>
                <w:sz w:val="15"/>
              </w:rPr>
              <w:t>Resource type</w:t>
            </w:r>
          </w:p>
        </w:tc>
        <w:tc>
          <w:tcPr>
            <w:tcW w:type="dxa" w:w="3504"/>
          </w:tcPr>
          <w:p>
            <w:r>
              <w:rPr>
                <w:b/>
                <w:sz w:val="15"/>
              </w:rPr>
              <w:t>Action</w:t>
            </w:r>
          </w:p>
        </w:tc>
        <w:tc>
          <w:tcPr>
            <w:tcW w:type="dxa" w:w="3504"/>
          </w:tcPr>
          <w:p>
            <w:r>
              <w:rPr>
                <w:b/>
                <w:sz w:val="15"/>
              </w:rPr>
              <w:t>Notes</w:t>
            </w:r>
          </w:p>
        </w:tc>
      </w:tr>
      <w:tr>
        <w:trPr>
          <w:cantSplit/>
        </w:trPr>
        <w:tc>
          <w:tcPr>
            <w:tcW w:type="dxa" w:w="3504"/>
          </w:tcPr>
          <w:p>
            <w:r>
              <w:rPr>
                <w:sz w:val="14"/>
              </w:rPr>
              <w:t>SERVICE</w:t>
            </w:r>
          </w:p>
        </w:tc>
        <w:tc>
          <w:tcPr>
            <w:tcW w:type="dxa" w:w="3504"/>
          </w:tcPr>
          <w:p>
            <w:r>
              <w:rPr>
                <w:sz w:val="14"/>
              </w:rPr>
              <w:t>INVOKE</w:t>
            </w:r>
          </w:p>
        </w:tc>
        <w:tc>
          <w:tcPr>
            <w:tcW w:type="dxa" w:w="3504"/>
          </w:tcPr>
          <w:p>
            <w:r>
              <w:rPr>
                <w:sz w:val="14"/>
              </w:rPr>
              <w:t>Broad Normal API service permission.</w:t>
            </w:r>
          </w:p>
        </w:tc>
      </w:tr>
      <w:tr>
        <w:trPr>
          <w:cantSplit/>
        </w:trPr>
        <w:tc>
          <w:tcPr>
            <w:tcW w:type="dxa" w:w="3504"/>
          </w:tcPr>
          <w:p>
            <w:r>
              <w:rPr>
                <w:sz w:val="14"/>
              </w:rPr>
              <w:t>ROUTE</w:t>
            </w:r>
          </w:p>
        </w:tc>
        <w:tc>
          <w:tcPr>
            <w:tcW w:type="dxa" w:w="3504"/>
          </w:tcPr>
          <w:p>
            <w:r>
              <w:rPr>
                <w:sz w:val="14"/>
              </w:rPr>
              <w:t>INVOKE</w:t>
            </w:r>
          </w:p>
        </w:tc>
        <w:tc>
          <w:tcPr>
            <w:tcW w:type="dxa" w:w="3504"/>
          </w:tcPr>
          <w:p>
            <w:r>
              <w:rPr>
                <w:sz w:val="14"/>
              </w:rPr>
              <w:t>Fine-grained Normal API route permission.</w:t>
            </w:r>
          </w:p>
        </w:tc>
      </w:tr>
      <w:tr>
        <w:trPr>
          <w:cantSplit/>
        </w:trPr>
        <w:tc>
          <w:tcPr>
            <w:tcW w:type="dxa" w:w="3504"/>
          </w:tcPr>
          <w:p>
            <w:r>
              <w:rPr>
                <w:sz w:val="14"/>
              </w:rPr>
              <w:t>LLM_ALIAS</w:t>
            </w:r>
          </w:p>
        </w:tc>
        <w:tc>
          <w:tcPr>
            <w:tcW w:type="dxa" w:w="3504"/>
          </w:tcPr>
          <w:p>
            <w:r>
              <w:rPr>
                <w:sz w:val="14"/>
              </w:rPr>
              <w:t>INVOKE</w:t>
            </w:r>
          </w:p>
        </w:tc>
        <w:tc>
          <w:tcPr>
            <w:tcW w:type="dxa" w:w="3504"/>
          </w:tcPr>
          <w:p>
            <w:r>
              <w:rPr>
                <w:sz w:val="14"/>
              </w:rPr>
              <w:t>Preferred LLM application permission.</w:t>
            </w:r>
          </w:p>
        </w:tc>
      </w:tr>
      <w:tr>
        <w:trPr>
          <w:cantSplit/>
        </w:trPr>
        <w:tc>
          <w:tcPr>
            <w:tcW w:type="dxa" w:w="3504"/>
          </w:tcPr>
          <w:p>
            <w:r>
              <w:rPr>
                <w:sz w:val="14"/>
              </w:rPr>
              <w:t>LLM_MODEL</w:t>
            </w:r>
          </w:p>
        </w:tc>
        <w:tc>
          <w:tcPr>
            <w:tcW w:type="dxa" w:w="3504"/>
          </w:tcPr>
          <w:p>
            <w:r>
              <w:rPr>
                <w:sz w:val="14"/>
              </w:rPr>
              <w:t>INVOKE</w:t>
            </w:r>
          </w:p>
        </w:tc>
        <w:tc>
          <w:tcPr>
            <w:tcW w:type="dxa" w:w="3504"/>
          </w:tcPr>
          <w:p>
            <w:r>
              <w:rPr>
                <w:sz w:val="14"/>
              </w:rPr>
              <w:t>Controlled direct concrete-model permission.</w:t>
            </w:r>
          </w:p>
        </w:tc>
      </w:tr>
    </w:tbl>
    <w:p>
      <w:pPr>
        <w:pStyle w:val="ListBullet"/>
      </w:pPr>
      <w:r>
        <w:t>API Key establishes Tenant Context first; resource lookup is always tenant-scoped.</w:t>
      </w:r>
    </w:p>
    <w:p>
      <w:pPr>
        <w:pStyle w:val="ListBullet"/>
      </w:pPr>
      <w:r>
        <w:t>Foreign-tenant/missing resource uses 404 semantics without cross-tenant disclosure.</w:t>
      </w:r>
    </w:p>
    <w:p>
      <w:pPr>
        <w:pStyle w:val="ListBullet"/>
      </w:pPr>
      <w:r>
        <w:t>Existing current-tenant resource without grant returns 403.</w:t>
      </w:r>
    </w:p>
    <w:p>
      <w:pPr>
        <w:pStyle w:val="ListBullet"/>
      </w:pPr>
      <w:r>
        <w:t>Provider targets/credentials are never application permission resources.</w:t>
      </w:r>
    </w:p>
    <w:p>
      <w:pPr>
        <w:pStyle w:val="Heading1"/>
      </w:pPr>
      <w:r>
        <w:t>7. Final Request-ID Contract</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Aspect</w:t>
            </w:r>
          </w:p>
        </w:tc>
        <w:tc>
          <w:tcPr>
            <w:tcW w:type="dxa" w:w="5256"/>
          </w:tcPr>
          <w:p>
            <w:r>
              <w:rPr>
                <w:b/>
                <w:sz w:val="15"/>
              </w:rPr>
              <w:t>Locked behavior</w:t>
            </w:r>
          </w:p>
        </w:tc>
      </w:tr>
      <w:tr>
        <w:trPr>
          <w:cantSplit/>
        </w:trPr>
        <w:tc>
          <w:tcPr>
            <w:tcW w:type="dxa" w:w="5256"/>
          </w:tcPr>
          <w:p>
            <w:r>
              <w:rPr>
                <w:sz w:val="14"/>
              </w:rPr>
              <w:t>Canonical request ID</w:t>
            </w:r>
          </w:p>
        </w:tc>
        <w:tc>
          <w:tcPr>
            <w:tcW w:type="dxa" w:w="5256"/>
          </w:tcPr>
          <w:p>
            <w:r>
              <w:rPr>
                <w:sz w:val="14"/>
              </w:rPr>
              <w:t>Gateway-generated UUID v7 for every accepted request context.</w:t>
            </w:r>
          </w:p>
        </w:tc>
      </w:tr>
      <w:tr>
        <w:trPr>
          <w:cantSplit/>
        </w:trPr>
        <w:tc>
          <w:tcPr>
            <w:tcW w:type="dxa" w:w="5256"/>
          </w:tcPr>
          <w:p>
            <w:r>
              <w:rPr>
                <w:sz w:val="14"/>
              </w:rPr>
              <w:t>Client `X-Request-ID`</w:t>
            </w:r>
          </w:p>
        </w:tc>
        <w:tc>
          <w:tcPr>
            <w:tcW w:type="dxa" w:w="5256"/>
          </w:tcPr>
          <w:p>
            <w:r>
              <w:rPr>
                <w:sz w:val="14"/>
              </w:rPr>
              <w:t>May be accepted only as non-canonical correlation input if implemented; never replaces Gateway canonical identity.</w:t>
            </w:r>
          </w:p>
        </w:tc>
      </w:tr>
      <w:tr>
        <w:trPr>
          <w:cantSplit/>
        </w:trPr>
        <w:tc>
          <w:tcPr>
            <w:tcW w:type="dxa" w:w="5256"/>
          </w:tcPr>
          <w:p>
            <w:r>
              <w:rPr>
                <w:sz w:val="14"/>
              </w:rPr>
              <w:t>Response header</w:t>
            </w:r>
          </w:p>
        </w:tc>
        <w:tc>
          <w:tcPr>
            <w:tcW w:type="dxa" w:w="5256"/>
          </w:tcPr>
          <w:p>
            <w:r>
              <w:rPr>
                <w:sz w:val="14"/>
              </w:rPr>
              <w:t>`X-Request-ID` returns canonical Gateway UUID v7.</w:t>
            </w:r>
          </w:p>
        </w:tc>
      </w:tr>
      <w:tr>
        <w:trPr>
          <w:cantSplit/>
        </w:trPr>
        <w:tc>
          <w:tcPr>
            <w:tcW w:type="dxa" w:w="5256"/>
          </w:tcPr>
          <w:p>
            <w:r>
              <w:rPr>
                <w:sz w:val="14"/>
              </w:rPr>
              <w:t>Successful LLM body</w:t>
            </w:r>
          </w:p>
        </w:tc>
        <w:tc>
          <w:tcPr>
            <w:tcW w:type="dxa" w:w="5256"/>
          </w:tcPr>
          <w:p>
            <w:r>
              <w:rPr>
                <w:sz w:val="14"/>
              </w:rPr>
              <w:t>No custom top-level `request_id`.</w:t>
            </w:r>
          </w:p>
        </w:tc>
      </w:tr>
      <w:tr>
        <w:trPr>
          <w:cantSplit/>
        </w:trPr>
        <w:tc>
          <w:tcPr>
            <w:tcW w:type="dxa" w:w="5256"/>
          </w:tcPr>
          <w:p>
            <w:r>
              <w:rPr>
                <w:sz w:val="14"/>
              </w:rPr>
              <w:t>Error envelope</w:t>
            </w:r>
          </w:p>
        </w:tc>
        <w:tc>
          <w:tcPr>
            <w:tcW w:type="dxa" w:w="5256"/>
          </w:tcPr>
          <w:p>
            <w:r>
              <w:rPr>
                <w:sz w:val="14"/>
              </w:rPr>
              <w:t>Contains canonical top-level `request_id`.</w:t>
            </w:r>
          </w:p>
        </w:tc>
      </w:tr>
    </w:tbl>
    <w:p>
      <w:pPr>
        <w:pStyle w:val="ListBullet"/>
      </w:pPr>
      <w:r>
        <w:t>Release API/OpenAPI/HLD must be reconciled to this exact rule before RC.</w:t>
      </w:r>
    </w:p>
    <w:p>
      <w:pPr>
        <w:pStyle w:val="Heading1"/>
      </w:pPr>
      <w:r>
        <w:t>8. Final Control Plane Contract</w:t>
      </w:r>
    </w:p>
    <w:p>
      <w:pPr>
        <w:pStyle w:val="ListBullet"/>
      </w:pPr>
      <w:r>
        <w:t>Base path is `/api/v1/admin`; `/admin/v1` is not an alias.</w:t>
      </w:r>
    </w:p>
    <w:p>
      <w:pPr>
        <w:pStyle w:val="ListBullet"/>
      </w:pPr>
      <w:r>
        <w:t>No Tenant CRUD in V1.</w:t>
      </w:r>
    </w:p>
    <w:p>
      <w:pPr>
        <w:pStyle w:val="ListBullet"/>
      </w:pPr>
      <w:r>
        <w:t>No invented HTTP Admin User/Admin Token lifecycle beyond already-approved bootstrap/break-glass mechanics.</w:t>
      </w:r>
    </w:p>
    <w:p>
      <w:pPr>
        <w:pStyle w:val="ListBullet"/>
      </w:pPr>
      <w:r>
        <w:t>Config-affecting mutation order: auth -&gt; tenant -&gt; validate -&gt; idempotency -&gt; mutate -&gt; audit -&gt; config_version++ -&gt; finalize idempotency -&gt; COMMIT -&gt; publish invalidation best effort.</w:t>
      </w:r>
    </w:p>
    <w:p>
      <w:pPr>
        <w:pStyle w:val="ListBullet"/>
      </w:pPr>
      <w:r>
        <w:t>Audit failure rolls back mutation. Redis publish failure after commit never rolls back committed PostgreSQL truth.</w:t>
      </w:r>
    </w:p>
    <w:p>
      <w:pPr>
        <w:pStyle w:val="Heading1"/>
      </w:pPr>
      <w:r>
        <w:t>9. Final Idempotency Contract</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Endpoint class</w:t>
            </w:r>
          </w:p>
        </w:tc>
        <w:tc>
          <w:tcPr>
            <w:tcW w:type="dxa" w:w="5256"/>
          </w:tcPr>
          <w:p>
            <w:r>
              <w:rPr>
                <w:b/>
                <w:sz w:val="15"/>
              </w:rPr>
              <w:t>Rule</w:t>
            </w:r>
          </w:p>
        </w:tc>
      </w:tr>
      <w:tr>
        <w:trPr>
          <w:cantSplit/>
        </w:trPr>
        <w:tc>
          <w:tcPr>
            <w:tcW w:type="dxa" w:w="5256"/>
          </w:tcPr>
          <w:p>
            <w:r>
              <w:rPr>
                <w:sz w:val="14"/>
              </w:rPr>
              <w:t>POST Admin API-key creation</w:t>
            </w:r>
          </w:p>
        </w:tc>
        <w:tc>
          <w:tcPr>
            <w:tcW w:type="dxa" w:w="5256"/>
          </w:tcPr>
          <w:p>
            <w:r>
              <w:rPr>
                <w:sz w:val="14"/>
              </w:rPr>
              <w:t>`Idempotency-Key` REQUIRED</w:t>
            </w:r>
          </w:p>
        </w:tc>
      </w:tr>
      <w:tr>
        <w:trPr>
          <w:cantSplit/>
        </w:trPr>
        <w:tc>
          <w:tcPr>
            <w:tcW w:type="dxa" w:w="5256"/>
          </w:tcPr>
          <w:p>
            <w:r>
              <w:rPr>
                <w:sz w:val="14"/>
              </w:rPr>
              <w:t>PUT LLM target credential rotation</w:t>
            </w:r>
          </w:p>
        </w:tc>
        <w:tc>
          <w:tcPr>
            <w:tcW w:type="dxa" w:w="5256"/>
          </w:tcPr>
          <w:p>
            <w:r>
              <w:rPr>
                <w:sz w:val="14"/>
              </w:rPr>
              <w:t>`Idempotency-Key` REQUIRED</w:t>
            </w:r>
          </w:p>
        </w:tc>
      </w:tr>
      <w:tr>
        <w:trPr>
          <w:cantSplit/>
        </w:trPr>
        <w:tc>
          <w:tcPr>
            <w:tcW w:type="dxa" w:w="5256"/>
          </w:tcPr>
          <w:p>
            <w:r>
              <w:rPr>
                <w:sz w:val="14"/>
              </w:rPr>
              <w:t>Missing key</w:t>
            </w:r>
          </w:p>
        </w:tc>
        <w:tc>
          <w:tcPr>
            <w:tcW w:type="dxa" w:w="5256"/>
          </w:tcPr>
          <w:p>
            <w:r>
              <w:rPr>
                <w:sz w:val="14"/>
              </w:rPr>
              <w:t>400 `invalid_request`</w:t>
            </w:r>
          </w:p>
        </w:tc>
      </w:tr>
      <w:tr>
        <w:trPr>
          <w:cantSplit/>
        </w:trPr>
        <w:tc>
          <w:tcPr>
            <w:tcW w:type="dxa" w:w="5256"/>
          </w:tcPr>
          <w:p>
            <w:r>
              <w:rPr>
                <w:sz w:val="14"/>
              </w:rPr>
              <w:t>Same key + same canonical fingerprint</w:t>
            </w:r>
          </w:p>
        </w:tc>
        <w:tc>
          <w:tcPr>
            <w:tcW w:type="dxa" w:w="5256"/>
          </w:tcPr>
          <w:p>
            <w:r>
              <w:rPr>
                <w:sz w:val="14"/>
              </w:rPr>
              <w:t>Return exact original committed result/replay semantics</w:t>
            </w:r>
          </w:p>
        </w:tc>
      </w:tr>
      <w:tr>
        <w:trPr>
          <w:cantSplit/>
        </w:trPr>
        <w:tc>
          <w:tcPr>
            <w:tcW w:type="dxa" w:w="5256"/>
          </w:tcPr>
          <w:p>
            <w:r>
              <w:rPr>
                <w:sz w:val="14"/>
              </w:rPr>
              <w:t>Same key + different fingerprint</w:t>
            </w:r>
          </w:p>
        </w:tc>
        <w:tc>
          <w:tcPr>
            <w:tcW w:type="dxa" w:w="5256"/>
          </w:tcPr>
          <w:p>
            <w:r>
              <w:rPr>
                <w:sz w:val="14"/>
              </w:rPr>
              <w:t>409 `idempotency_conflict`</w:t>
            </w:r>
          </w:p>
        </w:tc>
      </w:tr>
      <w:tr>
        <w:trPr>
          <w:cantSplit/>
        </w:trPr>
        <w:tc>
          <w:tcPr>
            <w:tcW w:type="dxa" w:w="5256"/>
          </w:tcPr>
          <w:p>
            <w:r>
              <w:rPr>
                <w:sz w:val="14"/>
              </w:rPr>
              <w:t>Concurrent IN_PROGRESS</w:t>
            </w:r>
          </w:p>
        </w:tc>
        <w:tc>
          <w:tcPr>
            <w:tcW w:type="dxa" w:w="5256"/>
          </w:tcPr>
          <w:p>
            <w:r>
              <w:rPr>
                <w:sz w:val="14"/>
              </w:rPr>
              <w:t>Immediate 409 `idempotency_in_progress`, `Retry-After: 1`</w:t>
            </w:r>
          </w:p>
        </w:tc>
      </w:tr>
      <w:tr>
        <w:trPr>
          <w:cantSplit/>
        </w:trPr>
        <w:tc>
          <w:tcPr>
            <w:tcW w:type="dxa" w:w="5256"/>
          </w:tcPr>
          <w:p>
            <w:r>
              <w:rPr>
                <w:sz w:val="14"/>
              </w:rPr>
              <w:t>Persistence</w:t>
            </w:r>
          </w:p>
        </w:tc>
        <w:tc>
          <w:tcPr>
            <w:tcW w:type="dxa" w:w="5256"/>
          </w:tcPr>
          <w:p>
            <w:r>
              <w:rPr>
                <w:sz w:val="14"/>
              </w:rPr>
              <w:t>PostgreSQL correctness; 24h TTL; replay secrets encrypted</w:t>
            </w:r>
          </w:p>
        </w:tc>
      </w:tr>
    </w:tbl>
    <w:p>
      <w:pPr>
        <w:pStyle w:val="Heading1"/>
      </w:pPr>
      <w:r>
        <w:t>10. Final Normal API Contract</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Area</w:t>
            </w:r>
          </w:p>
        </w:tc>
        <w:tc>
          <w:tcPr>
            <w:tcW w:type="dxa" w:w="5256"/>
          </w:tcPr>
          <w:p>
            <w:r>
              <w:rPr>
                <w:b/>
                <w:sz w:val="15"/>
              </w:rPr>
              <w:t>Locked behavior</w:t>
            </w:r>
          </w:p>
        </w:tc>
      </w:tr>
      <w:tr>
        <w:trPr>
          <w:cantSplit/>
        </w:trPr>
        <w:tc>
          <w:tcPr>
            <w:tcW w:type="dxa" w:w="5256"/>
          </w:tcPr>
          <w:p>
            <w:r>
              <w:rPr>
                <w:sz w:val="14"/>
              </w:rPr>
              <w:t>Entry path</w:t>
            </w:r>
          </w:p>
        </w:tc>
        <w:tc>
          <w:tcPr>
            <w:tcW w:type="dxa" w:w="5256"/>
          </w:tcPr>
          <w:p>
            <w:r>
              <w:rPr>
                <w:sz w:val="14"/>
              </w:rPr>
              <w:t>`/api/{service}/{remaining_path}`</w:t>
            </w:r>
          </w:p>
        </w:tc>
      </w:tr>
      <w:tr>
        <w:trPr>
          <w:cantSplit/>
        </w:trPr>
        <w:tc>
          <w:tcPr>
            <w:tcW w:type="dxa" w:w="5256"/>
          </w:tcPr>
          <w:p>
            <w:r>
              <w:rPr>
                <w:sz w:val="14"/>
              </w:rPr>
              <w:t>Service slug</w:t>
            </w:r>
          </w:p>
        </w:tc>
        <w:tc>
          <w:tcPr>
            <w:tcW w:type="dxa" w:w="5256"/>
          </w:tcPr>
          <w:p>
            <w:r>
              <w:rPr>
                <w:sz w:val="14"/>
              </w:rPr>
              <w:t>Tenant-scoped immutable normal-path slug; regex `[a-z0-9][a-z0-9-]{0,62}`; reserved namespaces blocked</w:t>
            </w:r>
          </w:p>
        </w:tc>
      </w:tr>
      <w:tr>
        <w:trPr>
          <w:cantSplit/>
        </w:trPr>
        <w:tc>
          <w:tcPr>
            <w:tcW w:type="dxa" w:w="5256"/>
          </w:tcPr>
          <w:p>
            <w:r>
              <w:rPr>
                <w:sz w:val="14"/>
              </w:rPr>
              <w:t>Slug correction</w:t>
            </w:r>
          </w:p>
        </w:tc>
        <w:tc>
          <w:tcPr>
            <w:tcW w:type="dxa" w:w="5256"/>
          </w:tcPr>
          <w:p>
            <w:r>
              <w:rPr>
                <w:sz w:val="14"/>
              </w:rPr>
              <w:t>Local-only audited CLI; no normal HTTP rename</w:t>
            </w:r>
          </w:p>
        </w:tc>
      </w:tr>
      <w:tr>
        <w:trPr>
          <w:cantSplit/>
        </w:trPr>
        <w:tc>
          <w:tcPr>
            <w:tcW w:type="dxa" w:w="5256"/>
          </w:tcPr>
          <w:p>
            <w:r>
              <w:rPr>
                <w:sz w:val="14"/>
              </w:rPr>
              <w:t>Methods</w:t>
            </w:r>
          </w:p>
        </w:tc>
        <w:tc>
          <w:tcPr>
            <w:tcW w:type="dxa" w:w="5256"/>
          </w:tcPr>
          <w:p>
            <w:r>
              <w:rPr>
                <w:sz w:val="14"/>
              </w:rPr>
              <w:t>GET/POST/PUT/PATCH/DELETE; HEAD/OPTIONS controlled 405 unless later explicitly added</w:t>
            </w:r>
          </w:p>
        </w:tc>
      </w:tr>
      <w:tr>
        <w:trPr>
          <w:cantSplit/>
        </w:trPr>
        <w:tc>
          <w:tcPr>
            <w:tcW w:type="dxa" w:w="5256"/>
          </w:tcPr>
          <w:p>
            <w:r>
              <w:rPr>
                <w:sz w:val="14"/>
              </w:rPr>
              <w:t>Redirects</w:t>
            </w:r>
          </w:p>
        </w:tc>
        <w:tc>
          <w:tcPr>
            <w:tcW w:type="dxa" w:w="5256"/>
          </w:tcPr>
          <w:p>
            <w:r>
              <w:rPr>
                <w:sz w:val="14"/>
              </w:rPr>
              <w:t>No automatic upstream follow</w:t>
            </w:r>
          </w:p>
        </w:tc>
      </w:tr>
      <w:tr>
        <w:trPr>
          <w:cantSplit/>
        </w:trPr>
        <w:tc>
          <w:tcPr>
            <w:tcW w:type="dxa" w:w="5256"/>
          </w:tcPr>
          <w:p>
            <w:r>
              <w:rPr>
                <w:sz w:val="14"/>
              </w:rPr>
              <w:t>Request body</w:t>
            </w:r>
          </w:p>
        </w:tc>
        <w:tc>
          <w:tcPr>
            <w:tcW w:type="dxa" w:w="5256"/>
          </w:tcPr>
          <w:p>
            <w:r>
              <w:rPr>
                <w:sz w:val="14"/>
              </w:rPr>
              <w:t>10 MiB default; Content-Length early reject; chunked counted</w:t>
            </w:r>
          </w:p>
        </w:tc>
      </w:tr>
      <w:tr>
        <w:trPr>
          <w:cantSplit/>
        </w:trPr>
        <w:tc>
          <w:tcPr>
            <w:tcW w:type="dxa" w:w="5256"/>
          </w:tcPr>
          <w:p>
            <w:r>
              <w:rPr>
                <w:sz w:val="14"/>
              </w:rPr>
              <w:t>Timeouts</w:t>
            </w:r>
          </w:p>
        </w:tc>
        <w:tc>
          <w:tcPr>
            <w:tcW w:type="dxa" w:w="5256"/>
          </w:tcPr>
          <w:p>
            <w:r>
              <w:rPr>
                <w:sz w:val="14"/>
              </w:rPr>
              <w:t>connect5/pool5/write30/read-idle60; overall120 only until first response/commit; active healthy stream may exceed</w:t>
            </w:r>
          </w:p>
        </w:tc>
      </w:tr>
      <w:tr>
        <w:trPr>
          <w:cantSplit/>
        </w:trPr>
        <w:tc>
          <w:tcPr>
            <w:tcW w:type="dxa" w:w="5256"/>
          </w:tcPr>
          <w:p>
            <w:r>
              <w:rPr>
                <w:sz w:val="14"/>
              </w:rPr>
              <w:t>SSRF</w:t>
            </w:r>
          </w:p>
        </w:tc>
        <w:tc>
          <w:tcPr>
            <w:tcW w:type="dxa" w:w="5256"/>
          </w:tcPr>
          <w:p>
            <w:r>
              <w:rPr>
                <w:sz w:val="14"/>
              </w:rPr>
              <w:t>Config-owned base URL + centralized egress hardening; platform-management destinations denied</w:t>
            </w:r>
          </w:p>
        </w:tc>
      </w:tr>
      <w:tr>
        <w:trPr>
          <w:cantSplit/>
        </w:trPr>
        <w:tc>
          <w:tcPr>
            <w:tcW w:type="dxa" w:w="5256"/>
          </w:tcPr>
          <w:p>
            <w:r>
              <w:rPr>
                <w:sz w:val="14"/>
              </w:rPr>
              <w:t>Upstream auth</w:t>
            </w:r>
          </w:p>
        </w:tc>
        <w:tc>
          <w:tcPr>
            <w:tcW w:type="dxa" w:w="5256"/>
          </w:tcPr>
          <w:p>
            <w:r>
              <w:rPr>
                <w:sz w:val="14"/>
              </w:rPr>
              <w:t>NONE / STATIC_BEARER / STATIC_HEADER; injected after client header filtering</w:t>
            </w:r>
          </w:p>
        </w:tc>
      </w:tr>
    </w:tbl>
    <w:p>
      <w:pPr>
        <w:pStyle w:val="ListBullet"/>
      </w:pPr>
      <w:r>
        <w:t>Hop-by-hop headers stripped; client `Authorization: gw_...` is never forwarded upstream.</w:t>
      </w:r>
    </w:p>
    <w:p>
      <w:pPr>
        <w:pStyle w:val="Heading1"/>
      </w:pPr>
      <w:r>
        <w:t>11. Final LLM Public Contract</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Area</w:t>
            </w:r>
          </w:p>
        </w:tc>
        <w:tc>
          <w:tcPr>
            <w:tcW w:type="dxa" w:w="5256"/>
          </w:tcPr>
          <w:p>
            <w:r>
              <w:rPr>
                <w:b/>
                <w:sz w:val="15"/>
              </w:rPr>
              <w:t>Locked behavior</w:t>
            </w:r>
          </w:p>
        </w:tc>
      </w:tr>
      <w:tr>
        <w:trPr>
          <w:cantSplit/>
        </w:trPr>
        <w:tc>
          <w:tcPr>
            <w:tcW w:type="dxa" w:w="5256"/>
          </w:tcPr>
          <w:p>
            <w:r>
              <w:rPr>
                <w:sz w:val="14"/>
              </w:rPr>
              <w:t>Models</w:t>
            </w:r>
          </w:p>
        </w:tc>
        <w:tc>
          <w:tcPr>
            <w:tcW w:type="dxa" w:w="5256"/>
          </w:tcPr>
          <w:p>
            <w:r>
              <w:rPr>
                <w:sz w:val="14"/>
              </w:rPr>
              <w:t>GET `/v1/models` returns permitted runtime-eligible public identifiers only</w:t>
            </w:r>
          </w:p>
        </w:tc>
      </w:tr>
      <w:tr>
        <w:trPr>
          <w:cantSplit/>
        </w:trPr>
        <w:tc>
          <w:tcPr>
            <w:tcW w:type="dxa" w:w="5256"/>
          </w:tcPr>
          <w:p>
            <w:r>
              <w:rPr>
                <w:sz w:val="14"/>
              </w:rPr>
              <w:t>Chat</w:t>
            </w:r>
          </w:p>
        </w:tc>
        <w:tc>
          <w:tcPr>
            <w:tcW w:type="dxa" w:w="5256"/>
          </w:tcPr>
          <w:p>
            <w:r>
              <w:rPr>
                <w:sz w:val="14"/>
              </w:rPr>
              <w:t>POST `/v1/chat/completions`</w:t>
            </w:r>
          </w:p>
        </w:tc>
      </w:tr>
      <w:tr>
        <w:trPr>
          <w:cantSplit/>
        </w:trPr>
        <w:tc>
          <w:tcPr>
            <w:tcW w:type="dxa" w:w="5256"/>
          </w:tcPr>
          <w:p>
            <w:r>
              <w:rPr>
                <w:sz w:val="14"/>
              </w:rPr>
              <w:t>Compatibility</w:t>
            </w:r>
          </w:p>
        </w:tc>
        <w:tc>
          <w:tcPr>
            <w:tcW w:type="dxa" w:w="5256"/>
          </w:tcPr>
          <w:p>
            <w:r>
              <w:rPr>
                <w:sz w:val="14"/>
              </w:rPr>
              <w:t>Strict supported OpenAI-compatible subset; unknown fields rejected</w:t>
            </w:r>
          </w:p>
        </w:tc>
      </w:tr>
      <w:tr>
        <w:trPr>
          <w:cantSplit/>
        </w:trPr>
        <w:tc>
          <w:tcPr>
            <w:tcW w:type="dxa" w:w="5256"/>
          </w:tcPr>
          <w:p>
            <w:r>
              <w:rPr>
                <w:sz w:val="14"/>
              </w:rPr>
              <w:t>Public `model`</w:t>
            </w:r>
          </w:p>
        </w:tc>
        <w:tc>
          <w:tcPr>
            <w:tcW w:type="dxa" w:w="5256"/>
          </w:tcPr>
          <w:p>
            <w:r>
              <w:rPr>
                <w:sz w:val="14"/>
              </w:rPr>
              <w:t>Echo exact client-requested public alias/model identifier</w:t>
            </w:r>
          </w:p>
        </w:tc>
      </w:tr>
      <w:tr>
        <w:trPr>
          <w:cantSplit/>
        </w:trPr>
        <w:tc>
          <w:tcPr>
            <w:tcW w:type="dxa" w:w="5256"/>
          </w:tcPr>
          <w:p>
            <w:r>
              <w:rPr>
                <w:sz w:val="14"/>
              </w:rPr>
              <w:t>Content</w:t>
            </w:r>
          </w:p>
        </w:tc>
        <w:tc>
          <w:tcPr>
            <w:tcW w:type="dxa" w:w="5256"/>
          </w:tcPr>
          <w:p>
            <w:r>
              <w:rPr>
                <w:sz w:val="14"/>
              </w:rPr>
              <w:t>Text-only V1 canonical message content unless a later explicit contract delta is approved</w:t>
            </w:r>
          </w:p>
        </w:tc>
      </w:tr>
      <w:tr>
        <w:trPr>
          <w:cantSplit/>
        </w:trPr>
        <w:tc>
          <w:tcPr>
            <w:tcW w:type="dxa" w:w="5256"/>
          </w:tcPr>
          <w:p>
            <w:r>
              <w:rPr>
                <w:sz w:val="14"/>
              </w:rPr>
              <w:t>Tools</w:t>
            </w:r>
          </w:p>
        </w:tc>
        <w:tc>
          <w:tcPr>
            <w:tcW w:type="dxa" w:w="5256"/>
          </w:tcPr>
          <w:p>
            <w:r>
              <w:rPr>
                <w:sz w:val="14"/>
              </w:rPr>
              <w:t>Definition passthrough + tool-call normalization; Gateway never executes tools</w:t>
            </w:r>
          </w:p>
        </w:tc>
      </w:tr>
      <w:tr>
        <w:trPr>
          <w:cantSplit/>
        </w:trPr>
        <w:tc>
          <w:tcPr>
            <w:tcW w:type="dxa" w:w="5256"/>
          </w:tcPr>
          <w:p>
            <w:r>
              <w:rPr>
                <w:sz w:val="14"/>
              </w:rPr>
              <w:t>Streaming</w:t>
            </w:r>
          </w:p>
        </w:tc>
        <w:tc>
          <w:tcPr>
            <w:tcW w:type="dxa" w:w="5256"/>
          </w:tcPr>
          <w:p>
            <w:r>
              <w:rPr>
                <w:sz w:val="14"/>
              </w:rPr>
              <w:t>Real SSE mandatory in V1 overall</w:t>
            </w:r>
          </w:p>
        </w:tc>
      </w:tr>
      <w:tr>
        <w:trPr>
          <w:cantSplit/>
        </w:trPr>
        <w:tc>
          <w:tcPr>
            <w:tcW w:type="dxa" w:w="5256"/>
          </w:tcPr>
          <w:p>
            <w:r>
              <w:rPr>
                <w:sz w:val="14"/>
              </w:rPr>
              <w:t>Adapters</w:t>
            </w:r>
          </w:p>
        </w:tc>
        <w:tc>
          <w:tcPr>
            <w:tcW w:type="dxa" w:w="5256"/>
          </w:tcPr>
          <w:p>
            <w:r>
              <w:rPr>
                <w:sz w:val="14"/>
              </w:rPr>
              <w:t>OpenAI-compatible, Anthropic, vLLM</w:t>
            </w:r>
          </w:p>
        </w:tc>
      </w:tr>
    </w:tbl>
    <w:p>
      <w:pPr>
        <w:pStyle w:val="ListBullet"/>
      </w:pPr>
      <w:r>
        <w:t>No silent provider-specific request pass-through outside canonical schema.</w:t>
      </w:r>
    </w:p>
    <w:p>
      <w:pPr>
        <w:pStyle w:val="Heading1"/>
      </w:pPr>
      <w:r>
        <w:t>12. Final LLM Certification Contract</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Field / state</w:t>
            </w:r>
          </w:p>
        </w:tc>
        <w:tc>
          <w:tcPr>
            <w:tcW w:type="dxa" w:w="5256"/>
          </w:tcPr>
          <w:p>
            <w:r>
              <w:rPr>
                <w:b/>
                <w:sz w:val="15"/>
              </w:rPr>
              <w:t>Rule</w:t>
            </w:r>
          </w:p>
        </w:tc>
      </w:tr>
      <w:tr>
        <w:trPr>
          <w:cantSplit/>
        </w:trPr>
        <w:tc>
          <w:tcPr>
            <w:tcW w:type="dxa" w:w="5256"/>
          </w:tcPr>
          <w:p>
            <w:r>
              <w:rPr>
                <w:sz w:val="14"/>
              </w:rPr>
              <w:t>Certification state</w:t>
            </w:r>
          </w:p>
        </w:tc>
        <w:tc>
          <w:tcPr>
            <w:tcW w:type="dxa" w:w="5256"/>
          </w:tcPr>
          <w:p>
            <w:r>
              <w:rPr>
                <w:sz w:val="14"/>
              </w:rPr>
              <w:t>UNVERIFIED / CERTIFIED / FAILED</w:t>
            </w:r>
          </w:p>
        </w:tc>
      </w:tr>
      <w:tr>
        <w:trPr>
          <w:cantSplit/>
        </w:trPr>
        <w:tc>
          <w:tcPr>
            <w:tcW w:type="dxa" w:w="5256"/>
          </w:tcPr>
          <w:p>
            <w:r>
              <w:rPr>
                <w:sz w:val="14"/>
              </w:rPr>
              <w:t>`allow_uncertified_runtime`</w:t>
            </w:r>
          </w:p>
        </w:tc>
        <w:tc>
          <w:tcPr>
            <w:tcW w:type="dxa" w:w="5256"/>
          </w:tcPr>
          <w:p>
            <w:r>
              <w:rPr>
                <w:sz w:val="14"/>
              </w:rPr>
              <w:t>Default false</w:t>
            </w:r>
          </w:p>
        </w:tc>
      </w:tr>
      <w:tr>
        <w:trPr>
          <w:cantSplit/>
        </w:trPr>
        <w:tc>
          <w:tcPr>
            <w:tcW w:type="dxa" w:w="5256"/>
          </w:tcPr>
          <w:p>
            <w:r>
              <w:rPr>
                <w:sz w:val="14"/>
              </w:rPr>
              <w:t>Runtime eligible</w:t>
            </w:r>
          </w:p>
        </w:tc>
        <w:tc>
          <w:tcPr>
            <w:tcW w:type="dxa" w:w="5256"/>
          </w:tcPr>
          <w:p>
            <w:r>
              <w:rPr>
                <w:sz w:val="14"/>
              </w:rPr>
              <w:t>ACTIVE AND (CERTIFIED OR explicit override=true)</w:t>
            </w:r>
          </w:p>
        </w:tc>
      </w:tr>
      <w:tr>
        <w:trPr>
          <w:cantSplit/>
        </w:trPr>
        <w:tc>
          <w:tcPr>
            <w:tcW w:type="dxa" w:w="5256"/>
          </w:tcPr>
          <w:p>
            <w:r>
              <w:rPr>
                <w:sz w:val="14"/>
              </w:rPr>
              <w:t>Experimental</w:t>
            </w:r>
          </w:p>
        </w:tc>
        <w:tc>
          <w:tcPr>
            <w:tcW w:type="dxa" w:w="5256"/>
          </w:tcPr>
          <w:p>
            <w:r>
              <w:rPr>
                <w:sz w:val="14"/>
              </w:rPr>
              <w:t>Non-CERTIFIED target with explicit override enabled</w:t>
            </w:r>
          </w:p>
        </w:tc>
      </w:tr>
      <w:tr>
        <w:trPr>
          <w:cantSplit/>
        </w:trPr>
        <w:tc>
          <w:tcPr>
            <w:tcW w:type="dxa" w:w="5256"/>
          </w:tcPr>
          <w:p>
            <w:r>
              <w:rPr>
                <w:sz w:val="14"/>
              </w:rPr>
              <w:t>/v1/models</w:t>
            </w:r>
          </w:p>
        </w:tc>
        <w:tc>
          <w:tcPr>
            <w:tcW w:type="dxa" w:w="5256"/>
          </w:tcPr>
          <w:p>
            <w:r>
              <w:rPr>
                <w:sz w:val="14"/>
              </w:rPr>
              <w:t>Shows only models with at least one runtime-eligible target; does not expose certification internals</w:t>
            </w:r>
          </w:p>
        </w:tc>
      </w:tr>
      <w:tr>
        <w:trPr>
          <w:cantSplit/>
        </w:trPr>
        <w:tc>
          <w:tcPr>
            <w:tcW w:type="dxa" w:w="5256"/>
          </w:tcPr>
          <w:p>
            <w:r>
              <w:rPr>
                <w:sz w:val="14"/>
              </w:rPr>
              <w:t>Admin UI/API</w:t>
            </w:r>
          </w:p>
        </w:tc>
        <w:tc>
          <w:tcPr>
            <w:tcW w:type="dxa" w:w="5256"/>
          </w:tcPr>
          <w:p>
            <w:r>
              <w:rPr>
                <w:sz w:val="14"/>
              </w:rPr>
              <w:t>Shows certification state, certified_at and explicit Experimental override</w:t>
            </w:r>
          </w:p>
        </w:tc>
      </w:tr>
    </w:tbl>
    <w:p>
      <w:pPr>
        <w:pStyle w:val="ListBullet"/>
      </w:pPr>
      <w:r>
        <w:t>Turning Experimental override on is explicit, audited and config-versioned.</w:t>
      </w:r>
    </w:p>
    <w:p>
      <w:pPr>
        <w:pStyle w:val="Heading1"/>
      </w:pPr>
      <w:r>
        <w:t>13. Final Retry / Fallback / SSE Contract</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Aspect</w:t>
            </w:r>
          </w:p>
        </w:tc>
        <w:tc>
          <w:tcPr>
            <w:tcW w:type="dxa" w:w="5256"/>
          </w:tcPr>
          <w:p>
            <w:r>
              <w:rPr>
                <w:b/>
                <w:sz w:val="15"/>
              </w:rPr>
              <w:t>Locked behavior</w:t>
            </w:r>
          </w:p>
        </w:tc>
      </w:tr>
      <w:tr>
        <w:trPr>
          <w:cantSplit/>
        </w:trPr>
        <w:tc>
          <w:tcPr>
            <w:tcW w:type="dxa" w:w="5256"/>
          </w:tcPr>
          <w:p>
            <w:r>
              <w:rPr>
                <w:sz w:val="14"/>
              </w:rPr>
              <w:t>Output commit</w:t>
            </w:r>
          </w:p>
        </w:tc>
        <w:tc>
          <w:tcPr>
            <w:tcW w:type="dxa" w:w="5256"/>
          </w:tcPr>
          <w:p>
            <w:r>
              <w:rPr>
                <w:sz w:val="14"/>
              </w:rPr>
              <w:t>First successfully written non-empty content delta or meaningful tool-call delta</w:t>
            </w:r>
          </w:p>
        </w:tc>
      </w:tr>
      <w:tr>
        <w:trPr>
          <w:cantSplit/>
        </w:trPr>
        <w:tc>
          <w:tcPr>
            <w:tcW w:type="dxa" w:w="5256"/>
          </w:tcPr>
          <w:p>
            <w:r>
              <w:rPr>
                <w:sz w:val="14"/>
              </w:rPr>
              <w:t>Role/heartbeat/empty delta</w:t>
            </w:r>
          </w:p>
        </w:tc>
        <w:tc>
          <w:tcPr>
            <w:tcW w:type="dxa" w:w="5256"/>
          </w:tcPr>
          <w:p>
            <w:r>
              <w:rPr>
                <w:sz w:val="14"/>
              </w:rPr>
              <w:t>Does not commit output</w:t>
            </w:r>
          </w:p>
        </w:tc>
      </w:tr>
      <w:tr>
        <w:trPr>
          <w:cantSplit/>
        </w:trPr>
        <w:tc>
          <w:tcPr>
            <w:tcW w:type="dxa" w:w="5256"/>
          </w:tcPr>
          <w:p>
            <w:r>
              <w:rPr>
                <w:sz w:val="14"/>
              </w:rPr>
              <w:t>Same-target retry</w:t>
            </w:r>
          </w:p>
        </w:tc>
        <w:tc>
          <w:tcPr>
            <w:tcW w:type="dxa" w:w="5256"/>
          </w:tcPr>
          <w:p>
            <w:r>
              <w:rPr>
                <w:sz w:val="14"/>
              </w:rPr>
              <w:t>Maximum 1 before output, recoverable only</w:t>
            </w:r>
          </w:p>
        </w:tc>
      </w:tr>
      <w:tr>
        <w:trPr>
          <w:cantSplit/>
        </w:trPr>
        <w:tc>
          <w:tcPr>
            <w:tcW w:type="dxa" w:w="5256"/>
          </w:tcPr>
          <w:p>
            <w:r>
              <w:rPr>
                <w:sz w:val="14"/>
              </w:rPr>
              <w:t>Fallback</w:t>
            </w:r>
          </w:p>
        </w:tc>
        <w:tc>
          <w:tcPr>
            <w:tcW w:type="dxa" w:w="5256"/>
          </w:tcPr>
          <w:p>
            <w:r>
              <w:rPr>
                <w:sz w:val="14"/>
              </w:rPr>
              <w:t>Deterministic remaining targets, each max once before output</w:t>
            </w:r>
          </w:p>
        </w:tc>
      </w:tr>
      <w:tr>
        <w:trPr>
          <w:cantSplit/>
        </w:trPr>
        <w:tc>
          <w:tcPr>
            <w:tcW w:type="dxa" w:w="5256"/>
          </w:tcPr>
          <w:p>
            <w:r>
              <w:rPr>
                <w:sz w:val="14"/>
              </w:rPr>
              <w:t>Pre-output total budget</w:t>
            </w:r>
          </w:p>
        </w:tc>
        <w:tc>
          <w:tcPr>
            <w:tcW w:type="dxa" w:w="5256"/>
          </w:tcPr>
          <w:p>
            <w:r>
              <w:rPr>
                <w:sz w:val="14"/>
              </w:rPr>
              <w:t>30s default, configurable max 120s</w:t>
            </w:r>
          </w:p>
        </w:tc>
      </w:tr>
      <w:tr>
        <w:trPr>
          <w:cantSplit/>
        </w:trPr>
        <w:tc>
          <w:tcPr>
            <w:tcW w:type="dxa" w:w="5256"/>
          </w:tcPr>
          <w:p>
            <w:r>
              <w:rPr>
                <w:sz w:val="14"/>
              </w:rPr>
              <w:t>Pre-output idle timeout</w:t>
            </w:r>
          </w:p>
        </w:tc>
        <w:tc>
          <w:tcPr>
            <w:tcW w:type="dxa" w:w="5256"/>
          </w:tcPr>
          <w:p>
            <w:r>
              <w:rPr>
                <w:sz w:val="14"/>
              </w:rPr>
              <w:t>20s default; must be &lt; total pre-output budget</w:t>
            </w:r>
          </w:p>
        </w:tc>
      </w:tr>
      <w:tr>
        <w:trPr>
          <w:cantSplit/>
        </w:trPr>
        <w:tc>
          <w:tcPr>
            <w:tcW w:type="dxa" w:w="5256"/>
          </w:tcPr>
          <w:p>
            <w:r>
              <w:rPr>
                <w:sz w:val="14"/>
              </w:rPr>
              <w:t>Post-output idle timeout</w:t>
            </w:r>
          </w:p>
        </w:tc>
        <w:tc>
          <w:tcPr>
            <w:tcW w:type="dxa" w:w="5256"/>
          </w:tcPr>
          <w:p>
            <w:r>
              <w:rPr>
                <w:sz w:val="14"/>
              </w:rPr>
              <w:t>60s default</w:t>
            </w:r>
          </w:p>
        </w:tc>
      </w:tr>
      <w:tr>
        <w:trPr>
          <w:cantSplit/>
        </w:trPr>
        <w:tc>
          <w:tcPr>
            <w:tcW w:type="dxa" w:w="5256"/>
          </w:tcPr>
          <w:p>
            <w:r>
              <w:rPr>
                <w:sz w:val="14"/>
              </w:rPr>
              <w:t>After output commit</w:t>
            </w:r>
          </w:p>
        </w:tc>
        <w:tc>
          <w:tcPr>
            <w:tcW w:type="dxa" w:w="5256"/>
          </w:tcPr>
          <w:p>
            <w:r>
              <w:rPr>
                <w:sz w:val="14"/>
              </w:rPr>
              <w:t>No retry / no fallback</w:t>
            </w:r>
          </w:p>
        </w:tc>
      </w:tr>
      <w:tr>
        <w:trPr>
          <w:cantSplit/>
        </w:trPr>
        <w:tc>
          <w:tcPr>
            <w:tcW w:type="dxa" w:w="5256"/>
          </w:tcPr>
          <w:p>
            <w:r>
              <w:rPr>
                <w:sz w:val="14"/>
              </w:rPr>
              <w:t>Terminal stream error</w:t>
            </w:r>
          </w:p>
        </w:tc>
        <w:tc>
          <w:tcPr>
            <w:tcW w:type="dxa" w:w="5256"/>
          </w:tcPr>
          <w:p>
            <w:r>
              <w:rPr>
                <w:sz w:val="14"/>
              </w:rPr>
              <w:t>`event:error` if writable; then close; no fake `[DONE]`</w:t>
            </w:r>
          </w:p>
        </w:tc>
      </w:tr>
      <w:tr>
        <w:trPr>
          <w:cantSplit/>
        </w:trPr>
        <w:tc>
          <w:tcPr>
            <w:tcW w:type="dxa" w:w="5256"/>
          </w:tcPr>
          <w:p>
            <w:r>
              <w:rPr>
                <w:sz w:val="14"/>
              </w:rPr>
              <w:t>Success</w:t>
            </w:r>
          </w:p>
        </w:tc>
        <w:tc>
          <w:tcPr>
            <w:tcW w:type="dxa" w:w="5256"/>
          </w:tcPr>
          <w:p>
            <w:r>
              <w:rPr>
                <w:sz w:val="14"/>
              </w:rPr>
              <w:t>Exactly one `data: [DONE]`</w:t>
            </w:r>
          </w:p>
        </w:tc>
      </w:tr>
      <w:tr>
        <w:trPr>
          <w:cantSplit/>
        </w:trPr>
        <w:tc>
          <w:tcPr>
            <w:tcW w:type="dxa" w:w="5256"/>
          </w:tcPr>
          <w:p>
            <w:r>
              <w:rPr>
                <w:sz w:val="14"/>
              </w:rPr>
              <w:t>Official TTFT</w:t>
            </w:r>
          </w:p>
        </w:tc>
        <w:tc>
          <w:tcPr>
            <w:tcW w:type="dxa" w:w="5256"/>
          </w:tcPr>
          <w:p>
            <w:r>
              <w:rPr>
                <w:sz w:val="14"/>
              </w:rPr>
              <w:t>Gateway request acceptance -&gt; first qualifying output successfully written to client</w:t>
            </w:r>
          </w:p>
        </w:tc>
      </w:tr>
    </w:tbl>
    <w:p>
      <w:pPr>
        <w:pStyle w:val="Heading1"/>
      </w:pPr>
      <w:r>
        <w:t>14. Final Usage / Cost Contract</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Signal</w:t>
            </w:r>
          </w:p>
        </w:tc>
        <w:tc>
          <w:tcPr>
            <w:tcW w:type="dxa" w:w="5256"/>
          </w:tcPr>
          <w:p>
            <w:r>
              <w:rPr>
                <w:b/>
                <w:sz w:val="15"/>
              </w:rPr>
              <w:t>Rule</w:t>
            </w:r>
          </w:p>
        </w:tc>
      </w:tr>
      <w:tr>
        <w:trPr>
          <w:cantSplit/>
        </w:trPr>
        <w:tc>
          <w:tcPr>
            <w:tcW w:type="dxa" w:w="5256"/>
          </w:tcPr>
          <w:p>
            <w:r>
              <w:rPr>
                <w:sz w:val="14"/>
              </w:rPr>
              <w:t>Unknown provider usage</w:t>
            </w:r>
          </w:p>
        </w:tc>
        <w:tc>
          <w:tcPr>
            <w:tcW w:type="dxa" w:w="5256"/>
          </w:tcPr>
          <w:p>
            <w:r>
              <w:rPr>
                <w:sz w:val="14"/>
              </w:rPr>
              <w:t>NULL/omitted; never guessed as zero</w:t>
            </w:r>
          </w:p>
        </w:tc>
      </w:tr>
      <w:tr>
        <w:trPr>
          <w:cantSplit/>
        </w:trPr>
        <w:tc>
          <w:tcPr>
            <w:tcW w:type="dxa" w:w="5256"/>
          </w:tcPr>
          <w:p>
            <w:r>
              <w:rPr>
                <w:sz w:val="14"/>
              </w:rPr>
              <w:t>Attempt cost</w:t>
            </w:r>
          </w:p>
        </w:tc>
        <w:tc>
          <w:tcPr>
            <w:tcW w:type="dxa" w:w="5256"/>
          </w:tcPr>
          <w:p>
            <w:r>
              <w:rPr>
                <w:sz w:val="14"/>
              </w:rPr>
              <w:t>Known only when usage + effective price are authoritative</w:t>
            </w:r>
          </w:p>
        </w:tc>
      </w:tr>
      <w:tr>
        <w:trPr>
          <w:cantSplit/>
        </w:trPr>
        <w:tc>
          <w:tcPr>
            <w:tcW w:type="dxa" w:w="5256"/>
          </w:tcPr>
          <w:p>
            <w:r>
              <w:rPr>
                <w:sz w:val="14"/>
              </w:rPr>
              <w:t>Request known cost</w:t>
            </w:r>
          </w:p>
        </w:tc>
        <w:tc>
          <w:tcPr>
            <w:tcW w:type="dxa" w:w="5256"/>
          </w:tcPr>
          <w:p>
            <w:r>
              <w:rPr>
                <w:sz w:val="14"/>
              </w:rPr>
              <w:t>`known_cost_total` = sum of known attempt costs</w:t>
            </w:r>
          </w:p>
        </w:tc>
      </w:tr>
      <w:tr>
        <w:trPr>
          <w:cantSplit/>
        </w:trPr>
        <w:tc>
          <w:tcPr>
            <w:tcW w:type="dxa" w:w="5256"/>
          </w:tcPr>
          <w:p>
            <w:r>
              <w:rPr>
                <w:sz w:val="14"/>
              </w:rPr>
              <w:t>Completeness</w:t>
            </w:r>
          </w:p>
        </w:tc>
        <w:tc>
          <w:tcPr>
            <w:tcW w:type="dxa" w:w="5256"/>
          </w:tcPr>
          <w:p>
            <w:r>
              <w:rPr>
                <w:sz w:val="14"/>
              </w:rPr>
              <w:t>`cost_complete=true` only when all cost-relevant attempts are known</w:t>
            </w:r>
          </w:p>
        </w:tc>
      </w:tr>
      <w:tr>
        <w:trPr>
          <w:cantSplit/>
        </w:trPr>
        <w:tc>
          <w:tcPr>
            <w:tcW w:type="dxa" w:w="5256"/>
          </w:tcPr>
          <w:p>
            <w:r>
              <w:rPr>
                <w:sz w:val="14"/>
              </w:rPr>
              <w:t>Partial cost</w:t>
            </w:r>
          </w:p>
        </w:tc>
        <w:tc>
          <w:tcPr>
            <w:tcW w:type="dxa" w:w="5256"/>
          </w:tcPr>
          <w:p>
            <w:r>
              <w:rPr>
                <w:sz w:val="14"/>
              </w:rPr>
              <w:t>Keep known sum + `cost_complete=false`</w:t>
            </w:r>
          </w:p>
        </w:tc>
      </w:tr>
      <w:tr>
        <w:trPr>
          <w:cantSplit/>
        </w:trPr>
        <w:tc>
          <w:tcPr>
            <w:tcW w:type="dxa" w:w="5256"/>
          </w:tcPr>
          <w:p>
            <w:r>
              <w:rPr>
                <w:sz w:val="14"/>
              </w:rPr>
              <w:t>No known cost</w:t>
            </w:r>
          </w:p>
        </w:tc>
        <w:tc>
          <w:tcPr>
            <w:tcW w:type="dxa" w:w="5256"/>
          </w:tcPr>
          <w:p>
            <w:r>
              <w:rPr>
                <w:sz w:val="14"/>
              </w:rPr>
              <w:t>`known_cost_total=NULL`, `cost_complete=false`</w:t>
            </w:r>
          </w:p>
        </w:tc>
      </w:tr>
      <w:tr>
        <w:trPr>
          <w:cantSplit/>
        </w:trPr>
        <w:tc>
          <w:tcPr>
            <w:tcW w:type="dxa" w:w="5256"/>
          </w:tcPr>
          <w:p>
            <w:r>
              <w:rPr>
                <w:sz w:val="14"/>
              </w:rPr>
              <w:t>Daily rollup</w:t>
            </w:r>
          </w:p>
        </w:tc>
        <w:tc>
          <w:tcPr>
            <w:tcW w:type="dxa" w:w="5256"/>
          </w:tcPr>
          <w:p>
            <w:r>
              <w:rPr>
                <w:sz w:val="14"/>
              </w:rPr>
              <w:t>Carries known cost, completeness, incomplete-cost request count</w:t>
            </w:r>
          </w:p>
        </w:tc>
      </w:tr>
    </w:tbl>
    <w:p>
      <w:pPr>
        <w:pStyle w:val="Heading1"/>
      </w:pPr>
      <w:r>
        <w:t>15. Final Traffic Protection Contract</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Mechanism</w:t>
            </w:r>
          </w:p>
        </w:tc>
        <w:tc>
          <w:tcPr>
            <w:tcW w:type="dxa" w:w="5256"/>
          </w:tcPr>
          <w:p>
            <w:r>
              <w:rPr>
                <w:b/>
                <w:sz w:val="15"/>
              </w:rPr>
              <w:t>Locked rule</w:t>
            </w:r>
          </w:p>
        </w:tc>
      </w:tr>
      <w:tr>
        <w:trPr>
          <w:cantSplit/>
        </w:trPr>
        <w:tc>
          <w:tcPr>
            <w:tcW w:type="dxa" w:w="5256"/>
          </w:tcPr>
          <w:p>
            <w:r>
              <w:rPr>
                <w:sz w:val="14"/>
              </w:rPr>
              <w:t>Rate limiting</w:t>
            </w:r>
          </w:p>
        </w:tc>
        <w:tc>
          <w:tcPr>
            <w:tcW w:type="dxa" w:w="5256"/>
          </w:tcPr>
          <w:p>
            <w:r>
              <w:rPr>
                <w:sz w:val="14"/>
              </w:rPr>
              <w:t>Atomic token bucket; all applicable enabled policies must pass</w:t>
            </w:r>
          </w:p>
        </w:tc>
      </w:tr>
      <w:tr>
        <w:trPr>
          <w:cantSplit/>
        </w:trPr>
        <w:tc>
          <w:tcPr>
            <w:tcW w:type="dxa" w:w="5256"/>
          </w:tcPr>
          <w:p>
            <w:r>
              <w:rPr>
                <w:sz w:val="14"/>
              </w:rPr>
              <w:t>Concurrency</w:t>
            </w:r>
          </w:p>
        </w:tc>
        <w:tc>
          <w:tcPr>
            <w:tcW w:type="dxa" w:w="5256"/>
          </w:tcPr>
          <w:p>
            <w:r>
              <w:rPr>
                <w:sz w:val="14"/>
              </w:rPr>
              <w:t>Leased semaphore, expiry, ownership release, bounded renewal</w:t>
            </w:r>
          </w:p>
        </w:tc>
      </w:tr>
      <w:tr>
        <w:trPr>
          <w:cantSplit/>
        </w:trPr>
        <w:tc>
          <w:tcPr>
            <w:tcW w:type="dxa" w:w="5256"/>
          </w:tcPr>
          <w:p>
            <w:r>
              <w:rPr>
                <w:sz w:val="14"/>
              </w:rPr>
              <w:t>Circuit</w:t>
            </w:r>
          </w:p>
        </w:tc>
        <w:tc>
          <w:tcPr>
            <w:tcW w:type="dxa" w:w="5256"/>
          </w:tcPr>
          <w:p>
            <w:r>
              <w:rPr>
                <w:sz w:val="14"/>
              </w:rPr>
              <w:t>CLOSED -&gt; OPEN -&gt; HALF_OPEN -&gt; CLOSED</w:t>
            </w:r>
          </w:p>
        </w:tc>
      </w:tr>
      <w:tr>
        <w:trPr>
          <w:cantSplit/>
        </w:trPr>
        <w:tc>
          <w:tcPr>
            <w:tcW w:type="dxa" w:w="5256"/>
          </w:tcPr>
          <w:p>
            <w:r>
              <w:rPr>
                <w:sz w:val="14"/>
              </w:rPr>
              <w:t>Normal circuit key</w:t>
            </w:r>
          </w:p>
        </w:tc>
        <w:tc>
          <w:tcPr>
            <w:tcW w:type="dxa" w:w="5256"/>
          </w:tcPr>
          <w:p>
            <w:r>
              <w:rPr>
                <w:sz w:val="14"/>
              </w:rPr>
              <w:t>Tenant + Route + Upstream Target</w:t>
            </w:r>
          </w:p>
        </w:tc>
      </w:tr>
      <w:tr>
        <w:trPr>
          <w:cantSplit/>
        </w:trPr>
        <w:tc>
          <w:tcPr>
            <w:tcW w:type="dxa" w:w="5256"/>
          </w:tcPr>
          <w:p>
            <w:r>
              <w:rPr>
                <w:sz w:val="14"/>
              </w:rPr>
              <w:t>LLM circuit key</w:t>
            </w:r>
          </w:p>
        </w:tc>
        <w:tc>
          <w:tcPr>
            <w:tcW w:type="dxa" w:w="5256"/>
          </w:tcPr>
          <w:p>
            <w:r>
              <w:rPr>
                <w:sz w:val="14"/>
              </w:rPr>
              <w:t>Tenant + Provider Target + Model/Deployment</w:t>
            </w:r>
          </w:p>
        </w:tc>
      </w:tr>
      <w:tr>
        <w:trPr>
          <w:cantSplit/>
        </w:trPr>
        <w:tc>
          <w:tcPr>
            <w:tcW w:type="dxa" w:w="5256"/>
          </w:tcPr>
          <w:p>
            <w:r>
              <w:rPr>
                <w:sz w:val="14"/>
              </w:rPr>
              <w:t>429</w:t>
            </w:r>
          </w:p>
        </w:tc>
        <w:tc>
          <w:tcPr>
            <w:tcW w:type="dxa" w:w="5256"/>
          </w:tcPr>
          <w:p>
            <w:r>
              <w:rPr>
                <w:sz w:val="14"/>
              </w:rPr>
              <w:t>Fallback eligible for LLM; no circuit trip by default</w:t>
            </w:r>
          </w:p>
        </w:tc>
      </w:tr>
      <w:tr>
        <w:trPr>
          <w:cantSplit/>
        </w:trPr>
        <w:tc>
          <w:tcPr>
            <w:tcW w:type="dxa" w:w="5256"/>
          </w:tcPr>
          <w:p>
            <w:r>
              <w:rPr>
                <w:sz w:val="14"/>
              </w:rPr>
              <w:t>Client disconnect</w:t>
            </w:r>
          </w:p>
        </w:tc>
        <w:tc>
          <w:tcPr>
            <w:tcW w:type="dxa" w:w="5256"/>
          </w:tcPr>
          <w:p>
            <w:r>
              <w:rPr>
                <w:sz w:val="14"/>
              </w:rPr>
              <w:t>Never a provider/upstream circuit failure</w:t>
            </w:r>
          </w:p>
        </w:tc>
      </w:tr>
      <w:tr>
        <w:trPr>
          <w:cantSplit/>
        </w:trPr>
        <w:tc>
          <w:tcPr>
            <w:tcW w:type="dxa" w:w="5256"/>
          </w:tcPr>
          <w:p>
            <w:r>
              <w:rPr>
                <w:sz w:val="14"/>
              </w:rPr>
              <w:t>Redis down</w:t>
            </w:r>
          </w:p>
        </w:tc>
        <w:tc>
          <w:tcPr>
            <w:tcW w:type="dxa" w:w="5256"/>
          </w:tcPr>
          <w:p>
            <w:r>
              <w:rPr>
                <w:sz w:val="14"/>
              </w:rPr>
              <w:t>Conservative local fallback ~25% configured capacity, minimum 1, observable</w:t>
            </w:r>
          </w:p>
        </w:tc>
      </w:tr>
    </w:tbl>
    <w:p>
      <w:pPr>
        <w:pStyle w:val="Heading1"/>
      </w:pPr>
      <w:r>
        <w:t>16. Final Health / Runtime Contract</w:t>
      </w:r>
    </w:p>
    <w:tbl>
      <w:tblPr>
        <w:tblStyle w:val="TableGrid"/>
        <w:tblW w:type="auto" w:w="0"/>
        <w:jc w:val="center"/>
        <w:tblLook w:firstColumn="1" w:firstRow="1" w:lastColumn="0" w:lastRow="0" w:noHBand="0" w:noVBand="1" w:val="04A0"/>
      </w:tblPr>
      <w:tblGrid>
        <w:gridCol w:w="3504"/>
        <w:gridCol w:w="3504"/>
        <w:gridCol w:w="3504"/>
      </w:tblGrid>
      <w:tr>
        <w:trPr>
          <w:cantSplit/>
          <w:tblHeader w:val="true"/>
        </w:trPr>
        <w:tc>
          <w:tcPr>
            <w:tcW w:type="dxa" w:w="3504"/>
          </w:tcPr>
          <w:p>
            <w:r>
              <w:rPr>
                <w:b/>
                <w:sz w:val="15"/>
              </w:rPr>
              <w:t>Endpoint</w:t>
            </w:r>
          </w:p>
        </w:tc>
        <w:tc>
          <w:tcPr>
            <w:tcW w:type="dxa" w:w="3504"/>
          </w:tcPr>
          <w:p>
            <w:r>
              <w:rPr>
                <w:b/>
                <w:sz w:val="15"/>
              </w:rPr>
              <w:t>Purpose</w:t>
            </w:r>
          </w:p>
        </w:tc>
        <w:tc>
          <w:tcPr>
            <w:tcW w:type="dxa" w:w="3504"/>
          </w:tcPr>
          <w:p>
            <w:r>
              <w:rPr>
                <w:b/>
                <w:sz w:val="15"/>
              </w:rPr>
              <w:t>Expected use</w:t>
            </w:r>
          </w:p>
        </w:tc>
      </w:tr>
      <w:tr>
        <w:trPr>
          <w:cantSplit/>
        </w:trPr>
        <w:tc>
          <w:tcPr>
            <w:tcW w:type="dxa" w:w="3504"/>
          </w:tcPr>
          <w:p>
            <w:r>
              <w:rPr>
                <w:sz w:val="14"/>
              </w:rPr>
              <w:t>`/health/live`</w:t>
            </w:r>
          </w:p>
        </w:tc>
        <w:tc>
          <w:tcPr>
            <w:tcW w:type="dxa" w:w="3504"/>
          </w:tcPr>
          <w:p>
            <w:r>
              <w:rPr>
                <w:sz w:val="14"/>
              </w:rPr>
              <w:t>Process/event-loop liveness</w:t>
            </w:r>
          </w:p>
        </w:tc>
        <w:tc>
          <w:tcPr>
            <w:tcW w:type="dxa" w:w="3504"/>
          </w:tcPr>
          <w:p>
            <w:r>
              <w:rPr>
                <w:sz w:val="14"/>
              </w:rPr>
              <w:t>livenessProbe / restart decision</w:t>
            </w:r>
          </w:p>
        </w:tc>
      </w:tr>
      <w:tr>
        <w:trPr>
          <w:cantSplit/>
        </w:trPr>
        <w:tc>
          <w:tcPr>
            <w:tcW w:type="dxa" w:w="3504"/>
          </w:tcPr>
          <w:p>
            <w:r>
              <w:rPr>
                <w:sz w:val="14"/>
              </w:rPr>
              <w:t>`/health/traffic`</w:t>
            </w:r>
          </w:p>
        </w:tc>
        <w:tc>
          <w:tcPr>
            <w:tcW w:type="dxa" w:w="3504"/>
          </w:tcPr>
          <w:p>
            <w:r>
              <w:rPr>
                <w:sz w:val="14"/>
              </w:rPr>
              <w:t>May infrastructure send NEW Data Plane traffic?</w:t>
            </w:r>
          </w:p>
        </w:tc>
        <w:tc>
          <w:tcPr>
            <w:tcW w:type="dxa" w:w="3504"/>
          </w:tcPr>
          <w:p>
            <w:r>
              <w:rPr>
                <w:sz w:val="14"/>
              </w:rPr>
              <w:t>readinessProbe / load-balancer membership</w:t>
            </w:r>
          </w:p>
        </w:tc>
      </w:tr>
      <w:tr>
        <w:trPr>
          <w:cantSplit/>
        </w:trPr>
        <w:tc>
          <w:tcPr>
            <w:tcW w:type="dxa" w:w="3504"/>
          </w:tcPr>
          <w:p>
            <w:r>
              <w:rPr>
                <w:sz w:val="14"/>
              </w:rPr>
              <w:t>`/health/ready`</w:t>
            </w:r>
          </w:p>
        </w:tc>
        <w:tc>
          <w:tcPr>
            <w:tcW w:type="dxa" w:w="3504"/>
          </w:tcPr>
          <w:p>
            <w:r>
              <w:rPr>
                <w:sz w:val="14"/>
              </w:rPr>
              <w:t>Are PostgreSQL + Redis dependency checks healthy?</w:t>
            </w:r>
          </w:p>
        </w:tc>
        <w:tc>
          <w:tcPr>
            <w:tcW w:type="dxa" w:w="3504"/>
          </w:tcPr>
          <w:p>
            <w:r>
              <w:rPr>
                <w:sz w:val="14"/>
              </w:rPr>
              <w:t>Dashboard / alerting / diagnostics</w:t>
            </w:r>
          </w:p>
        </w:tc>
      </w:tr>
    </w:tbl>
    <w:tbl>
      <w:tblPr>
        <w:tblStyle w:val="TableGrid"/>
        <w:tblW w:type="auto" w:w="0"/>
        <w:jc w:val="center"/>
        <w:tblLook w:firstColumn="1" w:firstRow="1" w:lastColumn="0" w:lastRow="0" w:noHBand="0" w:noVBand="1" w:val="04A0"/>
      </w:tblPr>
      <w:tblGrid>
        <w:gridCol w:w="3504"/>
        <w:gridCol w:w="3504"/>
        <w:gridCol w:w="3504"/>
      </w:tblGrid>
      <w:tr>
        <w:trPr>
          <w:cantSplit/>
          <w:tblHeader w:val="true"/>
        </w:trPr>
        <w:tc>
          <w:tcPr>
            <w:tcW w:type="dxa" w:w="3504"/>
          </w:tcPr>
          <w:p>
            <w:r>
              <w:rPr>
                <w:b/>
                <w:sz w:val="15"/>
              </w:rPr>
              <w:t>Runtime mode</w:t>
            </w:r>
          </w:p>
        </w:tc>
        <w:tc>
          <w:tcPr>
            <w:tcW w:type="dxa" w:w="3504"/>
          </w:tcPr>
          <w:p>
            <w:r>
              <w:rPr>
                <w:b/>
                <w:sz w:val="15"/>
              </w:rPr>
              <w:t>`/health/traffic`</w:t>
            </w:r>
          </w:p>
        </w:tc>
        <w:tc>
          <w:tcPr>
            <w:tcW w:type="dxa" w:w="3504"/>
          </w:tcPr>
          <w:p>
            <w:r>
              <w:rPr>
                <w:b/>
                <w:sz w:val="15"/>
              </w:rPr>
              <w:t>Meaning</w:t>
            </w:r>
          </w:p>
        </w:tc>
      </w:tr>
      <w:tr>
        <w:trPr>
          <w:cantSplit/>
        </w:trPr>
        <w:tc>
          <w:tcPr>
            <w:tcW w:type="dxa" w:w="3504"/>
          </w:tcPr>
          <w:p>
            <w:r>
              <w:rPr>
                <w:sz w:val="14"/>
              </w:rPr>
              <w:t>NORMAL</w:t>
            </w:r>
          </w:p>
        </w:tc>
        <w:tc>
          <w:tcPr>
            <w:tcW w:type="dxa" w:w="3504"/>
          </w:tcPr>
          <w:p>
            <w:r>
              <w:rPr>
                <w:sz w:val="14"/>
              </w:rPr>
              <w:t>200</w:t>
            </w:r>
          </w:p>
        </w:tc>
        <w:tc>
          <w:tcPr>
            <w:tcW w:type="dxa" w:w="3504"/>
          </w:tcPr>
          <w:p>
            <w:r>
              <w:rPr>
                <w:sz w:val="14"/>
              </w:rPr>
              <w:t>Normal coordination/protection</w:t>
            </w:r>
          </w:p>
        </w:tc>
      </w:tr>
      <w:tr>
        <w:trPr>
          <w:cantSplit/>
        </w:trPr>
        <w:tc>
          <w:tcPr>
            <w:tcW w:type="dxa" w:w="3504"/>
          </w:tcPr>
          <w:p>
            <w:r>
              <w:rPr>
                <w:sz w:val="14"/>
              </w:rPr>
              <w:t>DEGRADED_REDIS</w:t>
            </w:r>
          </w:p>
        </w:tc>
        <w:tc>
          <w:tcPr>
            <w:tcW w:type="dxa" w:w="3504"/>
          </w:tcPr>
          <w:p>
            <w:r>
              <w:rPr>
                <w:sz w:val="14"/>
              </w:rPr>
              <w:t>200</w:t>
            </w:r>
          </w:p>
        </w:tc>
        <w:tc>
          <w:tcPr>
            <w:tcW w:type="dxa" w:w="3504"/>
          </w:tcPr>
          <w:p>
            <w:r>
              <w:rPr>
                <w:sz w:val="14"/>
              </w:rPr>
              <w:t>Redis unavailable; conservative local protection active</w:t>
            </w:r>
          </w:p>
        </w:tc>
      </w:tr>
      <w:tr>
        <w:trPr>
          <w:cantSplit/>
        </w:trPr>
        <w:tc>
          <w:tcPr>
            <w:tcW w:type="dxa" w:w="3504"/>
          </w:tcPr>
          <w:p>
            <w:r>
              <w:rPr>
                <w:sz w:val="14"/>
              </w:rPr>
              <w:t>RECOVERING_REDIS</w:t>
            </w:r>
          </w:p>
        </w:tc>
        <w:tc>
          <w:tcPr>
            <w:tcW w:type="dxa" w:w="3504"/>
          </w:tcPr>
          <w:p>
            <w:r>
              <w:rPr>
                <w:sz w:val="14"/>
              </w:rPr>
              <w:t>200</w:t>
            </w:r>
          </w:p>
        </w:tc>
        <w:tc>
          <w:tcPr>
            <w:tcW w:type="dxa" w:w="3504"/>
          </w:tcPr>
          <w:p>
            <w:r>
              <w:rPr>
                <w:sz w:val="14"/>
              </w:rPr>
              <w:t>Redis back; reconciliation barrier in progress; conservative protection remains</w:t>
            </w:r>
          </w:p>
        </w:tc>
      </w:tr>
      <w:tr>
        <w:trPr>
          <w:cantSplit/>
        </w:trPr>
        <w:tc>
          <w:tcPr>
            <w:tcW w:type="dxa" w:w="3504"/>
          </w:tcPr>
          <w:p>
            <w:r>
              <w:rPr>
                <w:sz w:val="14"/>
              </w:rPr>
              <w:t>DRAINING</w:t>
            </w:r>
          </w:p>
        </w:tc>
        <w:tc>
          <w:tcPr>
            <w:tcW w:type="dxa" w:w="3504"/>
          </w:tcPr>
          <w:p>
            <w:r>
              <w:rPr>
                <w:sz w:val="14"/>
              </w:rPr>
              <w:t>503</w:t>
            </w:r>
          </w:p>
        </w:tc>
        <w:tc>
          <w:tcPr>
            <w:tcW w:type="dxa" w:w="3504"/>
          </w:tcPr>
          <w:p>
            <w:r>
              <w:rPr>
                <w:sz w:val="14"/>
              </w:rPr>
              <w:t>Stop new admissions; bounded in-flight drain</w:t>
            </w:r>
          </w:p>
        </w:tc>
      </w:tr>
      <w:tr>
        <w:trPr>
          <w:cantSplit/>
        </w:trPr>
        <w:tc>
          <w:tcPr>
            <w:tcW w:type="dxa" w:w="3504"/>
          </w:tcPr>
          <w:p>
            <w:r>
              <w:rPr>
                <w:sz w:val="14"/>
              </w:rPr>
              <w:t>NOT_READY_DB / unsafe durable state</w:t>
            </w:r>
          </w:p>
        </w:tc>
        <w:tc>
          <w:tcPr>
            <w:tcW w:type="dxa" w:w="3504"/>
          </w:tcPr>
          <w:p>
            <w:r>
              <w:rPr>
                <w:sz w:val="14"/>
              </w:rPr>
              <w:t>503</w:t>
            </w:r>
          </w:p>
        </w:tc>
        <w:tc>
          <w:tcPr>
            <w:tcW w:type="dxa" w:w="3504"/>
          </w:tcPr>
          <w:p>
            <w:r>
              <w:rPr>
                <w:sz w:val="14"/>
              </w:rPr>
              <w:t>New traffic is unsafe</w:t>
            </w:r>
          </w:p>
        </w:tc>
      </w:tr>
    </w:tbl>
    <w:p>
      <w:pPr>
        <w:pStyle w:val="ListBullet"/>
      </w:pPr>
      <w:r>
        <w:t>Kubernetes-style readinessProbe wired to `/health/ready` is a V1 deployment misconfiguration.</w:t>
      </w:r>
    </w:p>
    <w:p>
      <w:pPr>
        <w:pStyle w:val="Heading1"/>
      </w:pPr>
      <w:r>
        <w:t>17. Final Retention / Operations Contract</w:t>
      </w:r>
    </w:p>
    <w:p>
      <w:pPr>
        <w:pStyle w:val="ListBullet"/>
      </w:pPr>
      <w:r>
        <w:t>Raw `requests`, `llm_requests`, `llm_attempts`: 180-day default.</w:t>
      </w:r>
    </w:p>
    <w:p>
      <w:pPr>
        <w:pStyle w:val="ListBullet"/>
      </w:pPr>
      <w:r>
        <w:t>Audit: 730-day target/minimum policy baseline; automatic audit purge OFF by default.</w:t>
      </w:r>
    </w:p>
    <w:p>
      <w:pPr>
        <w:pStyle w:val="ListBullet"/>
      </w:pPr>
      <w:r>
        <w:t>Rollup order: raw truth -&gt; deterministic UTC daily UPSERT -&gt; verification -&gt; VERIFIED checkpoint -&gt; bounded purge.</w:t>
      </w:r>
    </w:p>
    <w:p>
      <w:pPr>
        <w:pStyle w:val="ListBullet"/>
      </w:pPr>
      <w:r>
        <w:t>Retention cutoff is fixed at job start; purge batch default 5,000 rows.</w:t>
      </w:r>
    </w:p>
    <w:p>
      <w:pPr>
        <w:pStyle w:val="ListBullet"/>
      </w:pPr>
      <w:r>
        <w:t>Singleton destructive jobs use PostgreSQL advisory lock/equivalent durable DB lease, not Redis correctness state.</w:t>
      </w:r>
    </w:p>
    <w:p>
      <w:pPr>
        <w:pStyle w:val="ListBullet"/>
      </w:pPr>
      <w:r>
        <w:t>Redis Pub/Sub invalidation + PostgreSQL config-version reconciliation every 30s + config cache TTL 60s.</w:t>
      </w:r>
    </w:p>
    <w:p>
      <w:pPr>
        <w:pStyle w:val="ListBullet"/>
      </w:pPr>
      <w:r>
        <w:t>Restore drill is mandatory before release and recurring post-release; quarterly recommended plus out-of-cycle after material schema/backup/key-management changes.</w:t>
      </w:r>
    </w:p>
    <w:p>
      <w:pPr>
        <w:pStyle w:val="Heading1"/>
      </w:pPr>
      <w:r>
        <w:t>18. Final Browser / Admin UI Contract</w:t>
      </w:r>
    </w:p>
    <w:p>
      <w:pPr>
        <w:pStyle w:val="ListBullet"/>
      </w:pPr>
      <w:r>
        <w:t>React + TypeScript UI is a client of the Control Plane only.</w:t>
      </w:r>
    </w:p>
    <w:p>
      <w:pPr>
        <w:pStyle w:val="ListBullet"/>
      </w:pPr>
      <w:r>
        <w:t>Browser sign-in exchanges existing Admin Identity + raw `adm_` for opaque Redis-backed session.</w:t>
      </w:r>
    </w:p>
    <w:p>
      <w:pPr>
        <w:pStyle w:val="ListBullet"/>
      </w:pPr>
      <w:r>
        <w:t>Cookie: `gw_admin_session`, HttpOnly, Secure in production, SameSite=Strict, host-only, Path `/api/v1/admin`.</w:t>
      </w:r>
    </w:p>
    <w:p>
      <w:pPr>
        <w:pStyle w:val="ListBullet"/>
      </w:pPr>
      <w:r>
        <w:t>Unsafe state-changing requests require session-bound `X-CSRF-Token`.</w:t>
      </w:r>
    </w:p>
    <w:p>
      <w:pPr>
        <w:pStyle w:val="ListBullet"/>
      </w:pPr>
      <w:r>
        <w:t>Admin session auth fails closed when Redis session store is unavailable.</w:t>
      </w:r>
    </w:p>
    <w:p>
      <w:pPr>
        <w:pStyle w:val="ListBullet"/>
      </w:pPr>
      <w:r>
        <w:t>No LocalStorage/SessionStorage/IndexedDB/URL/history persistence of raw admin/application/provider secrets.</w:t>
      </w:r>
    </w:p>
    <w:p>
      <w:pPr>
        <w:pStyle w:val="ListBullet"/>
      </w:pPr>
      <w:r>
        <w:t>Overview must distinguish Traffic Admission, Dependency Readiness and Runtime Mode.</w:t>
      </w:r>
    </w:p>
    <w:p>
      <w:pPr>
        <w:pStyle w:val="Heading1"/>
      </w:pPr>
      <w:r>
        <w:t>19. Final Egress / SSRF / TLS Contract</w:t>
      </w:r>
    </w:p>
    <w:p>
      <w:pPr>
        <w:pStyle w:val="ListBullet"/>
      </w:pPr>
      <w:r>
        <w:t>Normal API and LLM provider targets MUST share one centralized outbound target validator.</w:t>
      </w:r>
    </w:p>
    <w:p>
      <w:pPr>
        <w:pStyle w:val="ListBullet"/>
      </w:pPr>
      <w:r>
        <w:t>Only operator/Control Plane configuration defines outbound destinations; Data Plane callers cannot pick arbitrary hosts.</w:t>
      </w:r>
    </w:p>
    <w:p>
      <w:pPr>
        <w:pStyle w:val="ListBullet"/>
      </w:pPr>
      <w:r>
        <w:t>HTTP/HTTPS only; redirects disabled.</w:t>
      </w:r>
    </w:p>
    <w:p>
      <w:pPr>
        <w:pStyle w:val="ListBullet"/>
      </w:pPr>
      <w:r>
        <w:t>Own PostgreSQL, Redis, Admin/Control Plane, health/management listeners and aliases/resolved IP:port pairs are hard-denied.</w:t>
      </w:r>
    </w:p>
    <w:p>
      <w:pPr>
        <w:pStyle w:val="ListBullet"/>
      </w:pPr>
      <w:r>
        <w:t>Private/internal ranges are allowed for legitimate on-prem targets but never bypass platform hard-deny.</w:t>
      </w:r>
    </w:p>
    <w:p>
      <w:pPr>
        <w:pStyle w:val="ListBullet"/>
      </w:pPr>
      <w:r>
        <w:t>Metadata destination deny includes IPv4 link-local `169.254.0.0/16`, relevant IPv6 link-local destinations and a versioned known non-link-local metadata deny set including `100.100.100.200`.</w:t>
      </w:r>
    </w:p>
    <w:p>
      <w:pPr>
        <w:pStyle w:val="ListBullet"/>
      </w:pPr>
      <w:r>
        <w:t>DNS rebinding defense validates resolved addresses and permits connection only to a validated address set.</w:t>
      </w:r>
    </w:p>
    <w:p>
      <w:pPr>
        <w:pStyle w:val="ListBullet"/>
      </w:pPr>
      <w:r>
        <w:t>TLS verification is ON in production; custom CA supported; `verify=false` rejected for production release config.</w:t>
      </w:r>
    </w:p>
    <w:p>
      <w:pPr>
        <w:pStyle w:val="Heading1"/>
      </w:pPr>
      <w:r>
        <w:t>20. Required Release Schema/API Corrections Before RC</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Correction</w:t>
            </w:r>
          </w:p>
        </w:tc>
        <w:tc>
          <w:tcPr>
            <w:tcW w:type="dxa" w:w="5256"/>
          </w:tcPr>
          <w:p>
            <w:r>
              <w:rPr>
                <w:b/>
                <w:sz w:val="15"/>
              </w:rPr>
              <w:t>Must exist in release artifact</w:t>
            </w:r>
          </w:p>
        </w:tc>
      </w:tr>
      <w:tr>
        <w:trPr>
          <w:cantSplit/>
        </w:trPr>
        <w:tc>
          <w:tcPr>
            <w:tcW w:type="dxa" w:w="5256"/>
          </w:tcPr>
          <w:p>
            <w:r>
              <w:rPr>
                <w:sz w:val="14"/>
              </w:rPr>
              <w:t>`idempotency_records`</w:t>
            </w:r>
          </w:p>
        </w:tc>
        <w:tc>
          <w:tcPr>
            <w:tcW w:type="dxa" w:w="5256"/>
          </w:tcPr>
          <w:p>
            <w:r>
              <w:rPr>
                <w:sz w:val="14"/>
              </w:rPr>
              <w:t>ERD + physical migration + repositories + cleanup</w:t>
            </w:r>
          </w:p>
        </w:tc>
      </w:tr>
      <w:tr>
        <w:trPr>
          <w:cantSplit/>
        </w:trPr>
        <w:tc>
          <w:tcPr>
            <w:tcW w:type="dxa" w:w="5256"/>
          </w:tcPr>
          <w:p>
            <w:r>
              <w:rPr>
                <w:sz w:val="14"/>
              </w:rPr>
              <w:t>Rate scope `ADMIN_TOKEN`</w:t>
            </w:r>
          </w:p>
        </w:tc>
        <w:tc>
          <w:tcPr>
            <w:tcW w:type="dxa" w:w="5256"/>
          </w:tcPr>
          <w:p>
            <w:r>
              <w:rPr>
                <w:sz w:val="14"/>
              </w:rPr>
              <w:t>Enum/migration + runtime policy</w:t>
            </w:r>
          </w:p>
        </w:tc>
      </w:tr>
      <w:tr>
        <w:trPr>
          <w:cantSplit/>
        </w:trPr>
        <w:tc>
          <w:tcPr>
            <w:tcW w:type="dxa" w:w="5256"/>
          </w:tcPr>
          <w:p>
            <w:r>
              <w:rPr>
                <w:sz w:val="14"/>
              </w:rPr>
              <w:t>Service `slug`</w:t>
            </w:r>
          </w:p>
        </w:tc>
        <w:tc>
          <w:tcPr>
            <w:tcW w:type="dxa" w:w="5256"/>
          </w:tcPr>
          <w:p>
            <w:r>
              <w:rPr>
                <w:sz w:val="14"/>
              </w:rPr>
              <w:t>Schema constraint/uniqueness/reserved validation</w:t>
            </w:r>
          </w:p>
        </w:tc>
      </w:tr>
      <w:tr>
        <w:trPr>
          <w:cantSplit/>
        </w:trPr>
        <w:tc>
          <w:tcPr>
            <w:tcW w:type="dxa" w:w="5256"/>
          </w:tcPr>
          <w:p>
            <w:r>
              <w:rPr>
                <w:sz w:val="14"/>
              </w:rPr>
              <w:t>Certification fields</w:t>
            </w:r>
          </w:p>
        </w:tc>
        <w:tc>
          <w:tcPr>
            <w:tcW w:type="dxa" w:w="5256"/>
          </w:tcPr>
          <w:p>
            <w:r>
              <w:rPr>
                <w:sz w:val="14"/>
              </w:rPr>
              <w:t>`certification_status`, `allow_uncertified_runtime`, `certified_at` (+ safe metadata if implemented)</w:t>
            </w:r>
          </w:p>
        </w:tc>
      </w:tr>
      <w:tr>
        <w:trPr>
          <w:cantSplit/>
        </w:trPr>
        <w:tc>
          <w:tcPr>
            <w:tcW w:type="dxa" w:w="5256"/>
          </w:tcPr>
          <w:p>
            <w:r>
              <w:rPr>
                <w:sz w:val="14"/>
              </w:rPr>
              <w:t>Cost completeness</w:t>
            </w:r>
          </w:p>
        </w:tc>
        <w:tc>
          <w:tcPr>
            <w:tcW w:type="dxa" w:w="5256"/>
          </w:tcPr>
          <w:p>
            <w:r>
              <w:rPr>
                <w:sz w:val="14"/>
              </w:rPr>
              <w:t>Persistence/rollups for `known_cost_total` + `cost_complete` or equivalent explicitly named fields</w:t>
            </w:r>
          </w:p>
        </w:tc>
      </w:tr>
      <w:tr>
        <w:trPr>
          <w:cantSplit/>
        </w:trPr>
        <w:tc>
          <w:tcPr>
            <w:tcW w:type="dxa" w:w="5256"/>
          </w:tcPr>
          <w:p>
            <w:r>
              <w:rPr>
                <w:sz w:val="14"/>
              </w:rPr>
              <w:t>Admin session transport</w:t>
            </w:r>
          </w:p>
        </w:tc>
        <w:tc>
          <w:tcPr>
            <w:tcW w:type="dxa" w:w="5256"/>
          </w:tcPr>
          <w:p>
            <w:r>
              <w:rPr>
                <w:sz w:val="14"/>
              </w:rPr>
              <w:t>OpenAPI/API entries for login/session/logout</w:t>
            </w:r>
          </w:p>
        </w:tc>
      </w:tr>
      <w:tr>
        <w:trPr>
          <w:cantSplit/>
        </w:trPr>
        <w:tc>
          <w:tcPr>
            <w:tcW w:type="dxa" w:w="5256"/>
          </w:tcPr>
          <w:p>
            <w:r>
              <w:rPr>
                <w:sz w:val="14"/>
              </w:rPr>
              <w:t>Security-status caches</w:t>
            </w:r>
          </w:p>
        </w:tc>
        <w:tc>
          <w:tcPr>
            <w:tcW w:type="dxa" w:w="5256"/>
          </w:tcPr>
          <w:p>
            <w:r>
              <w:rPr>
                <w:sz w:val="14"/>
              </w:rPr>
              <w:t>Config/documentation for Admin + Data Plane &lt;=5s status validation</w:t>
            </w:r>
          </w:p>
        </w:tc>
      </w:tr>
      <w:tr>
        <w:trPr>
          <w:cantSplit/>
        </w:trPr>
        <w:tc>
          <w:tcPr>
            <w:tcW w:type="dxa" w:w="5256"/>
          </w:tcPr>
          <w:p>
            <w:r>
              <w:rPr>
                <w:sz w:val="14"/>
              </w:rPr>
              <w:t>Health traffic</w:t>
            </w:r>
          </w:p>
        </w:tc>
        <w:tc>
          <w:tcPr>
            <w:tcW w:type="dxa" w:w="5256"/>
          </w:tcPr>
          <w:p>
            <w:r>
              <w:rPr>
                <w:sz w:val="14"/>
              </w:rPr>
              <w:t>OpenAPI/API/deployment docs for `/health/traffic`</w:t>
            </w:r>
          </w:p>
        </w:tc>
      </w:tr>
      <w:tr>
        <w:trPr>
          <w:cantSplit/>
        </w:trPr>
        <w:tc>
          <w:tcPr>
            <w:tcW w:type="dxa" w:w="5256"/>
          </w:tcPr>
          <w:p>
            <w:r>
              <w:rPr>
                <w:sz w:val="14"/>
              </w:rPr>
              <w:t>M4 errors</w:t>
            </w:r>
          </w:p>
        </w:tc>
        <w:tc>
          <w:tcPr>
            <w:tcW w:type="dxa" w:w="5256"/>
          </w:tcPr>
          <w:p>
            <w:r>
              <w:rPr>
                <w:sz w:val="14"/>
              </w:rPr>
              <w:t>`request_too_large`, `upstream_unavailable`, `upstream_timeout`</w:t>
            </w:r>
          </w:p>
        </w:tc>
      </w:tr>
      <w:tr>
        <w:trPr>
          <w:cantSplit/>
        </w:trPr>
        <w:tc>
          <w:tcPr>
            <w:tcW w:type="dxa" w:w="5256"/>
          </w:tcPr>
          <w:p>
            <w:r>
              <w:rPr>
                <w:sz w:val="14"/>
              </w:rPr>
              <w:t>Idempotency concurrency error</w:t>
            </w:r>
          </w:p>
        </w:tc>
        <w:tc>
          <w:tcPr>
            <w:tcW w:type="dxa" w:w="5256"/>
          </w:tcPr>
          <w:p>
            <w:r>
              <w:rPr>
                <w:sz w:val="14"/>
              </w:rPr>
              <w:t>`idempotency_in_progress` 409 + Retry-After</w:t>
            </w:r>
          </w:p>
        </w:tc>
      </w:tr>
      <w:tr>
        <w:trPr>
          <w:cantSplit/>
        </w:trPr>
        <w:tc>
          <w:tcPr>
            <w:tcW w:type="dxa" w:w="5256"/>
          </w:tcPr>
          <w:p>
            <w:r>
              <w:rPr>
                <w:sz w:val="14"/>
              </w:rPr>
              <w:t>LLM stream contract</w:t>
            </w:r>
          </w:p>
        </w:tc>
        <w:tc>
          <w:tcPr>
            <w:tcW w:type="dxa" w:w="5256"/>
          </w:tcPr>
          <w:p>
            <w:r>
              <w:rPr>
                <w:sz w:val="14"/>
              </w:rPr>
              <w:t>SSE normal chunks/error event/DONE/timeout semantics</w:t>
            </w:r>
          </w:p>
        </w:tc>
      </w:tr>
    </w:tbl>
    <w:p>
      <w:r>
        <w:t>Field names may vary only if the implementation and release contracts remain semantically exact and consistently documented.</w:t>
      </w:r>
    </w:p>
    <w:p>
      <w:pPr>
        <w:pStyle w:val="Heading1"/>
      </w:pPr>
      <w:r>
        <w:t>21. RC Decision States</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State</w:t>
            </w:r>
          </w:p>
        </w:tc>
        <w:tc>
          <w:tcPr>
            <w:tcW w:type="dxa" w:w="5256"/>
          </w:tcPr>
          <w:p>
            <w:r>
              <w:rPr>
                <w:b/>
                <w:sz w:val="15"/>
              </w:rPr>
              <w:t>Definition</w:t>
            </w:r>
          </w:p>
        </w:tc>
      </w:tr>
      <w:tr>
        <w:trPr>
          <w:cantSplit/>
        </w:trPr>
        <w:tc>
          <w:tcPr>
            <w:tcW w:type="dxa" w:w="5256"/>
          </w:tcPr>
          <w:p>
            <w:r>
              <w:rPr>
                <w:sz w:val="14"/>
              </w:rPr>
              <w:t>DESIGN-FROZEN</w:t>
            </w:r>
          </w:p>
        </w:tc>
        <w:tc>
          <w:tcPr>
            <w:tcW w:type="dxa" w:w="5256"/>
          </w:tcPr>
          <w:p>
            <w:r>
              <w:rPr>
                <w:sz w:val="14"/>
              </w:rPr>
              <w:t>All product/architecture/runtime contracts approved; code may still be incomplete.</w:t>
            </w:r>
          </w:p>
        </w:tc>
      </w:tr>
      <w:tr>
        <w:trPr>
          <w:cantSplit/>
        </w:trPr>
        <w:tc>
          <w:tcPr>
            <w:tcW w:type="dxa" w:w="5256"/>
          </w:tcPr>
          <w:p>
            <w:r>
              <w:rPr>
                <w:sz w:val="14"/>
              </w:rPr>
              <w:t>RC-CANDIDATE-BUILD</w:t>
            </w:r>
          </w:p>
        </w:tc>
        <w:tc>
          <w:tcPr>
            <w:tcW w:type="dxa" w:w="5256"/>
          </w:tcPr>
          <w:p>
            <w:r>
              <w:rPr>
                <w:sz w:val="14"/>
              </w:rPr>
              <w:t>One immutable commit/image selected for full evidence execution.</w:t>
            </w:r>
          </w:p>
        </w:tc>
      </w:tr>
      <w:tr>
        <w:trPr>
          <w:cantSplit/>
        </w:trPr>
        <w:tc>
          <w:tcPr>
            <w:tcW w:type="dxa" w:w="5256"/>
          </w:tcPr>
          <w:p>
            <w:r>
              <w:rPr>
                <w:sz w:val="14"/>
              </w:rPr>
              <w:t>RC-NO-GO</w:t>
            </w:r>
          </w:p>
        </w:tc>
        <w:tc>
          <w:tcPr>
            <w:tcW w:type="dxa" w:w="5256"/>
          </w:tcPr>
          <w:p>
            <w:r>
              <w:rPr>
                <w:sz w:val="14"/>
              </w:rPr>
              <w:t>Any release-blocking gate is FAIL, missing, stale or unverified.</w:t>
            </w:r>
          </w:p>
        </w:tc>
      </w:tr>
      <w:tr>
        <w:trPr>
          <w:cantSplit/>
        </w:trPr>
        <w:tc>
          <w:tcPr>
            <w:tcW w:type="dxa" w:w="5256"/>
          </w:tcPr>
          <w:p>
            <w:r>
              <w:rPr>
                <w:sz w:val="14"/>
              </w:rPr>
              <w:t>RC-GO</w:t>
            </w:r>
          </w:p>
        </w:tc>
        <w:tc>
          <w:tcPr>
            <w:tcW w:type="dxa" w:w="5256"/>
          </w:tcPr>
          <w:p>
            <w:r>
              <w:rPr>
                <w:sz w:val="14"/>
              </w:rPr>
              <w:t>All mandatory evidence PASS; no unresolved blocking finding; artifact digests frozen.</w:t>
            </w:r>
          </w:p>
        </w:tc>
      </w:tr>
      <w:tr>
        <w:trPr>
          <w:cantSplit/>
        </w:trPr>
        <w:tc>
          <w:tcPr>
            <w:tcW w:type="dxa" w:w="5256"/>
          </w:tcPr>
          <w:p>
            <w:r>
              <w:rPr>
                <w:sz w:val="14"/>
              </w:rPr>
              <w:t>V1.0.0 PROMOTION</w:t>
            </w:r>
          </w:p>
        </w:tc>
        <w:tc>
          <w:tcPr>
            <w:tcW w:type="dxa" w:w="5256"/>
          </w:tcPr>
          <w:p>
            <w:r>
              <w:rPr>
                <w:sz w:val="14"/>
              </w:rPr>
              <w:t>RC accepted in target environment/change process after management/operational observation.</w:t>
            </w:r>
          </w:p>
        </w:tc>
      </w:tr>
    </w:tbl>
    <w:p>
      <w:pPr>
        <w:pStyle w:val="Heading1"/>
      </w:pPr>
      <w:r>
        <w:t>22. Release-Blocking Conditions</w:t>
      </w:r>
    </w:p>
    <w:p>
      <w:pPr>
        <w:pStyle w:val="ListBullet"/>
      </w:pPr>
      <w:r>
        <w:t>Tenant/authentication/authorization bypass.</w:t>
      </w:r>
    </w:p>
    <w:p>
      <w:pPr>
        <w:pStyle w:val="ListBullet"/>
      </w:pPr>
      <w:r>
        <w:t>Raw secret leak into database plaintext, Redis, logs, browser persistence, image layers or release evidence.</w:t>
      </w:r>
    </w:p>
    <w:p>
      <w:pPr>
        <w:pStyle w:val="ListBullet"/>
      </w:pPr>
      <w:r>
        <w:t>`gw_` revoke/Application disable or Admin revoke/disable failing the &lt;=5s maximum stale-authorization contract.</w:t>
      </w:r>
    </w:p>
    <w:p>
      <w:pPr>
        <w:pStyle w:val="ListBullet"/>
      </w:pPr>
      <w:r>
        <w:t>SSRF reachability to protected DB/Redis/Admin/management/metadata destinations.</w:t>
      </w:r>
    </w:p>
    <w:p>
      <w:pPr>
        <w:pStyle w:val="ListBullet"/>
      </w:pPr>
      <w:r>
        <w:t>Production TLS verification silently disabled.</w:t>
      </w:r>
    </w:p>
    <w:p>
      <w:pPr>
        <w:pStyle w:val="ListBullet"/>
      </w:pPr>
      <w:r>
        <w:t>Corrupting/destructive migration without tested restore path.</w:t>
      </w:r>
    </w:p>
    <w:p>
      <w:pPr>
        <w:pStyle w:val="ListBullet"/>
      </w:pPr>
      <w:r>
        <w:t>M6 violation: retry/fallback after output commit, duplicate visible output, or fake `[DONE]` after error.</w:t>
      </w:r>
    </w:p>
    <w:p>
      <w:pPr>
        <w:pStyle w:val="ListBullet"/>
      </w:pPr>
      <w:r>
        <w:t>Unbounded retry amplification, async queue/memory growth or unreleased concurrency leases under tested failure.</w:t>
      </w:r>
    </w:p>
    <w:p>
      <w:pPr>
        <w:pStyle w:val="ListBullet"/>
      </w:pPr>
      <w:r>
        <w:t>Retention purge possible without VERIFIED rollup/checkpoint coverage.</w:t>
      </w:r>
    </w:p>
    <w:p>
      <w:pPr>
        <w:pStyle w:val="ListBullet"/>
      </w:pPr>
      <w:r>
        <w:t>Known exploitable Critical dependency/container vulnerability without explicit external risk acceptance.</w:t>
      </w:r>
    </w:p>
    <w:p>
      <w:pPr>
        <w:pStyle w:val="Heading1"/>
      </w:pPr>
      <w:r>
        <w:t>23. Mandatory RC Evidence Matrix</w:t>
      </w:r>
    </w:p>
    <w:tbl>
      <w:tblPr>
        <w:tblStyle w:val="TableGrid"/>
        <w:tblW w:type="auto" w:w="0"/>
        <w:jc w:val="center"/>
        <w:tblLook w:firstColumn="1" w:firstRow="1" w:lastColumn="0" w:lastRow="0" w:noHBand="0" w:noVBand="1" w:val="04A0"/>
      </w:tblPr>
      <w:tblGrid>
        <w:gridCol w:w="3504"/>
        <w:gridCol w:w="3504"/>
        <w:gridCol w:w="3504"/>
      </w:tblGrid>
      <w:tr>
        <w:trPr>
          <w:cantSplit/>
          <w:tblHeader w:val="true"/>
        </w:trPr>
        <w:tc>
          <w:tcPr>
            <w:tcW w:type="dxa" w:w="3504"/>
          </w:tcPr>
          <w:p>
            <w:r>
              <w:rPr>
                <w:b/>
                <w:sz w:val="15"/>
              </w:rPr>
              <w:t>Gate</w:t>
            </w:r>
          </w:p>
        </w:tc>
        <w:tc>
          <w:tcPr>
            <w:tcW w:type="dxa" w:w="3504"/>
          </w:tcPr>
          <w:p>
            <w:r>
              <w:rPr>
                <w:b/>
                <w:sz w:val="15"/>
              </w:rPr>
              <w:t>Evidence required</w:t>
            </w:r>
          </w:p>
        </w:tc>
        <w:tc>
          <w:tcPr>
            <w:tcW w:type="dxa" w:w="3504"/>
          </w:tcPr>
          <w:p>
            <w:r>
              <w:rPr>
                <w:b/>
                <w:sz w:val="15"/>
              </w:rPr>
              <w:t>Decision</w:t>
            </w:r>
          </w:p>
        </w:tc>
      </w:tr>
      <w:tr>
        <w:trPr>
          <w:cantSplit/>
        </w:trPr>
        <w:tc>
          <w:tcPr>
            <w:tcW w:type="dxa" w:w="3504"/>
          </w:tcPr>
          <w:p>
            <w:r>
              <w:rPr>
                <w:sz w:val="14"/>
              </w:rPr>
              <w:t>Source identity</w:t>
            </w:r>
          </w:p>
        </w:tc>
        <w:tc>
          <w:tcPr>
            <w:tcW w:type="dxa" w:w="3504"/>
          </w:tcPr>
          <w:p>
            <w:r>
              <w:rPr>
                <w:sz w:val="14"/>
              </w:rPr>
              <w:t>Exact git commit + signed/controlled RC tag candidate</w:t>
            </w:r>
          </w:p>
        </w:tc>
        <w:tc>
          <w:tcPr>
            <w:tcW w:type="dxa" w:w="3504"/>
          </w:tcPr>
          <w:p>
            <w:r>
              <w:rPr>
                <w:sz w:val="14"/>
              </w:rPr>
              <w:t>PASS required</w:t>
            </w:r>
          </w:p>
        </w:tc>
      </w:tr>
      <w:tr>
        <w:trPr>
          <w:cantSplit/>
        </w:trPr>
        <w:tc>
          <w:tcPr>
            <w:tcW w:type="dxa" w:w="3504"/>
          </w:tcPr>
          <w:p>
            <w:r>
              <w:rPr>
                <w:sz w:val="14"/>
              </w:rPr>
              <w:t>Backend quality</w:t>
            </w:r>
          </w:p>
        </w:tc>
        <w:tc>
          <w:tcPr>
            <w:tcW w:type="dxa" w:w="3504"/>
          </w:tcPr>
          <w:p>
            <w:r>
              <w:rPr>
                <w:sz w:val="14"/>
              </w:rPr>
              <w:t>pytest/ruff/format/compileall</w:t>
            </w:r>
          </w:p>
        </w:tc>
        <w:tc>
          <w:tcPr>
            <w:tcW w:type="dxa" w:w="3504"/>
          </w:tcPr>
          <w:p>
            <w:r>
              <w:rPr>
                <w:sz w:val="14"/>
              </w:rPr>
              <w:t>PASS required</w:t>
            </w:r>
          </w:p>
        </w:tc>
      </w:tr>
      <w:tr>
        <w:trPr>
          <w:cantSplit/>
        </w:trPr>
        <w:tc>
          <w:tcPr>
            <w:tcW w:type="dxa" w:w="3504"/>
          </w:tcPr>
          <w:p>
            <w:r>
              <w:rPr>
                <w:sz w:val="14"/>
              </w:rPr>
              <w:t>Frontend quality</w:t>
            </w:r>
          </w:p>
        </w:tc>
        <w:tc>
          <w:tcPr>
            <w:tcW w:type="dxa" w:w="3504"/>
          </w:tcPr>
          <w:p>
            <w:r>
              <w:rPr>
                <w:sz w:val="14"/>
              </w:rPr>
              <w:t>frozen install/typecheck/tests/prod build</w:t>
            </w:r>
          </w:p>
        </w:tc>
        <w:tc>
          <w:tcPr>
            <w:tcW w:type="dxa" w:w="3504"/>
          </w:tcPr>
          <w:p>
            <w:r>
              <w:rPr>
                <w:sz w:val="14"/>
              </w:rPr>
              <w:t>PASS required</w:t>
            </w:r>
          </w:p>
        </w:tc>
      </w:tr>
      <w:tr>
        <w:trPr>
          <w:cantSplit/>
        </w:trPr>
        <w:tc>
          <w:tcPr>
            <w:tcW w:type="dxa" w:w="3504"/>
          </w:tcPr>
          <w:p>
            <w:r>
              <w:rPr>
                <w:sz w:val="14"/>
              </w:rPr>
              <w:t>OpenAPI</w:t>
            </w:r>
          </w:p>
        </w:tc>
        <w:tc>
          <w:tcPr>
            <w:tcW w:type="dxa" w:w="3504"/>
          </w:tcPr>
          <w:p>
            <w:r>
              <w:rPr>
                <w:sz w:val="14"/>
              </w:rPr>
              <w:t>3.1 validation + contract tests + approved deltas incorporated</w:t>
            </w:r>
          </w:p>
        </w:tc>
        <w:tc>
          <w:tcPr>
            <w:tcW w:type="dxa" w:w="3504"/>
          </w:tcPr>
          <w:p>
            <w:r>
              <w:rPr>
                <w:sz w:val="14"/>
              </w:rPr>
              <w:t>PASS required</w:t>
            </w:r>
          </w:p>
        </w:tc>
      </w:tr>
      <w:tr>
        <w:trPr>
          <w:cantSplit/>
        </w:trPr>
        <w:tc>
          <w:tcPr>
            <w:tcW w:type="dxa" w:w="3504"/>
          </w:tcPr>
          <w:p>
            <w:r>
              <w:rPr>
                <w:sz w:val="14"/>
              </w:rPr>
              <w:t>Database</w:t>
            </w:r>
          </w:p>
        </w:tc>
        <w:tc>
          <w:tcPr>
            <w:tcW w:type="dxa" w:w="3504"/>
          </w:tcPr>
          <w:p>
            <w:r>
              <w:rPr>
                <w:sz w:val="14"/>
              </w:rPr>
              <w:t>alembic check/current/heads + fresh install + supported upgrade</w:t>
            </w:r>
          </w:p>
        </w:tc>
        <w:tc>
          <w:tcPr>
            <w:tcW w:type="dxa" w:w="3504"/>
          </w:tcPr>
          <w:p>
            <w:r>
              <w:rPr>
                <w:sz w:val="14"/>
              </w:rPr>
              <w:t>PASS required</w:t>
            </w:r>
          </w:p>
        </w:tc>
      </w:tr>
      <w:tr>
        <w:trPr>
          <w:cantSplit/>
        </w:trPr>
        <w:tc>
          <w:tcPr>
            <w:tcW w:type="dxa" w:w="3504"/>
          </w:tcPr>
          <w:p>
            <w:r>
              <w:rPr>
                <w:sz w:val="14"/>
              </w:rPr>
              <w:t>Rollback</w:t>
            </w:r>
          </w:p>
        </w:tc>
        <w:tc>
          <w:tcPr>
            <w:tcW w:type="dxa" w:w="3504"/>
          </w:tcPr>
          <w:p>
            <w:r>
              <w:rPr>
                <w:sz w:val="14"/>
              </w:rPr>
              <w:t>Tested downgrade where reversible OR isolated backup/restore where irreversible</w:t>
            </w:r>
          </w:p>
        </w:tc>
        <w:tc>
          <w:tcPr>
            <w:tcW w:type="dxa" w:w="3504"/>
          </w:tcPr>
          <w:p>
            <w:r>
              <w:rPr>
                <w:sz w:val="14"/>
              </w:rPr>
              <w:t>PASS required</w:t>
            </w:r>
          </w:p>
        </w:tc>
      </w:tr>
      <w:tr>
        <w:trPr>
          <w:cantSplit/>
        </w:trPr>
        <w:tc>
          <w:tcPr>
            <w:tcW w:type="dxa" w:w="3504"/>
          </w:tcPr>
          <w:p>
            <w:r>
              <w:rPr>
                <w:sz w:val="14"/>
              </w:rPr>
              <w:t>Secrets</w:t>
            </w:r>
          </w:p>
        </w:tc>
        <w:tc>
          <w:tcPr>
            <w:tcW w:type="dxa" w:w="3504"/>
          </w:tcPr>
          <w:p>
            <w:r>
              <w:rPr>
                <w:sz w:val="14"/>
              </w:rPr>
              <w:t>Gitleaks full reachable history + release workspace</w:t>
            </w:r>
          </w:p>
        </w:tc>
        <w:tc>
          <w:tcPr>
            <w:tcW w:type="dxa" w:w="3504"/>
          </w:tcPr>
          <w:p>
            <w:r>
              <w:rPr>
                <w:sz w:val="14"/>
              </w:rPr>
              <w:t>PASS required</w:t>
            </w:r>
          </w:p>
        </w:tc>
      </w:tr>
      <w:tr>
        <w:trPr>
          <w:cantSplit/>
        </w:trPr>
        <w:tc>
          <w:tcPr>
            <w:tcW w:type="dxa" w:w="3504"/>
          </w:tcPr>
          <w:p>
            <w:r>
              <w:rPr>
                <w:sz w:val="14"/>
              </w:rPr>
              <w:t>Dependencies</w:t>
            </w:r>
          </w:p>
        </w:tc>
        <w:tc>
          <w:tcPr>
            <w:tcW w:type="dxa" w:w="3504"/>
          </w:tcPr>
          <w:p>
            <w:r>
              <w:rPr>
                <w:sz w:val="14"/>
              </w:rPr>
              <w:t>Python/frontend/container vulnerability scan</w:t>
            </w:r>
          </w:p>
        </w:tc>
        <w:tc>
          <w:tcPr>
            <w:tcW w:type="dxa" w:w="3504"/>
          </w:tcPr>
          <w:p>
            <w:r>
              <w:rPr>
                <w:sz w:val="14"/>
              </w:rPr>
              <w:t>No unaccepted blockers</w:t>
            </w:r>
          </w:p>
        </w:tc>
      </w:tr>
      <w:tr>
        <w:trPr>
          <w:cantSplit/>
        </w:trPr>
        <w:tc>
          <w:tcPr>
            <w:tcW w:type="dxa" w:w="3504"/>
          </w:tcPr>
          <w:p>
            <w:r>
              <w:rPr>
                <w:sz w:val="14"/>
              </w:rPr>
              <w:t>SBOM</w:t>
            </w:r>
          </w:p>
        </w:tc>
        <w:tc>
          <w:tcPr>
            <w:tcW w:type="dxa" w:w="3504"/>
          </w:tcPr>
          <w:p>
            <w:r>
              <w:rPr>
                <w:sz w:val="14"/>
              </w:rPr>
              <w:t>SPDX/CycloneDX artifact tied to exact image digest</w:t>
            </w:r>
          </w:p>
        </w:tc>
        <w:tc>
          <w:tcPr>
            <w:tcW w:type="dxa" w:w="3504"/>
          </w:tcPr>
          <w:p>
            <w:r>
              <w:rPr>
                <w:sz w:val="14"/>
              </w:rPr>
              <w:t>PASS required</w:t>
            </w:r>
          </w:p>
        </w:tc>
      </w:tr>
      <w:tr>
        <w:trPr>
          <w:cantSplit/>
        </w:trPr>
        <w:tc>
          <w:tcPr>
            <w:tcW w:type="dxa" w:w="3504"/>
          </w:tcPr>
          <w:p>
            <w:r>
              <w:rPr>
                <w:sz w:val="14"/>
              </w:rPr>
              <w:t>Container</w:t>
            </w:r>
          </w:p>
        </w:tc>
        <w:tc>
          <w:tcPr>
            <w:tcW w:type="dxa" w:w="3504"/>
          </w:tcPr>
          <w:p>
            <w:r>
              <w:rPr>
                <w:sz w:val="14"/>
              </w:rPr>
              <w:t>non-root/minimal/no embedded secret + image digest</w:t>
            </w:r>
          </w:p>
        </w:tc>
        <w:tc>
          <w:tcPr>
            <w:tcW w:type="dxa" w:w="3504"/>
          </w:tcPr>
          <w:p>
            <w:r>
              <w:rPr>
                <w:sz w:val="14"/>
              </w:rPr>
              <w:t>PASS required</w:t>
            </w:r>
          </w:p>
        </w:tc>
      </w:tr>
      <w:tr>
        <w:trPr>
          <w:cantSplit/>
        </w:trPr>
        <w:tc>
          <w:tcPr>
            <w:tcW w:type="dxa" w:w="3504"/>
          </w:tcPr>
          <w:p>
            <w:r>
              <w:rPr>
                <w:sz w:val="14"/>
              </w:rPr>
              <w:t>Browser security</w:t>
            </w:r>
          </w:p>
        </w:tc>
        <w:tc>
          <w:tcPr>
            <w:tcW w:type="dxa" w:w="3504"/>
          </w:tcPr>
          <w:p>
            <w:r>
              <w:rPr>
                <w:sz w:val="14"/>
              </w:rPr>
              <w:t>CORS/CSRF/CSP/fixation/XSS/revocation tests</w:t>
            </w:r>
          </w:p>
        </w:tc>
        <w:tc>
          <w:tcPr>
            <w:tcW w:type="dxa" w:w="3504"/>
          </w:tcPr>
          <w:p>
            <w:r>
              <w:rPr>
                <w:sz w:val="14"/>
              </w:rPr>
              <w:t>PASS required</w:t>
            </w:r>
          </w:p>
        </w:tc>
      </w:tr>
      <w:tr>
        <w:trPr>
          <w:cantSplit/>
        </w:trPr>
        <w:tc>
          <w:tcPr>
            <w:tcW w:type="dxa" w:w="3504"/>
          </w:tcPr>
          <w:p>
            <w:r>
              <w:rPr>
                <w:sz w:val="14"/>
              </w:rPr>
              <w:t>SSRF/egress</w:t>
            </w:r>
          </w:p>
        </w:tc>
        <w:tc>
          <w:tcPr>
            <w:tcW w:type="dxa" w:w="3504"/>
          </w:tcPr>
          <w:p>
            <w:r>
              <w:rPr>
                <w:sz w:val="14"/>
              </w:rPr>
              <w:t>Normal + LLM protected-destination/rebinding/metadata/TLS tests</w:t>
            </w:r>
          </w:p>
        </w:tc>
        <w:tc>
          <w:tcPr>
            <w:tcW w:type="dxa" w:w="3504"/>
          </w:tcPr>
          <w:p>
            <w:r>
              <w:rPr>
                <w:sz w:val="14"/>
              </w:rPr>
              <w:t>PASS required</w:t>
            </w:r>
          </w:p>
        </w:tc>
      </w:tr>
      <w:tr>
        <w:trPr>
          <w:cantSplit/>
        </w:trPr>
        <w:tc>
          <w:tcPr>
            <w:tcW w:type="dxa" w:w="3504"/>
          </w:tcPr>
          <w:p>
            <w:r>
              <w:rPr>
                <w:sz w:val="14"/>
              </w:rPr>
              <w:t>Normal API</w:t>
            </w:r>
          </w:p>
        </w:tc>
        <w:tc>
          <w:tcPr>
            <w:tcW w:type="dxa" w:w="3504"/>
          </w:tcPr>
          <w:p>
            <w:r>
              <w:rPr>
                <w:sz w:val="14"/>
              </w:rPr>
              <w:t>E2E + timeout/body/header/circuit/stream cases</w:t>
            </w:r>
          </w:p>
        </w:tc>
        <w:tc>
          <w:tcPr>
            <w:tcW w:type="dxa" w:w="3504"/>
          </w:tcPr>
          <w:p>
            <w:r>
              <w:rPr>
                <w:sz w:val="14"/>
              </w:rPr>
              <w:t>PASS required</w:t>
            </w:r>
          </w:p>
        </w:tc>
      </w:tr>
      <w:tr>
        <w:trPr>
          <w:cantSplit/>
        </w:trPr>
        <w:tc>
          <w:tcPr>
            <w:tcW w:type="dxa" w:w="3504"/>
          </w:tcPr>
          <w:p>
            <w:r>
              <w:rPr>
                <w:sz w:val="14"/>
              </w:rPr>
              <w:t>LLM</w:t>
            </w:r>
          </w:p>
        </w:tc>
        <w:tc>
          <w:tcPr>
            <w:tcW w:type="dxa" w:w="3504"/>
          </w:tcPr>
          <w:p>
            <w:r>
              <w:rPr>
                <w:sz w:val="14"/>
              </w:rPr>
              <w:t>non-stream + real SSE + tool calls + retry/fallback + post-commit failure</w:t>
            </w:r>
          </w:p>
        </w:tc>
        <w:tc>
          <w:tcPr>
            <w:tcW w:type="dxa" w:w="3504"/>
          </w:tcPr>
          <w:p>
            <w:r>
              <w:rPr>
                <w:sz w:val="14"/>
              </w:rPr>
              <w:t>PASS required</w:t>
            </w:r>
          </w:p>
        </w:tc>
      </w:tr>
      <w:tr>
        <w:trPr>
          <w:cantSplit/>
        </w:trPr>
        <w:tc>
          <w:tcPr>
            <w:tcW w:type="dxa" w:w="3504"/>
          </w:tcPr>
          <w:p>
            <w:r>
              <w:rPr>
                <w:sz w:val="14"/>
              </w:rPr>
              <w:t>Redis degraded</w:t>
            </w:r>
          </w:p>
        </w:tc>
        <w:tc>
          <w:tcPr>
            <w:tcW w:type="dxa" w:w="3504"/>
          </w:tcPr>
          <w:p>
            <w:r>
              <w:rPr>
                <w:sz w:val="14"/>
              </w:rPr>
              <w:t>`ready=503`, `traffic=200`, conservative protection + recovery barrier</w:t>
            </w:r>
          </w:p>
        </w:tc>
        <w:tc>
          <w:tcPr>
            <w:tcW w:type="dxa" w:w="3504"/>
          </w:tcPr>
          <w:p>
            <w:r>
              <w:rPr>
                <w:sz w:val="14"/>
              </w:rPr>
              <w:t>PASS required</w:t>
            </w:r>
          </w:p>
        </w:tc>
      </w:tr>
      <w:tr>
        <w:trPr>
          <w:cantSplit/>
        </w:trPr>
        <w:tc>
          <w:tcPr>
            <w:tcW w:type="dxa" w:w="3504"/>
          </w:tcPr>
          <w:p>
            <w:r>
              <w:rPr>
                <w:sz w:val="14"/>
              </w:rPr>
              <w:t>Retention</w:t>
            </w:r>
          </w:p>
        </w:tc>
        <w:tc>
          <w:tcPr>
            <w:tcW w:type="dxa" w:w="3504"/>
          </w:tcPr>
          <w:p>
            <w:r>
              <w:rPr>
                <w:sz w:val="14"/>
              </w:rPr>
              <w:t>rollup/verify/purge/restart/multi-instance lock</w:t>
            </w:r>
          </w:p>
        </w:tc>
        <w:tc>
          <w:tcPr>
            <w:tcW w:type="dxa" w:w="3504"/>
          </w:tcPr>
          <w:p>
            <w:r>
              <w:rPr>
                <w:sz w:val="14"/>
              </w:rPr>
              <w:t>PASS required</w:t>
            </w:r>
          </w:p>
        </w:tc>
      </w:tr>
      <w:tr>
        <w:trPr>
          <w:cantSplit/>
        </w:trPr>
        <w:tc>
          <w:tcPr>
            <w:tcW w:type="dxa" w:w="3504"/>
          </w:tcPr>
          <w:p>
            <w:r>
              <w:rPr>
                <w:sz w:val="14"/>
              </w:rPr>
              <w:t>Load/soak</w:t>
            </w:r>
          </w:p>
        </w:tc>
        <w:tc>
          <w:tcPr>
            <w:tcW w:type="dxa" w:w="3504"/>
          </w:tcPr>
          <w:p>
            <w:r>
              <w:rPr>
                <w:sz w:val="14"/>
              </w:rPr>
              <w:t>Representative workload + long streams + backpressure; bounded resources</w:t>
            </w:r>
          </w:p>
        </w:tc>
        <w:tc>
          <w:tcPr>
            <w:tcW w:type="dxa" w:w="3504"/>
          </w:tcPr>
          <w:p>
            <w:r>
              <w:rPr>
                <w:sz w:val="14"/>
              </w:rPr>
              <w:t>PASS required</w:t>
            </w:r>
          </w:p>
        </w:tc>
      </w:tr>
      <w:tr>
        <w:trPr>
          <w:cantSplit/>
        </w:trPr>
        <w:tc>
          <w:tcPr>
            <w:tcW w:type="dxa" w:w="3504"/>
          </w:tcPr>
          <w:p>
            <w:r>
              <w:rPr>
                <w:sz w:val="14"/>
              </w:rPr>
              <w:t>Backup/restore</w:t>
            </w:r>
          </w:p>
        </w:tc>
        <w:tc>
          <w:tcPr>
            <w:tcW w:type="dxa" w:w="3504"/>
          </w:tcPr>
          <w:p>
            <w:r>
              <w:rPr>
                <w:sz w:val="14"/>
              </w:rPr>
              <w:t>Pre-release isolated restore drill</w:t>
            </w:r>
          </w:p>
        </w:tc>
        <w:tc>
          <w:tcPr>
            <w:tcW w:type="dxa" w:w="3504"/>
          </w:tcPr>
          <w:p>
            <w:r>
              <w:rPr>
                <w:sz w:val="14"/>
              </w:rPr>
              <w:t>PASS required</w:t>
            </w:r>
          </w:p>
        </w:tc>
      </w:tr>
      <w:tr>
        <w:trPr>
          <w:cantSplit/>
        </w:trPr>
        <w:tc>
          <w:tcPr>
            <w:tcW w:type="dxa" w:w="3504"/>
          </w:tcPr>
          <w:p>
            <w:r>
              <w:rPr>
                <w:sz w:val="14"/>
              </w:rPr>
              <w:t>Demo</w:t>
            </w:r>
          </w:p>
        </w:tc>
        <w:tc>
          <w:tcPr>
            <w:tcW w:type="dxa" w:w="3504"/>
          </w:tcPr>
          <w:p>
            <w:r>
              <w:rPr>
                <w:sz w:val="14"/>
              </w:rPr>
              <w:t>Management Normal API + LLM + streaming/fallback + Audit/Ops</w:t>
            </w:r>
          </w:p>
        </w:tc>
        <w:tc>
          <w:tcPr>
            <w:tcW w:type="dxa" w:w="3504"/>
          </w:tcPr>
          <w:p>
            <w:r>
              <w:rPr>
                <w:sz w:val="14"/>
              </w:rPr>
              <w:t>PASS required</w:t>
            </w:r>
          </w:p>
        </w:tc>
      </w:tr>
    </w:tbl>
    <w:p>
      <w:pPr>
        <w:pStyle w:val="Heading1"/>
      </w:pPr>
      <w:r>
        <w:t>24. RC GO/NO-GO Decision Sheet</w:t>
      </w:r>
    </w:p>
    <w:tbl>
      <w:tblPr>
        <w:tblStyle w:val="TableGrid"/>
        <w:tblW w:type="auto" w:w="0"/>
        <w:jc w:val="center"/>
        <w:tblLook w:firstColumn="1" w:firstRow="1" w:lastColumn="0" w:lastRow="0" w:noHBand="0" w:noVBand="1" w:val="04A0"/>
      </w:tblPr>
      <w:tblGrid>
        <w:gridCol w:w="3504"/>
        <w:gridCol w:w="3504"/>
        <w:gridCol w:w="3504"/>
      </w:tblGrid>
      <w:tr>
        <w:trPr>
          <w:cantSplit/>
          <w:tblHeader w:val="true"/>
        </w:trPr>
        <w:tc>
          <w:tcPr>
            <w:tcW w:type="dxa" w:w="3504"/>
          </w:tcPr>
          <w:p>
            <w:r>
              <w:rPr>
                <w:b/>
                <w:sz w:val="15"/>
              </w:rPr>
              <w:t>Question</w:t>
            </w:r>
          </w:p>
        </w:tc>
        <w:tc>
          <w:tcPr>
            <w:tcW w:type="dxa" w:w="3504"/>
          </w:tcPr>
          <w:p>
            <w:r>
              <w:rPr>
                <w:b/>
                <w:sz w:val="15"/>
              </w:rPr>
              <w:t>GO criterion</w:t>
            </w:r>
          </w:p>
        </w:tc>
        <w:tc>
          <w:tcPr>
            <w:tcW w:type="dxa" w:w="3504"/>
          </w:tcPr>
          <w:p>
            <w:r>
              <w:rPr>
                <w:b/>
                <w:sz w:val="15"/>
              </w:rPr>
              <w:t>Result at contract-freeze time</w:t>
            </w:r>
          </w:p>
        </w:tc>
      </w:tr>
      <w:tr>
        <w:trPr>
          <w:cantSplit/>
        </w:trPr>
        <w:tc>
          <w:tcPr>
            <w:tcW w:type="dxa" w:w="3504"/>
          </w:tcPr>
          <w:p>
            <w:r>
              <w:rPr>
                <w:sz w:val="14"/>
              </w:rPr>
              <w:t>Are product/architecture contracts coherent?</w:t>
            </w:r>
          </w:p>
        </w:tc>
        <w:tc>
          <w:tcPr>
            <w:tcW w:type="dxa" w:w="3504"/>
          </w:tcPr>
          <w:p>
            <w:r>
              <w:rPr>
                <w:sz w:val="14"/>
              </w:rPr>
              <w:t>No unresolved design contradiction</w:t>
            </w:r>
          </w:p>
        </w:tc>
        <w:tc>
          <w:tcPr>
            <w:tcW w:type="dxa" w:w="3504"/>
          </w:tcPr>
          <w:p>
            <w:r>
              <w:rPr>
                <w:sz w:val="14"/>
              </w:rPr>
              <w:t>GO</w:t>
            </w:r>
          </w:p>
        </w:tc>
      </w:tr>
      <w:tr>
        <w:trPr>
          <w:cantSplit/>
        </w:trPr>
        <w:tc>
          <w:tcPr>
            <w:tcW w:type="dxa" w:w="3504"/>
          </w:tcPr>
          <w:p>
            <w:r>
              <w:rPr>
                <w:sz w:val="14"/>
              </w:rPr>
              <w:t>Are all approved deltas identified?</w:t>
            </w:r>
          </w:p>
        </w:tc>
        <w:tc>
          <w:tcPr>
            <w:tcW w:type="dxa" w:w="3504"/>
          </w:tcPr>
          <w:p>
            <w:r>
              <w:rPr>
                <w:sz w:val="14"/>
              </w:rPr>
              <w:t>Reconciliation list complete</w:t>
            </w:r>
          </w:p>
        </w:tc>
        <w:tc>
          <w:tcPr>
            <w:tcW w:type="dxa" w:w="3504"/>
          </w:tcPr>
          <w:p>
            <w:r>
              <w:rPr>
                <w:sz w:val="14"/>
              </w:rPr>
              <w:t>GO</w:t>
            </w:r>
          </w:p>
        </w:tc>
      </w:tr>
      <w:tr>
        <w:trPr>
          <w:cantSplit/>
        </w:trPr>
        <w:tc>
          <w:tcPr>
            <w:tcW w:type="dxa" w:w="3504"/>
          </w:tcPr>
          <w:p>
            <w:r>
              <w:rPr>
                <w:sz w:val="14"/>
              </w:rPr>
              <w:t>Is implementation proven complete?</w:t>
            </w:r>
          </w:p>
        </w:tc>
        <w:tc>
          <w:tcPr>
            <w:tcW w:type="dxa" w:w="3504"/>
          </w:tcPr>
          <w:p>
            <w:r>
              <w:rPr>
                <w:sz w:val="14"/>
              </w:rPr>
              <w:t>All M0–M9 execution evidence attached</w:t>
            </w:r>
          </w:p>
        </w:tc>
        <w:tc>
          <w:tcPr>
            <w:tcW w:type="dxa" w:w="3504"/>
          </w:tcPr>
          <w:p>
            <w:r>
              <w:rPr>
                <w:sz w:val="14"/>
              </w:rPr>
              <w:t>NOT YET EVIDENCED</w:t>
            </w:r>
          </w:p>
        </w:tc>
      </w:tr>
      <w:tr>
        <w:trPr>
          <w:cantSplit/>
        </w:trPr>
        <w:tc>
          <w:tcPr>
            <w:tcW w:type="dxa" w:w="3504"/>
          </w:tcPr>
          <w:p>
            <w:r>
              <w:rPr>
                <w:sz w:val="14"/>
              </w:rPr>
              <w:t>Is security hardening proven?</w:t>
            </w:r>
          </w:p>
        </w:tc>
        <w:tc>
          <w:tcPr>
            <w:tcW w:type="dxa" w:w="3504"/>
          </w:tcPr>
          <w:p>
            <w:r>
              <w:rPr>
                <w:sz w:val="14"/>
              </w:rPr>
              <w:t>All M9 security gates PASS</w:t>
            </w:r>
          </w:p>
        </w:tc>
        <w:tc>
          <w:tcPr>
            <w:tcW w:type="dxa" w:w="3504"/>
          </w:tcPr>
          <w:p>
            <w:r>
              <w:rPr>
                <w:sz w:val="14"/>
              </w:rPr>
              <w:t>NOT YET EVIDENCED</w:t>
            </w:r>
          </w:p>
        </w:tc>
      </w:tr>
      <w:tr>
        <w:trPr>
          <w:cantSplit/>
        </w:trPr>
        <w:tc>
          <w:tcPr>
            <w:tcW w:type="dxa" w:w="3504"/>
          </w:tcPr>
          <w:p>
            <w:r>
              <w:rPr>
                <w:sz w:val="14"/>
              </w:rPr>
              <w:t>Are migrations/upgrades/restores proven?</w:t>
            </w:r>
          </w:p>
        </w:tc>
        <w:tc>
          <w:tcPr>
            <w:tcW w:type="dxa" w:w="3504"/>
          </w:tcPr>
          <w:p>
            <w:r>
              <w:rPr>
                <w:sz w:val="14"/>
              </w:rPr>
              <w:t>Required rehearsals PASS</w:t>
            </w:r>
          </w:p>
        </w:tc>
        <w:tc>
          <w:tcPr>
            <w:tcW w:type="dxa" w:w="3504"/>
          </w:tcPr>
          <w:p>
            <w:r>
              <w:rPr>
                <w:sz w:val="14"/>
              </w:rPr>
              <w:t>NOT YET EVIDENCED</w:t>
            </w:r>
          </w:p>
        </w:tc>
      </w:tr>
      <w:tr>
        <w:trPr>
          <w:cantSplit/>
        </w:trPr>
        <w:tc>
          <w:tcPr>
            <w:tcW w:type="dxa" w:w="3504"/>
          </w:tcPr>
          <w:p>
            <w:r>
              <w:rPr>
                <w:sz w:val="14"/>
              </w:rPr>
              <w:t>Is performance/soak proven?</w:t>
            </w:r>
          </w:p>
        </w:tc>
        <w:tc>
          <w:tcPr>
            <w:tcW w:type="dxa" w:w="3504"/>
          </w:tcPr>
          <w:p>
            <w:r>
              <w:rPr>
                <w:sz w:val="14"/>
              </w:rPr>
              <w:t>Bounded resource behavior under defined profile</w:t>
            </w:r>
          </w:p>
        </w:tc>
        <w:tc>
          <w:tcPr>
            <w:tcW w:type="dxa" w:w="3504"/>
          </w:tcPr>
          <w:p>
            <w:r>
              <w:rPr>
                <w:sz w:val="14"/>
              </w:rPr>
              <w:t>NOT YET EVIDENCED</w:t>
            </w:r>
          </w:p>
        </w:tc>
      </w:tr>
      <w:tr>
        <w:trPr>
          <w:cantSplit/>
        </w:trPr>
        <w:tc>
          <w:tcPr>
            <w:tcW w:type="dxa" w:w="3504"/>
          </w:tcPr>
          <w:p>
            <w:r>
              <w:rPr>
                <w:sz w:val="14"/>
              </w:rPr>
              <w:t>May software be tagged RC now solely from documents?</w:t>
            </w:r>
          </w:p>
        </w:tc>
        <w:tc>
          <w:tcPr>
            <w:tcW w:type="dxa" w:w="3504"/>
          </w:tcPr>
          <w:p>
            <w:r>
              <w:rPr>
                <w:sz w:val="14"/>
              </w:rPr>
              <w:t>Only if all evidence above exists</w:t>
            </w:r>
          </w:p>
        </w:tc>
        <w:tc>
          <w:tcPr>
            <w:tcW w:type="dxa" w:w="3504"/>
          </w:tcPr>
          <w:p>
            <w:r>
              <w:rPr>
                <w:sz w:val="14"/>
              </w:rPr>
              <w:t>NO-GO</w:t>
            </w:r>
          </w:p>
        </w:tc>
      </w:tr>
    </w:tbl>
    <w:p>
      <w:r>
        <w:t>Therefore the correct current decision is: DESIGN CONTRACT = GO/FROZEN; SOFTWARE RC TAG = NO-GO UNTIL EXECUTION EVIDENCE PASSES. This is intentional and prevents documentation completeness from being mistaken for implementation certification.</w:t>
      </w:r>
    </w:p>
    <w:p>
      <w:pPr>
        <w:pStyle w:val="Heading1"/>
      </w:pPr>
      <w:r>
        <w:t>25. RC Evidence Folder / Naming Convention</w:t>
      </w:r>
    </w:p>
    <w:p>
      <w:pPr>
        <w:ind w:left="259"/>
      </w:pPr>
      <w:r>
        <w:rPr>
          <w:rFonts w:ascii="Consolas" w:hAnsi="Consolas"/>
          <w:sz w:val="14"/>
        </w:rPr>
        <w:t>release-evidence/</w:t>
        <w:br/>
        <w:t xml:space="preserve">  rc-&lt;version&gt;/</w:t>
        <w:br/>
        <w:t xml:space="preserve">    build/</w:t>
        <w:br/>
        <w:t xml:space="preserve">      build-identity.json</w:t>
        <w:br/>
        <w:t xml:space="preserve">      image-digest.txt</w:t>
        <w:br/>
        <w:t xml:space="preserve">      sbom.*</w:t>
        <w:br/>
        <w:t xml:space="preserve">    tests/</w:t>
        <w:br/>
        <w:t xml:space="preserve">      backend.txt</w:t>
        <w:br/>
        <w:t xml:space="preserve">      frontend.txt</w:t>
        <w:br/>
        <w:t xml:space="preserve">      e2e.txt</w:t>
        <w:br/>
        <w:t xml:space="preserve">      openapi.txt</w:t>
        <w:br/>
        <w:t xml:space="preserve">    migrations/</w:t>
        <w:br/>
        <w:t xml:space="preserve">      alembic-check.txt</w:t>
        <w:br/>
        <w:t xml:space="preserve">      fresh-install.txt</w:t>
        <w:br/>
        <w:t xml:space="preserve">      upgrade.txt</w:t>
        <w:br/>
        <w:t xml:space="preserve">      rollback-or-restore.txt</w:t>
        <w:br/>
        <w:t xml:space="preserve">    security/</w:t>
        <w:br/>
        <w:t xml:space="preserve">      gitleaks.txt</w:t>
        <w:br/>
        <w:t xml:space="preserve">      dependency-scan.*</w:t>
        <w:br/>
        <w:t xml:space="preserve">      image-scan.*</w:t>
        <w:br/>
        <w:t xml:space="preserve">      browser-security.txt</w:t>
        <w:br/>
        <w:t xml:space="preserve">      ssrf-egress.txt</w:t>
        <w:br/>
        <w:t xml:space="preserve">    performance/</w:t>
        <w:br/>
        <w:t xml:space="preserve">      load-summary.json</w:t>
        <w:br/>
        <w:t xml:space="preserve">      soak-summary.json</w:t>
        <w:br/>
        <w:t xml:space="preserve">      chaos-summary.json</w:t>
        <w:br/>
        <w:t xml:space="preserve">    operations/</w:t>
        <w:br/>
        <w:t xml:space="preserve">      redis-degraded.txt</w:t>
        <w:br/>
        <w:t xml:space="preserve">      retention-restart.txt</w:t>
        <w:br/>
        <w:t xml:space="preserve">      config-reconcile.txt</w:t>
        <w:br/>
        <w:t xml:space="preserve">      restore-drill.txt</w:t>
        <w:br/>
        <w:t xml:space="preserve">    demo/</w:t>
        <w:br/>
        <w:t xml:space="preserve">      management-demo-checklist.md</w:t>
        <w:br/>
        <w:t xml:space="preserve">    release-decision/</w:t>
        <w:br/>
        <w:t xml:space="preserve">      go-no-go.md</w:t>
        <w:br/>
      </w:r>
    </w:p>
    <w:p>
      <w:pPr>
        <w:pStyle w:val="ListBullet"/>
      </w:pPr>
      <w:r>
        <w:t>Evidence files must contain no production secrets, customer prompts or private credentials.</w:t>
      </w:r>
    </w:p>
    <w:p>
      <w:pPr>
        <w:pStyle w:val="Heading1"/>
      </w:pPr>
      <w:r>
        <w:t>26. Implementation Handoff Order</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Order</w:t>
            </w:r>
          </w:p>
        </w:tc>
        <w:tc>
          <w:tcPr>
            <w:tcW w:type="dxa" w:w="5256"/>
          </w:tcPr>
          <w:p>
            <w:r>
              <w:rPr>
                <w:b/>
                <w:sz w:val="15"/>
              </w:rPr>
              <w:t>Execution action</w:t>
            </w:r>
          </w:p>
        </w:tc>
      </w:tr>
      <w:tr>
        <w:trPr>
          <w:cantSplit/>
        </w:trPr>
        <w:tc>
          <w:tcPr>
            <w:tcW w:type="dxa" w:w="5256"/>
          </w:tcPr>
          <w:p>
            <w:r>
              <w:rPr>
                <w:sz w:val="14"/>
              </w:rPr>
              <w:t>1</w:t>
            </w:r>
          </w:p>
        </w:tc>
        <w:tc>
          <w:tcPr>
            <w:tcW w:type="dxa" w:w="5256"/>
          </w:tcPr>
          <w:p>
            <w:r>
              <w:rPr>
                <w:sz w:val="14"/>
              </w:rPr>
              <w:t>Freeze this reconciliation pack and the M0–M9 source document versions.</w:t>
            </w:r>
          </w:p>
        </w:tc>
      </w:tr>
      <w:tr>
        <w:trPr>
          <w:cantSplit/>
        </w:trPr>
        <w:tc>
          <w:tcPr>
            <w:tcW w:type="dxa" w:w="5256"/>
          </w:tcPr>
          <w:p>
            <w:r>
              <w:rPr>
                <w:sz w:val="14"/>
              </w:rPr>
              <w:t>2</w:t>
            </w:r>
          </w:p>
        </w:tc>
        <w:tc>
          <w:tcPr>
            <w:tcW w:type="dxa" w:w="5256"/>
          </w:tcPr>
          <w:p>
            <w:r>
              <w:rPr>
                <w:sz w:val="14"/>
              </w:rPr>
              <w:t>Update ERD/Physical DB/API Specification/OpenAPI into explicit release-candidate versions containing all approved deltas.</w:t>
            </w:r>
          </w:p>
        </w:tc>
      </w:tr>
      <w:tr>
        <w:trPr>
          <w:cantSplit/>
        </w:trPr>
        <w:tc>
          <w:tcPr>
            <w:tcW w:type="dxa" w:w="5256"/>
          </w:tcPr>
          <w:p>
            <w:r>
              <w:rPr>
                <w:sz w:val="14"/>
              </w:rPr>
              <w:t>3</w:t>
            </w:r>
          </w:p>
        </w:tc>
        <w:tc>
          <w:tcPr>
            <w:tcW w:type="dxa" w:w="5256"/>
          </w:tcPr>
          <w:p>
            <w:r>
              <w:rPr>
                <w:sz w:val="14"/>
              </w:rPr>
              <w:t>Implement/finish M0–M9 in code against the frozen contracts.</w:t>
            </w:r>
          </w:p>
        </w:tc>
      </w:tr>
      <w:tr>
        <w:trPr>
          <w:cantSplit/>
        </w:trPr>
        <w:tc>
          <w:tcPr>
            <w:tcW w:type="dxa" w:w="5256"/>
          </w:tcPr>
          <w:p>
            <w:r>
              <w:rPr>
                <w:sz w:val="14"/>
              </w:rPr>
              <w:t>4</w:t>
            </w:r>
          </w:p>
        </w:tc>
        <w:tc>
          <w:tcPr>
            <w:tcW w:type="dxa" w:w="5256"/>
          </w:tcPr>
          <w:p>
            <w:r>
              <w:rPr>
                <w:sz w:val="14"/>
              </w:rPr>
              <w:t>Run milestone-local acceptance until M0–M9 each PASS.</w:t>
            </w:r>
          </w:p>
        </w:tc>
      </w:tr>
      <w:tr>
        <w:trPr>
          <w:cantSplit/>
        </w:trPr>
        <w:tc>
          <w:tcPr>
            <w:tcW w:type="dxa" w:w="5256"/>
          </w:tcPr>
          <w:p>
            <w:r>
              <w:rPr>
                <w:sz w:val="14"/>
              </w:rPr>
              <w:t>5</w:t>
            </w:r>
          </w:p>
        </w:tc>
        <w:tc>
          <w:tcPr>
            <w:tcW w:type="dxa" w:w="5256"/>
          </w:tcPr>
          <w:p>
            <w:r>
              <w:rPr>
                <w:sz w:val="14"/>
              </w:rPr>
              <w:t>Select one immutable RC candidate commit and build exact container image.</w:t>
            </w:r>
          </w:p>
        </w:tc>
      </w:tr>
      <w:tr>
        <w:trPr>
          <w:cantSplit/>
        </w:trPr>
        <w:tc>
          <w:tcPr>
            <w:tcW w:type="dxa" w:w="5256"/>
          </w:tcPr>
          <w:p>
            <w:r>
              <w:rPr>
                <w:sz w:val="14"/>
              </w:rPr>
              <w:t>6</w:t>
            </w:r>
          </w:p>
        </w:tc>
        <w:tc>
          <w:tcPr>
            <w:tcW w:type="dxa" w:w="5256"/>
          </w:tcPr>
          <w:p>
            <w:r>
              <w:rPr>
                <w:sz w:val="14"/>
              </w:rPr>
              <w:t>Run the mandatory RC evidence matrix on that exact build.</w:t>
            </w:r>
          </w:p>
        </w:tc>
      </w:tr>
      <w:tr>
        <w:trPr>
          <w:cantSplit/>
        </w:trPr>
        <w:tc>
          <w:tcPr>
            <w:tcW w:type="dxa" w:w="5256"/>
          </w:tcPr>
          <w:p>
            <w:r>
              <w:rPr>
                <w:sz w:val="14"/>
              </w:rPr>
              <w:t>7</w:t>
            </w:r>
          </w:p>
        </w:tc>
        <w:tc>
          <w:tcPr>
            <w:tcW w:type="dxa" w:w="5256"/>
          </w:tcPr>
          <w:p>
            <w:r>
              <w:rPr>
                <w:sz w:val="14"/>
              </w:rPr>
              <w:t>Fix any blocker; if code changes, select a new commit/build and rerun affected/full gates according to release policy.</w:t>
            </w:r>
          </w:p>
        </w:tc>
      </w:tr>
      <w:tr>
        <w:trPr>
          <w:cantSplit/>
        </w:trPr>
        <w:tc>
          <w:tcPr>
            <w:tcW w:type="dxa" w:w="5256"/>
          </w:tcPr>
          <w:p>
            <w:r>
              <w:rPr>
                <w:sz w:val="14"/>
              </w:rPr>
              <w:t>8</w:t>
            </w:r>
          </w:p>
        </w:tc>
        <w:tc>
          <w:tcPr>
            <w:tcW w:type="dxa" w:w="5256"/>
          </w:tcPr>
          <w:p>
            <w:r>
              <w:rPr>
                <w:sz w:val="14"/>
              </w:rPr>
              <w:t>Produce final GO/NO-GO record.</w:t>
            </w:r>
          </w:p>
        </w:tc>
      </w:tr>
      <w:tr>
        <w:trPr>
          <w:cantSplit/>
        </w:trPr>
        <w:tc>
          <w:tcPr>
            <w:tcW w:type="dxa" w:w="5256"/>
          </w:tcPr>
          <w:p>
            <w:r>
              <w:rPr>
                <w:sz w:val="14"/>
              </w:rPr>
              <w:t>9</w:t>
            </w:r>
          </w:p>
        </w:tc>
        <w:tc>
          <w:tcPr>
            <w:tcW w:type="dxa" w:w="5256"/>
          </w:tcPr>
          <w:p>
            <w:r>
              <w:rPr>
                <w:sz w:val="14"/>
              </w:rPr>
              <w:t>If GO, tag RC and run target-environment management/operations acceptance.</w:t>
            </w:r>
          </w:p>
        </w:tc>
      </w:tr>
      <w:tr>
        <w:trPr>
          <w:cantSplit/>
        </w:trPr>
        <w:tc>
          <w:tcPr>
            <w:tcW w:type="dxa" w:w="5256"/>
          </w:tcPr>
          <w:p>
            <w:r>
              <w:rPr>
                <w:sz w:val="14"/>
              </w:rPr>
              <w:t>10</w:t>
            </w:r>
          </w:p>
        </w:tc>
        <w:tc>
          <w:tcPr>
            <w:tcW w:type="dxa" w:w="5256"/>
          </w:tcPr>
          <w:p>
            <w:r>
              <w:rPr>
                <w:sz w:val="14"/>
              </w:rPr>
              <w:t>Promote accepted RC to V1.0.0 without changing artifact content/digest.</w:t>
            </w:r>
          </w:p>
        </w:tc>
      </w:tr>
    </w:tbl>
    <w:p>
      <w:pPr>
        <w:pStyle w:val="Heading1"/>
      </w:pPr>
      <w:r>
        <w:t>27. Final Acceptance Checklist</w:t>
      </w:r>
    </w:p>
    <w:p>
      <w:pPr>
        <w:pStyle w:val="ListBullet"/>
      </w:pPr>
      <w:r>
        <w:t>☐ PRD V1.4 frozen.</w:t>
      </w:r>
    </w:p>
    <w:p>
      <w:pPr>
        <w:pStyle w:val="ListBullet"/>
      </w:pPr>
      <w:r>
        <w:t>☐ HLD baseline frozen with approved corrections.</w:t>
      </w:r>
    </w:p>
    <w:p>
      <w:pPr>
        <w:pStyle w:val="ListBullet"/>
      </w:pPr>
      <w:r>
        <w:t>☐ ERD/Physical DB release versions reconcile all schema deltas.</w:t>
      </w:r>
    </w:p>
    <w:p>
      <w:pPr>
        <w:pStyle w:val="ListBullet"/>
      </w:pPr>
      <w:r>
        <w:t>☐ API Specification/OpenAPI release versions reconcile all API/runtime deltas.</w:t>
      </w:r>
    </w:p>
    <w:p>
      <w:pPr>
        <w:pStyle w:val="ListBullet"/>
      </w:pPr>
      <w:r>
        <w:t>☐ M0–M9 authoritative pack versions recorded.</w:t>
      </w:r>
    </w:p>
    <w:p>
      <w:pPr>
        <w:pStyle w:val="ListBullet"/>
      </w:pPr>
      <w:r>
        <w:t>☐ `gw_` and Admin revoke/disable &lt;=5s contracts implemented/tested.</w:t>
      </w:r>
    </w:p>
    <w:p>
      <w:pPr>
        <w:pStyle w:val="ListBullet"/>
      </w:pPr>
      <w:r>
        <w:t>☐ `/health/traffic` formal contract implemented and deployment wiring tested.</w:t>
      </w:r>
    </w:p>
    <w:p>
      <w:pPr>
        <w:pStyle w:val="ListBullet"/>
      </w:pPr>
      <w:r>
        <w:t>☐ M5 certification/Experimental gate implemented and auditable.</w:t>
      </w:r>
    </w:p>
    <w:p>
      <w:pPr>
        <w:pStyle w:val="ListBullet"/>
      </w:pPr>
      <w:r>
        <w:t>☐ M6 pre/post-output streaming semantics implemented exactly.</w:t>
      </w:r>
    </w:p>
    <w:p>
      <w:pPr>
        <w:pStyle w:val="ListBullet"/>
      </w:pPr>
      <w:r>
        <w:t>☐ Partial cost completeness survives request telemetry and rollups.</w:t>
      </w:r>
    </w:p>
    <w:p>
      <w:pPr>
        <w:pStyle w:val="ListBullet"/>
      </w:pPr>
      <w:r>
        <w:t>☐ Normal + LLM egress share centralized SSRF/DNS/TLS protections.</w:t>
      </w:r>
    </w:p>
    <w:p>
      <w:pPr>
        <w:pStyle w:val="ListBullet"/>
      </w:pPr>
      <w:r>
        <w:t>☐ Retention never purges before VERIFIED coverage.</w:t>
      </w:r>
    </w:p>
    <w:p>
      <w:pPr>
        <w:pStyle w:val="ListBullet"/>
      </w:pPr>
      <w:r>
        <w:t>☐ Backup/restore pre-release drill PASS.</w:t>
      </w:r>
    </w:p>
    <w:p>
      <w:pPr>
        <w:pStyle w:val="ListBullet"/>
      </w:pPr>
      <w:r>
        <w:t>☐ Full RC evidence bundle tied to exact commit/image digest.</w:t>
      </w:r>
    </w:p>
    <w:p>
      <w:pPr>
        <w:pStyle w:val="ListBullet"/>
      </w:pPr>
      <w:r>
        <w:t>☐ No release blocker unresolved.</w:t>
      </w:r>
    </w:p>
    <w:p>
      <w:pPr>
        <w:pStyle w:val="ListBullet"/>
      </w:pPr>
      <w:r>
        <w:t>☐ Formal RC GO decision recorded.</w:t>
      </w:r>
    </w:p>
    <w:p>
      <w:pPr>
        <w:pStyle w:val="Heading1"/>
      </w:pPr>
      <w:r>
        <w:t>28. Definition of Contract Freeze</w:t>
      </w:r>
    </w:p>
    <w:p>
      <w:r>
        <w:t>V1 Contract Freeze is achieved when this pack is approved and no implementation team may change the product boundary, public API semantics, authorization model, streaming/fallback rules, security-status invalidation SLA, health/traffic semantics, retention safety rules or release gates without an explicit versioned change request. Implementation fixes that preserve these contracts do not require product re-design.</w:t>
      </w:r>
    </w:p>
    <w:p>
      <w:pPr>
        <w:pStyle w:val="Heading1"/>
      </w:pPr>
      <w:r>
        <w:t>29. Codex / Implementation Master Handoff</w:t>
      </w:r>
    </w:p>
    <w:p>
      <w:pPr>
        <w:ind w:left="259"/>
      </w:pPr>
      <w:r>
        <w:rPr>
          <w:rFonts w:ascii="Consolas" w:hAnsi="Consolas"/>
          <w:sz w:val="14"/>
        </w:rPr>
        <w:t>You are implementing Enterprise AI &amp; API Gateway V1.</w:t>
        <w:br/>
        <w:br/>
        <w:t>AUTHORITATIVE CONTRACT</w:t>
        <w:br/>
        <w:t>- PRD V1.4</w:t>
        <w:br/>
        <w:t>- HLD V1.1 + approved frozen corrections</w:t>
        <w:br/>
        <w:t>- ERD/Physical DB release revisions after final reconciliation</w:t>
        <w:br/>
        <w:t>- API Specification/OpenAPI release revisions after final reconciliation</w:t>
        <w:br/>
        <w:t>- Implementation Plan V1.1</w:t>
        <w:br/>
        <w:t>- M0 V1.1</w:t>
        <w:br/>
        <w:t>- M1 V1.1</w:t>
        <w:br/>
        <w:t>- M2 V1.1</w:t>
        <w:br/>
        <w:t>- M3 V1.1</w:t>
        <w:br/>
        <w:t>- M4 V1.1</w:t>
        <w:br/>
        <w:t>- M5 V1.1</w:t>
        <w:br/>
        <w:t>- M6 V1.1</w:t>
        <w:br/>
        <w:t>- M7 V1.2</w:t>
        <w:br/>
        <w:t>- M8 V1.1</w:t>
        <w:br/>
        <w:t>- M9 V1.1</w:t>
        <w:br/>
        <w:t>- Final Contract Reconciliation + RC GO/NO-GO Pack V1</w:t>
        <w:br/>
        <w:br/>
        <w:t>RULES</w:t>
        <w:br/>
        <w:t>1. Do not invent product scope.</w:t>
        <w:br/>
        <w:t>2. Do not silently resolve contract drift; report it.</w:t>
        <w:br/>
        <w:t>3. Security-sensitive credential status is separate from general config cache:</w:t>
        <w:br/>
        <w:t xml:space="preserve">   Admin revoke/disable &lt;=5s; gw_ revoke/Application disable &lt;=5s.</w:t>
        <w:br/>
        <w:t>4. /health/live, /health/traffic, /health/ready have separate meanings.</w:t>
        <w:br/>
        <w:t>5. Normal and LLM outbound targets share centralized egress/SSRF/DNS/TLS policy.</w:t>
        <w:br/>
        <w:t>6. LLM fallback is forbidden after first successfully written content/tool delta.</w:t>
        <w:br/>
        <w:t>7. Never fabricate usage/cost/DONE/success.</w:t>
        <w:br/>
        <w:t>8. Retention purge requires VERIFIED rollup/checkpoint coverage.</w:t>
        <w:br/>
        <w:t>9. No raw secret/prompt/body logging by default.</w:t>
        <w:br/>
        <w:t>10. RC may not be tagged from documentation alone. Produce execution evidence.</w:t>
        <w:br/>
        <w:br/>
        <w:t>FINAL OUTPUT</w:t>
        <w:br/>
        <w:t>Implement milestone-by-milestone, preserve exact contract semantics,</w:t>
        <w:br/>
        <w:t>produce the release-evidence structure, and issue GO only when every</w:t>
        <w:br/>
        <w:t>mandatory RC evidence gate passes on one immutable build.</w:t>
      </w:r>
    </w:p>
    <w:p>
      <w:pPr>
        <w:pStyle w:val="Heading1"/>
      </w:pPr>
      <w:r>
        <w:t>30. Recommended Final Documentation Sequence</w:t>
      </w:r>
    </w:p>
    <w:tbl>
      <w:tblPr>
        <w:tblStyle w:val="TableGrid"/>
        <w:tblW w:type="auto" w:w="0"/>
        <w:jc w:val="center"/>
        <w:tblLook w:firstColumn="1" w:firstRow="1" w:lastColumn="0" w:lastRow="0" w:noHBand="0" w:noVBand="1" w:val="04A0"/>
      </w:tblPr>
      <w:tblGrid>
        <w:gridCol w:w="5256"/>
        <w:gridCol w:w="5256"/>
      </w:tblGrid>
      <w:tr>
        <w:trPr>
          <w:cantSplit/>
          <w:tblHeader w:val="true"/>
        </w:trPr>
        <w:tc>
          <w:tcPr>
            <w:tcW w:type="dxa" w:w="5256"/>
          </w:tcPr>
          <w:p>
            <w:r>
              <w:rPr>
                <w:b/>
                <w:sz w:val="15"/>
              </w:rPr>
              <w:t>Step</w:t>
            </w:r>
          </w:p>
        </w:tc>
        <w:tc>
          <w:tcPr>
            <w:tcW w:type="dxa" w:w="5256"/>
          </w:tcPr>
          <w:p>
            <w:r>
              <w:rPr>
                <w:b/>
                <w:sz w:val="15"/>
              </w:rPr>
              <w:t>Artifact</w:t>
            </w:r>
          </w:p>
        </w:tc>
      </w:tr>
      <w:tr>
        <w:trPr>
          <w:cantSplit/>
        </w:trPr>
        <w:tc>
          <w:tcPr>
            <w:tcW w:type="dxa" w:w="5256"/>
          </w:tcPr>
          <w:p>
            <w:r>
              <w:rPr>
                <w:sz w:val="14"/>
              </w:rPr>
              <w:t>1</w:t>
            </w:r>
          </w:p>
        </w:tc>
        <w:tc>
          <w:tcPr>
            <w:tcW w:type="dxa" w:w="5256"/>
          </w:tcPr>
          <w:p>
            <w:r>
              <w:rPr>
                <w:sz w:val="14"/>
              </w:rPr>
              <w:t>Freeze this pack as Final Contract Reconciliation V1.</w:t>
            </w:r>
          </w:p>
        </w:tc>
      </w:tr>
      <w:tr>
        <w:trPr>
          <w:cantSplit/>
        </w:trPr>
        <w:tc>
          <w:tcPr>
            <w:tcW w:type="dxa" w:w="5256"/>
          </w:tcPr>
          <w:p>
            <w:r>
              <w:rPr>
                <w:sz w:val="14"/>
              </w:rPr>
              <w:t>2</w:t>
            </w:r>
          </w:p>
        </w:tc>
        <w:tc>
          <w:tcPr>
            <w:tcW w:type="dxa" w:w="5256"/>
          </w:tcPr>
          <w:p>
            <w:r>
              <w:rPr>
                <w:sz w:val="14"/>
              </w:rPr>
              <w:t>Publish ERD / Logical Data Model V1.2 Final.</w:t>
            </w:r>
          </w:p>
        </w:tc>
      </w:tr>
      <w:tr>
        <w:trPr>
          <w:cantSplit/>
        </w:trPr>
        <w:tc>
          <w:tcPr>
            <w:tcW w:type="dxa" w:w="5256"/>
          </w:tcPr>
          <w:p>
            <w:r>
              <w:rPr>
                <w:sz w:val="14"/>
              </w:rPr>
              <w:t>3</w:t>
            </w:r>
          </w:p>
        </w:tc>
        <w:tc>
          <w:tcPr>
            <w:tcW w:type="dxa" w:w="5256"/>
          </w:tcPr>
          <w:p>
            <w:r>
              <w:rPr>
                <w:sz w:val="14"/>
              </w:rPr>
              <w:t>Publish Physical DB / Alembic Specification V1.2 Final.</w:t>
            </w:r>
          </w:p>
        </w:tc>
      </w:tr>
      <w:tr>
        <w:trPr>
          <w:cantSplit/>
        </w:trPr>
        <w:tc>
          <w:tcPr>
            <w:tcW w:type="dxa" w:w="5256"/>
          </w:tcPr>
          <w:p>
            <w:r>
              <w:rPr>
                <w:sz w:val="14"/>
              </w:rPr>
              <w:t>4</w:t>
            </w:r>
          </w:p>
        </w:tc>
        <w:tc>
          <w:tcPr>
            <w:tcW w:type="dxa" w:w="5256"/>
          </w:tcPr>
          <w:p>
            <w:r>
              <w:rPr>
                <w:sz w:val="14"/>
              </w:rPr>
              <w:t>Publish API Specification V1.2 Final.</w:t>
            </w:r>
          </w:p>
        </w:tc>
      </w:tr>
      <w:tr>
        <w:trPr>
          <w:cantSplit/>
        </w:trPr>
        <w:tc>
          <w:tcPr>
            <w:tcW w:type="dxa" w:w="5256"/>
          </w:tcPr>
          <w:p>
            <w:r>
              <w:rPr>
                <w:sz w:val="14"/>
              </w:rPr>
              <w:t>5</w:t>
            </w:r>
          </w:p>
        </w:tc>
        <w:tc>
          <w:tcPr>
            <w:tcW w:type="dxa" w:w="5256"/>
          </w:tcPr>
          <w:p>
            <w:r>
              <w:rPr>
                <w:sz w:val="14"/>
              </w:rPr>
              <w:t>Publish OpenAPI 3.1 V1.2 Final + validation report.</w:t>
            </w:r>
          </w:p>
        </w:tc>
      </w:tr>
      <w:tr>
        <w:trPr>
          <w:cantSplit/>
        </w:trPr>
        <w:tc>
          <w:tcPr>
            <w:tcW w:type="dxa" w:w="5256"/>
          </w:tcPr>
          <w:p>
            <w:r>
              <w:rPr>
                <w:sz w:val="14"/>
              </w:rPr>
              <w:t>6</w:t>
            </w:r>
          </w:p>
        </w:tc>
        <w:tc>
          <w:tcPr>
            <w:tcW w:type="dxa" w:w="5256"/>
          </w:tcPr>
          <w:p>
            <w:r>
              <w:rPr>
                <w:sz w:val="14"/>
              </w:rPr>
              <w:t>Publish HLD V1.2 Final only if desired to fold execution-pack corrections into one clean architecture document.</w:t>
            </w:r>
          </w:p>
        </w:tc>
      </w:tr>
      <w:tr>
        <w:trPr>
          <w:cantSplit/>
        </w:trPr>
        <w:tc>
          <w:tcPr>
            <w:tcW w:type="dxa" w:w="5256"/>
          </w:tcPr>
          <w:p>
            <w:r>
              <w:rPr>
                <w:sz w:val="14"/>
              </w:rPr>
              <w:t>7</w:t>
            </w:r>
          </w:p>
        </w:tc>
        <w:tc>
          <w:tcPr>
            <w:tcW w:type="dxa" w:w="5256"/>
          </w:tcPr>
          <w:p>
            <w:r>
              <w:rPr>
                <w:sz w:val="14"/>
              </w:rPr>
              <w:t>Implement and collect execution evidence.</w:t>
            </w:r>
          </w:p>
        </w:tc>
      </w:tr>
      <w:tr>
        <w:trPr>
          <w:cantSplit/>
        </w:trPr>
        <w:tc>
          <w:tcPr>
            <w:tcW w:type="dxa" w:w="5256"/>
          </w:tcPr>
          <w:p>
            <w:r>
              <w:rPr>
                <w:sz w:val="14"/>
              </w:rPr>
              <w:t>8</w:t>
            </w:r>
          </w:p>
        </w:tc>
        <w:tc>
          <w:tcPr>
            <w:tcW w:type="dxa" w:w="5256"/>
          </w:tcPr>
          <w:p>
            <w:r>
              <w:rPr>
                <w:sz w:val="14"/>
              </w:rPr>
              <w:t>Publish RC Release Report / GO-NO-GO decision for the exact candidate build.</w:t>
            </w:r>
          </w:p>
        </w:tc>
      </w:tr>
    </w:tbl>
    <w:p>
      <w:pPr>
        <w:pStyle w:val="Heading1"/>
      </w:pPr>
      <w:r>
        <w:t>31. Final Governance Decision</w:t>
      </w:r>
    </w:p>
    <w:p>
      <w:r>
        <w:t>The V1 design is now sufficiently specified to freeze. The next risk is no longer architectural ambiguity; it is implementation fidelity. Accordingly, further design changes should be exceptional. The recommended next work is reconciliation of the ERD/Physical DB/API/OpenAPI release artifacts, followed by code execution and evidence generation against the frozen M0–M9 packs.</w:t>
      </w:r>
    </w:p>
    <w:sectPr w:rsidR="00FC693F" w:rsidRPr="0006063C" w:rsidSect="00034616">
      <w:headerReference w:type="default" r:id="rId9"/>
      <w:footerReference w:type="default" r:id="rId10"/>
      <w:pgSz w:w="12240" w:h="15840"/>
      <w:pgMar w:top="749" w:right="864" w:bottom="749"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Final V1 Release Governance Pack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Enterprise AI &amp; API Gateway | Final Contract Reconciliation + RC GO/NO-GO Pack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