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B11C" w14:textId="08ADD83B" w:rsidR="009D4822" w:rsidRDefault="00C410C1" w:rsidP="00C84C2C">
      <w:pPr>
        <w:jc w:val="left"/>
      </w:pPr>
      <w:r>
        <w:rPr>
          <w:rFonts w:hint="eastAsia"/>
        </w:rPr>
        <w:t>文献リスト</w:t>
      </w:r>
    </w:p>
    <w:p w14:paraId="55B827FE" w14:textId="77777777" w:rsidR="008B0A4B" w:rsidRDefault="008B0A4B" w:rsidP="00C84C2C">
      <w:pPr>
        <w:jc w:val="left"/>
      </w:pPr>
    </w:p>
    <w:p w14:paraId="73029BD5" w14:textId="47F7FCC7" w:rsidR="00C253D2" w:rsidRDefault="0032444D" w:rsidP="00C84C2C">
      <w:pPr>
        <w:jc w:val="left"/>
        <w:rPr>
          <w:rFonts w:hint="eastAsia"/>
        </w:rPr>
      </w:pPr>
      <w:r>
        <w:rPr>
          <w:rFonts w:hint="eastAsia"/>
        </w:rPr>
        <w:t>一般社団法人デジタルコンテンツ協会</w:t>
      </w:r>
      <w:r w:rsidR="008B0A4B">
        <w:rPr>
          <w:rFonts w:hint="eastAsia"/>
        </w:rPr>
        <w:t>（2015）『デジタルコンテンツ白書2015』</w:t>
      </w:r>
    </w:p>
    <w:p w14:paraId="02AFC832" w14:textId="77777777" w:rsidR="006A0900" w:rsidRDefault="006A0900" w:rsidP="00C84C2C">
      <w:pPr>
        <w:jc w:val="left"/>
        <w:rPr>
          <w:rFonts w:hint="eastAsia"/>
        </w:rPr>
      </w:pPr>
    </w:p>
    <w:p w14:paraId="6B0A813E" w14:textId="7978DDFD" w:rsidR="004C469F" w:rsidRDefault="004C469F" w:rsidP="00C84C2C">
      <w:pPr>
        <w:jc w:val="left"/>
      </w:pPr>
      <w:r>
        <w:rPr>
          <w:rFonts w:hint="eastAsia"/>
        </w:rPr>
        <w:t>小山友介（2016）『</w:t>
      </w:r>
      <w:r w:rsidR="006A0900">
        <w:rPr>
          <w:rFonts w:hint="eastAsia"/>
        </w:rPr>
        <w:t>日本デジタルゲーム産業史</w:t>
      </w:r>
      <w:r>
        <w:rPr>
          <w:rFonts w:hint="eastAsia"/>
        </w:rPr>
        <w:t>』</w:t>
      </w:r>
      <w:r w:rsidR="006A0900">
        <w:rPr>
          <w:rFonts w:hint="eastAsia"/>
        </w:rPr>
        <w:t>人文書院</w:t>
      </w:r>
    </w:p>
    <w:p w14:paraId="0915B464" w14:textId="77777777" w:rsidR="006A0900" w:rsidRDefault="006A0900" w:rsidP="00C84C2C">
      <w:pPr>
        <w:jc w:val="left"/>
        <w:rPr>
          <w:rFonts w:hint="eastAsia"/>
        </w:rPr>
      </w:pPr>
    </w:p>
    <w:p w14:paraId="002979B5" w14:textId="0CD7CBEB" w:rsidR="007E0B6A" w:rsidRDefault="007E0B6A" w:rsidP="00C84C2C">
      <w:pPr>
        <w:jc w:val="left"/>
      </w:pPr>
      <w:r>
        <w:br w:type="page"/>
      </w:r>
    </w:p>
    <w:p w14:paraId="4DB6AA25" w14:textId="41146FC0" w:rsidR="008B0A4B" w:rsidRDefault="00B46A84" w:rsidP="00C84C2C">
      <w:pPr>
        <w:jc w:val="left"/>
      </w:pPr>
      <w:r>
        <w:rPr>
          <w:rFonts w:hint="eastAsia"/>
        </w:rPr>
        <w:lastRenderedPageBreak/>
        <w:t>2015</w:t>
      </w:r>
    </w:p>
    <w:p w14:paraId="252B2FEE" w14:textId="77777777" w:rsidR="00B46A84" w:rsidRDefault="00B46A84" w:rsidP="00C84C2C">
      <w:pPr>
        <w:jc w:val="left"/>
      </w:pPr>
    </w:p>
    <w:p w14:paraId="7F9EADE0" w14:textId="10ACF17E" w:rsidR="00FE05E6" w:rsidRDefault="00FE05E6" w:rsidP="00C84C2C">
      <w:pPr>
        <w:jc w:val="left"/>
      </w:pPr>
      <w:r>
        <w:rPr>
          <w:rFonts w:hint="eastAsia"/>
        </w:rPr>
        <w:t>P119-120「携帯」を好む日本市場</w:t>
      </w:r>
      <w:r w:rsidR="00AD5739">
        <w:rPr>
          <w:rFonts w:hint="eastAsia"/>
        </w:rPr>
        <w:t>（平林久和）</w:t>
      </w:r>
    </w:p>
    <w:p w14:paraId="671780BD" w14:textId="3D557B98" w:rsidR="00FE05E6" w:rsidRDefault="00FE05E6" w:rsidP="00C84C2C">
      <w:pPr>
        <w:pStyle w:val="a9"/>
        <w:numPr>
          <w:ilvl w:val="0"/>
          <w:numId w:val="1"/>
        </w:numPr>
        <w:jc w:val="left"/>
      </w:pPr>
      <w:r>
        <w:rPr>
          <w:rFonts w:hint="eastAsia"/>
        </w:rPr>
        <w:t>携帯ゲーム機の比率が高いのは、</w:t>
      </w:r>
      <w:r w:rsidR="001703CC">
        <w:rPr>
          <w:rFonts w:hint="eastAsia"/>
        </w:rPr>
        <w:t>他国にはない日本のゲームの特徴である。</w:t>
      </w:r>
    </w:p>
    <w:p w14:paraId="4B099327" w14:textId="19A3CA02" w:rsidR="001703CC" w:rsidRDefault="00E76464" w:rsidP="00C84C2C">
      <w:pPr>
        <w:pStyle w:val="a9"/>
        <w:numPr>
          <w:ilvl w:val="0"/>
          <w:numId w:val="1"/>
        </w:numPr>
        <w:jc w:val="left"/>
      </w:pPr>
      <w:r>
        <w:rPr>
          <w:rFonts w:hint="eastAsia"/>
        </w:rPr>
        <w:t>日本以外</w:t>
      </w:r>
      <w:r w:rsidR="007E7AFB">
        <w:rPr>
          <w:rFonts w:hint="eastAsia"/>
        </w:rPr>
        <w:t>のマーケットでゲーム専用機といえば、プレイステーション４のような据置型が主流であり、</w:t>
      </w:r>
      <w:r>
        <w:rPr>
          <w:rFonts w:hint="eastAsia"/>
        </w:rPr>
        <w:t>携帯型は全体から見て1割強の補助的な役割しか果たしていない。</w:t>
      </w:r>
    </w:p>
    <w:p w14:paraId="247D090B" w14:textId="58477AFC" w:rsidR="00E76464" w:rsidRDefault="00941DE6" w:rsidP="00C84C2C">
      <w:pPr>
        <w:pStyle w:val="a9"/>
        <w:numPr>
          <w:ilvl w:val="0"/>
          <w:numId w:val="1"/>
        </w:numPr>
        <w:jc w:val="left"/>
      </w:pPr>
      <w:r>
        <w:rPr>
          <w:rFonts w:hint="eastAsia"/>
        </w:rPr>
        <w:t>日本市場でなぜこれほど携帯型が売れているのか。一つは</w:t>
      </w:r>
      <w:r w:rsidR="00942F48">
        <w:rPr>
          <w:rFonts w:hint="eastAsia"/>
        </w:rPr>
        <w:t>ウォークマンに代表されるように、日本人は小型・軽量化された電子機器を好むから。あるいは、通勤・通学などの移動時間中に携帯型ゲーム機を利用する習慣があるから。といった分析が定説化している。</w:t>
      </w:r>
    </w:p>
    <w:p w14:paraId="1B50D6E4" w14:textId="77777777" w:rsidR="00942F48" w:rsidRDefault="00942F48" w:rsidP="00C84C2C">
      <w:pPr>
        <w:jc w:val="left"/>
      </w:pPr>
    </w:p>
    <w:p w14:paraId="631A1D44" w14:textId="46FF9C61" w:rsidR="008673A7" w:rsidRDefault="00942F48" w:rsidP="00C84C2C">
      <w:pPr>
        <w:jc w:val="left"/>
        <w:rPr>
          <w:rFonts w:hint="eastAsia"/>
        </w:rPr>
      </w:pPr>
      <w:r>
        <w:rPr>
          <w:rFonts w:hint="eastAsia"/>
        </w:rPr>
        <w:t>P12</w:t>
      </w:r>
      <w:r w:rsidR="00B90551">
        <w:rPr>
          <w:rFonts w:hint="eastAsia"/>
        </w:rPr>
        <w:t>2</w:t>
      </w:r>
      <w:r w:rsidR="0097707F">
        <w:rPr>
          <w:rFonts w:hint="eastAsia"/>
        </w:rPr>
        <w:t>-123</w:t>
      </w:r>
      <w:r w:rsidR="00306FC4">
        <w:rPr>
          <w:rFonts w:hint="eastAsia"/>
        </w:rPr>
        <w:t xml:space="preserve">　日本型モバイルゲームの発達</w:t>
      </w:r>
      <w:r w:rsidR="00867A78">
        <w:rPr>
          <w:rFonts w:hint="eastAsia"/>
        </w:rPr>
        <w:t>（平林久和）</w:t>
      </w:r>
    </w:p>
    <w:p w14:paraId="0259AB1F" w14:textId="3942F4D0" w:rsidR="00942F48" w:rsidRDefault="00B90551" w:rsidP="00C84C2C">
      <w:pPr>
        <w:pStyle w:val="a9"/>
        <w:numPr>
          <w:ilvl w:val="0"/>
          <w:numId w:val="1"/>
        </w:numPr>
        <w:jc w:val="left"/>
      </w:pPr>
      <w:r>
        <w:rPr>
          <w:rFonts w:hint="eastAsia"/>
        </w:rPr>
        <w:t xml:space="preserve"> </w:t>
      </w:r>
      <w:r w:rsidR="0097707F">
        <w:rPr>
          <w:rFonts w:hint="eastAsia"/>
        </w:rPr>
        <w:t>日本のモバイルゲームは独自の発展を遂げてきた。そもそもソーシャルゲームは2007年にFacebookが</w:t>
      </w:r>
      <w:r w:rsidR="002F5FA3">
        <w:rPr>
          <w:rFonts w:hint="eastAsia"/>
        </w:rPr>
        <w:t>サービスを開始した。当初の主な操作環境は、モバイル端末ではなくPCであった。また、ゲームコンテンツそのものが稼ぐのではなく、</w:t>
      </w:r>
      <w:r w:rsidR="005F0E1F">
        <w:rPr>
          <w:rFonts w:hint="eastAsia"/>
        </w:rPr>
        <w:t>無料でゲームを公開。会員同士が競争・協力プレイをすることにより、アクティブユーザーを増やし、広告収入増をはかるために</w:t>
      </w:r>
      <w:r w:rsidR="00B438DC">
        <w:rPr>
          <w:rFonts w:hint="eastAsia"/>
        </w:rPr>
        <w:t>ソーシャルゲームは導入された。</w:t>
      </w:r>
    </w:p>
    <w:p w14:paraId="73904108" w14:textId="6E3F7FB3" w:rsidR="00EA7543" w:rsidRDefault="00B438DC" w:rsidP="00C84C2C">
      <w:pPr>
        <w:pStyle w:val="a9"/>
        <w:numPr>
          <w:ilvl w:val="0"/>
          <w:numId w:val="1"/>
        </w:numPr>
        <w:jc w:val="left"/>
      </w:pPr>
      <w:r>
        <w:rPr>
          <w:rFonts w:hint="eastAsia"/>
        </w:rPr>
        <w:t>2009年から日本のSNSもゲームを提供し</w:t>
      </w:r>
      <w:r w:rsidR="00EA7543">
        <w:rPr>
          <w:rFonts w:hint="eastAsia"/>
        </w:rPr>
        <w:t>はじめるが、端末はPCではなく、携帯電話が主流となった。日本で最初にソーシャルゲームをSNSに導入したのは</w:t>
      </w:r>
      <w:proofErr w:type="spellStart"/>
      <w:r w:rsidR="00EA7543">
        <w:rPr>
          <w:rFonts w:hint="eastAsia"/>
        </w:rPr>
        <w:t>mixi</w:t>
      </w:r>
      <w:proofErr w:type="spellEnd"/>
      <w:r w:rsidR="00EA7543">
        <w:rPr>
          <w:rFonts w:hint="eastAsia"/>
        </w:rPr>
        <w:t>で、のちに</w:t>
      </w:r>
      <w:proofErr w:type="spellStart"/>
      <w:r w:rsidR="00EA7543">
        <w:rPr>
          <w:rFonts w:hint="eastAsia"/>
        </w:rPr>
        <w:t>mobage</w:t>
      </w:r>
      <w:proofErr w:type="spellEnd"/>
      <w:r w:rsidR="00EA7543">
        <w:rPr>
          <w:rFonts w:hint="eastAsia"/>
        </w:rPr>
        <w:t>とGREEが2大プラットフォームとなって、携帯電話を使った</w:t>
      </w:r>
      <w:r w:rsidR="007152BF">
        <w:rPr>
          <w:rFonts w:hint="eastAsia"/>
        </w:rPr>
        <w:t>ゲーム市場</w:t>
      </w:r>
      <w:r w:rsidR="00EA7543">
        <w:rPr>
          <w:rFonts w:hint="eastAsia"/>
        </w:rPr>
        <w:t>を拡大させていった。</w:t>
      </w:r>
    </w:p>
    <w:p w14:paraId="0F1919AD" w14:textId="5D160042" w:rsidR="007152BF" w:rsidRDefault="007152BF" w:rsidP="00C84C2C">
      <w:pPr>
        <w:pStyle w:val="a9"/>
        <w:numPr>
          <w:ilvl w:val="0"/>
          <w:numId w:val="1"/>
        </w:numPr>
        <w:jc w:val="left"/>
      </w:pPr>
      <w:r>
        <w:rPr>
          <w:rFonts w:hint="eastAsia"/>
        </w:rPr>
        <w:t>広告収入だけではなく、コンテンツで収益をあげようとしたことが、のちの日本型ソーシャルゲーム成長の原動力となった。日本ではキャリア決済が商習慣として</w:t>
      </w:r>
      <w:r w:rsidR="00095EE2">
        <w:rPr>
          <w:rFonts w:hint="eastAsia"/>
        </w:rPr>
        <w:t>定着していたため、アイテム課金がビジネスモデルとして確立しやすかったことがその背景にある。</w:t>
      </w:r>
    </w:p>
    <w:p w14:paraId="2A7D21AA" w14:textId="7F27D0A3" w:rsidR="00095EE2" w:rsidRDefault="002B69E6" w:rsidP="00C84C2C">
      <w:pPr>
        <w:pStyle w:val="a9"/>
        <w:numPr>
          <w:ilvl w:val="0"/>
          <w:numId w:val="1"/>
        </w:numPr>
        <w:jc w:val="left"/>
      </w:pPr>
      <w:r>
        <w:rPr>
          <w:rFonts w:hint="eastAsia"/>
        </w:rPr>
        <w:t>また、日本で定着したソーシャルゲームは、ランダムにアイテムを獲得できるガチャと呼ばれるしくみが収益を支えてきた。ガチャはコインを投入すると</w:t>
      </w:r>
      <w:r w:rsidR="00863867">
        <w:rPr>
          <w:rFonts w:hint="eastAsia"/>
        </w:rPr>
        <w:t>カプセルを排出する屋外玩具（通称「ガチャガチャ」）を連想することからその名がついた。ゲーム中で</w:t>
      </w:r>
      <w:r w:rsidR="00D8683D">
        <w:rPr>
          <w:rFonts w:hint="eastAsia"/>
        </w:rPr>
        <w:t>アイテムを購入する際に、プレイヤーが特定したものを購入するのではなく、運の要素が入っていることを総じて「ガチャ」と呼ばれる。</w:t>
      </w:r>
      <w:r w:rsidR="00926B7B">
        <w:rPr>
          <w:rFonts w:hint="eastAsia"/>
        </w:rPr>
        <w:t>このデジタルコンテンツの販売方法は、プレイヤーが、ゲームプレイ中に熱中して購入ボタンを押してしまうなどの請求トラブルも起きている。また、ガチャを連続して行うコンプガチャという仕組</w:t>
      </w:r>
      <w:r w:rsidR="00926B7B">
        <w:rPr>
          <w:rFonts w:hint="eastAsia"/>
        </w:rPr>
        <w:lastRenderedPageBreak/>
        <w:t>みが生まれたが、2012年、消費者庁は</w:t>
      </w:r>
      <w:r w:rsidR="00E36DBD">
        <w:rPr>
          <w:rFonts w:hint="eastAsia"/>
        </w:rPr>
        <w:t>これを「射幸心あおり違法の疑いがある」と判断し、現在は禁じられている。</w:t>
      </w:r>
    </w:p>
    <w:p w14:paraId="6F68529E" w14:textId="25242A59" w:rsidR="00E36DBD" w:rsidRDefault="00E36DBD" w:rsidP="00C84C2C">
      <w:pPr>
        <w:pStyle w:val="a9"/>
        <w:numPr>
          <w:ilvl w:val="0"/>
          <w:numId w:val="1"/>
        </w:numPr>
        <w:jc w:val="left"/>
      </w:pPr>
      <w:r>
        <w:rPr>
          <w:rFonts w:hint="eastAsia"/>
        </w:rPr>
        <w:t>このような社会問題にも通じる課題を抱えているものの、日本</w:t>
      </w:r>
      <w:r w:rsidR="007E0AC3">
        <w:rPr>
          <w:rFonts w:hint="eastAsia"/>
        </w:rPr>
        <w:t>のソーシャルゲーム（モバイルゲーム）は、無料でソフトを頒布して一部のユーザーに課金してもらう、いわゆるフリーミアムモデル</w:t>
      </w:r>
      <w:r w:rsidR="0063662C">
        <w:rPr>
          <w:rFonts w:hint="eastAsia"/>
        </w:rPr>
        <w:t>の代表例としてユーザー数を拡大させ、また同時に収益化にも成功した。</w:t>
      </w:r>
    </w:p>
    <w:p w14:paraId="4004DBB4" w14:textId="77777777" w:rsidR="0032444D" w:rsidRDefault="0032444D" w:rsidP="00C84C2C">
      <w:pPr>
        <w:jc w:val="left"/>
      </w:pPr>
    </w:p>
    <w:p w14:paraId="5DDC02CB" w14:textId="560DFE5A" w:rsidR="00C021BA" w:rsidRDefault="00C021BA" w:rsidP="00C84C2C">
      <w:pPr>
        <w:jc w:val="left"/>
      </w:pPr>
      <w:r>
        <w:rPr>
          <w:rFonts w:hint="eastAsia"/>
        </w:rPr>
        <w:t>P126</w:t>
      </w:r>
      <w:r>
        <w:rPr>
          <w:rFonts w:hint="eastAsia"/>
        </w:rPr>
        <w:t>（川口洋司）</w:t>
      </w:r>
    </w:p>
    <w:p w14:paraId="31CF0028" w14:textId="272214D4" w:rsidR="009D1080" w:rsidRDefault="009D1080" w:rsidP="00C84C2C">
      <w:pPr>
        <w:jc w:val="left"/>
      </w:pPr>
      <w:r>
        <w:rPr>
          <w:rFonts w:hint="eastAsia"/>
        </w:rPr>
        <w:t>オンラインゲーム：PC、スマートフォン、タブレット等デバイスやアプリ、</w:t>
      </w:r>
      <w:r w:rsidR="008B5126">
        <w:rPr>
          <w:rFonts w:hint="eastAsia"/>
        </w:rPr>
        <w:t>Webというゲームの提供形態を問わずインターネットを介してプレイするゲーム</w:t>
      </w:r>
    </w:p>
    <w:p w14:paraId="1F367DF9" w14:textId="391CE3D7" w:rsidR="008B5126" w:rsidRDefault="008B5126" w:rsidP="00C84C2C">
      <w:pPr>
        <w:jc w:val="left"/>
      </w:pPr>
      <w:r>
        <w:rPr>
          <w:rFonts w:hint="eastAsia"/>
        </w:rPr>
        <w:t>ソーシャルゲーム：SNS上で提供されるWebゲーム</w:t>
      </w:r>
    </w:p>
    <w:p w14:paraId="34210507" w14:textId="7694EC64" w:rsidR="008B5126" w:rsidRDefault="008B5126" w:rsidP="00C84C2C">
      <w:pPr>
        <w:jc w:val="left"/>
      </w:pPr>
      <w:r>
        <w:rPr>
          <w:rFonts w:hint="eastAsia"/>
        </w:rPr>
        <w:t>スマートフォン&amp;タブレットアプリゲーム：スマートフォンやタブレットにおいてAppStoreや</w:t>
      </w:r>
      <w:proofErr w:type="spellStart"/>
      <w:r>
        <w:rPr>
          <w:rFonts w:hint="eastAsia"/>
        </w:rPr>
        <w:t>GooglePlay</w:t>
      </w:r>
      <w:proofErr w:type="spellEnd"/>
      <w:r>
        <w:rPr>
          <w:rFonts w:hint="eastAsia"/>
        </w:rPr>
        <w:t>等アプリマーケット上で提供されるゲームの総称</w:t>
      </w:r>
    </w:p>
    <w:p w14:paraId="7935FF78" w14:textId="1DE35394" w:rsidR="00E85842" w:rsidRDefault="00A2050D" w:rsidP="00C84C2C">
      <w:pPr>
        <w:jc w:val="left"/>
      </w:pPr>
      <w:r>
        <w:rPr>
          <w:rFonts w:hint="eastAsia"/>
        </w:rPr>
        <w:t>ネイティブゲーム</w:t>
      </w:r>
      <w:r w:rsidR="00C107D2">
        <w:rPr>
          <w:rFonts w:hint="eastAsia"/>
        </w:rPr>
        <w:t>アプリ：スマートフォンやタブレットにおいて、AppStoreや</w:t>
      </w:r>
      <w:proofErr w:type="spellStart"/>
      <w:r w:rsidR="00811FE4">
        <w:rPr>
          <w:rFonts w:hint="eastAsia"/>
        </w:rPr>
        <w:t>GooglePlay</w:t>
      </w:r>
      <w:proofErr w:type="spellEnd"/>
      <w:r w:rsidR="00811FE4">
        <w:rPr>
          <w:rFonts w:hint="eastAsia"/>
        </w:rPr>
        <w:t>等アプリマーケットを経由して直接</w:t>
      </w:r>
      <w:r w:rsidR="00E85842">
        <w:rPr>
          <w:rFonts w:hint="eastAsia"/>
        </w:rPr>
        <w:t>ユーザーに提供されるゲーム</w:t>
      </w:r>
    </w:p>
    <w:p w14:paraId="5EA2D068" w14:textId="43345B6B" w:rsidR="00E85842" w:rsidRDefault="00E85842" w:rsidP="00C84C2C">
      <w:pPr>
        <w:jc w:val="left"/>
        <w:rPr>
          <w:rFonts w:hint="eastAsia"/>
        </w:rPr>
      </w:pPr>
      <w:r>
        <w:rPr>
          <w:rFonts w:hint="eastAsia"/>
        </w:rPr>
        <w:t>Webゲーム：スマートフォンやタブレットにおいて、</w:t>
      </w:r>
      <w:r>
        <w:rPr>
          <w:rFonts w:hint="eastAsia"/>
        </w:rPr>
        <w:t>AppStoreや</w:t>
      </w:r>
      <w:proofErr w:type="spellStart"/>
      <w:r>
        <w:rPr>
          <w:rFonts w:hint="eastAsia"/>
        </w:rPr>
        <w:t>GooglePlay</w:t>
      </w:r>
      <w:proofErr w:type="spellEnd"/>
      <w:r>
        <w:rPr>
          <w:rFonts w:hint="eastAsia"/>
        </w:rPr>
        <w:t>等アプリマーケッ</w:t>
      </w:r>
      <w:r w:rsidR="00E742C2">
        <w:rPr>
          <w:rFonts w:hint="eastAsia"/>
        </w:rPr>
        <w:t>ト上のソーシャルゲーム等ゲームポータルを経由してユーザーに提供されるゲーム。ネイティブアプリの形態を取っているが、コンテンツサービスがゲームポータルを経由しているゲームも含まれる。</w:t>
      </w:r>
    </w:p>
    <w:p w14:paraId="05A11487" w14:textId="77777777" w:rsidR="00C021BA" w:rsidRPr="00C107D2" w:rsidRDefault="00C021BA" w:rsidP="00C84C2C">
      <w:pPr>
        <w:jc w:val="left"/>
        <w:rPr>
          <w:rFonts w:hint="eastAsia"/>
        </w:rPr>
      </w:pPr>
    </w:p>
    <w:p w14:paraId="13C5C6B4" w14:textId="63DA70C7" w:rsidR="00A85D66" w:rsidRDefault="00A85D66" w:rsidP="00C84C2C">
      <w:pPr>
        <w:jc w:val="left"/>
        <w:rPr>
          <w:rFonts w:hint="eastAsia"/>
        </w:rPr>
      </w:pPr>
      <w:r>
        <w:rPr>
          <w:rFonts w:hint="eastAsia"/>
        </w:rPr>
        <w:t>P126</w:t>
      </w:r>
      <w:r w:rsidR="00E348CE">
        <w:rPr>
          <w:rFonts w:hint="eastAsia"/>
        </w:rPr>
        <w:t>-127</w:t>
      </w:r>
      <w:r>
        <w:rPr>
          <w:rFonts w:hint="eastAsia"/>
        </w:rPr>
        <w:t xml:space="preserve">　オンラインゲーム</w:t>
      </w:r>
      <w:r w:rsidR="00E348CE">
        <w:rPr>
          <w:rFonts w:hint="eastAsia"/>
        </w:rPr>
        <w:t xml:space="preserve">　最初のイノベーション</w:t>
      </w:r>
      <w:r w:rsidR="00867A78">
        <w:rPr>
          <w:rFonts w:hint="eastAsia"/>
        </w:rPr>
        <w:t>（</w:t>
      </w:r>
      <w:r w:rsidR="00E348CE">
        <w:rPr>
          <w:rFonts w:hint="eastAsia"/>
        </w:rPr>
        <w:t>川口洋司）</w:t>
      </w:r>
    </w:p>
    <w:p w14:paraId="2090664C" w14:textId="104F9C65" w:rsidR="00E348CE" w:rsidRDefault="00E348CE" w:rsidP="00C84C2C">
      <w:pPr>
        <w:pStyle w:val="a9"/>
        <w:numPr>
          <w:ilvl w:val="0"/>
          <w:numId w:val="1"/>
        </w:numPr>
        <w:jc w:val="left"/>
      </w:pPr>
      <w:r>
        <w:rPr>
          <w:rFonts w:hint="eastAsia"/>
        </w:rPr>
        <w:t xml:space="preserve">1997年米国の「ディアブロ」（Bizzard </w:t>
      </w:r>
      <w:r w:rsidR="00E26F46">
        <w:rPr>
          <w:rFonts w:hint="eastAsia"/>
        </w:rPr>
        <w:t>Entertainment</w:t>
      </w:r>
      <w:r>
        <w:rPr>
          <w:rFonts w:hint="eastAsia"/>
        </w:rPr>
        <w:t>）</w:t>
      </w:r>
      <w:r w:rsidR="00E26F46">
        <w:rPr>
          <w:rFonts w:hint="eastAsia"/>
        </w:rPr>
        <w:t>、「ウルティマオンライン」（Elec</w:t>
      </w:r>
      <w:r w:rsidR="00C021BA">
        <w:rPr>
          <w:rFonts w:hint="eastAsia"/>
        </w:rPr>
        <w:t>tronic Arts</w:t>
      </w:r>
      <w:r w:rsidR="00E26F46">
        <w:rPr>
          <w:rFonts w:hint="eastAsia"/>
        </w:rPr>
        <w:t>）</w:t>
      </w:r>
      <w:r w:rsidR="00C021BA">
        <w:rPr>
          <w:rFonts w:hint="eastAsia"/>
        </w:rPr>
        <w:t>というタイトルが販売され、それらが人気となり、オンラインゲームは最初の一歩を踏み出した。</w:t>
      </w:r>
    </w:p>
    <w:p w14:paraId="10874771" w14:textId="2D596CC9" w:rsidR="00FC7400" w:rsidRDefault="00C021BA" w:rsidP="00C84C2C">
      <w:pPr>
        <w:pStyle w:val="a9"/>
        <w:numPr>
          <w:ilvl w:val="0"/>
          <w:numId w:val="1"/>
        </w:numPr>
        <w:jc w:val="left"/>
      </w:pPr>
      <w:r>
        <w:rPr>
          <w:rFonts w:hint="eastAsia"/>
        </w:rPr>
        <w:t>当時のオンラインゲームはパッケージソフトという形態にて店頭で販売され、ユーザーはゲームを購入後インターネットにつないでゲームをプレイしていた。</w:t>
      </w:r>
    </w:p>
    <w:p w14:paraId="5AAF36E1" w14:textId="77777777" w:rsidR="00FC7400" w:rsidRDefault="00FC7400" w:rsidP="00C84C2C">
      <w:pPr>
        <w:jc w:val="left"/>
      </w:pPr>
      <w:r>
        <w:br w:type="page"/>
      </w:r>
    </w:p>
    <w:p w14:paraId="212C30A4" w14:textId="36268C70" w:rsidR="002F34B4" w:rsidRDefault="002B51BB" w:rsidP="00C84C2C">
      <w:pPr>
        <w:pStyle w:val="a9"/>
        <w:numPr>
          <w:ilvl w:val="0"/>
          <w:numId w:val="2"/>
        </w:numPr>
        <w:jc w:val="left"/>
      </w:pPr>
      <w:r>
        <w:rPr>
          <w:rFonts w:hint="eastAsia"/>
        </w:rPr>
        <w:lastRenderedPageBreak/>
        <w:t>デジタル</w:t>
      </w:r>
      <w:r w:rsidR="002F34B4">
        <w:rPr>
          <w:rFonts w:hint="eastAsia"/>
        </w:rPr>
        <w:t>ゲームの歴史</w:t>
      </w:r>
    </w:p>
    <w:p w14:paraId="773939B6" w14:textId="4868A652" w:rsidR="00551153" w:rsidRDefault="00722BB2" w:rsidP="00C84C2C">
      <w:pPr>
        <w:jc w:val="left"/>
      </w:pPr>
      <w:r>
        <w:rPr>
          <w:rFonts w:hint="eastAsia"/>
        </w:rPr>
        <w:t xml:space="preserve">2015 </w:t>
      </w:r>
      <w:r w:rsidR="00FD21E0">
        <w:t>P126-127　オンラインゲーム　最初のイノベーション（川口洋司）</w:t>
      </w:r>
    </w:p>
    <w:p w14:paraId="4D2FDC0E" w14:textId="1EF30F7F" w:rsidR="00FD21E0" w:rsidRDefault="00FD21E0" w:rsidP="00C84C2C">
      <w:pPr>
        <w:pStyle w:val="a9"/>
        <w:numPr>
          <w:ilvl w:val="0"/>
          <w:numId w:val="3"/>
        </w:numPr>
        <w:jc w:val="left"/>
      </w:pPr>
      <w:r>
        <w:t>1997年米国の「ディアブロ」（Bizzard Entertainment）、「ウルティマオンライン」（Electronic Arts）というタイトルが販売され、それらが人気となり、オンラインゲームは最初の一歩を踏み出した。</w:t>
      </w:r>
    </w:p>
    <w:p w14:paraId="585E297C" w14:textId="08B36A14" w:rsidR="004C2F06" w:rsidRDefault="00FD21E0" w:rsidP="00C84C2C">
      <w:pPr>
        <w:pStyle w:val="a9"/>
        <w:numPr>
          <w:ilvl w:val="0"/>
          <w:numId w:val="3"/>
        </w:numPr>
        <w:jc w:val="left"/>
      </w:pPr>
      <w:r>
        <w:t>パッケージソフトという形態にて店頭で販売され、ユーザーはゲームを購入後インターネットにつないでゲームをプレイしていた。</w:t>
      </w:r>
    </w:p>
    <w:p w14:paraId="72509D2A" w14:textId="0F4A8287" w:rsidR="00CA6225" w:rsidRDefault="004355E9" w:rsidP="00C84C2C">
      <w:pPr>
        <w:pStyle w:val="a9"/>
        <w:numPr>
          <w:ilvl w:val="0"/>
          <w:numId w:val="3"/>
        </w:numPr>
        <w:jc w:val="left"/>
      </w:pPr>
      <w:r>
        <w:rPr>
          <w:rFonts w:hint="eastAsia"/>
        </w:rPr>
        <w:t>パッケージソフトの料金とは別に、ゲームサーバーの維持費などのコストを補てんするため月額費用という課金システムが設けられ</w:t>
      </w:r>
      <w:r w:rsidR="00CA6225">
        <w:rPr>
          <w:rFonts w:hint="eastAsia"/>
        </w:rPr>
        <w:t>ていた。</w:t>
      </w:r>
    </w:p>
    <w:p w14:paraId="3FA5A610" w14:textId="5E0A90FC" w:rsidR="00FA2125" w:rsidRDefault="0026464C" w:rsidP="00C84C2C">
      <w:pPr>
        <w:pStyle w:val="a9"/>
        <w:numPr>
          <w:ilvl w:val="0"/>
          <w:numId w:val="3"/>
        </w:numPr>
        <w:jc w:val="left"/>
      </w:pPr>
      <w:r>
        <w:rPr>
          <w:rFonts w:hint="eastAsia"/>
        </w:rPr>
        <w:t>1990年代後半には、日本でもセガ、</w:t>
      </w:r>
      <w:r w:rsidR="00064DC7">
        <w:rPr>
          <w:rFonts w:hint="eastAsia"/>
        </w:rPr>
        <w:t>ネクスティック、日本システムサプライなどがPCのオンラインゲームを開発し、パッケージソフトとしてゲームを販売、月額課金というシステム</w:t>
      </w:r>
      <w:r w:rsidR="00FA2125">
        <w:rPr>
          <w:rFonts w:hint="eastAsia"/>
        </w:rPr>
        <w:t>採用してサービスを行ったが、当時の劣悪かつ割高の通信料金という環境下ではオンラインゲームというビジネスの商業的成功は難しかった。</w:t>
      </w:r>
    </w:p>
    <w:p w14:paraId="165E72FD" w14:textId="51817C3E" w:rsidR="00FA2125" w:rsidRDefault="003915EE" w:rsidP="00C84C2C">
      <w:pPr>
        <w:pStyle w:val="a9"/>
        <w:numPr>
          <w:ilvl w:val="0"/>
          <w:numId w:val="3"/>
        </w:numPr>
        <w:jc w:val="left"/>
      </w:pPr>
      <w:r>
        <w:rPr>
          <w:rFonts w:hint="eastAsia"/>
        </w:rPr>
        <w:t>2000年ドリームキャスト</w:t>
      </w:r>
      <w:r w:rsidR="006B0EA1">
        <w:rPr>
          <w:rFonts w:hint="eastAsia"/>
        </w:rPr>
        <w:t>というインターネット対応ゲーム機のタイトルとして販売された「ファンタジースターオンライン」は同時接続者数約3万人となり、</w:t>
      </w:r>
      <w:r w:rsidR="000318CB">
        <w:rPr>
          <w:rFonts w:hint="eastAsia"/>
        </w:rPr>
        <w:t>当時のオンラインゲームとしては大ヒットしたタイトルである。</w:t>
      </w:r>
    </w:p>
    <w:p w14:paraId="7F93F1E5" w14:textId="60301E8E" w:rsidR="002E0D6C" w:rsidRDefault="002E0D6C" w:rsidP="002E0D6C">
      <w:pPr>
        <w:pStyle w:val="a9"/>
        <w:numPr>
          <w:ilvl w:val="1"/>
          <w:numId w:val="3"/>
        </w:numPr>
        <w:jc w:val="left"/>
      </w:pPr>
      <w:r>
        <w:rPr>
          <w:rFonts w:hint="eastAsia"/>
        </w:rPr>
        <w:t>インターネット回線ではなく電話回線を利用してデータの送受信を行っていたが、ゲーム事業者の負担するコストも今日とは比べようのないほど大きかった。</w:t>
      </w:r>
    </w:p>
    <w:p w14:paraId="5AA803EF" w14:textId="2869E328" w:rsidR="000318CB" w:rsidRDefault="000318CB" w:rsidP="00C84C2C">
      <w:pPr>
        <w:jc w:val="left"/>
        <w:rPr>
          <w:rFonts w:hint="eastAsia"/>
        </w:rPr>
      </w:pPr>
    </w:p>
    <w:p w14:paraId="1FCC7506" w14:textId="168A9083" w:rsidR="00FD21E0" w:rsidRDefault="00184347" w:rsidP="00C84C2C">
      <w:pPr>
        <w:jc w:val="left"/>
      </w:pPr>
      <w:r>
        <w:rPr>
          <w:rFonts w:hint="eastAsia"/>
        </w:rPr>
        <w:t>「ファンタジースターオンライン」</w:t>
      </w:r>
      <w:r>
        <w:rPr>
          <w:rFonts w:hint="eastAsia"/>
        </w:rPr>
        <w:t>の成功要因</w:t>
      </w:r>
    </w:p>
    <w:p w14:paraId="348F6BEE" w14:textId="37B3ACBB" w:rsidR="00184347" w:rsidRDefault="00B53E44" w:rsidP="00C84C2C">
      <w:pPr>
        <w:pStyle w:val="a9"/>
        <w:numPr>
          <w:ilvl w:val="0"/>
          <w:numId w:val="3"/>
        </w:numPr>
        <w:jc w:val="left"/>
      </w:pPr>
      <w:r>
        <w:rPr>
          <w:rFonts w:hint="eastAsia"/>
        </w:rPr>
        <w:t>当時画期的だった、世界中の</w:t>
      </w:r>
      <w:r w:rsidR="005C7D58">
        <w:rPr>
          <w:rFonts w:hint="eastAsia"/>
        </w:rPr>
        <w:t>人々とのオンラインプレイを実現させ</w:t>
      </w:r>
      <w:r w:rsidR="003D68FA">
        <w:rPr>
          <w:rFonts w:hint="eastAsia"/>
        </w:rPr>
        <w:t>た</w:t>
      </w:r>
      <w:r w:rsidR="00C84C2C">
        <w:rPr>
          <w:rFonts w:hint="eastAsia"/>
        </w:rPr>
        <w:t>（</w:t>
      </w:r>
      <w:r w:rsidR="00C84C2C" w:rsidRPr="00C84C2C">
        <w:t>https://phantasystar.sega.jp/history/</w:t>
      </w:r>
      <w:r w:rsidR="00C84C2C">
        <w:rPr>
          <w:rFonts w:hint="eastAsia"/>
        </w:rPr>
        <w:t>）</w:t>
      </w:r>
    </w:p>
    <w:p w14:paraId="18EE16E1" w14:textId="77777777" w:rsidR="003D68FA" w:rsidRPr="004355E9" w:rsidRDefault="003D68FA" w:rsidP="001D5E78">
      <w:pPr>
        <w:jc w:val="left"/>
        <w:rPr>
          <w:rFonts w:hint="eastAsia"/>
        </w:rPr>
      </w:pPr>
    </w:p>
    <w:p w14:paraId="252D9699" w14:textId="0564FEB8" w:rsidR="00551153" w:rsidRDefault="00930747" w:rsidP="00930747">
      <w:pPr>
        <w:jc w:val="left"/>
      </w:pPr>
      <w:r>
        <w:rPr>
          <w:rFonts w:hint="eastAsia"/>
        </w:rPr>
        <w:t>2015 P127 オンラインゲーム　第2のイノベーション</w:t>
      </w:r>
    </w:p>
    <w:p w14:paraId="3F018DB5" w14:textId="30F6B2F9" w:rsidR="00930747" w:rsidRDefault="00206B52" w:rsidP="00930747">
      <w:pPr>
        <w:pStyle w:val="a9"/>
        <w:numPr>
          <w:ilvl w:val="0"/>
          <w:numId w:val="3"/>
        </w:numPr>
        <w:jc w:val="left"/>
      </w:pPr>
      <w:r>
        <w:rPr>
          <w:rFonts w:hint="eastAsia"/>
        </w:rPr>
        <w:t>1990年代韓国では、ゲームソフトをパッケージ販売することはなく、インターネットを通してゲームソフトをダウンロードで無償提供し、ユーザーに月額課金するというビジネスモデルが登場した。今日のオンラインゲームの原型ともいえる、</w:t>
      </w:r>
      <w:r w:rsidR="0098762E">
        <w:rPr>
          <w:rFonts w:hint="eastAsia"/>
        </w:rPr>
        <w:t>より多くのユーザーにコンテンツを提供して、有償でサービス料金を徴収するモデルである。</w:t>
      </w:r>
    </w:p>
    <w:p w14:paraId="4C33E11D" w14:textId="7A5E2BC3" w:rsidR="0098762E" w:rsidRDefault="00F2474C" w:rsidP="007102A4">
      <w:pPr>
        <w:pStyle w:val="a9"/>
        <w:numPr>
          <w:ilvl w:val="0"/>
          <w:numId w:val="3"/>
        </w:numPr>
        <w:jc w:val="left"/>
      </w:pPr>
      <w:r>
        <w:rPr>
          <w:rFonts w:hint="eastAsia"/>
        </w:rPr>
        <w:t>韓国のオンラインゲームは</w:t>
      </w:r>
      <w:r w:rsidR="000259BA">
        <w:rPr>
          <w:rFonts w:hint="eastAsia"/>
        </w:rPr>
        <w:t>、日本に進出した韓国企業やコンテンツをライセンスインした日本企業によって、2001年以降次々と国内でサービスされ、そのビジネスモデルとともに日本に定着していく。</w:t>
      </w:r>
      <w:r w:rsidR="007102A4">
        <w:rPr>
          <w:rFonts w:hint="eastAsia"/>
        </w:rPr>
        <w:t>（モノからサービスへというイノベーション）</w:t>
      </w:r>
    </w:p>
    <w:p w14:paraId="594D143A" w14:textId="44A05B67" w:rsidR="008053DF" w:rsidRDefault="008053DF" w:rsidP="00930747">
      <w:pPr>
        <w:pStyle w:val="a9"/>
        <w:numPr>
          <w:ilvl w:val="0"/>
          <w:numId w:val="3"/>
        </w:numPr>
        <w:jc w:val="left"/>
      </w:pPr>
      <w:r>
        <w:rPr>
          <w:rFonts w:hint="eastAsia"/>
        </w:rPr>
        <w:lastRenderedPageBreak/>
        <w:t>国内や</w:t>
      </w:r>
      <w:r w:rsidR="000C0947">
        <w:rPr>
          <w:rFonts w:hint="eastAsia"/>
        </w:rPr>
        <w:t>北米などのオンラインゲームは、従来通りパッケージソフトという形態で店頭販売され、ユーザーはゲームを購入後、定額課金でインターネットにつないでゲームをプレイしていた。</w:t>
      </w:r>
    </w:p>
    <w:p w14:paraId="537FF42C" w14:textId="5EC1FA41" w:rsidR="000C0947" w:rsidRDefault="007102A4" w:rsidP="00930747">
      <w:pPr>
        <w:pStyle w:val="a9"/>
        <w:numPr>
          <w:ilvl w:val="0"/>
          <w:numId w:val="3"/>
        </w:numPr>
        <w:jc w:val="left"/>
        <w:rPr>
          <w:rFonts w:hint="eastAsia"/>
        </w:rPr>
      </w:pPr>
      <w:r>
        <w:rPr>
          <w:rFonts w:hint="eastAsia"/>
        </w:rPr>
        <w:t>その頃、国内の</w:t>
      </w:r>
      <w:r w:rsidR="00EC0830">
        <w:rPr>
          <w:rFonts w:hint="eastAsia"/>
        </w:rPr>
        <w:t>ゲーム業界では、プレイステーション2が2000年に発売され、その後そのコンソールゲーム機がゲームのプラットフォームとして主流になる。</w:t>
      </w:r>
    </w:p>
    <w:p w14:paraId="235FE4E0" w14:textId="12ED3099" w:rsidR="003D68FA" w:rsidRDefault="002E1EAB" w:rsidP="00AF6B99">
      <w:pPr>
        <w:pStyle w:val="a9"/>
        <w:numPr>
          <w:ilvl w:val="0"/>
          <w:numId w:val="3"/>
        </w:numPr>
        <w:jc w:val="left"/>
      </w:pPr>
      <w:r>
        <w:rPr>
          <w:rFonts w:hint="eastAsia"/>
        </w:rPr>
        <w:t>「ファイナルファンタジー</w:t>
      </w:r>
      <w:r w:rsidR="000F4B98">
        <w:rPr>
          <w:rFonts w:hint="eastAsia"/>
        </w:rPr>
        <w:t>Ⅺ</w:t>
      </w:r>
      <w:r>
        <w:rPr>
          <w:rFonts w:hint="eastAsia"/>
        </w:rPr>
        <w:t>」</w:t>
      </w:r>
      <w:r w:rsidR="000F4B98">
        <w:rPr>
          <w:rFonts w:hint="eastAsia"/>
        </w:rPr>
        <w:t>の販売：人気コンソールゲームの</w:t>
      </w:r>
      <w:r w:rsidR="003D5784">
        <w:rPr>
          <w:rFonts w:hint="eastAsia"/>
        </w:rPr>
        <w:t>オンラインゲームタイトルとして多くのゲームユーザーに支持されるが、コンソールゲーム同様パッケージゲームとして店頭販売され、ゲーム</w:t>
      </w:r>
      <w:r w:rsidR="006A705E">
        <w:rPr>
          <w:rFonts w:hint="eastAsia"/>
        </w:rPr>
        <w:t>サービスを月額課金で提供するビジネスモデルだった。</w:t>
      </w:r>
    </w:p>
    <w:p w14:paraId="0AA251D7" w14:textId="77777777" w:rsidR="006A705E" w:rsidRDefault="006A705E" w:rsidP="006A705E">
      <w:pPr>
        <w:jc w:val="left"/>
      </w:pPr>
    </w:p>
    <w:p w14:paraId="23ED0B35" w14:textId="521C9307" w:rsidR="006A705E" w:rsidRDefault="006A705E" w:rsidP="006A705E">
      <w:pPr>
        <w:jc w:val="left"/>
        <w:rPr>
          <w:rFonts w:hint="eastAsia"/>
        </w:rPr>
      </w:pPr>
      <w:r>
        <w:rPr>
          <w:rFonts w:hint="eastAsia"/>
        </w:rPr>
        <w:t>2015 P127</w:t>
      </w:r>
      <w:r>
        <w:rPr>
          <w:rFonts w:hint="eastAsia"/>
        </w:rPr>
        <w:t>-</w:t>
      </w:r>
      <w:r>
        <w:rPr>
          <w:rFonts w:hint="eastAsia"/>
        </w:rPr>
        <w:t xml:space="preserve"> オンラインゲーム　第</w:t>
      </w:r>
      <w:r>
        <w:rPr>
          <w:rFonts w:hint="eastAsia"/>
        </w:rPr>
        <w:t>3</w:t>
      </w:r>
      <w:r>
        <w:rPr>
          <w:rFonts w:hint="eastAsia"/>
        </w:rPr>
        <w:t>のイノベーション</w:t>
      </w:r>
    </w:p>
    <w:p w14:paraId="7C736556" w14:textId="77777777" w:rsidR="002E1EAB" w:rsidRDefault="002E1EAB" w:rsidP="00AF6B99">
      <w:pPr>
        <w:pStyle w:val="a9"/>
        <w:numPr>
          <w:ilvl w:val="0"/>
          <w:numId w:val="3"/>
        </w:numPr>
        <w:jc w:val="left"/>
        <w:rPr>
          <w:rFonts w:hint="eastAsia"/>
        </w:rPr>
      </w:pPr>
    </w:p>
    <w:p w14:paraId="22DF6477" w14:textId="77777777" w:rsidR="00AF6B99" w:rsidRDefault="00AF6B99" w:rsidP="00C84C2C">
      <w:pPr>
        <w:jc w:val="left"/>
      </w:pPr>
    </w:p>
    <w:p w14:paraId="2F1E353A" w14:textId="77777777" w:rsidR="00D96BB5" w:rsidRPr="00206B52" w:rsidRDefault="00D96BB5" w:rsidP="00C84C2C">
      <w:pPr>
        <w:jc w:val="left"/>
        <w:rPr>
          <w:rFonts w:hint="eastAsia"/>
        </w:rPr>
      </w:pPr>
    </w:p>
    <w:p w14:paraId="248420DA" w14:textId="3DD62FA5" w:rsidR="00447E90" w:rsidRDefault="00412EE0" w:rsidP="00C84C2C">
      <w:pPr>
        <w:jc w:val="left"/>
        <w:rPr>
          <w:rFonts w:hint="eastAsia"/>
        </w:rPr>
      </w:pPr>
      <w:r>
        <w:br w:type="page"/>
      </w:r>
    </w:p>
    <w:p w14:paraId="526514EA" w14:textId="091FF726" w:rsidR="00545784" w:rsidRDefault="00447E90" w:rsidP="00C84C2C">
      <w:pPr>
        <w:pStyle w:val="a9"/>
        <w:numPr>
          <w:ilvl w:val="0"/>
          <w:numId w:val="2"/>
        </w:numPr>
        <w:jc w:val="left"/>
        <w:rPr>
          <w:rFonts w:hint="eastAsia"/>
        </w:rPr>
      </w:pPr>
      <w:r>
        <w:rPr>
          <w:rFonts w:hint="eastAsia"/>
        </w:rPr>
        <w:lastRenderedPageBreak/>
        <w:t>日本のモバイルゲーム市場</w:t>
      </w:r>
      <w:r w:rsidR="00F97DC4">
        <w:rPr>
          <w:rFonts w:hint="eastAsia"/>
        </w:rPr>
        <w:t>の現状</w:t>
      </w:r>
    </w:p>
    <w:p w14:paraId="375F4B46" w14:textId="38A3E6C3" w:rsidR="00447E90" w:rsidRDefault="00A304FF" w:rsidP="00C84C2C">
      <w:pPr>
        <w:pStyle w:val="a9"/>
        <w:numPr>
          <w:ilvl w:val="0"/>
          <w:numId w:val="1"/>
        </w:numPr>
        <w:jc w:val="left"/>
      </w:pPr>
      <w:r>
        <w:rPr>
          <w:rFonts w:hint="eastAsia"/>
        </w:rPr>
        <w:t>ダウンロード</w:t>
      </w:r>
      <w:r w:rsidR="0029535D">
        <w:rPr>
          <w:rFonts w:hint="eastAsia"/>
        </w:rPr>
        <w:t>数基準だと伸び悩</w:t>
      </w:r>
      <w:r>
        <w:rPr>
          <w:rFonts w:hint="eastAsia"/>
        </w:rPr>
        <w:t>んでおり、市場が成熟していることが読み取れる。</w:t>
      </w:r>
    </w:p>
    <w:p w14:paraId="4310A712" w14:textId="546F4706" w:rsidR="0084144A" w:rsidRDefault="00564F81" w:rsidP="00C84C2C">
      <w:pPr>
        <w:pStyle w:val="a9"/>
        <w:numPr>
          <w:ilvl w:val="0"/>
          <w:numId w:val="1"/>
        </w:numPr>
        <w:jc w:val="left"/>
      </w:pPr>
      <w:r>
        <w:rPr>
          <w:rFonts w:hint="eastAsia"/>
        </w:rPr>
        <w:t>IAP</w:t>
      </w:r>
      <w:r w:rsidR="0084144A" w:rsidRPr="0084144A">
        <w:rPr>
          <w:rFonts w:hint="eastAsia"/>
        </w:rPr>
        <w:t>（</w:t>
      </w:r>
      <w:r w:rsidR="0084144A" w:rsidRPr="0084144A">
        <w:t>In-App Purchase</w:t>
      </w:r>
      <w:r w:rsidR="0084144A">
        <w:rPr>
          <w:rFonts w:hint="eastAsia"/>
        </w:rPr>
        <w:t>、アプリ内課金</w:t>
      </w:r>
      <w:r w:rsidR="0084144A" w:rsidRPr="0084144A">
        <w:t>）</w:t>
      </w:r>
      <w:r>
        <w:rPr>
          <w:rFonts w:hint="eastAsia"/>
        </w:rPr>
        <w:t>収益が</w:t>
      </w:r>
      <w:r w:rsidR="006F62D1">
        <w:rPr>
          <w:rFonts w:hint="eastAsia"/>
        </w:rPr>
        <w:t>中国のiOS市場に次いで高く、</w:t>
      </w:r>
      <w:r w:rsidR="00FB7E12">
        <w:rPr>
          <w:rFonts w:hint="eastAsia"/>
        </w:rPr>
        <w:t>世界中で見ても</w:t>
      </w:r>
      <w:r w:rsidR="00FB7E12">
        <w:rPr>
          <w:rFonts w:hint="eastAsia"/>
        </w:rPr>
        <w:t>例外的に高いARPU</w:t>
      </w:r>
      <w:r w:rsidR="00FB7E12" w:rsidRPr="00FB7E12">
        <w:rPr>
          <w:rFonts w:hint="eastAsia"/>
        </w:rPr>
        <w:t>（</w:t>
      </w:r>
      <w:r w:rsidR="00FB7E12" w:rsidRPr="00FB7E12">
        <w:t>Average Revenue Per User）</w:t>
      </w:r>
      <w:r w:rsidR="0084144A">
        <w:rPr>
          <w:rFonts w:hint="eastAsia"/>
        </w:rPr>
        <w:t>が特徴的。</w:t>
      </w:r>
    </w:p>
    <w:p w14:paraId="0F7C367F" w14:textId="594C382E" w:rsidR="0034320F" w:rsidRDefault="004B51FA" w:rsidP="00C84C2C">
      <w:pPr>
        <w:jc w:val="left"/>
      </w:pPr>
      <w:r>
        <w:rPr>
          <w:rFonts w:hint="eastAsia"/>
        </w:rPr>
        <w:t xml:space="preserve">→ </w:t>
      </w:r>
      <w:r w:rsidRPr="004B51FA">
        <w:rPr>
          <w:rFonts w:hint="eastAsia"/>
        </w:rPr>
        <w:t>市場はわずかに縮小</w:t>
      </w:r>
      <w:r>
        <w:rPr>
          <w:rFonts w:hint="eastAsia"/>
        </w:rPr>
        <w:t>している反面、熱心なプレイヤーベースと効率的な収益化戦略</w:t>
      </w:r>
      <w:r w:rsidR="00D73F18">
        <w:rPr>
          <w:rFonts w:hint="eastAsia"/>
        </w:rPr>
        <w:t>に支えられて引き続き世界で最も高い収益性を実現。</w:t>
      </w:r>
    </w:p>
    <w:p w14:paraId="44130D2E" w14:textId="77777777" w:rsidR="0034320F" w:rsidRDefault="0034320F" w:rsidP="00C84C2C">
      <w:pPr>
        <w:jc w:val="left"/>
      </w:pPr>
    </w:p>
    <w:p w14:paraId="0DBC27F0" w14:textId="2F0B8480" w:rsidR="0034320F" w:rsidRDefault="0034320F" w:rsidP="00C84C2C">
      <w:pPr>
        <w:pStyle w:val="a9"/>
        <w:numPr>
          <w:ilvl w:val="0"/>
          <w:numId w:val="1"/>
        </w:numPr>
        <w:jc w:val="left"/>
      </w:pPr>
      <w:r>
        <w:rPr>
          <w:rFonts w:hint="eastAsia"/>
        </w:rPr>
        <w:t>ダウンロード数</w:t>
      </w:r>
      <w:r w:rsidR="004E0B42">
        <w:rPr>
          <w:rFonts w:hint="eastAsia"/>
        </w:rPr>
        <w:t>はストラテジーゲームとパズルゲームが優勢</w:t>
      </w:r>
    </w:p>
    <w:p w14:paraId="34C1B7B2" w14:textId="77B01B07" w:rsidR="00545784" w:rsidRDefault="00CC708D" w:rsidP="00C84C2C">
      <w:pPr>
        <w:pStyle w:val="a9"/>
        <w:numPr>
          <w:ilvl w:val="0"/>
          <w:numId w:val="1"/>
        </w:numPr>
        <w:jc w:val="left"/>
      </w:pPr>
      <w:r>
        <w:rPr>
          <w:rFonts w:hint="eastAsia"/>
        </w:rPr>
        <w:t>IAP収益では</w:t>
      </w:r>
      <w:r w:rsidR="00E7157F">
        <w:rPr>
          <w:rFonts w:hint="eastAsia"/>
        </w:rPr>
        <w:t>ストラテジーゲームとRPGが優勢、確率されたIPの強さが全面に</w:t>
      </w:r>
      <w:r w:rsidR="00592154">
        <w:rPr>
          <w:rFonts w:hint="eastAsia"/>
        </w:rPr>
        <w:t>表れている</w:t>
      </w:r>
    </w:p>
    <w:p w14:paraId="235D6CE2" w14:textId="77777777" w:rsidR="00F97DC4" w:rsidRDefault="00F97DC4" w:rsidP="00C84C2C">
      <w:pPr>
        <w:jc w:val="left"/>
      </w:pPr>
    </w:p>
    <w:p w14:paraId="7382BDC6" w14:textId="77777777" w:rsidR="00516B52" w:rsidRDefault="00516B52" w:rsidP="00C84C2C">
      <w:pPr>
        <w:jc w:val="left"/>
        <w:rPr>
          <w:rFonts w:hint="eastAsia"/>
        </w:rPr>
      </w:pPr>
    </w:p>
    <w:p w14:paraId="0B805F14" w14:textId="647DE728" w:rsidR="00397E89" w:rsidRDefault="00397E89" w:rsidP="00C84C2C">
      <w:pPr>
        <w:jc w:val="left"/>
        <w:rPr>
          <w:rFonts w:hint="eastAsia"/>
        </w:rPr>
      </w:pPr>
      <w:r>
        <w:br w:type="page"/>
      </w:r>
    </w:p>
    <w:p w14:paraId="7137DBDF" w14:textId="66867E2E" w:rsidR="00397E89" w:rsidRDefault="00E01FC7" w:rsidP="00C84C2C">
      <w:pPr>
        <w:jc w:val="left"/>
      </w:pPr>
      <w:r w:rsidRPr="00397E89">
        <w:lastRenderedPageBreak/>
        <w:drawing>
          <wp:anchor distT="0" distB="0" distL="114300" distR="114300" simplePos="0" relativeHeight="251665408" behindDoc="0" locked="0" layoutInCell="1" allowOverlap="1" wp14:anchorId="55C7CE5D" wp14:editId="212B26AB">
            <wp:simplePos x="0" y="0"/>
            <wp:positionH relativeFrom="page">
              <wp:posOffset>979170</wp:posOffset>
            </wp:positionH>
            <wp:positionV relativeFrom="paragraph">
              <wp:posOffset>4832350</wp:posOffset>
            </wp:positionV>
            <wp:extent cx="2906395" cy="2141220"/>
            <wp:effectExtent l="0" t="0" r="8255" b="0"/>
            <wp:wrapTopAndBottom/>
            <wp:docPr id="1769922810"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2810" name="図 1" descr="グラフィカル ユーザー インターフェイス, アプリケーション&#10;&#10;AI 生成コンテンツは誤りを含む可能性があります。"/>
                    <pic:cNvPicPr/>
                  </pic:nvPicPr>
                  <pic:blipFill>
                    <a:blip r:embed="rId6"/>
                    <a:stretch>
                      <a:fillRect/>
                    </a:stretch>
                  </pic:blipFill>
                  <pic:spPr>
                    <a:xfrm>
                      <a:off x="0" y="0"/>
                      <a:ext cx="2906395" cy="2141220"/>
                    </a:xfrm>
                    <a:prstGeom prst="rect">
                      <a:avLst/>
                    </a:prstGeom>
                  </pic:spPr>
                </pic:pic>
              </a:graphicData>
            </a:graphic>
            <wp14:sizeRelH relativeFrom="margin">
              <wp14:pctWidth>0</wp14:pctWidth>
            </wp14:sizeRelH>
            <wp14:sizeRelV relativeFrom="margin">
              <wp14:pctHeight>0</wp14:pctHeight>
            </wp14:sizeRelV>
          </wp:anchor>
        </w:drawing>
      </w:r>
      <w:r w:rsidRPr="00E01FC7">
        <w:drawing>
          <wp:anchor distT="0" distB="0" distL="114300" distR="114300" simplePos="0" relativeHeight="251667456" behindDoc="0" locked="0" layoutInCell="1" allowOverlap="1" wp14:anchorId="55397E2F" wp14:editId="2B1AACD9">
            <wp:simplePos x="0" y="0"/>
            <wp:positionH relativeFrom="page">
              <wp:posOffset>3890425</wp:posOffset>
            </wp:positionH>
            <wp:positionV relativeFrom="page">
              <wp:posOffset>6092699</wp:posOffset>
            </wp:positionV>
            <wp:extent cx="2960062" cy="2141729"/>
            <wp:effectExtent l="0" t="0" r="0" b="0"/>
            <wp:wrapSquare wrapText="bothSides"/>
            <wp:docPr id="1231275240"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5240" name="図 1" descr="グラフィカル ユーザー インターフェイス&#10;&#10;AI 生成コンテンツは誤りを含む可能性があります。"/>
                    <pic:cNvPicPr/>
                  </pic:nvPicPr>
                  <pic:blipFill>
                    <a:blip r:embed="rId7"/>
                    <a:stretch>
                      <a:fillRect/>
                    </a:stretch>
                  </pic:blipFill>
                  <pic:spPr>
                    <a:xfrm>
                      <a:off x="0" y="0"/>
                      <a:ext cx="2960062" cy="2141729"/>
                    </a:xfrm>
                    <a:prstGeom prst="rect">
                      <a:avLst/>
                    </a:prstGeom>
                  </pic:spPr>
                </pic:pic>
              </a:graphicData>
            </a:graphic>
            <wp14:sizeRelH relativeFrom="margin">
              <wp14:pctWidth>0</wp14:pctWidth>
            </wp14:sizeRelH>
            <wp14:sizeRelV relativeFrom="margin">
              <wp14:pctHeight>0</wp14:pctHeight>
            </wp14:sizeRelV>
          </wp:anchor>
        </w:drawing>
      </w:r>
      <w:r w:rsidR="00397E89" w:rsidRPr="006F70D9">
        <w:drawing>
          <wp:anchor distT="0" distB="0" distL="114300" distR="114300" simplePos="0" relativeHeight="251663360" behindDoc="0" locked="0" layoutInCell="1" allowOverlap="1" wp14:anchorId="0B13CF35" wp14:editId="5B67A851">
            <wp:simplePos x="0" y="0"/>
            <wp:positionH relativeFrom="page">
              <wp:posOffset>4015105</wp:posOffset>
            </wp:positionH>
            <wp:positionV relativeFrom="paragraph">
              <wp:posOffset>2749550</wp:posOffset>
            </wp:positionV>
            <wp:extent cx="2911475" cy="1908175"/>
            <wp:effectExtent l="0" t="0" r="3175" b="0"/>
            <wp:wrapTopAndBottom/>
            <wp:docPr id="173515689" name="図 1" descr="グラフィカル ユーザー インターフェイス, アプリケーション,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5689" name="図 1" descr="グラフィカル ユーザー インターフェイス, アプリケーション, 棒グラフ&#10;&#10;AI 生成コンテンツは誤りを含む可能性があります。"/>
                    <pic:cNvPicPr/>
                  </pic:nvPicPr>
                  <pic:blipFill rotWithShape="1">
                    <a:blip r:embed="rId8"/>
                    <a:srcRect b="5885"/>
                    <a:stretch>
                      <a:fillRect/>
                    </a:stretch>
                  </pic:blipFill>
                  <pic:spPr bwMode="auto">
                    <a:xfrm>
                      <a:off x="0" y="0"/>
                      <a:ext cx="2911475" cy="190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7E89" w:rsidRPr="00412EE0">
        <w:drawing>
          <wp:anchor distT="0" distB="0" distL="114300" distR="114300" simplePos="0" relativeHeight="251659264" behindDoc="0" locked="0" layoutInCell="1" allowOverlap="1" wp14:anchorId="696DB008" wp14:editId="23822112">
            <wp:simplePos x="0" y="0"/>
            <wp:positionH relativeFrom="page">
              <wp:posOffset>1096935</wp:posOffset>
            </wp:positionH>
            <wp:positionV relativeFrom="paragraph">
              <wp:posOffset>515</wp:posOffset>
            </wp:positionV>
            <wp:extent cx="3060700" cy="2619375"/>
            <wp:effectExtent l="0" t="0" r="6350" b="9525"/>
            <wp:wrapTopAndBottom/>
            <wp:docPr id="272757180" name="図 1" descr="グラフィカル ユーザー インターフェイス, 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57180" name="図 1" descr="グラフィカル ユーザー インターフェイス, アプリケーション, テーブル&#10;&#10;AI 生成コンテンツは誤りを含む可能性があります。"/>
                    <pic:cNvPicPr/>
                  </pic:nvPicPr>
                  <pic:blipFill>
                    <a:blip r:embed="rId9"/>
                    <a:stretch>
                      <a:fillRect/>
                    </a:stretch>
                  </pic:blipFill>
                  <pic:spPr>
                    <a:xfrm>
                      <a:off x="0" y="0"/>
                      <a:ext cx="3060700" cy="2619375"/>
                    </a:xfrm>
                    <a:prstGeom prst="rect">
                      <a:avLst/>
                    </a:prstGeom>
                  </pic:spPr>
                </pic:pic>
              </a:graphicData>
            </a:graphic>
            <wp14:sizeRelH relativeFrom="margin">
              <wp14:pctWidth>0</wp14:pctWidth>
            </wp14:sizeRelH>
            <wp14:sizeRelV relativeFrom="margin">
              <wp14:pctHeight>0</wp14:pctHeight>
            </wp14:sizeRelV>
          </wp:anchor>
        </w:drawing>
      </w:r>
      <w:r w:rsidR="00397E89" w:rsidRPr="006E3029">
        <w:drawing>
          <wp:anchor distT="0" distB="0" distL="114300" distR="114300" simplePos="0" relativeHeight="251661312" behindDoc="0" locked="0" layoutInCell="1" allowOverlap="1" wp14:anchorId="6E643EFF" wp14:editId="06836FB4">
            <wp:simplePos x="0" y="0"/>
            <wp:positionH relativeFrom="page">
              <wp:posOffset>995592</wp:posOffset>
            </wp:positionH>
            <wp:positionV relativeFrom="paragraph">
              <wp:posOffset>2748127</wp:posOffset>
            </wp:positionV>
            <wp:extent cx="2889885" cy="1908175"/>
            <wp:effectExtent l="0" t="0" r="5715" b="0"/>
            <wp:wrapTopAndBottom/>
            <wp:docPr id="1444463033"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63033" name="図 1" descr="グラフ, 棒グラフ&#10;&#10;AI 生成コンテンツは誤りを含む可能性があります。"/>
                    <pic:cNvPicPr/>
                  </pic:nvPicPr>
                  <pic:blipFill>
                    <a:blip r:embed="rId10"/>
                    <a:stretch>
                      <a:fillRect/>
                    </a:stretch>
                  </pic:blipFill>
                  <pic:spPr>
                    <a:xfrm>
                      <a:off x="0" y="0"/>
                      <a:ext cx="2889885" cy="1908175"/>
                    </a:xfrm>
                    <a:prstGeom prst="rect">
                      <a:avLst/>
                    </a:prstGeom>
                  </pic:spPr>
                </pic:pic>
              </a:graphicData>
            </a:graphic>
            <wp14:sizeRelH relativeFrom="margin">
              <wp14:pctWidth>0</wp14:pctWidth>
            </wp14:sizeRelH>
            <wp14:sizeRelV relativeFrom="margin">
              <wp14:pctHeight>0</wp14:pctHeight>
            </wp14:sizeRelV>
          </wp:anchor>
        </w:drawing>
      </w:r>
    </w:p>
    <w:p w14:paraId="32FC95AD" w14:textId="4B89E6E5" w:rsidR="00397E89" w:rsidRDefault="00397E89" w:rsidP="00C84C2C">
      <w:pPr>
        <w:jc w:val="left"/>
      </w:pPr>
      <w:r>
        <w:br w:type="page"/>
      </w:r>
    </w:p>
    <w:p w14:paraId="048C9704" w14:textId="5EE24A68" w:rsidR="00E7157F" w:rsidRDefault="00F97DC4" w:rsidP="00C84C2C">
      <w:pPr>
        <w:pStyle w:val="a9"/>
        <w:numPr>
          <w:ilvl w:val="0"/>
          <w:numId w:val="2"/>
        </w:numPr>
        <w:jc w:val="left"/>
      </w:pPr>
      <w:r>
        <w:rPr>
          <w:rFonts w:hint="eastAsia"/>
        </w:rPr>
        <w:lastRenderedPageBreak/>
        <w:t>マネタイズについて</w:t>
      </w:r>
    </w:p>
    <w:p w14:paraId="63BD2C26" w14:textId="77777777" w:rsidR="001C0F8C" w:rsidRDefault="001C0F8C" w:rsidP="00C84C2C">
      <w:pPr>
        <w:jc w:val="left"/>
      </w:pPr>
    </w:p>
    <w:p w14:paraId="6E9E35D7" w14:textId="77777777" w:rsidR="001C0F8C" w:rsidRPr="00A304FF" w:rsidRDefault="001C0F8C" w:rsidP="00C84C2C">
      <w:pPr>
        <w:jc w:val="left"/>
        <w:rPr>
          <w:rFonts w:hint="eastAsia"/>
        </w:rPr>
      </w:pPr>
    </w:p>
    <w:sectPr w:rsidR="001C0F8C" w:rsidRPr="00A304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7457"/>
    <w:multiLevelType w:val="hybridMultilevel"/>
    <w:tmpl w:val="A8322ABA"/>
    <w:lvl w:ilvl="0" w:tplc="9D320338">
      <w:start w:val="1"/>
      <w:numFmt w:val="decimal"/>
      <w:lvlText w:val="%1."/>
      <w:lvlJc w:val="left"/>
      <w:pPr>
        <w:ind w:left="360" w:hanging="360"/>
      </w:pPr>
      <w:rPr>
        <w:rFonts w:hint="eastAsia"/>
      </w:rPr>
    </w:lvl>
    <w:lvl w:ilvl="1" w:tplc="132CE67C">
      <w:start w:val="1"/>
      <w:numFmt w:val="decimal"/>
      <w:lvlText w:val="(%2)"/>
      <w:lvlJc w:val="left"/>
      <w:pPr>
        <w:ind w:left="880" w:hanging="440"/>
      </w:pPr>
      <w:rPr>
        <w:rFonts w:hint="eastAsia"/>
      </w:r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1173E46"/>
    <w:multiLevelType w:val="hybridMultilevel"/>
    <w:tmpl w:val="B1709A90"/>
    <w:lvl w:ilvl="0" w:tplc="D38C351C">
      <w:numFmt w:val="bullet"/>
      <w:lvlText w:val="-"/>
      <w:lvlJc w:val="left"/>
      <w:pPr>
        <w:ind w:left="360" w:hanging="360"/>
      </w:pPr>
      <w:rPr>
        <w:rFonts w:ascii="游明朝" w:eastAsia="游明朝" w:hAnsi="游明朝" w:cstheme="minorBidi" w:hint="eastAsia"/>
      </w:rPr>
    </w:lvl>
    <w:lvl w:ilvl="1" w:tplc="D38C351C">
      <w:numFmt w:val="bullet"/>
      <w:lvlText w:val="-"/>
      <w:lvlJc w:val="left"/>
      <w:pPr>
        <w:ind w:left="880" w:hanging="440"/>
      </w:pPr>
      <w:rPr>
        <w:rFonts w:ascii="游明朝" w:eastAsia="游明朝" w:hAnsi="游明朝"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7C7F748F"/>
    <w:multiLevelType w:val="hybridMultilevel"/>
    <w:tmpl w:val="B950D826"/>
    <w:lvl w:ilvl="0" w:tplc="D38C351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50234660">
    <w:abstractNumId w:val="2"/>
  </w:num>
  <w:num w:numId="2" w16cid:durableId="371805707">
    <w:abstractNumId w:val="0"/>
  </w:num>
  <w:num w:numId="3" w16cid:durableId="243538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A7"/>
    <w:rsid w:val="000259BA"/>
    <w:rsid w:val="000318CB"/>
    <w:rsid w:val="00064DC7"/>
    <w:rsid w:val="00095EE2"/>
    <w:rsid w:val="000C0947"/>
    <w:rsid w:val="000F4B98"/>
    <w:rsid w:val="00126C21"/>
    <w:rsid w:val="001703CC"/>
    <w:rsid w:val="00184347"/>
    <w:rsid w:val="001C0F8C"/>
    <w:rsid w:val="001D5E78"/>
    <w:rsid w:val="00206B52"/>
    <w:rsid w:val="0026464C"/>
    <w:rsid w:val="0029535D"/>
    <w:rsid w:val="002B51BB"/>
    <w:rsid w:val="002B69E6"/>
    <w:rsid w:val="002E0D6C"/>
    <w:rsid w:val="002E1EAB"/>
    <w:rsid w:val="002F34B4"/>
    <w:rsid w:val="002F5FA3"/>
    <w:rsid w:val="00306FC4"/>
    <w:rsid w:val="0032444D"/>
    <w:rsid w:val="0034320F"/>
    <w:rsid w:val="003915EE"/>
    <w:rsid w:val="00397E89"/>
    <w:rsid w:val="003D5784"/>
    <w:rsid w:val="003D68FA"/>
    <w:rsid w:val="00412EE0"/>
    <w:rsid w:val="004355E9"/>
    <w:rsid w:val="00447040"/>
    <w:rsid w:val="00447E90"/>
    <w:rsid w:val="004B51FA"/>
    <w:rsid w:val="004C2F06"/>
    <w:rsid w:val="004C469F"/>
    <w:rsid w:val="004E0B42"/>
    <w:rsid w:val="00516B52"/>
    <w:rsid w:val="00545784"/>
    <w:rsid w:val="00551153"/>
    <w:rsid w:val="00564F81"/>
    <w:rsid w:val="00592154"/>
    <w:rsid w:val="005C7D58"/>
    <w:rsid w:val="005F0E1F"/>
    <w:rsid w:val="0063662C"/>
    <w:rsid w:val="006A0900"/>
    <w:rsid w:val="006A705E"/>
    <w:rsid w:val="006B04E5"/>
    <w:rsid w:val="006B0EA1"/>
    <w:rsid w:val="006E3029"/>
    <w:rsid w:val="006F62D1"/>
    <w:rsid w:val="006F70D9"/>
    <w:rsid w:val="007102A4"/>
    <w:rsid w:val="007152BF"/>
    <w:rsid w:val="00722BB2"/>
    <w:rsid w:val="007E0AC3"/>
    <w:rsid w:val="007E0B6A"/>
    <w:rsid w:val="007E7AFB"/>
    <w:rsid w:val="008053DF"/>
    <w:rsid w:val="00811FE4"/>
    <w:rsid w:val="0084144A"/>
    <w:rsid w:val="00863867"/>
    <w:rsid w:val="008673A7"/>
    <w:rsid w:val="00867A78"/>
    <w:rsid w:val="008B0A4B"/>
    <w:rsid w:val="008B5126"/>
    <w:rsid w:val="00926B7B"/>
    <w:rsid w:val="00930747"/>
    <w:rsid w:val="0093168B"/>
    <w:rsid w:val="00941DE6"/>
    <w:rsid w:val="00942F48"/>
    <w:rsid w:val="009527A7"/>
    <w:rsid w:val="009533AA"/>
    <w:rsid w:val="0097707F"/>
    <w:rsid w:val="0098762E"/>
    <w:rsid w:val="009909BA"/>
    <w:rsid w:val="009D1080"/>
    <w:rsid w:val="009D4822"/>
    <w:rsid w:val="00A2050D"/>
    <w:rsid w:val="00A27439"/>
    <w:rsid w:val="00A304FF"/>
    <w:rsid w:val="00A85D66"/>
    <w:rsid w:val="00AD5739"/>
    <w:rsid w:val="00AE674B"/>
    <w:rsid w:val="00AF6B99"/>
    <w:rsid w:val="00B438DC"/>
    <w:rsid w:val="00B46A84"/>
    <w:rsid w:val="00B53E44"/>
    <w:rsid w:val="00B65178"/>
    <w:rsid w:val="00B90551"/>
    <w:rsid w:val="00C021BA"/>
    <w:rsid w:val="00C107D2"/>
    <w:rsid w:val="00C253D2"/>
    <w:rsid w:val="00C410C1"/>
    <w:rsid w:val="00C84C2C"/>
    <w:rsid w:val="00CA6225"/>
    <w:rsid w:val="00CC708D"/>
    <w:rsid w:val="00D14FE4"/>
    <w:rsid w:val="00D73F18"/>
    <w:rsid w:val="00D8683D"/>
    <w:rsid w:val="00D96BB5"/>
    <w:rsid w:val="00E01FC7"/>
    <w:rsid w:val="00E26F46"/>
    <w:rsid w:val="00E3488F"/>
    <w:rsid w:val="00E348CE"/>
    <w:rsid w:val="00E36DBD"/>
    <w:rsid w:val="00E371AD"/>
    <w:rsid w:val="00E7157F"/>
    <w:rsid w:val="00E742C2"/>
    <w:rsid w:val="00E76464"/>
    <w:rsid w:val="00E85842"/>
    <w:rsid w:val="00EA7543"/>
    <w:rsid w:val="00EC0830"/>
    <w:rsid w:val="00F2474C"/>
    <w:rsid w:val="00F41A2D"/>
    <w:rsid w:val="00F97DC4"/>
    <w:rsid w:val="00FA2125"/>
    <w:rsid w:val="00FB7E12"/>
    <w:rsid w:val="00FC7400"/>
    <w:rsid w:val="00FD21E0"/>
    <w:rsid w:val="00FD271A"/>
    <w:rsid w:val="00FE0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F2FB49"/>
  <w15:chartTrackingRefBased/>
  <w15:docId w15:val="{5983A2F5-97AD-4BB1-A04D-B10C90756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27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527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527A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527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527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527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527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527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527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527A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527A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527A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527A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527A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527A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527A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527A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527A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527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527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27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527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27A7"/>
    <w:pPr>
      <w:spacing w:before="160" w:after="160"/>
      <w:jc w:val="center"/>
    </w:pPr>
    <w:rPr>
      <w:i/>
      <w:iCs/>
      <w:color w:val="404040" w:themeColor="text1" w:themeTint="BF"/>
    </w:rPr>
  </w:style>
  <w:style w:type="character" w:customStyle="1" w:styleId="a8">
    <w:name w:val="引用文 (文字)"/>
    <w:basedOn w:val="a0"/>
    <w:link w:val="a7"/>
    <w:uiPriority w:val="29"/>
    <w:rsid w:val="009527A7"/>
    <w:rPr>
      <w:i/>
      <w:iCs/>
      <w:color w:val="404040" w:themeColor="text1" w:themeTint="BF"/>
    </w:rPr>
  </w:style>
  <w:style w:type="paragraph" w:styleId="a9">
    <w:name w:val="List Paragraph"/>
    <w:basedOn w:val="a"/>
    <w:uiPriority w:val="34"/>
    <w:qFormat/>
    <w:rsid w:val="009527A7"/>
    <w:pPr>
      <w:ind w:left="720"/>
      <w:contextualSpacing/>
    </w:pPr>
  </w:style>
  <w:style w:type="character" w:styleId="21">
    <w:name w:val="Intense Emphasis"/>
    <w:basedOn w:val="a0"/>
    <w:uiPriority w:val="21"/>
    <w:qFormat/>
    <w:rsid w:val="009527A7"/>
    <w:rPr>
      <w:i/>
      <w:iCs/>
      <w:color w:val="0F4761" w:themeColor="accent1" w:themeShade="BF"/>
    </w:rPr>
  </w:style>
  <w:style w:type="paragraph" w:styleId="22">
    <w:name w:val="Intense Quote"/>
    <w:basedOn w:val="a"/>
    <w:next w:val="a"/>
    <w:link w:val="23"/>
    <w:uiPriority w:val="30"/>
    <w:qFormat/>
    <w:rsid w:val="00952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527A7"/>
    <w:rPr>
      <w:i/>
      <w:iCs/>
      <w:color w:val="0F4761" w:themeColor="accent1" w:themeShade="BF"/>
    </w:rPr>
  </w:style>
  <w:style w:type="character" w:styleId="24">
    <w:name w:val="Intense Reference"/>
    <w:basedOn w:val="a0"/>
    <w:uiPriority w:val="32"/>
    <w:qFormat/>
    <w:rsid w:val="00952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D761F-F1AC-4FE1-864C-B12575987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8</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華佳 岩崎</dc:creator>
  <cp:keywords/>
  <dc:description/>
  <cp:lastModifiedBy>華佳 岩崎</cp:lastModifiedBy>
  <cp:revision>115</cp:revision>
  <dcterms:created xsi:type="dcterms:W3CDTF">2025-11-15T12:51:00Z</dcterms:created>
  <dcterms:modified xsi:type="dcterms:W3CDTF">2025-11-16T07:05:00Z</dcterms:modified>
</cp:coreProperties>
</file>