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1"/>
        <w:spacing w:lineRule="auto" w:line="312" w:before="480" w:after="120"/>
        <w:jc w:val="center"/>
        <w:rPr/>
      </w:pPr>
      <w:r>
        <w:rPr>
          <w:rFonts w:ascii="Times New Roman" w:hAnsi="Times New Roman"/>
          <w:b/>
          <w:b/>
          <w:bCs/>
          <w:sz w:val="24"/>
          <w:sz w:val="24"/>
          <w:szCs w:val="32"/>
          <w:rtl w:val="true"/>
        </w:rPr>
        <w:t>دانشگاه آزاد اسلامی، واحد تهران جنوب</w:t>
      </w:r>
    </w:p>
    <w:p>
      <w:pPr>
        <w:pStyle w:val="Normal"/>
        <w:bidi w:val="1"/>
        <w:spacing w:lineRule="auto" w:line="312" w:before="0" w:after="600"/>
        <w:jc w:val="center"/>
        <w:rPr/>
      </w:pPr>
      <w:r>
        <w:rPr>
          <w:rFonts w:ascii="Times New Roman" w:hAnsi="Times New Roman"/>
          <w:sz w:val="24"/>
          <w:sz w:val="24"/>
          <w:szCs w:val="26"/>
          <w:rtl w:val="true"/>
        </w:rPr>
        <w:t>رسالهٔ دکتری تخصصی — حقوق بین‌الملل عمومی</w:t>
      </w:r>
    </w:p>
    <w:p>
      <w:pPr>
        <w:pStyle w:val="Normal"/>
        <w:bidi w:val="1"/>
        <w:spacing w:lineRule="auto" w:line="312" w:before="0" w:after="120"/>
        <w:jc w:val="center"/>
        <w:rPr/>
      </w:pPr>
      <w:r>
        <w:rPr>
          <w:rFonts w:ascii="Times New Roman" w:hAnsi="Times New Roman"/>
          <w:b/>
          <w:b/>
          <w:bCs/>
          <w:sz w:val="24"/>
          <w:sz w:val="24"/>
          <w:szCs w:val="26"/>
          <w:rtl w:val="true"/>
        </w:rPr>
        <w:t>عنوان</w:t>
      </w:r>
      <w:r>
        <w:rPr>
          <w:rFonts w:cs="B Nazanin"/>
          <w:b/>
          <w:bCs/>
          <w:sz w:val="24"/>
          <w:szCs w:val="26"/>
          <w:rtl w:val="true"/>
        </w:rPr>
        <w:t>:</w:t>
      </w:r>
    </w:p>
    <w:p>
      <w:pPr>
        <w:pStyle w:val="Normal"/>
        <w:bidi w:val="1"/>
        <w:spacing w:lineRule="auto" w:line="312" w:before="0" w:after="200"/>
        <w:jc w:val="center"/>
        <w:rPr/>
      </w:pPr>
      <w:r>
        <w:rPr>
          <w:rFonts w:ascii="Times New Roman" w:hAnsi="Times New Roman"/>
          <w:b/>
          <w:b/>
          <w:bCs/>
          <w:sz w:val="24"/>
          <w:sz w:val="24"/>
          <w:szCs w:val="36"/>
          <w:rtl w:val="true"/>
        </w:rPr>
        <w:t>شکل‌گیری پیمان جهانی محیط زیست و تأثیرات آن بر موافقت‌نامه‌های چندجانبهٔ محیط‌زیستی</w:t>
      </w:r>
    </w:p>
    <w:p>
      <w:pPr>
        <w:pStyle w:val="Normal"/>
        <w:bidi w:val="1"/>
        <w:spacing w:lineRule="auto" w:line="312" w:before="0" w:after="600"/>
        <w:jc w:val="center"/>
        <w:rPr/>
      </w:pPr>
      <w:r>
        <w:rPr>
          <w:rFonts w:cs="Times New Roman"/>
          <w:sz w:val="24"/>
          <w:szCs w:val="24"/>
        </w:rPr>
        <w:t>The Formation of the Global Pact for the Environment and Its Effects on Multilateral Environmental Agreements</w:t>
      </w:r>
    </w:p>
    <w:p>
      <w:pPr>
        <w:pStyle w:val="Normal"/>
        <w:bidi w:val="1"/>
        <w:spacing w:lineRule="auto" w:line="312" w:before="0" w:after="120"/>
        <w:jc w:val="center"/>
        <w:rPr/>
      </w:pPr>
      <w:r>
        <w:rPr>
          <w:rFonts w:ascii="Times New Roman" w:hAnsi="Times New Roman"/>
          <w:b/>
          <w:b/>
          <w:bCs/>
          <w:sz w:val="24"/>
          <w:sz w:val="24"/>
          <w:szCs w:val="28"/>
          <w:rtl w:val="true"/>
        </w:rPr>
        <w:t>استاد راهنما</w:t>
      </w:r>
      <w:r>
        <w:rPr>
          <w:rFonts w:cs="B Nazanin"/>
          <w:b/>
          <w:bCs/>
          <w:sz w:val="24"/>
          <w:szCs w:val="28"/>
          <w:rtl w:val="true"/>
        </w:rPr>
        <w:t xml:space="preserve">: </w:t>
      </w:r>
      <w:r>
        <w:rPr>
          <w:rFonts w:ascii="Times New Roman" w:hAnsi="Times New Roman"/>
          <w:b/>
          <w:b/>
          <w:bCs/>
          <w:sz w:val="24"/>
          <w:sz w:val="24"/>
          <w:szCs w:val="28"/>
          <w:rtl w:val="true"/>
        </w:rPr>
        <w:t>دکتر مسعود احسان‌نژاد</w:t>
      </w:r>
    </w:p>
    <w:p>
      <w:pPr>
        <w:pStyle w:val="Normal"/>
        <w:bidi w:val="1"/>
        <w:spacing w:lineRule="auto" w:line="312" w:before="0" w:after="120"/>
        <w:jc w:val="center"/>
        <w:rPr/>
      </w:pPr>
      <w:r>
        <w:rPr>
          <w:rFonts w:ascii="Times New Roman" w:hAnsi="Times New Roman"/>
          <w:sz w:val="24"/>
          <w:sz w:val="24"/>
          <w:szCs w:val="26"/>
          <w:rtl w:val="true"/>
        </w:rPr>
        <w:t xml:space="preserve">سال تحصیلی </w:t>
      </w:r>
      <w:r>
        <w:rPr>
          <w:rFonts w:ascii="Times New Roman" w:hAnsi="Times New Roman"/>
          <w:sz w:val="24"/>
          <w:sz w:val="24"/>
          <w:szCs w:val="26"/>
        </w:rPr>
        <w:t>۱۴۰۴</w:t>
      </w:r>
      <w:r>
        <w:rPr>
          <w:rFonts w:ascii="Times New Roman" w:hAnsi="Times New Roman"/>
          <w:sz w:val="24"/>
          <w:sz w:val="24"/>
          <w:szCs w:val="26"/>
          <w:rtl w:val="true"/>
        </w:rPr>
        <w:t>–</w:t>
      </w:r>
      <w:r>
        <w:rPr>
          <w:rFonts w:ascii="Times New Roman" w:hAnsi="Times New Roman"/>
          <w:sz w:val="24"/>
          <w:sz w:val="24"/>
          <w:szCs w:val="26"/>
        </w:rPr>
        <w:t>۱۴۰۵</w:t>
      </w:r>
    </w:p>
    <w:p>
      <w:pPr>
        <w:pStyle w:val="Normal"/>
        <w:rPr/>
      </w:pPr>
      <w:r>
        <w:rPr/>
      </w:r>
      <w:r>
        <w:br w:type="page"/>
      </w:r>
    </w:p>
    <w:p>
      <w:pPr>
        <w:pStyle w:val="Normal"/>
        <w:bidi w:val="1"/>
        <w:spacing w:lineRule="auto" w:line="312" w:before="0" w:after="800"/>
        <w:jc w:val="center"/>
        <w:rPr/>
      </w:pPr>
      <w:r>
        <w:rPr>
          <w:rFonts w:ascii="Times New Roman" w:hAnsi="Times New Roman"/>
          <w:b/>
          <w:b/>
          <w:bCs/>
          <w:sz w:val="24"/>
          <w:sz w:val="24"/>
          <w:szCs w:val="32"/>
          <w:rtl w:val="true"/>
        </w:rPr>
        <w:t>بِسْمِ اللَّهِ الرَّحْمَٰنِ الرَّحِيمِ</w:t>
      </w:r>
    </w:p>
    <w:p>
      <w:pPr>
        <w:pStyle w:val="Normal"/>
        <w:rPr/>
      </w:pPr>
      <w:r>
        <w:rPr/>
      </w:r>
      <w:r>
        <w:br w:type="page"/>
      </w:r>
    </w:p>
    <w:p>
      <w:pPr>
        <w:pStyle w:val="Normal"/>
        <w:bidi w:val="1"/>
        <w:spacing w:lineRule="auto" w:line="312" w:before="0" w:after="200"/>
        <w:jc w:val="center"/>
        <w:rPr/>
      </w:pPr>
      <w:r>
        <w:rPr>
          <w:rFonts w:ascii="Times New Roman" w:hAnsi="Times New Roman"/>
          <w:b/>
          <w:b/>
          <w:bCs/>
          <w:sz w:val="24"/>
          <w:sz w:val="24"/>
          <w:szCs w:val="28"/>
          <w:rtl w:val="true"/>
        </w:rPr>
        <w:t>تقدیم</w:t>
      </w:r>
    </w:p>
    <w:p>
      <w:pPr>
        <w:pStyle w:val="Normal"/>
        <w:bidi w:val="1"/>
        <w:spacing w:lineRule="auto" w:line="312" w:before="0" w:after="120"/>
        <w:jc w:val="center"/>
        <w:rPr/>
      </w:pPr>
      <w:r>
        <w:rPr>
          <w:rFonts w:ascii="Times New Roman" w:hAnsi="Times New Roman"/>
          <w:sz w:val="24"/>
          <w:sz w:val="24"/>
          <w:szCs w:val="26"/>
          <w:rtl w:val="true"/>
        </w:rPr>
        <w:t xml:space="preserve">این بخش </w:t>
      </w:r>
      <w:r>
        <w:rPr>
          <w:rFonts w:cs="B Nazanin"/>
          <w:sz w:val="24"/>
          <w:szCs w:val="26"/>
          <w:rtl w:val="true"/>
        </w:rPr>
        <w:t>(</w:t>
      </w:r>
      <w:r>
        <w:rPr>
          <w:rFonts w:ascii="Times New Roman" w:hAnsi="Times New Roman"/>
          <w:sz w:val="24"/>
          <w:sz w:val="24"/>
          <w:szCs w:val="26"/>
          <w:rtl w:val="true"/>
        </w:rPr>
        <w:t>تقدیم‌نامه</w:t>
      </w:r>
      <w:r>
        <w:rPr>
          <w:rFonts w:cs="B Nazanin"/>
          <w:sz w:val="24"/>
          <w:szCs w:val="26"/>
          <w:rtl w:val="true"/>
        </w:rPr>
        <w:t xml:space="preserve">) </w:t>
      </w:r>
      <w:r>
        <w:rPr>
          <w:rFonts w:ascii="Times New Roman" w:hAnsi="Times New Roman"/>
          <w:sz w:val="24"/>
          <w:sz w:val="24"/>
          <w:szCs w:val="26"/>
          <w:rtl w:val="true"/>
        </w:rPr>
        <w:t>مطابق سلیقهٔ نگارنده تکمیل می‌شود</w:t>
      </w:r>
      <w:r>
        <w:rPr>
          <w:rFonts w:cs="B Nazanin"/>
          <w:sz w:val="24"/>
          <w:szCs w:val="26"/>
          <w:rtl w:val="true"/>
        </w:rPr>
        <w:t>.</w:t>
      </w:r>
    </w:p>
    <w:p>
      <w:pPr>
        <w:pStyle w:val="Normal"/>
        <w:rPr/>
      </w:pPr>
      <w:r>
        <w:rPr/>
      </w:r>
      <w:r>
        <w:br w:type="page"/>
      </w:r>
    </w:p>
    <w:p>
      <w:pPr>
        <w:pStyle w:val="Normal"/>
        <w:bidi w:val="1"/>
        <w:spacing w:lineRule="auto" w:line="312" w:before="0" w:after="160"/>
        <w:jc w:val="center"/>
        <w:rPr/>
      </w:pPr>
      <w:r>
        <w:rPr>
          <w:rFonts w:ascii="Times New Roman" w:hAnsi="Times New Roman"/>
          <w:b/>
          <w:b/>
          <w:bCs/>
          <w:sz w:val="22"/>
          <w:sz w:val="22"/>
          <w:szCs w:val="24"/>
          <w:rtl w:val="true"/>
        </w:rPr>
        <w:t>چکیده</w:t>
      </w:r>
    </w:p>
    <w:p>
      <w:pPr>
        <w:pStyle w:val="Normal"/>
        <w:bidi w:val="1"/>
        <w:spacing w:lineRule="auto" w:line="312" w:before="0" w:after="160"/>
        <w:jc w:val="both"/>
        <w:rPr/>
      </w:pPr>
      <w:r>
        <w:rPr>
          <w:rFonts w:ascii="Times New Roman" w:hAnsi="Times New Roman"/>
          <w:sz w:val="22"/>
          <w:sz w:val="22"/>
          <w:szCs w:val="24"/>
          <w:rtl w:val="true"/>
        </w:rPr>
        <w:t xml:space="preserve">این رساله فرایندِ شکل‌گیریِ </w:t>
      </w:r>
      <w:r>
        <w:rPr>
          <w:rFonts w:cs="B Nazanin"/>
          <w:sz w:val="22"/>
          <w:szCs w:val="24"/>
          <w:rtl w:val="true"/>
        </w:rPr>
        <w:t>«</w:t>
      </w:r>
      <w:r>
        <w:rPr>
          <w:rFonts w:ascii="Times New Roman" w:hAnsi="Times New Roman"/>
          <w:sz w:val="22"/>
          <w:sz w:val="22"/>
          <w:szCs w:val="24"/>
          <w:rtl w:val="true"/>
        </w:rPr>
        <w:t>پیمان جهانی محیط زیست</w:t>
      </w:r>
      <w:r>
        <w:rPr>
          <w:rFonts w:cs="B Nazanin"/>
          <w:sz w:val="22"/>
          <w:szCs w:val="24"/>
          <w:rtl w:val="true"/>
        </w:rPr>
        <w:t>» (</w:t>
      </w:r>
      <w:r>
        <w:rPr>
          <w:rFonts w:ascii="Times New Roman" w:hAnsi="Times New Roman"/>
          <w:sz w:val="22"/>
          <w:sz w:val="22"/>
          <w:szCs w:val="24"/>
        </w:rPr>
        <w:t>۲۰۱۷</w:t>
      </w:r>
      <w:r>
        <w:rPr>
          <w:rFonts w:ascii="Times New Roman" w:hAnsi="Times New Roman"/>
          <w:sz w:val="22"/>
          <w:sz w:val="22"/>
          <w:szCs w:val="24"/>
          <w:rtl w:val="true"/>
        </w:rPr>
        <w:t>–</w:t>
      </w:r>
      <w:r>
        <w:rPr>
          <w:rFonts w:ascii="Times New Roman" w:hAnsi="Times New Roman"/>
          <w:sz w:val="22"/>
          <w:sz w:val="22"/>
          <w:szCs w:val="24"/>
        </w:rPr>
        <w:t>۲۰۲۲</w:t>
      </w:r>
      <w:r>
        <w:rPr>
          <w:rFonts w:cs="B Nazanin"/>
          <w:sz w:val="22"/>
          <w:szCs w:val="24"/>
          <w:rtl w:val="true"/>
        </w:rPr>
        <w:t xml:space="preserve">) </w:t>
      </w:r>
      <w:r>
        <w:rPr>
          <w:rFonts w:ascii="Times New Roman" w:hAnsi="Times New Roman"/>
          <w:sz w:val="22"/>
          <w:sz w:val="22"/>
          <w:szCs w:val="24"/>
          <w:rtl w:val="true"/>
        </w:rPr>
        <w:t xml:space="preserve">و تأثیرِ آن بر موافقت‌نامه‌های چندجانبهٔ محیط‌زیستی </w:t>
      </w:r>
      <w:r>
        <w:rPr>
          <w:rFonts w:cs="B Nazanin"/>
          <w:sz w:val="22"/>
          <w:szCs w:val="24"/>
          <w:rtl w:val="true"/>
        </w:rPr>
        <w:t>(</w:t>
      </w:r>
      <w:r>
        <w:rPr>
          <w:rFonts w:cs="B Nazanin"/>
          <w:sz w:val="22"/>
          <w:szCs w:val="24"/>
        </w:rPr>
        <w:t>MEAs</w:t>
      </w:r>
      <w:r>
        <w:rPr>
          <w:rFonts w:cs="B Nazanin"/>
          <w:sz w:val="22"/>
          <w:szCs w:val="24"/>
          <w:rtl w:val="true"/>
        </w:rPr>
        <w:t xml:space="preserve">) </w:t>
      </w:r>
      <w:r>
        <w:rPr>
          <w:rFonts w:ascii="Times New Roman" w:hAnsi="Times New Roman"/>
          <w:sz w:val="22"/>
          <w:sz w:val="22"/>
          <w:szCs w:val="24"/>
          <w:rtl w:val="true"/>
        </w:rPr>
        <w:t>را بررسی می‌کند</w:t>
      </w:r>
      <w:r>
        <w:rPr>
          <w:rFonts w:cs="B Nazanin"/>
          <w:sz w:val="22"/>
          <w:szCs w:val="24"/>
          <w:rtl w:val="true"/>
        </w:rPr>
        <w:t xml:space="preserve">. </w:t>
      </w:r>
      <w:r>
        <w:rPr>
          <w:rFonts w:ascii="Times New Roman" w:hAnsi="Times New Roman"/>
          <w:sz w:val="22"/>
          <w:sz w:val="22"/>
          <w:szCs w:val="24"/>
          <w:rtl w:val="true"/>
        </w:rPr>
        <w:t>با روشِ توصیفی</w:t>
        <w:noBreakHyphen/>
        <w:t xml:space="preserve">تحلیلیِ حقوقی و با تکیه بر سندِ چندپارگیِ کمیسیون حقوق بین‌الملل </w:t>
      </w:r>
      <w:r>
        <w:rPr>
          <w:rFonts w:cs="B Nazanin"/>
          <w:sz w:val="22"/>
          <w:szCs w:val="24"/>
          <w:rtl w:val="true"/>
        </w:rPr>
        <w:t>(</w:t>
      </w:r>
      <w:r>
        <w:rPr>
          <w:rFonts w:ascii="Times New Roman" w:hAnsi="Times New Roman"/>
          <w:sz w:val="22"/>
          <w:sz w:val="22"/>
          <w:szCs w:val="24"/>
        </w:rPr>
        <w:t>۲۰۰۶</w:t>
      </w:r>
      <w:r>
        <w:rPr>
          <w:rFonts w:cs="B Nazanin"/>
          <w:sz w:val="22"/>
          <w:szCs w:val="24"/>
          <w:rtl w:val="true"/>
        </w:rPr>
        <w:t xml:space="preserve">) </w:t>
      </w:r>
      <w:r>
        <w:rPr>
          <w:rFonts w:ascii="Times New Roman" w:hAnsi="Times New Roman"/>
          <w:sz w:val="22"/>
          <w:sz w:val="22"/>
          <w:szCs w:val="24"/>
          <w:rtl w:val="true"/>
        </w:rPr>
        <w:t xml:space="preserve">به‌عنوان چارچوبِ نظری، استدلال می‌شود که هدفِ پیمان — گردآوریِ اصولِ بنیادین در یک سندِ چترِ الزام‌آور و گذارِ تدریجیِ اصول از حقوق نرم به حقوق سخت از رهگذرِ </w:t>
      </w:r>
      <w:r>
        <w:rPr>
          <w:rFonts w:cs="B Nazanin"/>
          <w:sz w:val="22"/>
          <w:szCs w:val="24"/>
          <w:rtl w:val="true"/>
        </w:rPr>
        <w:t>«</w:t>
      </w:r>
      <w:r>
        <w:rPr>
          <w:rFonts w:ascii="Times New Roman" w:hAnsi="Times New Roman"/>
          <w:sz w:val="22"/>
          <w:sz w:val="22"/>
          <w:szCs w:val="24"/>
          <w:rtl w:val="true"/>
        </w:rPr>
        <w:t>یکپارچه‌سازیِ نظام‌مند</w:t>
      </w:r>
      <w:r>
        <w:rPr>
          <w:rFonts w:cs="B Nazanin"/>
          <w:sz w:val="22"/>
          <w:szCs w:val="24"/>
          <w:rtl w:val="true"/>
        </w:rPr>
        <w:t>» (</w:t>
      </w:r>
      <w:r>
        <w:rPr>
          <w:rFonts w:ascii="Times New Roman" w:hAnsi="Times New Roman"/>
          <w:sz w:val="22"/>
          <w:sz w:val="22"/>
          <w:szCs w:val="24"/>
          <w:rtl w:val="true"/>
        </w:rPr>
        <w:t xml:space="preserve">مادهٔ </w:t>
      </w:r>
      <w:r>
        <w:rPr>
          <w:rFonts w:ascii="Times New Roman" w:hAnsi="Times New Roman"/>
          <w:sz w:val="22"/>
          <w:sz w:val="22"/>
          <w:szCs w:val="24"/>
        </w:rPr>
        <w:t>۳۱</w:t>
      </w:r>
      <w:r>
        <w:rPr>
          <w:rFonts w:cs="B Nazanin"/>
          <w:sz w:val="22"/>
          <w:szCs w:val="24"/>
          <w:rtl w:val="true"/>
        </w:rPr>
        <w:t>(</w:t>
      </w:r>
      <w:r>
        <w:rPr>
          <w:rFonts w:ascii="Times New Roman" w:hAnsi="Times New Roman"/>
          <w:sz w:val="22"/>
          <w:sz w:val="22"/>
          <w:szCs w:val="24"/>
        </w:rPr>
        <w:t>۳</w:t>
      </w:r>
      <w:r>
        <w:rPr>
          <w:rFonts w:cs="B Nazanin"/>
          <w:sz w:val="22"/>
          <w:szCs w:val="24"/>
          <w:rtl w:val="true"/>
        </w:rPr>
        <w:t>)(</w:t>
      </w:r>
      <w:r>
        <w:rPr>
          <w:rFonts w:ascii="Times New Roman" w:hAnsi="Times New Roman"/>
          <w:sz w:val="22"/>
          <w:sz w:val="22"/>
          <w:szCs w:val="24"/>
          <w:rtl w:val="true"/>
        </w:rPr>
        <w:t>ج</w:t>
      </w:r>
      <w:r>
        <w:rPr>
          <w:rFonts w:cs="B Nazanin"/>
          <w:sz w:val="22"/>
          <w:szCs w:val="24"/>
          <w:rtl w:val="true"/>
        </w:rPr>
        <w:t xml:space="preserve">) </w:t>
      </w:r>
      <w:r>
        <w:rPr>
          <w:rFonts w:ascii="Times New Roman" w:hAnsi="Times New Roman"/>
          <w:sz w:val="22"/>
          <w:sz w:val="22"/>
          <w:szCs w:val="24"/>
          <w:rtl w:val="true"/>
        </w:rPr>
        <w:t>کنوانسیون وین</w:t>
      </w:r>
      <w:r>
        <w:rPr>
          <w:rFonts w:cs="B Nazanin"/>
          <w:sz w:val="22"/>
          <w:szCs w:val="24"/>
          <w:rtl w:val="true"/>
        </w:rPr>
        <w:t xml:space="preserve">) — </w:t>
      </w:r>
      <w:r>
        <w:rPr>
          <w:rFonts w:ascii="Times New Roman" w:hAnsi="Times New Roman"/>
          <w:sz w:val="22"/>
          <w:sz w:val="22"/>
          <w:szCs w:val="24"/>
          <w:rtl w:val="true"/>
        </w:rPr>
        <w:t xml:space="preserve">موجه بود، اما ابزارِ برگزیده </w:t>
      </w:r>
      <w:r>
        <w:rPr>
          <w:rFonts w:cs="B Nazanin"/>
          <w:sz w:val="22"/>
          <w:szCs w:val="24"/>
          <w:rtl w:val="true"/>
        </w:rPr>
        <w:t>(</w:t>
      </w:r>
      <w:r>
        <w:rPr>
          <w:rFonts w:ascii="Times New Roman" w:hAnsi="Times New Roman"/>
          <w:sz w:val="22"/>
          <w:sz w:val="22"/>
          <w:szCs w:val="24"/>
          <w:rtl w:val="true"/>
        </w:rPr>
        <w:t>معاهدهٔ فراگیرِ اجماع‌محورِ واحد</w:t>
      </w:r>
      <w:r>
        <w:rPr>
          <w:rFonts w:cs="B Nazanin"/>
          <w:sz w:val="22"/>
          <w:szCs w:val="24"/>
          <w:rtl w:val="true"/>
        </w:rPr>
        <w:t xml:space="preserve">) </w:t>
      </w:r>
      <w:r>
        <w:rPr>
          <w:rFonts w:ascii="Times New Roman" w:hAnsi="Times New Roman"/>
          <w:sz w:val="22"/>
          <w:sz w:val="22"/>
          <w:szCs w:val="24"/>
          <w:rtl w:val="true"/>
        </w:rPr>
        <w:t xml:space="preserve">با سرشتِ واکنشی، بخشی و تدریجیِ حقوق بین‌الملل محیط زیست ناسازگار افتاد و مذاکرات در </w:t>
      </w:r>
      <w:r>
        <w:rPr>
          <w:rFonts w:ascii="Times New Roman" w:hAnsi="Times New Roman"/>
          <w:sz w:val="22"/>
          <w:sz w:val="22"/>
          <w:szCs w:val="24"/>
        </w:rPr>
        <w:t>۲۰۲۲</w:t>
      </w:r>
      <w:r>
        <w:rPr>
          <w:rFonts w:ascii="Times New Roman" w:hAnsi="Times New Roman"/>
          <w:sz w:val="22"/>
          <w:sz w:val="22"/>
          <w:szCs w:val="24"/>
          <w:rtl w:val="true"/>
        </w:rPr>
        <w:t xml:space="preserve"> به معاهده نینجامید</w:t>
      </w:r>
      <w:r>
        <w:rPr>
          <w:rFonts w:cs="B Nazanin"/>
          <w:sz w:val="22"/>
          <w:szCs w:val="24"/>
          <w:rtl w:val="true"/>
        </w:rPr>
        <w:t xml:space="preserve">. </w:t>
      </w:r>
      <w:r>
        <w:rPr>
          <w:rFonts w:ascii="Times New Roman" w:hAnsi="Times New Roman"/>
          <w:sz w:val="22"/>
          <w:sz w:val="22"/>
          <w:szCs w:val="24"/>
          <w:rtl w:val="true"/>
        </w:rPr>
        <w:t>یافتهٔ کانونی این است که تأثیرِ واقعیِ پیمان نه از تصویبِ آن، بلکه از فرایندِ شکل‌گیری و ناکامیِ آن برخاست</w:t>
      </w:r>
      <w:r>
        <w:rPr>
          <w:rFonts w:cs="B Nazanin"/>
          <w:sz w:val="22"/>
          <w:szCs w:val="24"/>
          <w:rtl w:val="true"/>
        </w:rPr>
        <w:t xml:space="preserve">: </w:t>
      </w:r>
      <w:r>
        <w:rPr>
          <w:rFonts w:ascii="Times New Roman" w:hAnsi="Times New Roman"/>
          <w:sz w:val="22"/>
          <w:sz w:val="22"/>
          <w:szCs w:val="24"/>
          <w:rtl w:val="true"/>
        </w:rPr>
        <w:t xml:space="preserve">تقویتِ گفتمانِ انسجام‌بخشی و زمینه‌سازی برای شناساییِ حقِ جهانی بر محیط‌زیستِ سالم در قطعنامهٔ </w:t>
      </w:r>
      <w:r>
        <w:rPr>
          <w:rFonts w:ascii="Times New Roman" w:hAnsi="Times New Roman"/>
          <w:sz w:val="22"/>
          <w:sz w:val="22"/>
          <w:szCs w:val="24"/>
        </w:rPr>
        <w:t>۷۶</w:t>
      </w:r>
      <w:r>
        <w:rPr>
          <w:rFonts w:cs="B Nazanin"/>
          <w:sz w:val="22"/>
          <w:szCs w:val="24"/>
        </w:rPr>
        <w:t>/</w:t>
      </w:r>
      <w:r>
        <w:rPr>
          <w:rFonts w:ascii="Times New Roman" w:hAnsi="Times New Roman"/>
          <w:sz w:val="22"/>
          <w:sz w:val="22"/>
          <w:szCs w:val="24"/>
        </w:rPr>
        <w:t>۳۰۰</w:t>
      </w:r>
      <w:r>
        <w:rPr>
          <w:rFonts w:ascii="Times New Roman" w:hAnsi="Times New Roman"/>
          <w:sz w:val="22"/>
          <w:sz w:val="22"/>
          <w:szCs w:val="24"/>
          <w:rtl w:val="true"/>
        </w:rPr>
        <w:t xml:space="preserve"> مجمع عمومی</w:t>
      </w:r>
      <w:r>
        <w:rPr>
          <w:rFonts w:cs="B Nazanin"/>
          <w:sz w:val="22"/>
          <w:szCs w:val="24"/>
          <w:rtl w:val="true"/>
        </w:rPr>
        <w:t xml:space="preserve">. </w:t>
      </w:r>
      <w:r>
        <w:rPr>
          <w:rFonts w:ascii="Times New Roman" w:hAnsi="Times New Roman"/>
          <w:sz w:val="22"/>
          <w:sz w:val="22"/>
          <w:szCs w:val="24"/>
          <w:rtl w:val="true"/>
        </w:rPr>
        <w:t xml:space="preserve">رساله در پایان نقشهٔ راهی شش‌ستونه برای تحققِ همان هدف از مسیرهای واقع‌بینانه‌تر </w:t>
      </w:r>
      <w:r>
        <w:rPr>
          <w:rFonts w:cs="B Nazanin"/>
          <w:sz w:val="22"/>
          <w:szCs w:val="24"/>
          <w:rtl w:val="true"/>
        </w:rPr>
        <w:t>(</w:t>
      </w:r>
      <w:r>
        <w:rPr>
          <w:rFonts w:ascii="Times New Roman" w:hAnsi="Times New Roman"/>
          <w:sz w:val="22"/>
          <w:sz w:val="22"/>
          <w:szCs w:val="24"/>
          <w:rtl w:val="true"/>
        </w:rPr>
        <w:t>توسعهٔ قضایی، تقویتِ نهادیِ برنامهٔ محیط زیست ملل متحد، بازنگریِ دوره‌ای، خوشه‌بندیِ معاهدات، کاربستِ راهبردیِ حقوق نرم و تفسیرِ یکسانِ اصول</w:t>
      </w:r>
      <w:r>
        <w:rPr>
          <w:rFonts w:cs="B Nazanin"/>
          <w:sz w:val="22"/>
          <w:szCs w:val="24"/>
          <w:rtl w:val="true"/>
        </w:rPr>
        <w:t xml:space="preserve">) </w:t>
      </w:r>
      <w:r>
        <w:rPr>
          <w:rFonts w:ascii="Times New Roman" w:hAnsi="Times New Roman"/>
          <w:sz w:val="22"/>
          <w:sz w:val="22"/>
          <w:szCs w:val="24"/>
          <w:rtl w:val="true"/>
        </w:rPr>
        <w:t>پیشنهاد می‌کند و دلالت‌های آن را برای ایران بازمی‌نماید</w:t>
      </w:r>
      <w:r>
        <w:rPr>
          <w:rFonts w:cs="B Nazanin"/>
          <w:sz w:val="22"/>
          <w:szCs w:val="24"/>
          <w:rtl w:val="true"/>
        </w:rPr>
        <w:t>.</w:t>
      </w:r>
    </w:p>
    <w:p>
      <w:pPr>
        <w:pStyle w:val="Normal"/>
        <w:bidi w:val="1"/>
        <w:spacing w:lineRule="auto" w:line="312" w:before="0" w:after="120"/>
        <w:jc w:val="both"/>
        <w:rPr/>
      </w:pPr>
      <w:r>
        <w:rPr>
          <w:rFonts w:ascii="Times New Roman" w:hAnsi="Times New Roman"/>
          <w:b/>
          <w:b/>
          <w:bCs/>
          <w:sz w:val="22"/>
          <w:sz w:val="22"/>
          <w:szCs w:val="24"/>
          <w:rtl w:val="true"/>
        </w:rPr>
        <w:t>واژگان کلیدی</w:t>
      </w:r>
      <w:r>
        <w:rPr>
          <w:rFonts w:cs="B Nazanin"/>
          <w:b/>
          <w:bCs/>
          <w:sz w:val="22"/>
          <w:szCs w:val="24"/>
          <w:rtl w:val="true"/>
        </w:rPr>
        <w:t xml:space="preserve">: </w:t>
      </w:r>
      <w:r>
        <w:rPr>
          <w:rFonts w:ascii="Times New Roman" w:hAnsi="Times New Roman"/>
          <w:sz w:val="22"/>
          <w:sz w:val="22"/>
          <w:szCs w:val="24"/>
          <w:rtl w:val="true"/>
        </w:rPr>
        <w:t>پیمان جهانی محیط زیست، موافقت‌نامه‌های چندجانبهٔ محیط‌زیستی، چندپارگیِ حقوق بین‌الملل، یکپارچه‌سازیِ نظام‌مند، حق بر محیط‌زیستِ سالم، سند چتر</w:t>
      </w:r>
      <w:r>
        <w:rPr>
          <w:rFonts w:cs="B Nazanin"/>
          <w:sz w:val="22"/>
          <w:szCs w:val="24"/>
          <w:rtl w:val="true"/>
        </w:rPr>
        <w:t>.</w:t>
      </w:r>
    </w:p>
    <w:p>
      <w:pPr>
        <w:pStyle w:val="Normal"/>
        <w:rPr/>
      </w:pPr>
      <w:r>
        <w:rPr/>
      </w:r>
      <w:r>
        <w:br w:type="page"/>
      </w:r>
    </w:p>
    <w:p>
      <w:pPr>
        <w:pStyle w:val="Normal"/>
        <w:bidi w:val="1"/>
        <w:spacing w:lineRule="auto" w:line="312" w:before="0" w:after="120"/>
        <w:jc w:val="center"/>
        <w:rPr/>
      </w:pPr>
      <w:r>
        <w:rPr>
          <w:rFonts w:ascii="Times New Roman" w:hAnsi="Times New Roman"/>
          <w:b/>
          <w:b/>
          <w:bCs/>
          <w:sz w:val="24"/>
          <w:sz w:val="24"/>
          <w:szCs w:val="28"/>
          <w:rtl w:val="true"/>
        </w:rPr>
        <w:t>فهرست مطالب</w:t>
      </w:r>
    </w:p>
    <w:sdt>
      <w:sdtPr>
        <w:docPartObj>
          <w:docPartGallery w:val="Table of Contents"/>
          <w:docPartUnique w:val="true"/>
        </w:docPartObj>
      </w:sdtPr>
      <w:sdtContent>
        <w:p>
          <w:pPr>
            <w:pStyle w:val="TOC1"/>
            <w:tabs>
              <w:tab w:val="clear" w:pos="8504"/>
              <w:tab w:val="right" w:pos="8503" w:leader="dot"/>
            </w:tabs>
            <w:rPr/>
          </w:pPr>
          <w:r>
            <w:fldChar w:fldCharType="begin"/>
          </w:r>
          <w:r>
            <w:rPr>
              <w:webHidden/>
              <w:rtl w:val="true"/>
              <w:rStyle w:val="IndexLink"/>
            </w:rPr>
            <w:instrText xml:space="preserve"> TOC \z \t "GPEHeading1,1,GPEHeading2,2,GPEHeading3,3" \h</w:instrText>
          </w:r>
          <w:r>
            <w:rPr>
              <w:webHidden/>
              <w:rtl w:val="true"/>
              <w:rStyle w:val="IndexLink"/>
            </w:rPr>
            <w:fldChar w:fldCharType="separate"/>
          </w:r>
          <w:hyperlink w:anchor="__RefHeading___Toc5572_1097981246">
            <w:r>
              <w:rPr>
                <w:webHidden/>
                <w:rStyle w:val="IndexLink"/>
                <w:rtl w:val="true"/>
              </w:rPr>
              <w:t xml:space="preserve">فصل </w:t>
            </w:r>
            <w:r>
              <w:rPr>
                <w:rStyle w:val="IndexLink"/>
              </w:rPr>
              <w:t>۱</w:t>
            </w:r>
            <w:r>
              <w:rPr>
                <w:rStyle w:val="IndexLink"/>
                <w:rtl w:val="true"/>
              </w:rPr>
              <w:t xml:space="preserve">: </w:t>
            </w:r>
            <w:r>
              <w:rPr>
                <w:rStyle w:val="IndexLink"/>
                <w:rtl w:val="true"/>
              </w:rPr>
              <w:t>چارچوب پژوهش</w:t>
            </w:r>
            <w:r>
              <w:rPr>
                <w:rStyle w:val="IndexLink"/>
              </w:rPr>
              <w:tab/>
            </w:r>
            <w:r>
              <w:rPr>
                <w:rStyle w:val="IndexLink"/>
              </w:rPr>
              <w:t>11</w:t>
            </w:r>
          </w:hyperlink>
        </w:p>
        <w:p>
          <w:pPr>
            <w:pStyle w:val="TOC2"/>
            <w:tabs>
              <w:tab w:val="clear" w:pos="8221"/>
              <w:tab w:val="right" w:pos="8503" w:leader="dot"/>
            </w:tabs>
            <w:rPr/>
          </w:pPr>
          <w:hyperlink w:anchor="__RefHeading___Toc5590_1097981246">
            <w:r>
              <w:rPr>
                <w:webHidden/>
                <w:rStyle w:val="IndexLink"/>
              </w:rPr>
              <w:t>۱</w:t>
            </w:r>
            <w:r>
              <w:rPr>
                <w:rStyle w:val="IndexLink"/>
              </w:rPr>
              <w:t>-</w:t>
            </w:r>
            <w:r>
              <w:rPr>
                <w:rStyle w:val="IndexLink"/>
              </w:rPr>
              <w:t xml:space="preserve">۱ </w:t>
            </w:r>
            <w:r>
              <w:rPr>
                <w:rStyle w:val="IndexLink"/>
                <w:rtl w:val="true"/>
              </w:rPr>
              <w:t>بیان مسئله و اهمیت پژوهش</w:t>
            </w:r>
            <w:r>
              <w:rPr>
                <w:rStyle w:val="IndexLink"/>
              </w:rPr>
              <w:tab/>
            </w:r>
            <w:r>
              <w:rPr>
                <w:rStyle w:val="IndexLink"/>
              </w:rPr>
              <w:t>11</w:t>
            </w:r>
          </w:hyperlink>
        </w:p>
        <w:p>
          <w:pPr>
            <w:pStyle w:val="TOC2"/>
            <w:tabs>
              <w:tab w:val="clear" w:pos="8221"/>
              <w:tab w:val="right" w:pos="8503" w:leader="dot"/>
            </w:tabs>
            <w:rPr/>
          </w:pPr>
          <w:hyperlink w:anchor="__RefHeading___Toc5666_1097981246">
            <w:r>
              <w:rPr>
                <w:webHidden/>
                <w:rStyle w:val="IndexLink"/>
              </w:rPr>
              <w:t>۱</w:t>
            </w:r>
            <w:r>
              <w:rPr>
                <w:rStyle w:val="IndexLink"/>
              </w:rPr>
              <w:t>-</w:t>
            </w:r>
            <w:r>
              <w:rPr>
                <w:rStyle w:val="IndexLink"/>
              </w:rPr>
              <w:t xml:space="preserve">۲ </w:t>
            </w:r>
            <w:r>
              <w:rPr>
                <w:rStyle w:val="IndexLink"/>
                <w:rtl w:val="true"/>
              </w:rPr>
              <w:t>پرسش‌های پژوهش</w:t>
            </w:r>
            <w:r>
              <w:rPr>
                <w:rStyle w:val="IndexLink"/>
              </w:rPr>
              <w:tab/>
            </w:r>
            <w:r>
              <w:rPr>
                <w:rStyle w:val="IndexLink"/>
              </w:rPr>
              <w:t>12</w:t>
            </w:r>
          </w:hyperlink>
        </w:p>
        <w:p>
          <w:pPr>
            <w:pStyle w:val="TOC2"/>
            <w:tabs>
              <w:tab w:val="clear" w:pos="8221"/>
              <w:tab w:val="right" w:pos="8503" w:leader="dot"/>
            </w:tabs>
            <w:rPr/>
          </w:pPr>
          <w:hyperlink w:anchor="__RefHeading___Toc5664_1097981246">
            <w:r>
              <w:rPr>
                <w:webHidden/>
                <w:rStyle w:val="IndexLink"/>
              </w:rPr>
              <w:t>۱</w:t>
            </w:r>
            <w:r>
              <w:rPr>
                <w:rStyle w:val="IndexLink"/>
              </w:rPr>
              <w:t>-</w:t>
            </w:r>
            <w:r>
              <w:rPr>
                <w:rStyle w:val="IndexLink"/>
              </w:rPr>
              <w:t xml:space="preserve">۳ </w:t>
            </w:r>
            <w:r>
              <w:rPr>
                <w:rStyle w:val="IndexLink"/>
                <w:rtl w:val="true"/>
              </w:rPr>
              <w:t>فرضیه‌های پژوهش</w:t>
            </w:r>
            <w:r>
              <w:rPr>
                <w:rStyle w:val="IndexLink"/>
              </w:rPr>
              <w:tab/>
            </w:r>
            <w:r>
              <w:rPr>
                <w:rStyle w:val="IndexLink"/>
              </w:rPr>
              <w:t>12</w:t>
            </w:r>
          </w:hyperlink>
        </w:p>
        <w:p>
          <w:pPr>
            <w:pStyle w:val="TOC2"/>
            <w:tabs>
              <w:tab w:val="clear" w:pos="8221"/>
              <w:tab w:val="right" w:pos="8503" w:leader="dot"/>
            </w:tabs>
            <w:rPr/>
          </w:pPr>
          <w:hyperlink w:anchor="__RefHeading___Toc5662_1097981246">
            <w:r>
              <w:rPr>
                <w:webHidden/>
                <w:rStyle w:val="IndexLink"/>
              </w:rPr>
              <w:t>۱</w:t>
            </w:r>
            <w:r>
              <w:rPr>
                <w:rStyle w:val="IndexLink"/>
              </w:rPr>
              <w:t>-</w:t>
            </w:r>
            <w:r>
              <w:rPr>
                <w:rStyle w:val="IndexLink"/>
              </w:rPr>
              <w:t xml:space="preserve">۴ </w:t>
            </w:r>
            <w:r>
              <w:rPr>
                <w:rStyle w:val="IndexLink"/>
                <w:rtl w:val="true"/>
              </w:rPr>
              <w:t>اهداف پژوهش</w:t>
            </w:r>
            <w:r>
              <w:rPr>
                <w:rStyle w:val="IndexLink"/>
              </w:rPr>
              <w:tab/>
            </w:r>
            <w:r>
              <w:rPr>
                <w:rStyle w:val="IndexLink"/>
              </w:rPr>
              <w:t>13</w:t>
            </w:r>
          </w:hyperlink>
        </w:p>
        <w:p>
          <w:pPr>
            <w:pStyle w:val="TOC2"/>
            <w:tabs>
              <w:tab w:val="clear" w:pos="8221"/>
              <w:tab w:val="right" w:pos="8503" w:leader="dot"/>
            </w:tabs>
            <w:rPr/>
          </w:pPr>
          <w:hyperlink w:anchor="__RefHeading___Toc5660_1097981246">
            <w:r>
              <w:rPr>
                <w:webHidden/>
                <w:rStyle w:val="IndexLink"/>
              </w:rPr>
              <w:t>۱</w:t>
            </w:r>
            <w:r>
              <w:rPr>
                <w:rStyle w:val="IndexLink"/>
              </w:rPr>
              <w:t>-</w:t>
            </w:r>
            <w:r>
              <w:rPr>
                <w:rStyle w:val="IndexLink"/>
              </w:rPr>
              <w:t xml:space="preserve">۵ </w:t>
            </w:r>
            <w:r>
              <w:rPr>
                <w:rStyle w:val="IndexLink"/>
                <w:rtl w:val="true"/>
              </w:rPr>
              <w:t>روش‌شناسی پژوهش</w:t>
            </w:r>
            <w:r>
              <w:rPr>
                <w:rStyle w:val="IndexLink"/>
              </w:rPr>
              <w:tab/>
            </w:r>
            <w:r>
              <w:rPr>
                <w:rStyle w:val="IndexLink"/>
              </w:rPr>
              <w:t>13</w:t>
            </w:r>
          </w:hyperlink>
        </w:p>
        <w:p>
          <w:pPr>
            <w:pStyle w:val="TOC2"/>
            <w:tabs>
              <w:tab w:val="clear" w:pos="8221"/>
              <w:tab w:val="right" w:pos="8503" w:leader="dot"/>
            </w:tabs>
            <w:rPr/>
          </w:pPr>
          <w:hyperlink w:anchor="__RefHeading___Toc5658_1097981246">
            <w:r>
              <w:rPr>
                <w:webHidden/>
                <w:rStyle w:val="IndexLink"/>
              </w:rPr>
              <w:t>۱</w:t>
            </w:r>
            <w:r>
              <w:rPr>
                <w:rStyle w:val="IndexLink"/>
              </w:rPr>
              <w:t>-</w:t>
            </w:r>
            <w:r>
              <w:rPr>
                <w:rStyle w:val="IndexLink"/>
              </w:rPr>
              <w:t xml:space="preserve">۶ </w:t>
            </w:r>
            <w:r>
              <w:rPr>
                <w:rStyle w:val="IndexLink"/>
                <w:rtl w:val="true"/>
              </w:rPr>
              <w:t>پیشینهٔ پژوهش</w:t>
            </w:r>
            <w:r>
              <w:rPr>
                <w:rStyle w:val="IndexLink"/>
              </w:rPr>
              <w:tab/>
            </w:r>
            <w:r>
              <w:rPr>
                <w:rStyle w:val="IndexLink"/>
              </w:rPr>
              <w:t>14</w:t>
            </w:r>
          </w:hyperlink>
        </w:p>
        <w:p>
          <w:pPr>
            <w:pStyle w:val="TOC2"/>
            <w:tabs>
              <w:tab w:val="clear" w:pos="8221"/>
              <w:tab w:val="right" w:pos="8503" w:leader="dot"/>
            </w:tabs>
            <w:rPr/>
          </w:pPr>
          <w:hyperlink w:anchor="__RefHeading___Toc5656_1097981246">
            <w:r>
              <w:rPr>
                <w:webHidden/>
                <w:rStyle w:val="IndexLink"/>
              </w:rPr>
              <w:t>۱</w:t>
            </w:r>
            <w:r>
              <w:rPr>
                <w:rStyle w:val="IndexLink"/>
              </w:rPr>
              <w:t>-</w:t>
            </w:r>
            <w:r>
              <w:rPr>
                <w:rStyle w:val="IndexLink"/>
              </w:rPr>
              <w:t xml:space="preserve">۷ </w:t>
            </w:r>
            <w:r>
              <w:rPr>
                <w:rStyle w:val="IndexLink"/>
                <w:rtl w:val="true"/>
              </w:rPr>
              <w:t>تعریف مفاهیم و ساختار رساله</w:t>
            </w:r>
            <w:r>
              <w:rPr>
                <w:rStyle w:val="IndexLink"/>
              </w:rPr>
              <w:tab/>
            </w:r>
            <w:r>
              <w:rPr>
                <w:rStyle w:val="IndexLink"/>
              </w:rPr>
              <w:t>14</w:t>
            </w:r>
          </w:hyperlink>
        </w:p>
        <w:p>
          <w:pPr>
            <w:pStyle w:val="TOC1"/>
            <w:tabs>
              <w:tab w:val="clear" w:pos="8504"/>
              <w:tab w:val="right" w:pos="8503" w:leader="dot"/>
            </w:tabs>
            <w:rPr/>
          </w:pPr>
          <w:hyperlink w:anchor="__RefHeading___Toc5588_1097981246">
            <w:r>
              <w:rPr>
                <w:webHidden/>
                <w:rStyle w:val="IndexLink"/>
                <w:rtl w:val="true"/>
              </w:rPr>
              <w:t xml:space="preserve">فصل </w:t>
            </w:r>
            <w:r>
              <w:rPr>
                <w:rStyle w:val="IndexLink"/>
              </w:rPr>
              <w:t>۲</w:t>
            </w:r>
            <w:r>
              <w:rPr>
                <w:rStyle w:val="IndexLink"/>
                <w:rtl w:val="true"/>
              </w:rPr>
              <w:t xml:space="preserve">: </w:t>
            </w:r>
            <w:r>
              <w:rPr>
                <w:rStyle w:val="IndexLink"/>
                <w:rtl w:val="true"/>
              </w:rPr>
              <w:t xml:space="preserve">شکل‌گیری حقوق بین‌الملل محیط زیست و پیمان جهانی محیط زیست </w:t>
            </w:r>
            <w:r>
              <w:rPr>
                <w:rStyle w:val="IndexLink"/>
                <w:rtl w:val="true"/>
              </w:rPr>
              <w:t>(</w:t>
            </w:r>
            <w:r>
              <w:rPr>
                <w:rStyle w:val="IndexLink"/>
              </w:rPr>
              <w:t>۱۹۷۲</w:t>
            </w:r>
            <w:r>
              <w:rPr>
                <w:rStyle w:val="IndexLink"/>
                <w:rtl w:val="true"/>
              </w:rPr>
              <w:t>–</w:t>
            </w:r>
            <w:r>
              <w:rPr>
                <w:rStyle w:val="IndexLink"/>
              </w:rPr>
              <w:t>۲۰۲۲</w:t>
            </w:r>
            <w:r>
              <w:rPr>
                <w:rStyle w:val="IndexLink"/>
                <w:rtl w:val="true"/>
              </w:rPr>
              <w:t>)</w:t>
            </w:r>
            <w:r>
              <w:rPr>
                <w:rStyle w:val="IndexLink"/>
              </w:rPr>
              <w:tab/>
            </w:r>
            <w:r>
              <w:rPr>
                <w:rStyle w:val="IndexLink"/>
              </w:rPr>
              <w:t>15</w:t>
            </w:r>
          </w:hyperlink>
        </w:p>
        <w:p>
          <w:pPr>
            <w:pStyle w:val="TOC3"/>
            <w:tabs>
              <w:tab w:val="clear" w:pos="7937"/>
              <w:tab w:val="right" w:pos="8503" w:leader="dot"/>
            </w:tabs>
            <w:rPr/>
          </w:pPr>
          <w:hyperlink w:anchor="__RefHeading___Toc5668_1097981246">
            <w:r>
              <w:rPr>
                <w:webHidden/>
                <w:rStyle w:val="IndexLink"/>
                <w:rtl w:val="true"/>
              </w:rPr>
              <w:t>مقدمه</w:t>
            </w:r>
            <w:r>
              <w:rPr>
                <w:rStyle w:val="IndexLink"/>
              </w:rPr>
              <w:tab/>
            </w:r>
            <w:r>
              <w:rPr>
                <w:rStyle w:val="IndexLink"/>
              </w:rPr>
              <w:t>15</w:t>
            </w:r>
          </w:hyperlink>
        </w:p>
        <w:p>
          <w:pPr>
            <w:pStyle w:val="TOC2"/>
            <w:tabs>
              <w:tab w:val="clear" w:pos="8221"/>
              <w:tab w:val="right" w:pos="8503" w:leader="dot"/>
            </w:tabs>
            <w:rPr/>
          </w:pPr>
          <w:hyperlink w:anchor="__RefHeading___Toc5654_1097981246">
            <w:r>
              <w:rPr>
                <w:webHidden/>
                <w:rStyle w:val="IndexLink"/>
              </w:rPr>
              <w:t>۲</w:t>
            </w:r>
            <w:r>
              <w:rPr>
                <w:rStyle w:val="IndexLink"/>
              </w:rPr>
              <w:t>-</w:t>
            </w:r>
            <w:r>
              <w:rPr>
                <w:rStyle w:val="IndexLink"/>
              </w:rPr>
              <w:t xml:space="preserve">۱ </w:t>
            </w:r>
            <w:r>
              <w:rPr>
                <w:rStyle w:val="IndexLink"/>
                <w:rtl w:val="true"/>
              </w:rPr>
              <w:t>شکل گیری حقوق بین الملل محیط زیست</w:t>
            </w:r>
            <w:r>
              <w:rPr>
                <w:rStyle w:val="IndexLink"/>
              </w:rPr>
              <w:tab/>
            </w:r>
            <w:r>
              <w:rPr>
                <w:rStyle w:val="IndexLink"/>
              </w:rPr>
              <w:t>16</w:t>
            </w:r>
          </w:hyperlink>
        </w:p>
        <w:p>
          <w:pPr>
            <w:pStyle w:val="TOC3"/>
            <w:tabs>
              <w:tab w:val="clear" w:pos="7937"/>
              <w:tab w:val="right" w:pos="8503" w:leader="dot"/>
            </w:tabs>
            <w:rPr/>
          </w:pPr>
          <w:hyperlink w:anchor="__RefHeading___Toc5820_1097981246">
            <w:r>
              <w:rPr>
                <w:webHidden/>
                <w:rStyle w:val="IndexLink"/>
              </w:rPr>
              <w:t>۲</w:t>
            </w:r>
            <w:r>
              <w:rPr>
                <w:rStyle w:val="IndexLink"/>
              </w:rPr>
              <w:t>-</w:t>
            </w:r>
            <w:r>
              <w:rPr>
                <w:rStyle w:val="IndexLink"/>
              </w:rPr>
              <w:t>۱</w:t>
            </w:r>
            <w:r>
              <w:rPr>
                <w:rStyle w:val="IndexLink"/>
              </w:rPr>
              <w:t>-</w:t>
            </w:r>
            <w:r>
              <w:rPr>
                <w:rStyle w:val="IndexLink"/>
              </w:rPr>
              <w:t xml:space="preserve">۱ </w:t>
            </w:r>
            <w:r>
              <w:rPr>
                <w:rStyle w:val="IndexLink"/>
                <w:rtl w:val="true"/>
              </w:rPr>
              <w:t>حقوق نرم</w:t>
            </w:r>
            <w:r>
              <w:rPr>
                <w:rStyle w:val="IndexLink"/>
              </w:rPr>
              <w:tab/>
            </w:r>
            <w:r>
              <w:rPr>
                <w:rStyle w:val="IndexLink"/>
              </w:rPr>
              <w:t>17</w:t>
            </w:r>
          </w:hyperlink>
        </w:p>
        <w:p>
          <w:pPr>
            <w:pStyle w:val="TOC3"/>
            <w:tabs>
              <w:tab w:val="clear" w:pos="7937"/>
              <w:tab w:val="right" w:pos="8503" w:leader="dot"/>
            </w:tabs>
            <w:rPr/>
          </w:pPr>
          <w:hyperlink w:anchor="__RefHeading___Toc5818_1097981246">
            <w:r>
              <w:rPr>
                <w:webHidden/>
                <w:rStyle w:val="IndexLink"/>
              </w:rPr>
              <w:t>۲</w:t>
            </w:r>
            <w:r>
              <w:rPr>
                <w:rStyle w:val="IndexLink"/>
              </w:rPr>
              <w:t>-</w:t>
            </w:r>
            <w:r>
              <w:rPr>
                <w:rStyle w:val="IndexLink"/>
              </w:rPr>
              <w:t>۱</w:t>
            </w:r>
            <w:r>
              <w:rPr>
                <w:rStyle w:val="IndexLink"/>
              </w:rPr>
              <w:t>-</w:t>
            </w:r>
            <w:r>
              <w:rPr>
                <w:rStyle w:val="IndexLink"/>
              </w:rPr>
              <w:t>۱</w:t>
            </w:r>
            <w:r>
              <w:rPr>
                <w:rStyle w:val="IndexLink"/>
              </w:rPr>
              <w:t>-</w:t>
            </w:r>
            <w:r>
              <w:rPr>
                <w:rStyle w:val="IndexLink"/>
              </w:rPr>
              <w:t xml:space="preserve">۱ </w:t>
            </w:r>
            <w:r>
              <w:rPr>
                <w:rStyle w:val="IndexLink"/>
                <w:rtl w:val="true"/>
              </w:rPr>
              <w:t xml:space="preserve">اعلامیه استکلهم </w:t>
            </w:r>
            <w:r>
              <w:rPr>
                <w:rStyle w:val="IndexLink"/>
              </w:rPr>
              <w:t>1972</w:t>
            </w:r>
            <w:r>
              <w:rPr>
                <w:rStyle w:val="IndexLink"/>
              </w:rPr>
              <w:tab/>
            </w:r>
            <w:r>
              <w:rPr>
                <w:rStyle w:val="IndexLink"/>
              </w:rPr>
              <w:t>18</w:t>
            </w:r>
          </w:hyperlink>
        </w:p>
        <w:p>
          <w:pPr>
            <w:pStyle w:val="TOC3"/>
            <w:tabs>
              <w:tab w:val="clear" w:pos="7937"/>
              <w:tab w:val="right" w:pos="8503" w:leader="dot"/>
            </w:tabs>
            <w:rPr/>
          </w:pPr>
          <w:hyperlink w:anchor="__RefHeading___Toc5816_1097981246">
            <w:r>
              <w:rPr>
                <w:webHidden/>
                <w:rStyle w:val="IndexLink"/>
              </w:rPr>
              <w:t>۲</w:t>
            </w:r>
            <w:r>
              <w:rPr>
                <w:rStyle w:val="IndexLink"/>
              </w:rPr>
              <w:t>-</w:t>
            </w:r>
            <w:r>
              <w:rPr>
                <w:rStyle w:val="IndexLink"/>
              </w:rPr>
              <w:t>۱</w:t>
            </w:r>
            <w:r>
              <w:rPr>
                <w:rStyle w:val="IndexLink"/>
              </w:rPr>
              <w:t>-</w:t>
            </w:r>
            <w:r>
              <w:rPr>
                <w:rStyle w:val="IndexLink"/>
              </w:rPr>
              <w:t>۱</w:t>
            </w:r>
            <w:r>
              <w:rPr>
                <w:rStyle w:val="IndexLink"/>
              </w:rPr>
              <w:t>-</w:t>
            </w:r>
            <w:r>
              <w:rPr>
                <w:rStyle w:val="IndexLink"/>
              </w:rPr>
              <w:t xml:space="preserve">۲ </w:t>
            </w:r>
            <w:r>
              <w:rPr>
                <w:rStyle w:val="IndexLink"/>
                <w:rtl w:val="true"/>
              </w:rPr>
              <w:t xml:space="preserve">منشور جهانی طبیعت </w:t>
            </w:r>
            <w:r>
              <w:rPr>
                <w:rStyle w:val="IndexLink"/>
              </w:rPr>
              <w:t>1982</w:t>
            </w:r>
            <w:r>
              <w:rPr>
                <w:rStyle w:val="IndexLink"/>
              </w:rPr>
              <w:tab/>
            </w:r>
            <w:r>
              <w:rPr>
                <w:rStyle w:val="IndexLink"/>
              </w:rPr>
              <w:t>20</w:t>
            </w:r>
          </w:hyperlink>
        </w:p>
        <w:p>
          <w:pPr>
            <w:pStyle w:val="TOC3"/>
            <w:tabs>
              <w:tab w:val="clear" w:pos="7937"/>
              <w:tab w:val="right" w:pos="8503" w:leader="dot"/>
            </w:tabs>
            <w:rPr/>
          </w:pPr>
          <w:hyperlink w:anchor="__RefHeading___Toc5814_1097981246">
            <w:r>
              <w:rPr>
                <w:webHidden/>
                <w:rStyle w:val="IndexLink"/>
              </w:rPr>
              <w:t>۲</w:t>
            </w:r>
            <w:r>
              <w:rPr>
                <w:rStyle w:val="IndexLink"/>
              </w:rPr>
              <w:t>-</w:t>
            </w:r>
            <w:r>
              <w:rPr>
                <w:rStyle w:val="IndexLink"/>
              </w:rPr>
              <w:t>۱</w:t>
            </w:r>
            <w:r>
              <w:rPr>
                <w:rStyle w:val="IndexLink"/>
              </w:rPr>
              <w:t>-</w:t>
            </w:r>
            <w:r>
              <w:rPr>
                <w:rStyle w:val="IndexLink"/>
              </w:rPr>
              <w:t>۱</w:t>
            </w:r>
            <w:r>
              <w:rPr>
                <w:rStyle w:val="IndexLink"/>
              </w:rPr>
              <w:t>-</w:t>
            </w:r>
            <w:r>
              <w:rPr>
                <w:rStyle w:val="IndexLink"/>
              </w:rPr>
              <w:t xml:space="preserve">۳ </w:t>
            </w:r>
            <w:r>
              <w:rPr>
                <w:rStyle w:val="IndexLink"/>
                <w:rtl w:val="true"/>
              </w:rPr>
              <w:t xml:space="preserve">برنامه مونته ویدئو </w:t>
            </w:r>
            <w:r>
              <w:rPr>
                <w:rStyle w:val="IndexLink"/>
              </w:rPr>
              <w:t>1982</w:t>
            </w:r>
            <w:r>
              <w:rPr>
                <w:rStyle w:val="IndexLink"/>
              </w:rPr>
              <w:tab/>
            </w:r>
            <w:r>
              <w:rPr>
                <w:rStyle w:val="IndexLink"/>
              </w:rPr>
              <w:t>22</w:t>
            </w:r>
          </w:hyperlink>
        </w:p>
        <w:p>
          <w:pPr>
            <w:pStyle w:val="TOC3"/>
            <w:tabs>
              <w:tab w:val="clear" w:pos="7937"/>
              <w:tab w:val="right" w:pos="8503" w:leader="dot"/>
            </w:tabs>
            <w:rPr/>
          </w:pPr>
          <w:hyperlink w:anchor="__RefHeading___Toc5812_1097981246">
            <w:r>
              <w:rPr>
                <w:webHidden/>
                <w:rStyle w:val="IndexLink"/>
              </w:rPr>
              <w:t>۲</w:t>
            </w:r>
            <w:r>
              <w:rPr>
                <w:rStyle w:val="IndexLink"/>
              </w:rPr>
              <w:t>-</w:t>
            </w:r>
            <w:r>
              <w:rPr>
                <w:rStyle w:val="IndexLink"/>
              </w:rPr>
              <w:t>۱</w:t>
            </w:r>
            <w:r>
              <w:rPr>
                <w:rStyle w:val="IndexLink"/>
              </w:rPr>
              <w:t>-</w:t>
            </w:r>
            <w:r>
              <w:rPr>
                <w:rStyle w:val="IndexLink"/>
              </w:rPr>
              <w:t>۱</w:t>
            </w:r>
            <w:r>
              <w:rPr>
                <w:rStyle w:val="IndexLink"/>
              </w:rPr>
              <w:t>-</w:t>
            </w:r>
            <w:r>
              <w:rPr>
                <w:rStyle w:val="IndexLink"/>
              </w:rPr>
              <w:t xml:space="preserve">۴ </w:t>
            </w:r>
            <w:r>
              <w:rPr>
                <w:rStyle w:val="IndexLink"/>
                <w:rtl w:val="true"/>
              </w:rPr>
              <w:t xml:space="preserve">اعلامیه ریو </w:t>
            </w:r>
            <w:r>
              <w:rPr>
                <w:rStyle w:val="IndexLink"/>
              </w:rPr>
              <w:t>1992</w:t>
            </w:r>
            <w:r>
              <w:rPr>
                <w:rStyle w:val="IndexLink"/>
              </w:rPr>
              <w:tab/>
            </w:r>
            <w:r>
              <w:rPr>
                <w:rStyle w:val="IndexLink"/>
              </w:rPr>
              <w:t>23</w:t>
            </w:r>
          </w:hyperlink>
        </w:p>
        <w:p>
          <w:pPr>
            <w:pStyle w:val="TOC3"/>
            <w:tabs>
              <w:tab w:val="clear" w:pos="7937"/>
              <w:tab w:val="right" w:pos="8503" w:leader="dot"/>
            </w:tabs>
            <w:rPr/>
          </w:pPr>
          <w:hyperlink w:anchor="__RefHeading___Toc5810_1097981246">
            <w:r>
              <w:rPr>
                <w:webHidden/>
                <w:rStyle w:val="IndexLink"/>
              </w:rPr>
              <w:t>۲</w:t>
            </w:r>
            <w:r>
              <w:rPr>
                <w:rStyle w:val="IndexLink"/>
              </w:rPr>
              <w:t>-</w:t>
            </w:r>
            <w:r>
              <w:rPr>
                <w:rStyle w:val="IndexLink"/>
              </w:rPr>
              <w:t>۱</w:t>
            </w:r>
            <w:r>
              <w:rPr>
                <w:rStyle w:val="IndexLink"/>
              </w:rPr>
              <w:t>-</w:t>
            </w:r>
            <w:r>
              <w:rPr>
                <w:rStyle w:val="IndexLink"/>
              </w:rPr>
              <w:t>۱</w:t>
            </w:r>
            <w:r>
              <w:rPr>
                <w:rStyle w:val="IndexLink"/>
              </w:rPr>
              <w:t>-</w:t>
            </w:r>
            <w:r>
              <w:rPr>
                <w:rStyle w:val="IndexLink"/>
              </w:rPr>
              <w:t xml:space="preserve">۵ </w:t>
            </w:r>
            <w:r>
              <w:rPr>
                <w:rStyle w:val="IndexLink"/>
                <w:rtl w:val="true"/>
              </w:rPr>
              <w:t xml:space="preserve">منشور زمین </w:t>
            </w:r>
            <w:r>
              <w:rPr>
                <w:rStyle w:val="IndexLink"/>
              </w:rPr>
              <w:t>2000</w:t>
            </w:r>
            <w:r>
              <w:rPr>
                <w:rStyle w:val="IndexLink"/>
              </w:rPr>
              <w:tab/>
            </w:r>
            <w:r>
              <w:rPr>
                <w:rStyle w:val="IndexLink"/>
              </w:rPr>
              <w:t>26</w:t>
            </w:r>
          </w:hyperlink>
        </w:p>
        <w:p>
          <w:pPr>
            <w:pStyle w:val="TOC3"/>
            <w:tabs>
              <w:tab w:val="clear" w:pos="7937"/>
              <w:tab w:val="right" w:pos="8503" w:leader="dot"/>
            </w:tabs>
            <w:rPr/>
          </w:pPr>
          <w:hyperlink w:anchor="__RefHeading___Toc5808_1097981246">
            <w:r>
              <w:rPr>
                <w:webHidden/>
                <w:rStyle w:val="IndexLink"/>
              </w:rPr>
              <w:t>۲</w:t>
            </w:r>
            <w:r>
              <w:rPr>
                <w:rStyle w:val="IndexLink"/>
              </w:rPr>
              <w:t>-</w:t>
            </w:r>
            <w:r>
              <w:rPr>
                <w:rStyle w:val="IndexLink"/>
              </w:rPr>
              <w:t>۱</w:t>
            </w:r>
            <w:r>
              <w:rPr>
                <w:rStyle w:val="IndexLink"/>
              </w:rPr>
              <w:t>-</w:t>
            </w:r>
            <w:r>
              <w:rPr>
                <w:rStyle w:val="IndexLink"/>
              </w:rPr>
              <w:t>۱</w:t>
            </w:r>
            <w:r>
              <w:rPr>
                <w:rStyle w:val="IndexLink"/>
              </w:rPr>
              <w:t>-</w:t>
            </w:r>
            <w:r>
              <w:rPr>
                <w:rStyle w:val="IndexLink"/>
              </w:rPr>
              <w:t xml:space="preserve">۶ </w:t>
            </w:r>
            <w:r>
              <w:rPr>
                <w:rStyle w:val="IndexLink"/>
                <w:rtl w:val="true"/>
              </w:rPr>
              <w:t xml:space="preserve">اهداف توسعه هزاره </w:t>
            </w:r>
            <w:r>
              <w:rPr>
                <w:rStyle w:val="IndexLink"/>
              </w:rPr>
              <w:t>2000</w:t>
            </w:r>
            <w:r>
              <w:rPr>
                <w:rStyle w:val="IndexLink"/>
              </w:rPr>
              <w:tab/>
            </w:r>
            <w:r>
              <w:rPr>
                <w:rStyle w:val="IndexLink"/>
              </w:rPr>
              <w:t>27</w:t>
            </w:r>
          </w:hyperlink>
        </w:p>
        <w:p>
          <w:pPr>
            <w:pStyle w:val="TOC3"/>
            <w:tabs>
              <w:tab w:val="clear" w:pos="7937"/>
              <w:tab w:val="right" w:pos="8503" w:leader="dot"/>
            </w:tabs>
            <w:rPr/>
          </w:pPr>
          <w:hyperlink w:anchor="__RefHeading___Toc5806_1097981246">
            <w:r>
              <w:rPr>
                <w:webHidden/>
                <w:rStyle w:val="IndexLink"/>
              </w:rPr>
              <w:t>۲</w:t>
            </w:r>
            <w:r>
              <w:rPr>
                <w:rStyle w:val="IndexLink"/>
              </w:rPr>
              <w:t>-</w:t>
            </w:r>
            <w:r>
              <w:rPr>
                <w:rStyle w:val="IndexLink"/>
              </w:rPr>
              <w:t>۱</w:t>
            </w:r>
            <w:r>
              <w:rPr>
                <w:rStyle w:val="IndexLink"/>
              </w:rPr>
              <w:t>-</w:t>
            </w:r>
            <w:r>
              <w:rPr>
                <w:rStyle w:val="IndexLink"/>
              </w:rPr>
              <w:t>۱</w:t>
            </w:r>
            <w:r>
              <w:rPr>
                <w:rStyle w:val="IndexLink"/>
              </w:rPr>
              <w:t>-</w:t>
            </w:r>
            <w:r>
              <w:rPr>
                <w:rStyle w:val="IndexLink"/>
              </w:rPr>
              <w:t xml:space="preserve">۷ </w:t>
            </w:r>
            <w:r>
              <w:rPr>
                <w:rStyle w:val="IndexLink"/>
                <w:rtl w:val="true"/>
              </w:rPr>
              <w:t xml:space="preserve">اعلامیه ژوهانسبورگ </w:t>
            </w:r>
            <w:r>
              <w:rPr>
                <w:rStyle w:val="IndexLink"/>
              </w:rPr>
              <w:t>2002</w:t>
            </w:r>
            <w:r>
              <w:rPr>
                <w:rStyle w:val="IndexLink"/>
              </w:rPr>
              <w:tab/>
            </w:r>
            <w:r>
              <w:rPr>
                <w:rStyle w:val="IndexLink"/>
              </w:rPr>
              <w:t>28</w:t>
            </w:r>
          </w:hyperlink>
        </w:p>
        <w:p>
          <w:pPr>
            <w:pStyle w:val="TOC3"/>
            <w:tabs>
              <w:tab w:val="clear" w:pos="7937"/>
              <w:tab w:val="right" w:pos="8503" w:leader="dot"/>
            </w:tabs>
            <w:rPr/>
          </w:pPr>
          <w:hyperlink w:anchor="__RefHeading___Toc5804_1097981246">
            <w:r>
              <w:rPr>
                <w:webHidden/>
                <w:rStyle w:val="IndexLink"/>
              </w:rPr>
              <w:t>۲</w:t>
            </w:r>
            <w:r>
              <w:rPr>
                <w:rStyle w:val="IndexLink"/>
              </w:rPr>
              <w:t>-</w:t>
            </w:r>
            <w:r>
              <w:rPr>
                <w:rStyle w:val="IndexLink"/>
              </w:rPr>
              <w:t>۱</w:t>
            </w:r>
            <w:r>
              <w:rPr>
                <w:rStyle w:val="IndexLink"/>
              </w:rPr>
              <w:t>-</w:t>
            </w:r>
            <w:r>
              <w:rPr>
                <w:rStyle w:val="IndexLink"/>
              </w:rPr>
              <w:t>۱</w:t>
            </w:r>
            <w:r>
              <w:rPr>
                <w:rStyle w:val="IndexLink"/>
              </w:rPr>
              <w:t>-</w:t>
            </w:r>
            <w:r>
              <w:rPr>
                <w:rStyle w:val="IndexLink"/>
              </w:rPr>
              <w:t xml:space="preserve">۸ </w:t>
            </w:r>
            <w:r>
              <w:rPr>
                <w:rStyle w:val="IndexLink"/>
                <w:rtl w:val="true"/>
              </w:rPr>
              <w:t xml:space="preserve">کنفرانس توسعه پایدار </w:t>
            </w:r>
            <w:r>
              <w:rPr>
                <w:rStyle w:val="IndexLink"/>
              </w:rPr>
              <w:t>2012</w:t>
            </w:r>
            <w:r>
              <w:rPr>
                <w:rStyle w:val="IndexLink"/>
              </w:rPr>
              <w:tab/>
            </w:r>
            <w:r>
              <w:rPr>
                <w:rStyle w:val="IndexLink"/>
              </w:rPr>
              <w:t>29</w:t>
            </w:r>
          </w:hyperlink>
        </w:p>
        <w:p>
          <w:pPr>
            <w:pStyle w:val="TOC3"/>
            <w:tabs>
              <w:tab w:val="clear" w:pos="7937"/>
              <w:tab w:val="right" w:pos="8503" w:leader="dot"/>
            </w:tabs>
            <w:rPr/>
          </w:pPr>
          <w:hyperlink w:anchor="__RefHeading___Toc5802_1097981246">
            <w:r>
              <w:rPr>
                <w:webHidden/>
                <w:rStyle w:val="IndexLink"/>
              </w:rPr>
              <w:t>۲</w:t>
            </w:r>
            <w:r>
              <w:rPr>
                <w:rStyle w:val="IndexLink"/>
              </w:rPr>
              <w:t>-</w:t>
            </w:r>
            <w:r>
              <w:rPr>
                <w:rStyle w:val="IndexLink"/>
              </w:rPr>
              <w:t>۱</w:t>
            </w:r>
            <w:r>
              <w:rPr>
                <w:rStyle w:val="IndexLink"/>
              </w:rPr>
              <w:t>-</w:t>
            </w:r>
            <w:r>
              <w:rPr>
                <w:rStyle w:val="IndexLink"/>
              </w:rPr>
              <w:t>۱</w:t>
            </w:r>
            <w:r>
              <w:rPr>
                <w:rStyle w:val="IndexLink"/>
              </w:rPr>
              <w:t>-</w:t>
            </w:r>
            <w:r>
              <w:rPr>
                <w:rStyle w:val="IndexLink"/>
              </w:rPr>
              <w:t xml:space="preserve">۹ </w:t>
            </w:r>
            <w:r>
              <w:rPr>
                <w:rStyle w:val="IndexLink"/>
                <w:rtl w:val="true"/>
              </w:rPr>
              <w:t xml:space="preserve">دستورکار </w:t>
            </w:r>
            <w:r>
              <w:rPr>
                <w:rStyle w:val="IndexLink"/>
              </w:rPr>
              <w:t>2030</w:t>
            </w:r>
            <w:r>
              <w:rPr>
                <w:rStyle w:val="IndexLink"/>
                <w:rtl w:val="true"/>
              </w:rPr>
              <w:t xml:space="preserve"> </w:t>
            </w:r>
            <w:r>
              <w:rPr>
                <w:rStyle w:val="IndexLink"/>
                <w:rtl w:val="true"/>
              </w:rPr>
              <w:t xml:space="preserve">برای توسعه پایدار و اهداف توسعه پایدار </w:t>
            </w:r>
            <w:r>
              <w:rPr>
                <w:rStyle w:val="IndexLink"/>
              </w:rPr>
              <w:t>2015</w:t>
            </w:r>
            <w:r>
              <w:rPr>
                <w:rStyle w:val="IndexLink"/>
              </w:rPr>
              <w:tab/>
            </w:r>
            <w:r>
              <w:rPr>
                <w:rStyle w:val="IndexLink"/>
              </w:rPr>
              <w:t>30</w:t>
            </w:r>
          </w:hyperlink>
        </w:p>
        <w:p>
          <w:pPr>
            <w:pStyle w:val="TOC3"/>
            <w:tabs>
              <w:tab w:val="clear" w:pos="7937"/>
              <w:tab w:val="right" w:pos="8503" w:leader="dot"/>
            </w:tabs>
            <w:rPr/>
          </w:pPr>
          <w:hyperlink w:anchor="__RefHeading___Toc5800_1097981246">
            <w:r>
              <w:rPr>
                <w:webHidden/>
                <w:rStyle w:val="IndexLink"/>
              </w:rPr>
              <w:t>۲</w:t>
            </w:r>
            <w:r>
              <w:rPr>
                <w:rStyle w:val="IndexLink"/>
              </w:rPr>
              <w:t>-</w:t>
            </w:r>
            <w:r>
              <w:rPr>
                <w:rStyle w:val="IndexLink"/>
              </w:rPr>
              <w:t>۱</w:t>
            </w:r>
            <w:r>
              <w:rPr>
                <w:rStyle w:val="IndexLink"/>
              </w:rPr>
              <w:t>-</w:t>
            </w:r>
            <w:r>
              <w:rPr>
                <w:rStyle w:val="IndexLink"/>
              </w:rPr>
              <w:t>۱</w:t>
            </w:r>
            <w:r>
              <w:rPr>
                <w:rStyle w:val="IndexLink"/>
              </w:rPr>
              <w:t>-</w:t>
            </w:r>
            <w:r>
              <w:rPr>
                <w:rStyle w:val="IndexLink"/>
              </w:rPr>
              <w:t xml:space="preserve">۱۰ </w:t>
            </w:r>
            <w:r>
              <w:rPr>
                <w:rStyle w:val="IndexLink"/>
                <w:rtl w:val="true"/>
              </w:rPr>
              <w:t xml:space="preserve">کنفرانس استکهلم </w:t>
            </w:r>
            <w:r>
              <w:rPr>
                <w:rStyle w:val="IndexLink"/>
              </w:rPr>
              <w:t>2022</w:t>
            </w:r>
            <w:r>
              <w:rPr>
                <w:rStyle w:val="IndexLink"/>
              </w:rPr>
              <w:tab/>
            </w:r>
            <w:r>
              <w:rPr>
                <w:rStyle w:val="IndexLink"/>
              </w:rPr>
              <w:t>32</w:t>
            </w:r>
          </w:hyperlink>
        </w:p>
        <w:p>
          <w:pPr>
            <w:pStyle w:val="TOC3"/>
            <w:tabs>
              <w:tab w:val="clear" w:pos="7937"/>
              <w:tab w:val="right" w:pos="8503" w:leader="dot"/>
            </w:tabs>
            <w:rPr/>
          </w:pPr>
          <w:hyperlink w:anchor="__RefHeading___Toc5798_1097981246">
            <w:r>
              <w:rPr>
                <w:webHidden/>
                <w:rStyle w:val="IndexLink"/>
              </w:rPr>
              <w:t>۲</w:t>
            </w:r>
            <w:r>
              <w:rPr>
                <w:rStyle w:val="IndexLink"/>
              </w:rPr>
              <w:t>-</w:t>
            </w:r>
            <w:r>
              <w:rPr>
                <w:rStyle w:val="IndexLink"/>
              </w:rPr>
              <w:t>۱</w:t>
            </w:r>
            <w:r>
              <w:rPr>
                <w:rStyle w:val="IndexLink"/>
              </w:rPr>
              <w:t>-</w:t>
            </w:r>
            <w:r>
              <w:rPr>
                <w:rStyle w:val="IndexLink"/>
              </w:rPr>
              <w:t xml:space="preserve">۲ </w:t>
            </w:r>
            <w:r>
              <w:rPr>
                <w:rStyle w:val="IndexLink"/>
                <w:rtl w:val="true"/>
              </w:rPr>
              <w:t>حقوق سخت</w:t>
            </w:r>
            <w:r>
              <w:rPr>
                <w:rStyle w:val="IndexLink"/>
              </w:rPr>
              <w:tab/>
            </w:r>
            <w:r>
              <w:rPr>
                <w:rStyle w:val="IndexLink"/>
              </w:rPr>
              <w:t>32</w:t>
            </w:r>
          </w:hyperlink>
        </w:p>
        <w:p>
          <w:pPr>
            <w:pStyle w:val="TOC3"/>
            <w:tabs>
              <w:tab w:val="clear" w:pos="7937"/>
              <w:tab w:val="right" w:pos="8503" w:leader="dot"/>
            </w:tabs>
            <w:rPr/>
          </w:pPr>
          <w:hyperlink w:anchor="__RefHeading___Toc5796_1097981246">
            <w:r>
              <w:rPr>
                <w:webHidden/>
                <w:rStyle w:val="IndexLink"/>
              </w:rPr>
              <w:t>۲</w:t>
            </w:r>
            <w:r>
              <w:rPr>
                <w:rStyle w:val="IndexLink"/>
              </w:rPr>
              <w:t>-</w:t>
            </w:r>
            <w:r>
              <w:rPr>
                <w:rStyle w:val="IndexLink"/>
              </w:rPr>
              <w:t>۱</w:t>
            </w:r>
            <w:r>
              <w:rPr>
                <w:rStyle w:val="IndexLink"/>
              </w:rPr>
              <w:t>-</w:t>
            </w:r>
            <w:r>
              <w:rPr>
                <w:rStyle w:val="IndexLink"/>
              </w:rPr>
              <w:t>۲</w:t>
            </w:r>
            <w:r>
              <w:rPr>
                <w:rStyle w:val="IndexLink"/>
              </w:rPr>
              <w:t>-</w:t>
            </w:r>
            <w:r>
              <w:rPr>
                <w:rStyle w:val="IndexLink"/>
              </w:rPr>
              <w:t xml:space="preserve">۱ </w:t>
            </w:r>
            <w:r>
              <w:rPr>
                <w:rStyle w:val="IndexLink"/>
                <w:rtl w:val="true"/>
              </w:rPr>
              <w:t>موافقت نامه های چند جانبه محیط زیست</w:t>
            </w:r>
            <w:r>
              <w:rPr>
                <w:rStyle w:val="IndexLink"/>
              </w:rPr>
              <w:tab/>
            </w:r>
            <w:r>
              <w:rPr>
                <w:rStyle w:val="IndexLink"/>
              </w:rPr>
              <w:t>33</w:t>
            </w:r>
          </w:hyperlink>
        </w:p>
        <w:p>
          <w:pPr>
            <w:pStyle w:val="TOC3"/>
            <w:tabs>
              <w:tab w:val="clear" w:pos="7937"/>
              <w:tab w:val="right" w:pos="8503" w:leader="dot"/>
            </w:tabs>
            <w:rPr/>
          </w:pPr>
          <w:hyperlink w:anchor="__RefHeading___Toc5794_1097981246">
            <w:r>
              <w:rPr>
                <w:webHidden/>
                <w:rStyle w:val="IndexLink"/>
              </w:rPr>
              <w:t>۲</w:t>
            </w:r>
            <w:r>
              <w:rPr>
                <w:rStyle w:val="IndexLink"/>
              </w:rPr>
              <w:t>-</w:t>
            </w:r>
            <w:r>
              <w:rPr>
                <w:rStyle w:val="IndexLink"/>
              </w:rPr>
              <w:t>۱</w:t>
            </w:r>
            <w:r>
              <w:rPr>
                <w:rStyle w:val="IndexLink"/>
              </w:rPr>
              <w:t>-</w:t>
            </w:r>
            <w:r>
              <w:rPr>
                <w:rStyle w:val="IndexLink"/>
              </w:rPr>
              <w:t xml:space="preserve">۳ </w:t>
            </w:r>
            <w:r>
              <w:rPr>
                <w:rStyle w:val="IndexLink"/>
                <w:rtl w:val="true"/>
              </w:rPr>
              <w:t>حقوق بین الملل محیط زیست</w:t>
            </w:r>
            <w:r>
              <w:rPr>
                <w:rStyle w:val="IndexLink"/>
                <w:rtl w:val="true"/>
              </w:rPr>
              <w:t>+</w:t>
            </w:r>
            <w:r>
              <w:rPr>
                <w:rStyle w:val="IndexLink"/>
              </w:rPr>
              <w:t>50</w:t>
            </w:r>
            <w:r>
              <w:rPr>
                <w:rStyle w:val="IndexLink"/>
              </w:rPr>
              <w:tab/>
            </w:r>
            <w:r>
              <w:rPr>
                <w:rStyle w:val="IndexLink"/>
              </w:rPr>
              <w:t>34</w:t>
            </w:r>
          </w:hyperlink>
        </w:p>
        <w:p>
          <w:pPr>
            <w:pStyle w:val="TOC2"/>
            <w:tabs>
              <w:tab w:val="clear" w:pos="8221"/>
              <w:tab w:val="right" w:pos="8503" w:leader="dot"/>
            </w:tabs>
            <w:rPr/>
          </w:pPr>
          <w:hyperlink w:anchor="__RefHeading___Toc5652_1097981246">
            <w:r>
              <w:rPr>
                <w:webHidden/>
                <w:rStyle w:val="IndexLink"/>
              </w:rPr>
              <w:t>۲</w:t>
            </w:r>
            <w:r>
              <w:rPr>
                <w:rStyle w:val="IndexLink"/>
              </w:rPr>
              <w:t>-</w:t>
            </w:r>
            <w:r>
              <w:rPr>
                <w:rStyle w:val="IndexLink"/>
              </w:rPr>
              <w:t xml:space="preserve">۲ </w:t>
            </w:r>
            <w:r>
              <w:rPr>
                <w:rStyle w:val="IndexLink"/>
                <w:rtl w:val="true"/>
              </w:rPr>
              <w:t>شکل گیری پیمان جهانی محیط زیست</w:t>
            </w:r>
            <w:r>
              <w:rPr>
                <w:rStyle w:val="IndexLink"/>
              </w:rPr>
              <w:tab/>
            </w:r>
            <w:r>
              <w:rPr>
                <w:rStyle w:val="IndexLink"/>
              </w:rPr>
              <w:t>35</w:t>
            </w:r>
          </w:hyperlink>
        </w:p>
        <w:p>
          <w:pPr>
            <w:pStyle w:val="TOC3"/>
            <w:tabs>
              <w:tab w:val="clear" w:pos="7937"/>
              <w:tab w:val="right" w:pos="8503" w:leader="dot"/>
            </w:tabs>
            <w:rPr/>
          </w:pPr>
          <w:hyperlink w:anchor="__RefHeading___Toc5792_1097981246">
            <w:r>
              <w:rPr>
                <w:webHidden/>
                <w:rStyle w:val="IndexLink"/>
              </w:rPr>
              <w:t>۲</w:t>
            </w:r>
            <w:r>
              <w:rPr>
                <w:rStyle w:val="IndexLink"/>
              </w:rPr>
              <w:t>-</w:t>
            </w:r>
            <w:r>
              <w:rPr>
                <w:rStyle w:val="IndexLink"/>
              </w:rPr>
              <w:t>۲</w:t>
            </w:r>
            <w:r>
              <w:rPr>
                <w:rStyle w:val="IndexLink"/>
              </w:rPr>
              <w:t>-</w:t>
            </w:r>
            <w:r>
              <w:rPr>
                <w:rStyle w:val="IndexLink"/>
              </w:rPr>
              <w:t xml:space="preserve">۱ </w:t>
            </w:r>
            <w:r>
              <w:rPr>
                <w:rStyle w:val="IndexLink"/>
                <w:rtl w:val="true"/>
              </w:rPr>
              <w:t>سابقهی ابتکارهای ناکام پیشین</w:t>
            </w:r>
            <w:r>
              <w:rPr>
                <w:rStyle w:val="IndexLink"/>
              </w:rPr>
              <w:tab/>
            </w:r>
            <w:r>
              <w:rPr>
                <w:rStyle w:val="IndexLink"/>
              </w:rPr>
              <w:t>36</w:t>
            </w:r>
          </w:hyperlink>
        </w:p>
        <w:p>
          <w:pPr>
            <w:pStyle w:val="TOC3"/>
            <w:tabs>
              <w:tab w:val="clear" w:pos="7937"/>
              <w:tab w:val="right" w:pos="8503" w:leader="dot"/>
            </w:tabs>
            <w:rPr/>
          </w:pPr>
          <w:hyperlink w:anchor="__RefHeading___Toc5790_1097981246">
            <w:r>
              <w:rPr>
                <w:webHidden/>
                <w:rStyle w:val="IndexLink"/>
              </w:rPr>
              <w:t>۲</w:t>
            </w:r>
            <w:r>
              <w:rPr>
                <w:rStyle w:val="IndexLink"/>
              </w:rPr>
              <w:t>-</w:t>
            </w:r>
            <w:r>
              <w:rPr>
                <w:rStyle w:val="IndexLink"/>
              </w:rPr>
              <w:t>۲</w:t>
            </w:r>
            <w:r>
              <w:rPr>
                <w:rStyle w:val="IndexLink"/>
              </w:rPr>
              <w:t>-</w:t>
            </w:r>
            <w:r>
              <w:rPr>
                <w:rStyle w:val="IndexLink"/>
              </w:rPr>
              <w:t>۱</w:t>
            </w:r>
            <w:r>
              <w:rPr>
                <w:rStyle w:val="IndexLink"/>
              </w:rPr>
              <w:t>-</w:t>
            </w:r>
            <w:r>
              <w:rPr>
                <w:rStyle w:val="IndexLink"/>
              </w:rPr>
              <w:t xml:space="preserve">۱ </w:t>
            </w:r>
            <w:r>
              <w:rPr>
                <w:rStyle w:val="IndexLink"/>
                <w:rtl w:val="true"/>
              </w:rPr>
              <w:t>ایده سازمان جهانی حفاظت از محیط زیست</w:t>
            </w:r>
            <w:r>
              <w:rPr>
                <w:rStyle w:val="IndexLink"/>
              </w:rPr>
              <w:tab/>
            </w:r>
            <w:r>
              <w:rPr>
                <w:rStyle w:val="IndexLink"/>
              </w:rPr>
              <w:t>36</w:t>
            </w:r>
          </w:hyperlink>
        </w:p>
        <w:p>
          <w:pPr>
            <w:pStyle w:val="TOC3"/>
            <w:tabs>
              <w:tab w:val="clear" w:pos="7937"/>
              <w:tab w:val="right" w:pos="8503" w:leader="dot"/>
            </w:tabs>
            <w:rPr/>
          </w:pPr>
          <w:hyperlink w:anchor="__RefHeading___Toc5788_1097981246">
            <w:r>
              <w:rPr>
                <w:webHidden/>
                <w:rStyle w:val="IndexLink"/>
              </w:rPr>
              <w:t>۲</w:t>
            </w:r>
            <w:r>
              <w:rPr>
                <w:rStyle w:val="IndexLink"/>
              </w:rPr>
              <w:t>-</w:t>
            </w:r>
            <w:r>
              <w:rPr>
                <w:rStyle w:val="IndexLink"/>
              </w:rPr>
              <w:t>۲</w:t>
            </w:r>
            <w:r>
              <w:rPr>
                <w:rStyle w:val="IndexLink"/>
              </w:rPr>
              <w:t>-</w:t>
            </w:r>
            <w:r>
              <w:rPr>
                <w:rStyle w:val="IndexLink"/>
              </w:rPr>
              <w:t>۱</w:t>
            </w:r>
            <w:r>
              <w:rPr>
                <w:rStyle w:val="IndexLink"/>
              </w:rPr>
              <w:t>-</w:t>
            </w:r>
            <w:r>
              <w:rPr>
                <w:rStyle w:val="IndexLink"/>
              </w:rPr>
              <w:t xml:space="preserve">۲ </w:t>
            </w:r>
            <w:r>
              <w:rPr>
                <w:rStyle w:val="IndexLink"/>
                <w:rtl w:val="true"/>
              </w:rPr>
              <w:t>ایده میثاق محیط زیست و توسعه</w:t>
            </w:r>
            <w:r>
              <w:rPr>
                <w:rStyle w:val="IndexLink"/>
              </w:rPr>
              <w:tab/>
            </w:r>
            <w:r>
              <w:rPr>
                <w:rStyle w:val="IndexLink"/>
              </w:rPr>
              <w:t>39</w:t>
            </w:r>
          </w:hyperlink>
        </w:p>
        <w:p>
          <w:pPr>
            <w:pStyle w:val="TOC3"/>
            <w:tabs>
              <w:tab w:val="clear" w:pos="7937"/>
              <w:tab w:val="right" w:pos="8503" w:leader="dot"/>
            </w:tabs>
            <w:rPr/>
          </w:pPr>
          <w:hyperlink w:anchor="__RefHeading___Toc5786_1097981246">
            <w:r>
              <w:rPr>
                <w:webHidden/>
                <w:rStyle w:val="IndexLink"/>
              </w:rPr>
              <w:t>۲</w:t>
            </w:r>
            <w:r>
              <w:rPr>
                <w:rStyle w:val="IndexLink"/>
              </w:rPr>
              <w:t>-</w:t>
            </w:r>
            <w:r>
              <w:rPr>
                <w:rStyle w:val="IndexLink"/>
              </w:rPr>
              <w:t>۲</w:t>
            </w:r>
            <w:r>
              <w:rPr>
                <w:rStyle w:val="IndexLink"/>
              </w:rPr>
              <w:t>-</w:t>
            </w:r>
            <w:r>
              <w:rPr>
                <w:rStyle w:val="IndexLink"/>
              </w:rPr>
              <w:t>۱</w:t>
            </w:r>
            <w:r>
              <w:rPr>
                <w:rStyle w:val="IndexLink"/>
              </w:rPr>
              <w:t>-</w:t>
            </w:r>
            <w:r>
              <w:rPr>
                <w:rStyle w:val="IndexLink"/>
              </w:rPr>
              <w:t xml:space="preserve">۳ </w:t>
            </w:r>
            <w:r>
              <w:rPr>
                <w:rStyle w:val="IndexLink"/>
                <w:rtl w:val="true"/>
              </w:rPr>
              <w:t>ایده دیوان بین المللی محیط زیست</w:t>
            </w:r>
            <w:r>
              <w:rPr>
                <w:rStyle w:val="IndexLink"/>
              </w:rPr>
              <w:tab/>
            </w:r>
            <w:r>
              <w:rPr>
                <w:rStyle w:val="IndexLink"/>
              </w:rPr>
              <w:t>42</w:t>
            </w:r>
          </w:hyperlink>
        </w:p>
        <w:p>
          <w:pPr>
            <w:pStyle w:val="TOC3"/>
            <w:tabs>
              <w:tab w:val="clear" w:pos="7937"/>
              <w:tab w:val="right" w:pos="8503" w:leader="dot"/>
            </w:tabs>
            <w:rPr/>
          </w:pPr>
          <w:hyperlink w:anchor="__RefHeading___Toc5784_1097981246">
            <w:r>
              <w:rPr>
                <w:webHidden/>
                <w:rStyle w:val="IndexLink"/>
              </w:rPr>
              <w:t>۲</w:t>
            </w:r>
            <w:r>
              <w:rPr>
                <w:rStyle w:val="IndexLink"/>
              </w:rPr>
              <w:t>-</w:t>
            </w:r>
            <w:r>
              <w:rPr>
                <w:rStyle w:val="IndexLink"/>
              </w:rPr>
              <w:t>۲</w:t>
            </w:r>
            <w:r>
              <w:rPr>
                <w:rStyle w:val="IndexLink"/>
              </w:rPr>
              <w:t>-</w:t>
            </w:r>
            <w:r>
              <w:rPr>
                <w:rStyle w:val="IndexLink"/>
              </w:rPr>
              <w:t xml:space="preserve">۲ </w:t>
            </w:r>
            <w:r>
              <w:rPr>
                <w:rStyle w:val="IndexLink"/>
                <w:rtl w:val="true"/>
              </w:rPr>
              <w:t>دیپلماسی فرانسه</w:t>
            </w:r>
            <w:r>
              <w:rPr>
                <w:rStyle w:val="IndexLink"/>
              </w:rPr>
              <w:tab/>
            </w:r>
            <w:r>
              <w:rPr>
                <w:rStyle w:val="IndexLink"/>
              </w:rPr>
              <w:t>44</w:t>
            </w:r>
          </w:hyperlink>
        </w:p>
        <w:p>
          <w:pPr>
            <w:pStyle w:val="TOC3"/>
            <w:tabs>
              <w:tab w:val="clear" w:pos="7937"/>
              <w:tab w:val="right" w:pos="8503" w:leader="dot"/>
            </w:tabs>
            <w:rPr/>
          </w:pPr>
          <w:hyperlink w:anchor="__RefHeading___Toc5782_1097981246">
            <w:r>
              <w:rPr>
                <w:webHidden/>
                <w:rStyle w:val="IndexLink"/>
              </w:rPr>
              <w:t>۲</w:t>
            </w:r>
            <w:r>
              <w:rPr>
                <w:rStyle w:val="IndexLink"/>
              </w:rPr>
              <w:t>-</w:t>
            </w:r>
            <w:r>
              <w:rPr>
                <w:rStyle w:val="IndexLink"/>
              </w:rPr>
              <w:t>۲</w:t>
            </w:r>
            <w:r>
              <w:rPr>
                <w:rStyle w:val="IndexLink"/>
              </w:rPr>
              <w:t>-</w:t>
            </w:r>
            <w:r>
              <w:rPr>
                <w:rStyle w:val="IndexLink"/>
              </w:rPr>
              <w:t xml:space="preserve">۳ </w:t>
            </w:r>
            <w:r>
              <w:rPr>
                <w:rStyle w:val="IndexLink"/>
                <w:rtl w:val="true"/>
              </w:rPr>
              <w:t xml:space="preserve">قطعنامه </w:t>
            </w:r>
            <w:r>
              <w:rPr>
                <w:rStyle w:val="IndexLink"/>
              </w:rPr>
              <w:t>277</w:t>
            </w:r>
            <w:r>
              <w:rPr>
                <w:rStyle w:val="IndexLink"/>
                <w:rtl w:val="true"/>
              </w:rPr>
              <w:t xml:space="preserve"> /</w:t>
            </w:r>
            <w:r>
              <w:rPr>
                <w:rStyle w:val="IndexLink"/>
              </w:rPr>
              <w:t>72</w:t>
            </w:r>
            <w:r>
              <w:rPr>
                <w:rStyle w:val="IndexLink"/>
              </w:rPr>
              <w:tab/>
            </w:r>
            <w:r>
              <w:rPr>
                <w:rStyle w:val="IndexLink"/>
              </w:rPr>
              <w:t>49</w:t>
            </w:r>
          </w:hyperlink>
        </w:p>
        <w:p>
          <w:pPr>
            <w:pStyle w:val="TOC3"/>
            <w:tabs>
              <w:tab w:val="clear" w:pos="7937"/>
              <w:tab w:val="right" w:pos="8503" w:leader="dot"/>
            </w:tabs>
            <w:rPr/>
          </w:pPr>
          <w:hyperlink w:anchor="__RefHeading___Toc5780_1097981246">
            <w:r>
              <w:rPr>
                <w:webHidden/>
                <w:rStyle w:val="IndexLink"/>
              </w:rPr>
              <w:t>۲</w:t>
            </w:r>
            <w:r>
              <w:rPr>
                <w:rStyle w:val="IndexLink"/>
              </w:rPr>
              <w:t>-</w:t>
            </w:r>
            <w:r>
              <w:rPr>
                <w:rStyle w:val="IndexLink"/>
              </w:rPr>
              <w:t>۲</w:t>
            </w:r>
            <w:r>
              <w:rPr>
                <w:rStyle w:val="IndexLink"/>
              </w:rPr>
              <w:t>-</w:t>
            </w:r>
            <w:r>
              <w:rPr>
                <w:rStyle w:val="IndexLink"/>
              </w:rPr>
              <w:t xml:space="preserve">۴ </w:t>
            </w:r>
            <w:r>
              <w:rPr>
                <w:rStyle w:val="IndexLink"/>
                <w:rtl w:val="true"/>
              </w:rPr>
              <w:t xml:space="preserve">گزارش دبیرکل </w:t>
            </w:r>
            <w:r>
              <w:rPr>
                <w:rStyle w:val="IndexLink"/>
              </w:rPr>
              <w:t>419</w:t>
            </w:r>
            <w:r>
              <w:rPr>
                <w:rStyle w:val="IndexLink"/>
                <w:rtl w:val="true"/>
              </w:rPr>
              <w:t xml:space="preserve"> /</w:t>
            </w:r>
            <w:r>
              <w:rPr>
                <w:rStyle w:val="IndexLink"/>
              </w:rPr>
              <w:t>73</w:t>
            </w:r>
            <w:r>
              <w:rPr>
                <w:rStyle w:val="IndexLink"/>
              </w:rPr>
              <w:tab/>
            </w:r>
            <w:r>
              <w:rPr>
                <w:rStyle w:val="IndexLink"/>
              </w:rPr>
              <w:t>51</w:t>
            </w:r>
          </w:hyperlink>
        </w:p>
        <w:p>
          <w:pPr>
            <w:pStyle w:val="TOC3"/>
            <w:tabs>
              <w:tab w:val="clear" w:pos="7937"/>
              <w:tab w:val="right" w:pos="8503" w:leader="dot"/>
            </w:tabs>
            <w:rPr/>
          </w:pPr>
          <w:hyperlink w:anchor="__RefHeading___Toc5778_1097981246">
            <w:r>
              <w:rPr>
                <w:webHidden/>
                <w:rStyle w:val="IndexLink"/>
              </w:rPr>
              <w:t>۲</w:t>
            </w:r>
            <w:r>
              <w:rPr>
                <w:rStyle w:val="IndexLink"/>
              </w:rPr>
              <w:t>-</w:t>
            </w:r>
            <w:r>
              <w:rPr>
                <w:rStyle w:val="IndexLink"/>
              </w:rPr>
              <w:t>۲</w:t>
            </w:r>
            <w:r>
              <w:rPr>
                <w:rStyle w:val="IndexLink"/>
              </w:rPr>
              <w:t>-</w:t>
            </w:r>
            <w:r>
              <w:rPr>
                <w:rStyle w:val="IndexLink"/>
              </w:rPr>
              <w:t xml:space="preserve">۵ </w:t>
            </w:r>
            <w:r>
              <w:rPr>
                <w:rStyle w:val="IndexLink"/>
                <w:rtl w:val="true"/>
              </w:rPr>
              <w:t>گروه کاری موقت باز</w:t>
            </w:r>
            <w:r>
              <w:rPr>
                <w:rStyle w:val="IndexLink"/>
              </w:rPr>
              <w:tab/>
            </w:r>
            <w:r>
              <w:rPr>
                <w:rStyle w:val="IndexLink"/>
              </w:rPr>
              <w:t>56</w:t>
            </w:r>
          </w:hyperlink>
        </w:p>
        <w:p>
          <w:pPr>
            <w:pStyle w:val="TOC3"/>
            <w:tabs>
              <w:tab w:val="clear" w:pos="7937"/>
              <w:tab w:val="right" w:pos="8503" w:leader="dot"/>
            </w:tabs>
            <w:rPr/>
          </w:pPr>
          <w:hyperlink w:anchor="__RefHeading___Toc5776_1097981246">
            <w:r>
              <w:rPr>
                <w:webHidden/>
                <w:rStyle w:val="IndexLink"/>
              </w:rPr>
              <w:t>۲</w:t>
            </w:r>
            <w:r>
              <w:rPr>
                <w:rStyle w:val="IndexLink"/>
              </w:rPr>
              <w:t>-</w:t>
            </w:r>
            <w:r>
              <w:rPr>
                <w:rStyle w:val="IndexLink"/>
              </w:rPr>
              <w:t>۲</w:t>
            </w:r>
            <w:r>
              <w:rPr>
                <w:rStyle w:val="IndexLink"/>
              </w:rPr>
              <w:t>-</w:t>
            </w:r>
            <w:r>
              <w:rPr>
                <w:rStyle w:val="IndexLink"/>
              </w:rPr>
              <w:t>۵</w:t>
            </w:r>
            <w:r>
              <w:rPr>
                <w:rStyle w:val="IndexLink"/>
              </w:rPr>
              <w:t>-</w:t>
            </w:r>
            <w:r>
              <w:rPr>
                <w:rStyle w:val="IndexLink"/>
              </w:rPr>
              <w:t xml:space="preserve">۱ </w:t>
            </w:r>
            <w:r>
              <w:rPr>
                <w:rStyle w:val="IndexLink"/>
                <w:rtl w:val="true"/>
              </w:rPr>
              <w:t>اولین نشست</w:t>
            </w:r>
            <w:r>
              <w:rPr>
                <w:rStyle w:val="IndexLink"/>
              </w:rPr>
              <w:tab/>
            </w:r>
            <w:r>
              <w:rPr>
                <w:rStyle w:val="IndexLink"/>
              </w:rPr>
              <w:t>57</w:t>
            </w:r>
          </w:hyperlink>
        </w:p>
        <w:p>
          <w:pPr>
            <w:pStyle w:val="TOC3"/>
            <w:tabs>
              <w:tab w:val="clear" w:pos="7937"/>
              <w:tab w:val="right" w:pos="8503" w:leader="dot"/>
            </w:tabs>
            <w:rPr/>
          </w:pPr>
          <w:hyperlink w:anchor="__RefHeading___Toc5774_1097981246">
            <w:r>
              <w:rPr>
                <w:webHidden/>
                <w:rStyle w:val="IndexLink"/>
              </w:rPr>
              <w:t>۲</w:t>
            </w:r>
            <w:r>
              <w:rPr>
                <w:rStyle w:val="IndexLink"/>
              </w:rPr>
              <w:t>-</w:t>
            </w:r>
            <w:r>
              <w:rPr>
                <w:rStyle w:val="IndexLink"/>
              </w:rPr>
              <w:t>۲</w:t>
            </w:r>
            <w:r>
              <w:rPr>
                <w:rStyle w:val="IndexLink"/>
              </w:rPr>
              <w:t>-</w:t>
            </w:r>
            <w:r>
              <w:rPr>
                <w:rStyle w:val="IndexLink"/>
              </w:rPr>
              <w:t>۵</w:t>
            </w:r>
            <w:r>
              <w:rPr>
                <w:rStyle w:val="IndexLink"/>
              </w:rPr>
              <w:t>-</w:t>
            </w:r>
            <w:r>
              <w:rPr>
                <w:rStyle w:val="IndexLink"/>
              </w:rPr>
              <w:t xml:space="preserve">۲ </w:t>
            </w:r>
            <w:r>
              <w:rPr>
                <w:rStyle w:val="IndexLink"/>
                <w:rtl w:val="true"/>
              </w:rPr>
              <w:t>دومین نشست</w:t>
            </w:r>
            <w:r>
              <w:rPr>
                <w:rStyle w:val="IndexLink"/>
              </w:rPr>
              <w:tab/>
            </w:r>
            <w:r>
              <w:rPr>
                <w:rStyle w:val="IndexLink"/>
              </w:rPr>
              <w:t>58</w:t>
            </w:r>
          </w:hyperlink>
        </w:p>
        <w:p>
          <w:pPr>
            <w:pStyle w:val="TOC3"/>
            <w:tabs>
              <w:tab w:val="clear" w:pos="7937"/>
              <w:tab w:val="right" w:pos="8503" w:leader="dot"/>
            </w:tabs>
            <w:rPr/>
          </w:pPr>
          <w:hyperlink w:anchor="__RefHeading___Toc5772_1097981246">
            <w:r>
              <w:rPr>
                <w:webHidden/>
                <w:rStyle w:val="IndexLink"/>
              </w:rPr>
              <w:t>۲</w:t>
            </w:r>
            <w:r>
              <w:rPr>
                <w:rStyle w:val="IndexLink"/>
              </w:rPr>
              <w:t>-</w:t>
            </w:r>
            <w:r>
              <w:rPr>
                <w:rStyle w:val="IndexLink"/>
              </w:rPr>
              <w:t>۲</w:t>
            </w:r>
            <w:r>
              <w:rPr>
                <w:rStyle w:val="IndexLink"/>
              </w:rPr>
              <w:t>-</w:t>
            </w:r>
            <w:r>
              <w:rPr>
                <w:rStyle w:val="IndexLink"/>
              </w:rPr>
              <w:t>۵</w:t>
            </w:r>
            <w:r>
              <w:rPr>
                <w:rStyle w:val="IndexLink"/>
              </w:rPr>
              <w:t>-</w:t>
            </w:r>
            <w:r>
              <w:rPr>
                <w:rStyle w:val="IndexLink"/>
              </w:rPr>
              <w:t xml:space="preserve">۳ </w:t>
            </w:r>
            <w:r>
              <w:rPr>
                <w:rStyle w:val="IndexLink"/>
                <w:rtl w:val="true"/>
              </w:rPr>
              <w:t>سومین نشست</w:t>
            </w:r>
            <w:r>
              <w:rPr>
                <w:rStyle w:val="IndexLink"/>
              </w:rPr>
              <w:tab/>
            </w:r>
            <w:r>
              <w:rPr>
                <w:rStyle w:val="IndexLink"/>
              </w:rPr>
              <w:t>59</w:t>
            </w:r>
          </w:hyperlink>
        </w:p>
        <w:p>
          <w:pPr>
            <w:pStyle w:val="TOC3"/>
            <w:tabs>
              <w:tab w:val="clear" w:pos="7937"/>
              <w:tab w:val="right" w:pos="8503" w:leader="dot"/>
            </w:tabs>
            <w:rPr/>
          </w:pPr>
          <w:hyperlink w:anchor="__RefHeading___Toc5770_1097981246">
            <w:r>
              <w:rPr>
                <w:webHidden/>
                <w:rStyle w:val="IndexLink"/>
              </w:rPr>
              <w:t>۲</w:t>
            </w:r>
            <w:r>
              <w:rPr>
                <w:rStyle w:val="IndexLink"/>
              </w:rPr>
              <w:t>-</w:t>
            </w:r>
            <w:r>
              <w:rPr>
                <w:rStyle w:val="IndexLink"/>
              </w:rPr>
              <w:t>۲</w:t>
            </w:r>
            <w:r>
              <w:rPr>
                <w:rStyle w:val="IndexLink"/>
              </w:rPr>
              <w:t>-</w:t>
            </w:r>
            <w:r>
              <w:rPr>
                <w:rStyle w:val="IndexLink"/>
              </w:rPr>
              <w:t xml:space="preserve">۶ </w:t>
            </w:r>
            <w:r>
              <w:rPr>
                <w:rStyle w:val="IndexLink"/>
                <w:rtl w:val="true"/>
              </w:rPr>
              <w:t xml:space="preserve">قطعنامه </w:t>
            </w:r>
            <w:r>
              <w:rPr>
                <w:rStyle w:val="IndexLink"/>
              </w:rPr>
              <w:t>333</w:t>
            </w:r>
            <w:r>
              <w:rPr>
                <w:rStyle w:val="IndexLink"/>
                <w:rtl w:val="true"/>
              </w:rPr>
              <w:t xml:space="preserve"> /</w:t>
            </w:r>
            <w:r>
              <w:rPr>
                <w:rStyle w:val="IndexLink"/>
              </w:rPr>
              <w:t>73</w:t>
            </w:r>
            <w:r>
              <w:rPr>
                <w:rStyle w:val="IndexLink"/>
              </w:rPr>
              <w:tab/>
            </w:r>
            <w:r>
              <w:rPr>
                <w:rStyle w:val="IndexLink"/>
              </w:rPr>
              <w:t>67</w:t>
            </w:r>
          </w:hyperlink>
        </w:p>
        <w:p>
          <w:pPr>
            <w:pStyle w:val="TOC3"/>
            <w:tabs>
              <w:tab w:val="clear" w:pos="7937"/>
              <w:tab w:val="right" w:pos="8503" w:leader="dot"/>
            </w:tabs>
            <w:rPr/>
          </w:pPr>
          <w:hyperlink w:anchor="__RefHeading___Toc5768_1097981246">
            <w:r>
              <w:rPr>
                <w:webHidden/>
                <w:rStyle w:val="IndexLink"/>
              </w:rPr>
              <w:t>۲</w:t>
            </w:r>
            <w:r>
              <w:rPr>
                <w:rStyle w:val="IndexLink"/>
              </w:rPr>
              <w:t>-</w:t>
            </w:r>
            <w:r>
              <w:rPr>
                <w:rStyle w:val="IndexLink"/>
              </w:rPr>
              <w:t>۳</w:t>
            </w:r>
            <w:r>
              <w:rPr>
                <w:rStyle w:val="IndexLink"/>
              </w:rPr>
              <w:t>-</w:t>
            </w:r>
            <w:r>
              <w:rPr>
                <w:rStyle w:val="IndexLink"/>
              </w:rPr>
              <w:t xml:space="preserve">۱ </w:t>
            </w:r>
            <w:r>
              <w:rPr>
                <w:rStyle w:val="IndexLink"/>
                <w:rtl w:val="true"/>
              </w:rPr>
              <w:t>پیمان جهانی محیط زیست</w:t>
            </w:r>
            <w:r>
              <w:rPr>
                <w:rStyle w:val="IndexLink"/>
              </w:rPr>
              <w:tab/>
            </w:r>
            <w:r>
              <w:rPr>
                <w:rStyle w:val="IndexLink"/>
              </w:rPr>
              <w:t>68</w:t>
            </w:r>
          </w:hyperlink>
        </w:p>
        <w:p>
          <w:pPr>
            <w:pStyle w:val="TOC3"/>
            <w:tabs>
              <w:tab w:val="clear" w:pos="7937"/>
              <w:tab w:val="right" w:pos="8503" w:leader="dot"/>
            </w:tabs>
            <w:rPr/>
          </w:pPr>
          <w:hyperlink w:anchor="__RefHeading___Toc5766_1097981246">
            <w:r>
              <w:rPr>
                <w:webHidden/>
                <w:rStyle w:val="IndexLink"/>
              </w:rPr>
              <w:t>۲</w:t>
            </w:r>
            <w:r>
              <w:rPr>
                <w:rStyle w:val="IndexLink"/>
              </w:rPr>
              <w:t>-</w:t>
            </w:r>
            <w:r>
              <w:rPr>
                <w:rStyle w:val="IndexLink"/>
              </w:rPr>
              <w:t>۳</w:t>
            </w:r>
            <w:r>
              <w:rPr>
                <w:rStyle w:val="IndexLink"/>
              </w:rPr>
              <w:t>-</w:t>
            </w:r>
            <w:r>
              <w:rPr>
                <w:rStyle w:val="IndexLink"/>
              </w:rPr>
              <w:t>۱</w:t>
            </w:r>
            <w:r>
              <w:rPr>
                <w:rStyle w:val="IndexLink"/>
              </w:rPr>
              <w:t>-</w:t>
            </w:r>
            <w:r>
              <w:rPr>
                <w:rStyle w:val="IndexLink"/>
              </w:rPr>
              <w:t xml:space="preserve">۱ </w:t>
            </w:r>
            <w:r>
              <w:rPr>
                <w:rStyle w:val="IndexLink"/>
                <w:rtl w:val="true"/>
              </w:rPr>
              <w:t>پیمان</w:t>
            </w:r>
            <w:r>
              <w:rPr>
                <w:rStyle w:val="IndexLink"/>
              </w:rPr>
              <w:tab/>
            </w:r>
            <w:r>
              <w:rPr>
                <w:rStyle w:val="IndexLink"/>
              </w:rPr>
              <w:t>68</w:t>
            </w:r>
          </w:hyperlink>
        </w:p>
        <w:p>
          <w:pPr>
            <w:pStyle w:val="TOC3"/>
            <w:tabs>
              <w:tab w:val="clear" w:pos="7937"/>
              <w:tab w:val="right" w:pos="8503" w:leader="dot"/>
            </w:tabs>
            <w:rPr/>
          </w:pPr>
          <w:hyperlink w:anchor="__RefHeading___Toc5764_1097981246">
            <w:r>
              <w:rPr>
                <w:webHidden/>
                <w:rStyle w:val="IndexLink"/>
              </w:rPr>
              <w:t>۲</w:t>
            </w:r>
            <w:r>
              <w:rPr>
                <w:rStyle w:val="IndexLink"/>
              </w:rPr>
              <w:t>-</w:t>
            </w:r>
            <w:r>
              <w:rPr>
                <w:rStyle w:val="IndexLink"/>
              </w:rPr>
              <w:t>۳</w:t>
            </w:r>
            <w:r>
              <w:rPr>
                <w:rStyle w:val="IndexLink"/>
              </w:rPr>
              <w:t>-</w:t>
            </w:r>
            <w:r>
              <w:rPr>
                <w:rStyle w:val="IndexLink"/>
              </w:rPr>
              <w:t>۱</w:t>
            </w:r>
            <w:r>
              <w:rPr>
                <w:rStyle w:val="IndexLink"/>
              </w:rPr>
              <w:t>-</w:t>
            </w:r>
            <w:r>
              <w:rPr>
                <w:rStyle w:val="IndexLink"/>
              </w:rPr>
              <w:t xml:space="preserve">۲ </w:t>
            </w:r>
            <w:r>
              <w:rPr>
                <w:rStyle w:val="IndexLink"/>
                <w:rtl w:val="true"/>
              </w:rPr>
              <w:t>جهانی</w:t>
            </w:r>
            <w:r>
              <w:rPr>
                <w:rStyle w:val="IndexLink"/>
              </w:rPr>
              <w:tab/>
            </w:r>
            <w:r>
              <w:rPr>
                <w:rStyle w:val="IndexLink"/>
              </w:rPr>
              <w:t>70</w:t>
            </w:r>
          </w:hyperlink>
        </w:p>
        <w:p>
          <w:pPr>
            <w:pStyle w:val="TOC3"/>
            <w:tabs>
              <w:tab w:val="clear" w:pos="7937"/>
              <w:tab w:val="right" w:pos="8503" w:leader="dot"/>
            </w:tabs>
            <w:rPr/>
          </w:pPr>
          <w:hyperlink w:anchor="__RefHeading___Toc5762_1097981246">
            <w:r>
              <w:rPr>
                <w:webHidden/>
                <w:rStyle w:val="IndexLink"/>
              </w:rPr>
              <w:t>۲</w:t>
            </w:r>
            <w:r>
              <w:rPr>
                <w:rStyle w:val="IndexLink"/>
              </w:rPr>
              <w:t>-</w:t>
            </w:r>
            <w:r>
              <w:rPr>
                <w:rStyle w:val="IndexLink"/>
              </w:rPr>
              <w:t>۳</w:t>
            </w:r>
            <w:r>
              <w:rPr>
                <w:rStyle w:val="IndexLink"/>
              </w:rPr>
              <w:t>-</w:t>
            </w:r>
            <w:r>
              <w:rPr>
                <w:rStyle w:val="IndexLink"/>
              </w:rPr>
              <w:t>۱</w:t>
            </w:r>
            <w:r>
              <w:rPr>
                <w:rStyle w:val="IndexLink"/>
              </w:rPr>
              <w:t>-</w:t>
            </w:r>
            <w:r>
              <w:rPr>
                <w:rStyle w:val="IndexLink"/>
              </w:rPr>
              <w:t xml:space="preserve">۳ </w:t>
            </w:r>
            <w:r>
              <w:rPr>
                <w:rStyle w:val="IndexLink"/>
                <w:rtl w:val="true"/>
              </w:rPr>
              <w:t>محیط زیست</w:t>
            </w:r>
            <w:r>
              <w:rPr>
                <w:rStyle w:val="IndexLink"/>
              </w:rPr>
              <w:tab/>
            </w:r>
            <w:r>
              <w:rPr>
                <w:rStyle w:val="IndexLink"/>
              </w:rPr>
              <w:t>71</w:t>
            </w:r>
          </w:hyperlink>
        </w:p>
        <w:p>
          <w:pPr>
            <w:pStyle w:val="TOC3"/>
            <w:tabs>
              <w:tab w:val="clear" w:pos="7937"/>
              <w:tab w:val="right" w:pos="8503" w:leader="dot"/>
            </w:tabs>
            <w:rPr/>
          </w:pPr>
          <w:hyperlink w:anchor="__RefHeading___Toc5760_1097981246">
            <w:r>
              <w:rPr>
                <w:webHidden/>
                <w:rStyle w:val="IndexLink"/>
              </w:rPr>
              <w:t>۲</w:t>
            </w:r>
            <w:r>
              <w:rPr>
                <w:rStyle w:val="IndexLink"/>
              </w:rPr>
              <w:t>-</w:t>
            </w:r>
            <w:r>
              <w:rPr>
                <w:rStyle w:val="IndexLink"/>
              </w:rPr>
              <w:t>۳</w:t>
            </w:r>
            <w:r>
              <w:rPr>
                <w:rStyle w:val="IndexLink"/>
              </w:rPr>
              <w:t>-</w:t>
            </w:r>
            <w:r>
              <w:rPr>
                <w:rStyle w:val="IndexLink"/>
              </w:rPr>
              <w:t xml:space="preserve">۲ </w:t>
            </w:r>
            <w:r>
              <w:rPr>
                <w:rStyle w:val="IndexLink"/>
                <w:rtl w:val="true"/>
              </w:rPr>
              <w:t>موافقت نامه های چندجانبه محیط زیستی</w:t>
            </w:r>
            <w:r>
              <w:rPr>
                <w:rStyle w:val="IndexLink"/>
              </w:rPr>
              <w:tab/>
            </w:r>
            <w:r>
              <w:rPr>
                <w:rStyle w:val="IndexLink"/>
              </w:rPr>
              <w:t>73</w:t>
            </w:r>
          </w:hyperlink>
        </w:p>
        <w:p>
          <w:pPr>
            <w:pStyle w:val="TOC3"/>
            <w:tabs>
              <w:tab w:val="clear" w:pos="7937"/>
              <w:tab w:val="right" w:pos="8503" w:leader="dot"/>
            </w:tabs>
            <w:rPr/>
          </w:pPr>
          <w:hyperlink w:anchor="__RefHeading___Toc5758_1097981246">
            <w:r>
              <w:rPr>
                <w:webHidden/>
                <w:rStyle w:val="IndexLink"/>
              </w:rPr>
              <w:t>۲</w:t>
            </w:r>
            <w:r>
              <w:rPr>
                <w:rStyle w:val="IndexLink"/>
              </w:rPr>
              <w:t>-</w:t>
            </w:r>
            <w:r>
              <w:rPr>
                <w:rStyle w:val="IndexLink"/>
              </w:rPr>
              <w:t>۳</w:t>
            </w:r>
            <w:r>
              <w:rPr>
                <w:rStyle w:val="IndexLink"/>
              </w:rPr>
              <w:t>-</w:t>
            </w:r>
            <w:r>
              <w:rPr>
                <w:rStyle w:val="IndexLink"/>
              </w:rPr>
              <w:t xml:space="preserve">۳ </w:t>
            </w:r>
            <w:r>
              <w:rPr>
                <w:rStyle w:val="IndexLink"/>
                <w:rtl w:val="true"/>
              </w:rPr>
              <w:t>الزام آوری</w:t>
            </w:r>
            <w:r>
              <w:rPr>
                <w:rStyle w:val="IndexLink"/>
              </w:rPr>
              <w:tab/>
            </w:r>
            <w:r>
              <w:rPr>
                <w:rStyle w:val="IndexLink"/>
              </w:rPr>
              <w:t>76</w:t>
            </w:r>
          </w:hyperlink>
        </w:p>
        <w:p>
          <w:pPr>
            <w:pStyle w:val="TOC3"/>
            <w:tabs>
              <w:tab w:val="clear" w:pos="7937"/>
              <w:tab w:val="right" w:pos="8503" w:leader="dot"/>
            </w:tabs>
            <w:rPr/>
          </w:pPr>
          <w:hyperlink w:anchor="__RefHeading___Toc5756_1097981246">
            <w:r>
              <w:rPr>
                <w:webHidden/>
                <w:rStyle w:val="IndexLink"/>
              </w:rPr>
              <w:t>۲</w:t>
            </w:r>
            <w:r>
              <w:rPr>
                <w:rStyle w:val="IndexLink"/>
              </w:rPr>
              <w:t>-</w:t>
            </w:r>
            <w:r>
              <w:rPr>
                <w:rStyle w:val="IndexLink"/>
              </w:rPr>
              <w:t>۳</w:t>
            </w:r>
            <w:r>
              <w:rPr>
                <w:rStyle w:val="IndexLink"/>
              </w:rPr>
              <w:t>-</w:t>
            </w:r>
            <w:r>
              <w:rPr>
                <w:rStyle w:val="IndexLink"/>
              </w:rPr>
              <w:t xml:space="preserve">۴ </w:t>
            </w:r>
            <w:r>
              <w:rPr>
                <w:rStyle w:val="IndexLink"/>
                <w:rtl w:val="true"/>
              </w:rPr>
              <w:t>حقوق نرم و سخت</w:t>
            </w:r>
            <w:r>
              <w:rPr>
                <w:rStyle w:val="IndexLink"/>
              </w:rPr>
              <w:tab/>
            </w:r>
            <w:r>
              <w:rPr>
                <w:rStyle w:val="IndexLink"/>
              </w:rPr>
              <w:t>77</w:t>
            </w:r>
          </w:hyperlink>
        </w:p>
        <w:p>
          <w:pPr>
            <w:pStyle w:val="TOC3"/>
            <w:tabs>
              <w:tab w:val="clear" w:pos="7937"/>
              <w:tab w:val="right" w:pos="8503" w:leader="dot"/>
            </w:tabs>
            <w:rPr/>
          </w:pPr>
          <w:hyperlink w:anchor="__RefHeading___Toc5754_1097981246">
            <w:r>
              <w:rPr>
                <w:webHidden/>
                <w:rStyle w:val="IndexLink"/>
              </w:rPr>
              <w:t>۲</w:t>
            </w:r>
            <w:r>
              <w:rPr>
                <w:rStyle w:val="IndexLink"/>
              </w:rPr>
              <w:t>-</w:t>
            </w:r>
            <w:r>
              <w:rPr>
                <w:rStyle w:val="IndexLink"/>
              </w:rPr>
              <w:t>۳</w:t>
            </w:r>
            <w:r>
              <w:rPr>
                <w:rStyle w:val="IndexLink"/>
              </w:rPr>
              <w:t>-</w:t>
            </w:r>
            <w:r>
              <w:rPr>
                <w:rStyle w:val="IndexLink"/>
              </w:rPr>
              <w:t xml:space="preserve">۵ </w:t>
            </w:r>
            <w:r>
              <w:rPr>
                <w:rStyle w:val="IndexLink"/>
                <w:rtl w:val="true"/>
              </w:rPr>
              <w:t>آینده پژوهی</w:t>
            </w:r>
            <w:r>
              <w:rPr>
                <w:rStyle w:val="IndexLink"/>
              </w:rPr>
              <w:tab/>
            </w:r>
            <w:r>
              <w:rPr>
                <w:rStyle w:val="IndexLink"/>
              </w:rPr>
              <w:t>79</w:t>
            </w:r>
          </w:hyperlink>
        </w:p>
        <w:p>
          <w:pPr>
            <w:pStyle w:val="TOC2"/>
            <w:tabs>
              <w:tab w:val="clear" w:pos="8221"/>
              <w:tab w:val="right" w:pos="8503" w:leader="dot"/>
            </w:tabs>
            <w:rPr/>
          </w:pPr>
          <w:hyperlink w:anchor="__RefHeading___Toc5650_1097981246">
            <w:r>
              <w:rPr>
                <w:webHidden/>
                <w:rStyle w:val="IndexLink"/>
              </w:rPr>
              <w:t>۲</w:t>
            </w:r>
            <w:r>
              <w:rPr>
                <w:rStyle w:val="IndexLink"/>
              </w:rPr>
              <w:t>-</w:t>
            </w:r>
            <w:r>
              <w:rPr>
                <w:rStyle w:val="IndexLink"/>
              </w:rPr>
              <w:t xml:space="preserve">۷ </w:t>
            </w:r>
            <w:r>
              <w:rPr>
                <w:rStyle w:val="IndexLink"/>
                <w:rtl w:val="true"/>
              </w:rPr>
              <w:t>سیر مکاتب فلسفیِ حاکم بر حقوق بین‌الملل محیط زیست و عصر انتروپوسن</w:t>
            </w:r>
            <w:r>
              <w:rPr>
                <w:rStyle w:val="IndexLink"/>
              </w:rPr>
              <w:tab/>
            </w:r>
            <w:r>
              <w:rPr>
                <w:rStyle w:val="IndexLink"/>
              </w:rPr>
              <w:t>83</w:t>
            </w:r>
          </w:hyperlink>
        </w:p>
        <w:p>
          <w:pPr>
            <w:pStyle w:val="TOC2"/>
            <w:tabs>
              <w:tab w:val="clear" w:pos="8221"/>
              <w:tab w:val="right" w:pos="8503" w:leader="dot"/>
            </w:tabs>
            <w:rPr/>
          </w:pPr>
          <w:hyperlink w:anchor="__RefHeading___Toc5648_1097981246">
            <w:r>
              <w:rPr>
                <w:webHidden/>
                <w:rStyle w:val="IndexLink"/>
              </w:rPr>
              <w:t>۲</w:t>
            </w:r>
            <w:r>
              <w:rPr>
                <w:rStyle w:val="IndexLink"/>
              </w:rPr>
              <w:t>-</w:t>
            </w:r>
            <w:r>
              <w:rPr>
                <w:rStyle w:val="IndexLink"/>
              </w:rPr>
              <w:t xml:space="preserve">۸ </w:t>
            </w:r>
            <w:r>
              <w:rPr>
                <w:rStyle w:val="IndexLink"/>
                <w:rtl w:val="true"/>
              </w:rPr>
              <w:t>خصلتِ واکنشی، بخشی، پراکنده، تدریجی و اجماعیِ حقوق بین‌الملل محیط زیست</w:t>
            </w:r>
            <w:r>
              <w:rPr>
                <w:rStyle w:val="IndexLink"/>
              </w:rPr>
              <w:tab/>
            </w:r>
            <w:r>
              <w:rPr>
                <w:rStyle w:val="IndexLink"/>
              </w:rPr>
              <w:t>85</w:t>
            </w:r>
          </w:hyperlink>
        </w:p>
        <w:p>
          <w:pPr>
            <w:pStyle w:val="TOC2"/>
            <w:tabs>
              <w:tab w:val="clear" w:pos="8221"/>
              <w:tab w:val="right" w:pos="8503" w:leader="dot"/>
            </w:tabs>
            <w:rPr/>
          </w:pPr>
          <w:hyperlink w:anchor="__RefHeading___Toc5646_1097981246">
            <w:r>
              <w:rPr>
                <w:webHidden/>
                <w:rStyle w:val="IndexLink"/>
              </w:rPr>
              <w:t>۲</w:t>
            </w:r>
            <w:r>
              <w:rPr>
                <w:rStyle w:val="IndexLink"/>
              </w:rPr>
              <w:t>-</w:t>
            </w:r>
            <w:r>
              <w:rPr>
                <w:rStyle w:val="IndexLink"/>
              </w:rPr>
              <w:t xml:space="preserve">۹ </w:t>
            </w:r>
            <w:r>
              <w:rPr>
                <w:rStyle w:val="IndexLink"/>
                <w:rtl w:val="true"/>
              </w:rPr>
              <w:t>کارِ کمیسیون حقوق بین‌الملل دربارهٔ پراکندگی و دلالتِ آن برای این رساله</w:t>
            </w:r>
            <w:r>
              <w:rPr>
                <w:rStyle w:val="IndexLink"/>
              </w:rPr>
              <w:tab/>
            </w:r>
            <w:r>
              <w:rPr>
                <w:rStyle w:val="IndexLink"/>
              </w:rPr>
              <w:t>85</w:t>
            </w:r>
          </w:hyperlink>
        </w:p>
        <w:p>
          <w:pPr>
            <w:pStyle w:val="TOC2"/>
            <w:tabs>
              <w:tab w:val="clear" w:pos="8221"/>
              <w:tab w:val="right" w:pos="8503" w:leader="dot"/>
            </w:tabs>
            <w:rPr/>
          </w:pPr>
          <w:hyperlink w:anchor="__RefHeading___Toc5644_1097981246">
            <w:r>
              <w:rPr>
                <w:webHidden/>
                <w:rStyle w:val="IndexLink"/>
              </w:rPr>
              <w:t>۲</w:t>
            </w:r>
            <w:r>
              <w:rPr>
                <w:rStyle w:val="IndexLink"/>
              </w:rPr>
              <w:t>-</w:t>
            </w:r>
            <w:r>
              <w:rPr>
                <w:rStyle w:val="IndexLink"/>
              </w:rPr>
              <w:t xml:space="preserve">۱۰ </w:t>
            </w:r>
            <w:r>
              <w:rPr>
                <w:rStyle w:val="IndexLink"/>
                <w:rtl w:val="true"/>
              </w:rPr>
              <w:t>نتیجه‌گیری فصل دوم</w:t>
            </w:r>
            <w:r>
              <w:rPr>
                <w:rStyle w:val="IndexLink"/>
              </w:rPr>
              <w:tab/>
            </w:r>
            <w:r>
              <w:rPr>
                <w:rStyle w:val="IndexLink"/>
              </w:rPr>
              <w:t>86</w:t>
            </w:r>
          </w:hyperlink>
        </w:p>
        <w:p>
          <w:pPr>
            <w:pStyle w:val="TOC1"/>
            <w:tabs>
              <w:tab w:val="clear" w:pos="8504"/>
              <w:tab w:val="right" w:pos="8503" w:leader="dot"/>
            </w:tabs>
            <w:rPr/>
          </w:pPr>
          <w:hyperlink w:anchor="__RefHeading___Toc5586_1097981246">
            <w:r>
              <w:rPr>
                <w:webHidden/>
                <w:rStyle w:val="IndexLink"/>
                <w:rtl w:val="true"/>
              </w:rPr>
              <w:t xml:space="preserve">فصل </w:t>
            </w:r>
            <w:r>
              <w:rPr>
                <w:rStyle w:val="IndexLink"/>
              </w:rPr>
              <w:t>۳</w:t>
            </w:r>
            <w:r>
              <w:rPr>
                <w:rStyle w:val="IndexLink"/>
                <w:rtl w:val="true"/>
              </w:rPr>
              <w:t xml:space="preserve">: </w:t>
            </w:r>
            <w:r>
              <w:rPr>
                <w:rStyle w:val="IndexLink"/>
                <w:rtl w:val="true"/>
              </w:rPr>
              <w:t>از واکاوی خلأهای حقوق بین‌الملل محیط زیست تا بررسی ابتکار پیمان جهانی محیط زیست</w:t>
            </w:r>
            <w:r>
              <w:rPr>
                <w:rStyle w:val="IndexLink"/>
              </w:rPr>
              <w:tab/>
            </w:r>
            <w:r>
              <w:rPr>
                <w:rStyle w:val="IndexLink"/>
              </w:rPr>
              <w:t>88</w:t>
            </w:r>
          </w:hyperlink>
        </w:p>
        <w:p>
          <w:pPr>
            <w:pStyle w:val="TOC3"/>
            <w:tabs>
              <w:tab w:val="clear" w:pos="7937"/>
              <w:tab w:val="right" w:pos="8503" w:leader="dot"/>
            </w:tabs>
            <w:rPr/>
          </w:pPr>
          <w:hyperlink w:anchor="__RefHeading___Toc5752_1097981246">
            <w:r>
              <w:rPr>
                <w:webHidden/>
                <w:rStyle w:val="IndexLink"/>
                <w:rtl w:val="true"/>
              </w:rPr>
              <w:t>مقدمه</w:t>
            </w:r>
            <w:r>
              <w:rPr>
                <w:rStyle w:val="IndexLink"/>
              </w:rPr>
              <w:tab/>
            </w:r>
            <w:r>
              <w:rPr>
                <w:rStyle w:val="IndexLink"/>
              </w:rPr>
              <w:t>88</w:t>
            </w:r>
          </w:hyperlink>
        </w:p>
        <w:p>
          <w:pPr>
            <w:pStyle w:val="TOC2"/>
            <w:tabs>
              <w:tab w:val="clear" w:pos="8221"/>
              <w:tab w:val="right" w:pos="8503" w:leader="dot"/>
            </w:tabs>
            <w:rPr/>
          </w:pPr>
          <w:hyperlink w:anchor="__RefHeading___Toc5642_1097981246">
            <w:r>
              <w:rPr>
                <w:webHidden/>
                <w:rStyle w:val="IndexLink"/>
              </w:rPr>
              <w:t>۳</w:t>
            </w:r>
            <w:r>
              <w:rPr>
                <w:rStyle w:val="IndexLink"/>
              </w:rPr>
              <w:t>-</w:t>
            </w:r>
            <w:r>
              <w:rPr>
                <w:rStyle w:val="IndexLink"/>
              </w:rPr>
              <w:t xml:space="preserve">۱ </w:t>
            </w:r>
            <w:r>
              <w:rPr>
                <w:rStyle w:val="IndexLink"/>
                <w:rtl w:val="true"/>
              </w:rPr>
              <w:t>واکاوی خلاءهای حقوق بینالملل محیطزیست در پرتو گزارش دبیرکل سازمان ملل متحد</w:t>
            </w:r>
            <w:r>
              <w:rPr>
                <w:rStyle w:val="IndexLink"/>
              </w:rPr>
              <w:tab/>
            </w:r>
            <w:r>
              <w:rPr>
                <w:rStyle w:val="IndexLink"/>
              </w:rPr>
              <w:t>89</w:t>
            </w:r>
          </w:hyperlink>
        </w:p>
        <w:p>
          <w:pPr>
            <w:pStyle w:val="TOC3"/>
            <w:tabs>
              <w:tab w:val="clear" w:pos="7937"/>
              <w:tab w:val="right" w:pos="8503" w:leader="dot"/>
            </w:tabs>
            <w:rPr/>
          </w:pPr>
          <w:hyperlink w:anchor="__RefHeading___Toc5750_1097981246">
            <w:r>
              <w:rPr>
                <w:webHidden/>
                <w:rStyle w:val="IndexLink"/>
              </w:rPr>
              <w:t>۳</w:t>
            </w:r>
            <w:r>
              <w:rPr>
                <w:rStyle w:val="IndexLink"/>
              </w:rPr>
              <w:t>-</w:t>
            </w:r>
            <w:r>
              <w:rPr>
                <w:rStyle w:val="IndexLink"/>
              </w:rPr>
              <w:t>۱</w:t>
            </w:r>
            <w:r>
              <w:rPr>
                <w:rStyle w:val="IndexLink"/>
              </w:rPr>
              <w:t>-</w:t>
            </w:r>
            <w:r>
              <w:rPr>
                <w:rStyle w:val="IndexLink"/>
              </w:rPr>
              <w:t xml:space="preserve">۱ </w:t>
            </w:r>
            <w:r>
              <w:rPr>
                <w:rStyle w:val="IndexLink"/>
                <w:rtl w:val="true"/>
              </w:rPr>
              <w:t>منابع حقوق بین الملل محیطزیست در وضعیت فعلی آن از منظر گزارش دبیرکل</w:t>
            </w:r>
            <w:r>
              <w:rPr>
                <w:rStyle w:val="IndexLink"/>
              </w:rPr>
              <w:tab/>
            </w:r>
            <w:r>
              <w:rPr>
                <w:rStyle w:val="IndexLink"/>
              </w:rPr>
              <w:t>91</w:t>
            </w:r>
          </w:hyperlink>
        </w:p>
        <w:p>
          <w:pPr>
            <w:pStyle w:val="TOC3"/>
            <w:tabs>
              <w:tab w:val="clear" w:pos="7937"/>
              <w:tab w:val="right" w:pos="8503" w:leader="dot"/>
            </w:tabs>
            <w:rPr/>
          </w:pPr>
          <w:hyperlink w:anchor="__RefHeading___Toc5748_1097981246">
            <w:r>
              <w:rPr>
                <w:webHidden/>
                <w:rStyle w:val="IndexLink"/>
              </w:rPr>
              <w:t>۳</w:t>
            </w:r>
            <w:r>
              <w:rPr>
                <w:rStyle w:val="IndexLink"/>
              </w:rPr>
              <w:t>-</w:t>
            </w:r>
            <w:r>
              <w:rPr>
                <w:rStyle w:val="IndexLink"/>
              </w:rPr>
              <w:t>۱</w:t>
            </w:r>
            <w:r>
              <w:rPr>
                <w:rStyle w:val="IndexLink"/>
              </w:rPr>
              <w:t>-</w:t>
            </w:r>
            <w:r>
              <w:rPr>
                <w:rStyle w:val="IndexLink"/>
              </w:rPr>
              <w:t>۱</w:t>
            </w:r>
            <w:r>
              <w:rPr>
                <w:rStyle w:val="IndexLink"/>
              </w:rPr>
              <w:t>-</w:t>
            </w:r>
            <w:r>
              <w:rPr>
                <w:rStyle w:val="IndexLink"/>
              </w:rPr>
              <w:t xml:space="preserve">۱ </w:t>
            </w:r>
            <w:r>
              <w:rPr>
                <w:rStyle w:val="IndexLink"/>
                <w:rtl w:val="true"/>
              </w:rPr>
              <w:t>موافقتنامههای چندجانبه محیطزیستی</w:t>
            </w:r>
            <w:r>
              <w:rPr>
                <w:rStyle w:val="IndexLink"/>
              </w:rPr>
              <w:tab/>
            </w:r>
            <w:r>
              <w:rPr>
                <w:rStyle w:val="IndexLink"/>
              </w:rPr>
              <w:t>92</w:t>
            </w:r>
          </w:hyperlink>
        </w:p>
        <w:p>
          <w:pPr>
            <w:pStyle w:val="TOC3"/>
            <w:tabs>
              <w:tab w:val="clear" w:pos="7937"/>
              <w:tab w:val="right" w:pos="8503" w:leader="dot"/>
            </w:tabs>
            <w:rPr/>
          </w:pPr>
          <w:hyperlink w:anchor="__RefHeading___Toc5746_1097981246">
            <w:r>
              <w:rPr>
                <w:webHidden/>
                <w:rStyle w:val="IndexLink"/>
              </w:rPr>
              <w:t>۳</w:t>
            </w:r>
            <w:r>
              <w:rPr>
                <w:rStyle w:val="IndexLink"/>
              </w:rPr>
              <w:t>-</w:t>
            </w:r>
            <w:r>
              <w:rPr>
                <w:rStyle w:val="IndexLink"/>
              </w:rPr>
              <w:t>۱</w:t>
            </w:r>
            <w:r>
              <w:rPr>
                <w:rStyle w:val="IndexLink"/>
              </w:rPr>
              <w:t>-</w:t>
            </w:r>
            <w:r>
              <w:rPr>
                <w:rStyle w:val="IndexLink"/>
              </w:rPr>
              <w:t>۱</w:t>
            </w:r>
            <w:r>
              <w:rPr>
                <w:rStyle w:val="IndexLink"/>
              </w:rPr>
              <w:t>-</w:t>
            </w:r>
            <w:r>
              <w:rPr>
                <w:rStyle w:val="IndexLink"/>
              </w:rPr>
              <w:t xml:space="preserve">۲ </w:t>
            </w:r>
            <w:r>
              <w:rPr>
                <w:rStyle w:val="IndexLink"/>
                <w:rtl w:val="true"/>
              </w:rPr>
              <w:t>عرف</w:t>
            </w:r>
            <w:r>
              <w:rPr>
                <w:rStyle w:val="IndexLink"/>
              </w:rPr>
              <w:tab/>
            </w:r>
            <w:r>
              <w:rPr>
                <w:rStyle w:val="IndexLink"/>
              </w:rPr>
              <w:t>95</w:t>
            </w:r>
          </w:hyperlink>
        </w:p>
        <w:p>
          <w:pPr>
            <w:pStyle w:val="TOC3"/>
            <w:tabs>
              <w:tab w:val="clear" w:pos="7937"/>
              <w:tab w:val="right" w:pos="8503" w:leader="dot"/>
            </w:tabs>
            <w:rPr/>
          </w:pPr>
          <w:hyperlink w:anchor="__RefHeading___Toc5744_1097981246">
            <w:r>
              <w:rPr>
                <w:webHidden/>
                <w:rStyle w:val="IndexLink"/>
              </w:rPr>
              <w:t>۳</w:t>
            </w:r>
            <w:r>
              <w:rPr>
                <w:rStyle w:val="IndexLink"/>
              </w:rPr>
              <w:t>-</w:t>
            </w:r>
            <w:r>
              <w:rPr>
                <w:rStyle w:val="IndexLink"/>
              </w:rPr>
              <w:t>۱</w:t>
            </w:r>
            <w:r>
              <w:rPr>
                <w:rStyle w:val="IndexLink"/>
              </w:rPr>
              <w:t>-</w:t>
            </w:r>
            <w:r>
              <w:rPr>
                <w:rStyle w:val="IndexLink"/>
              </w:rPr>
              <w:t>۱</w:t>
            </w:r>
            <w:r>
              <w:rPr>
                <w:rStyle w:val="IndexLink"/>
              </w:rPr>
              <w:t>-</w:t>
            </w:r>
            <w:r>
              <w:rPr>
                <w:rStyle w:val="IndexLink"/>
              </w:rPr>
              <w:t xml:space="preserve">۳ </w:t>
            </w:r>
            <w:r>
              <w:rPr>
                <w:rStyle w:val="IndexLink"/>
                <w:rtl w:val="true"/>
              </w:rPr>
              <w:t>اصول کلی حقوقی</w:t>
            </w:r>
            <w:r>
              <w:rPr>
                <w:rStyle w:val="IndexLink"/>
              </w:rPr>
              <w:tab/>
            </w:r>
            <w:r>
              <w:rPr>
                <w:rStyle w:val="IndexLink"/>
              </w:rPr>
              <w:t>97</w:t>
            </w:r>
          </w:hyperlink>
        </w:p>
        <w:p>
          <w:pPr>
            <w:pStyle w:val="TOC3"/>
            <w:tabs>
              <w:tab w:val="clear" w:pos="7937"/>
              <w:tab w:val="right" w:pos="8503" w:leader="dot"/>
            </w:tabs>
            <w:rPr/>
          </w:pPr>
          <w:hyperlink w:anchor="__RefHeading___Toc5742_1097981246">
            <w:r>
              <w:rPr>
                <w:webHidden/>
                <w:rStyle w:val="IndexLink"/>
              </w:rPr>
              <w:t>۳</w:t>
            </w:r>
            <w:r>
              <w:rPr>
                <w:rStyle w:val="IndexLink"/>
              </w:rPr>
              <w:t>-</w:t>
            </w:r>
            <w:r>
              <w:rPr>
                <w:rStyle w:val="IndexLink"/>
              </w:rPr>
              <w:t>۱</w:t>
            </w:r>
            <w:r>
              <w:rPr>
                <w:rStyle w:val="IndexLink"/>
              </w:rPr>
              <w:t>-</w:t>
            </w:r>
            <w:r>
              <w:rPr>
                <w:rStyle w:val="IndexLink"/>
              </w:rPr>
              <w:t>۱</w:t>
            </w:r>
            <w:r>
              <w:rPr>
                <w:rStyle w:val="IndexLink"/>
              </w:rPr>
              <w:t>-</w:t>
            </w:r>
            <w:r>
              <w:rPr>
                <w:rStyle w:val="IndexLink"/>
              </w:rPr>
              <w:t xml:space="preserve">۴ </w:t>
            </w:r>
            <w:r>
              <w:rPr>
                <w:rStyle w:val="IndexLink"/>
                <w:rtl w:val="true"/>
              </w:rPr>
              <w:t>رویه قضایی و دکترین</w:t>
            </w:r>
            <w:r>
              <w:rPr>
                <w:rStyle w:val="IndexLink"/>
              </w:rPr>
              <w:tab/>
            </w:r>
            <w:r>
              <w:rPr>
                <w:rStyle w:val="IndexLink"/>
              </w:rPr>
              <w:t>102</w:t>
            </w:r>
          </w:hyperlink>
        </w:p>
        <w:p>
          <w:pPr>
            <w:pStyle w:val="TOC3"/>
            <w:tabs>
              <w:tab w:val="clear" w:pos="7937"/>
              <w:tab w:val="right" w:pos="8503" w:leader="dot"/>
            </w:tabs>
            <w:rPr/>
          </w:pPr>
          <w:hyperlink w:anchor="__RefHeading___Toc5740_1097981246">
            <w:r>
              <w:rPr>
                <w:webHidden/>
                <w:rStyle w:val="IndexLink"/>
              </w:rPr>
              <w:t>۳</w:t>
            </w:r>
            <w:r>
              <w:rPr>
                <w:rStyle w:val="IndexLink"/>
              </w:rPr>
              <w:t>-</w:t>
            </w:r>
            <w:r>
              <w:rPr>
                <w:rStyle w:val="IndexLink"/>
              </w:rPr>
              <w:t>۱</w:t>
            </w:r>
            <w:r>
              <w:rPr>
                <w:rStyle w:val="IndexLink"/>
              </w:rPr>
              <w:t>-</w:t>
            </w:r>
            <w:r>
              <w:rPr>
                <w:rStyle w:val="IndexLink"/>
              </w:rPr>
              <w:t>۱</w:t>
            </w:r>
            <w:r>
              <w:rPr>
                <w:rStyle w:val="IndexLink"/>
              </w:rPr>
              <w:t>-</w:t>
            </w:r>
            <w:r>
              <w:rPr>
                <w:rStyle w:val="IndexLink"/>
              </w:rPr>
              <w:t xml:space="preserve">۵ </w:t>
            </w:r>
            <w:r>
              <w:rPr>
                <w:rStyle w:val="IndexLink"/>
                <w:rtl w:val="true"/>
              </w:rPr>
              <w:t>جایگاه حقوق نرم در نظام منابع حقوق بین‌الملل محیط‌زیست</w:t>
            </w:r>
            <w:r>
              <w:rPr>
                <w:rStyle w:val="IndexLink"/>
              </w:rPr>
              <w:tab/>
            </w:r>
            <w:r>
              <w:rPr>
                <w:rStyle w:val="IndexLink"/>
              </w:rPr>
              <w:t>103</w:t>
            </w:r>
          </w:hyperlink>
        </w:p>
        <w:p>
          <w:pPr>
            <w:pStyle w:val="TOC3"/>
            <w:tabs>
              <w:tab w:val="clear" w:pos="7937"/>
              <w:tab w:val="right" w:pos="8503" w:leader="dot"/>
            </w:tabs>
            <w:rPr/>
          </w:pPr>
          <w:hyperlink w:anchor="__RefHeading___Toc5738_1097981246">
            <w:r>
              <w:rPr>
                <w:webHidden/>
                <w:rStyle w:val="IndexLink"/>
              </w:rPr>
              <w:t>۳</w:t>
            </w:r>
            <w:r>
              <w:rPr>
                <w:rStyle w:val="IndexLink"/>
              </w:rPr>
              <w:t>-</w:t>
            </w:r>
            <w:r>
              <w:rPr>
                <w:rStyle w:val="IndexLink"/>
              </w:rPr>
              <w:t>۱</w:t>
            </w:r>
            <w:r>
              <w:rPr>
                <w:rStyle w:val="IndexLink"/>
              </w:rPr>
              <w:t>-</w:t>
            </w:r>
            <w:r>
              <w:rPr>
                <w:rStyle w:val="IndexLink"/>
              </w:rPr>
              <w:t>۱</w:t>
            </w:r>
            <w:r>
              <w:rPr>
                <w:rStyle w:val="IndexLink"/>
              </w:rPr>
              <w:t>-</w:t>
            </w:r>
            <w:r>
              <w:rPr>
                <w:rStyle w:val="IndexLink"/>
              </w:rPr>
              <w:t xml:space="preserve">۶ </w:t>
            </w:r>
            <w:r>
              <w:rPr>
                <w:rStyle w:val="IndexLink"/>
                <w:rtl w:val="true"/>
              </w:rPr>
              <w:t>جمع‌بندی و ارزیابی کلی از وضعیت منابع</w:t>
            </w:r>
            <w:r>
              <w:rPr>
                <w:rStyle w:val="IndexLink"/>
              </w:rPr>
              <w:tab/>
            </w:r>
            <w:r>
              <w:rPr>
                <w:rStyle w:val="IndexLink"/>
              </w:rPr>
              <w:t>106</w:t>
            </w:r>
          </w:hyperlink>
        </w:p>
        <w:p>
          <w:pPr>
            <w:pStyle w:val="TOC3"/>
            <w:tabs>
              <w:tab w:val="clear" w:pos="7937"/>
              <w:tab w:val="right" w:pos="8503" w:leader="dot"/>
            </w:tabs>
            <w:rPr/>
          </w:pPr>
          <w:hyperlink w:anchor="__RefHeading___Toc5736_1097981246">
            <w:r>
              <w:rPr>
                <w:webHidden/>
                <w:rStyle w:val="IndexLink"/>
              </w:rPr>
              <w:t>۳</w:t>
            </w:r>
            <w:r>
              <w:rPr>
                <w:rStyle w:val="IndexLink"/>
              </w:rPr>
              <w:t>-</w:t>
            </w:r>
            <w:r>
              <w:rPr>
                <w:rStyle w:val="IndexLink"/>
              </w:rPr>
              <w:t>۱</w:t>
            </w:r>
            <w:r>
              <w:rPr>
                <w:rStyle w:val="IndexLink"/>
              </w:rPr>
              <w:t>-</w:t>
            </w:r>
            <w:r>
              <w:rPr>
                <w:rStyle w:val="IndexLink"/>
              </w:rPr>
              <w:t xml:space="preserve">۲ </w:t>
            </w:r>
            <w:r>
              <w:rPr>
                <w:rStyle w:val="IndexLink"/>
                <w:rtl w:val="true"/>
              </w:rPr>
              <w:t>مفهوم‌شناسی خلاء</w:t>
            </w:r>
            <w:r>
              <w:rPr>
                <w:rStyle w:val="IndexLink"/>
                <w:rtl w:val="true"/>
              </w:rPr>
              <w:t xml:space="preserve">: </w:t>
            </w:r>
            <w:r>
              <w:rPr>
                <w:rStyle w:val="IndexLink"/>
                <w:rtl w:val="true"/>
              </w:rPr>
              <w:t>تعریف، تشخیص و انواع آن</w:t>
            </w:r>
            <w:r>
              <w:rPr>
                <w:rStyle w:val="IndexLink"/>
              </w:rPr>
              <w:tab/>
            </w:r>
            <w:r>
              <w:rPr>
                <w:rStyle w:val="IndexLink"/>
              </w:rPr>
              <w:t>107</w:t>
            </w:r>
          </w:hyperlink>
        </w:p>
        <w:p>
          <w:pPr>
            <w:pStyle w:val="TOC3"/>
            <w:tabs>
              <w:tab w:val="clear" w:pos="7937"/>
              <w:tab w:val="right" w:pos="8503" w:leader="dot"/>
            </w:tabs>
            <w:rPr/>
          </w:pPr>
          <w:hyperlink w:anchor="__RefHeading___Toc5734_1097981246">
            <w:r>
              <w:rPr>
                <w:webHidden/>
                <w:rStyle w:val="IndexLink"/>
              </w:rPr>
              <w:t>۳</w:t>
            </w:r>
            <w:r>
              <w:rPr>
                <w:rStyle w:val="IndexLink"/>
              </w:rPr>
              <w:t>-</w:t>
            </w:r>
            <w:r>
              <w:rPr>
                <w:rStyle w:val="IndexLink"/>
              </w:rPr>
              <w:t>۱</w:t>
            </w:r>
            <w:r>
              <w:rPr>
                <w:rStyle w:val="IndexLink"/>
              </w:rPr>
              <w:t>-</w:t>
            </w:r>
            <w:r>
              <w:rPr>
                <w:rStyle w:val="IndexLink"/>
              </w:rPr>
              <w:t>۲</w:t>
            </w:r>
            <w:r>
              <w:rPr>
                <w:rStyle w:val="IndexLink"/>
              </w:rPr>
              <w:t>-</w:t>
            </w:r>
            <w:r>
              <w:rPr>
                <w:rStyle w:val="IndexLink"/>
              </w:rPr>
              <w:t xml:space="preserve">۱ </w:t>
            </w:r>
            <w:r>
              <w:rPr>
                <w:rStyle w:val="IndexLink"/>
                <w:rtl w:val="true"/>
              </w:rPr>
              <w:t>تعریف و تشخیص خلاء</w:t>
            </w:r>
            <w:r>
              <w:rPr>
                <w:rStyle w:val="IndexLink"/>
              </w:rPr>
              <w:tab/>
            </w:r>
            <w:r>
              <w:rPr>
                <w:rStyle w:val="IndexLink"/>
              </w:rPr>
              <w:t>107</w:t>
            </w:r>
          </w:hyperlink>
        </w:p>
        <w:p>
          <w:pPr>
            <w:pStyle w:val="TOC3"/>
            <w:tabs>
              <w:tab w:val="clear" w:pos="7937"/>
              <w:tab w:val="right" w:pos="8503" w:leader="dot"/>
            </w:tabs>
            <w:rPr/>
          </w:pPr>
          <w:hyperlink w:anchor="__RefHeading___Toc5732_1097981246">
            <w:r>
              <w:rPr>
                <w:webHidden/>
                <w:rStyle w:val="IndexLink"/>
              </w:rPr>
              <w:t>۳</w:t>
            </w:r>
            <w:r>
              <w:rPr>
                <w:rStyle w:val="IndexLink"/>
              </w:rPr>
              <w:t>-</w:t>
            </w:r>
            <w:r>
              <w:rPr>
                <w:rStyle w:val="IndexLink"/>
              </w:rPr>
              <w:t>۱</w:t>
            </w:r>
            <w:r>
              <w:rPr>
                <w:rStyle w:val="IndexLink"/>
              </w:rPr>
              <w:t>-</w:t>
            </w:r>
            <w:r>
              <w:rPr>
                <w:rStyle w:val="IndexLink"/>
              </w:rPr>
              <w:t>۲</w:t>
            </w:r>
            <w:r>
              <w:rPr>
                <w:rStyle w:val="IndexLink"/>
              </w:rPr>
              <w:t>-</w:t>
            </w:r>
            <w:r>
              <w:rPr>
                <w:rStyle w:val="IndexLink"/>
              </w:rPr>
              <w:t xml:space="preserve">۲ </w:t>
            </w:r>
            <w:r>
              <w:rPr>
                <w:rStyle w:val="IndexLink"/>
                <w:rtl w:val="true"/>
              </w:rPr>
              <w:t>انواع خلاء</w:t>
            </w:r>
            <w:r>
              <w:rPr>
                <w:rStyle w:val="IndexLink"/>
              </w:rPr>
              <w:tab/>
            </w:r>
            <w:r>
              <w:rPr>
                <w:rStyle w:val="IndexLink"/>
              </w:rPr>
              <w:t>113</w:t>
            </w:r>
          </w:hyperlink>
        </w:p>
        <w:p>
          <w:pPr>
            <w:pStyle w:val="TOC3"/>
            <w:tabs>
              <w:tab w:val="clear" w:pos="7937"/>
              <w:tab w:val="right" w:pos="8503" w:leader="dot"/>
            </w:tabs>
            <w:rPr/>
          </w:pPr>
          <w:hyperlink w:anchor="__RefHeading___Toc5730_1097981246">
            <w:r>
              <w:rPr>
                <w:webHidden/>
                <w:rStyle w:val="IndexLink"/>
              </w:rPr>
              <w:t>۳</w:t>
            </w:r>
            <w:r>
              <w:rPr>
                <w:rStyle w:val="IndexLink"/>
              </w:rPr>
              <w:t>-</w:t>
            </w:r>
            <w:r>
              <w:rPr>
                <w:rStyle w:val="IndexLink"/>
              </w:rPr>
              <w:t>۱</w:t>
            </w:r>
            <w:r>
              <w:rPr>
                <w:rStyle w:val="IndexLink"/>
              </w:rPr>
              <w:t>-</w:t>
            </w:r>
            <w:r>
              <w:rPr>
                <w:rStyle w:val="IndexLink"/>
              </w:rPr>
              <w:t>۲</w:t>
            </w:r>
            <w:r>
              <w:rPr>
                <w:rStyle w:val="IndexLink"/>
              </w:rPr>
              <w:t>-</w:t>
            </w:r>
            <w:r>
              <w:rPr>
                <w:rStyle w:val="IndexLink"/>
              </w:rPr>
              <w:t>۲</w:t>
            </w:r>
            <w:r>
              <w:rPr>
                <w:rStyle w:val="IndexLink"/>
              </w:rPr>
              <w:t>-</w:t>
            </w:r>
            <w:r>
              <w:rPr>
                <w:rStyle w:val="IndexLink"/>
              </w:rPr>
              <w:t xml:space="preserve">۱ </w:t>
            </w:r>
            <w:r>
              <w:rPr>
                <w:rStyle w:val="IndexLink"/>
                <w:rtl w:val="true"/>
              </w:rPr>
              <w:t>خلاءهای واقعی</w:t>
            </w:r>
            <w:r>
              <w:rPr>
                <w:rStyle w:val="IndexLink"/>
              </w:rPr>
              <w:tab/>
            </w:r>
            <w:r>
              <w:rPr>
                <w:rStyle w:val="IndexLink"/>
              </w:rPr>
              <w:t>115</w:t>
            </w:r>
          </w:hyperlink>
        </w:p>
        <w:p>
          <w:pPr>
            <w:pStyle w:val="TOC3"/>
            <w:tabs>
              <w:tab w:val="clear" w:pos="7937"/>
              <w:tab w:val="right" w:pos="8503" w:leader="dot"/>
            </w:tabs>
            <w:rPr/>
          </w:pPr>
          <w:hyperlink w:anchor="__RefHeading___Toc5728_1097981246">
            <w:r>
              <w:rPr>
                <w:webHidden/>
                <w:rStyle w:val="IndexLink"/>
              </w:rPr>
              <w:t>۳</w:t>
            </w:r>
            <w:r>
              <w:rPr>
                <w:rStyle w:val="IndexLink"/>
              </w:rPr>
              <w:t>-</w:t>
            </w:r>
            <w:r>
              <w:rPr>
                <w:rStyle w:val="IndexLink"/>
              </w:rPr>
              <w:t>۱</w:t>
            </w:r>
            <w:r>
              <w:rPr>
                <w:rStyle w:val="IndexLink"/>
              </w:rPr>
              <w:t>-</w:t>
            </w:r>
            <w:r>
              <w:rPr>
                <w:rStyle w:val="IndexLink"/>
              </w:rPr>
              <w:t>۲</w:t>
            </w:r>
            <w:r>
              <w:rPr>
                <w:rStyle w:val="IndexLink"/>
              </w:rPr>
              <w:t>-</w:t>
            </w:r>
            <w:r>
              <w:rPr>
                <w:rStyle w:val="IndexLink"/>
              </w:rPr>
              <w:t>۲</w:t>
            </w:r>
            <w:r>
              <w:rPr>
                <w:rStyle w:val="IndexLink"/>
              </w:rPr>
              <w:t>-</w:t>
            </w:r>
            <w:r>
              <w:rPr>
                <w:rStyle w:val="IndexLink"/>
              </w:rPr>
              <w:t xml:space="preserve">۲ </w:t>
            </w:r>
            <w:r>
              <w:rPr>
                <w:rStyle w:val="IndexLink"/>
                <w:rtl w:val="true"/>
              </w:rPr>
              <w:t>خلاءهای فنی</w:t>
            </w:r>
            <w:r>
              <w:rPr>
                <w:rStyle w:val="IndexLink"/>
              </w:rPr>
              <w:tab/>
            </w:r>
            <w:r>
              <w:rPr>
                <w:rStyle w:val="IndexLink"/>
              </w:rPr>
              <w:t>117</w:t>
            </w:r>
          </w:hyperlink>
        </w:p>
        <w:p>
          <w:pPr>
            <w:pStyle w:val="TOC3"/>
            <w:tabs>
              <w:tab w:val="clear" w:pos="7937"/>
              <w:tab w:val="right" w:pos="8503" w:leader="dot"/>
            </w:tabs>
            <w:rPr/>
          </w:pPr>
          <w:hyperlink w:anchor="__RefHeading___Toc5726_1097981246">
            <w:r>
              <w:rPr>
                <w:webHidden/>
                <w:rStyle w:val="IndexLink"/>
              </w:rPr>
              <w:t>۳</w:t>
            </w:r>
            <w:r>
              <w:rPr>
                <w:rStyle w:val="IndexLink"/>
              </w:rPr>
              <w:t>-</w:t>
            </w:r>
            <w:r>
              <w:rPr>
                <w:rStyle w:val="IndexLink"/>
              </w:rPr>
              <w:t>۱</w:t>
            </w:r>
            <w:r>
              <w:rPr>
                <w:rStyle w:val="IndexLink"/>
              </w:rPr>
              <w:t>-</w:t>
            </w:r>
            <w:r>
              <w:rPr>
                <w:rStyle w:val="IndexLink"/>
              </w:rPr>
              <w:t>۲</w:t>
            </w:r>
            <w:r>
              <w:rPr>
                <w:rStyle w:val="IndexLink"/>
              </w:rPr>
              <w:t>-</w:t>
            </w:r>
            <w:r>
              <w:rPr>
                <w:rStyle w:val="IndexLink"/>
              </w:rPr>
              <w:t>۲</w:t>
            </w:r>
            <w:r>
              <w:rPr>
                <w:rStyle w:val="IndexLink"/>
              </w:rPr>
              <w:t>-</w:t>
            </w:r>
            <w:r>
              <w:rPr>
                <w:rStyle w:val="IndexLink"/>
              </w:rPr>
              <w:t xml:space="preserve">۳ </w:t>
            </w:r>
            <w:r>
              <w:rPr>
                <w:rStyle w:val="IndexLink"/>
                <w:rtl w:val="true"/>
              </w:rPr>
              <w:t>خلاءهای هنجاری</w:t>
            </w:r>
            <w:r>
              <w:rPr>
                <w:rStyle w:val="IndexLink"/>
              </w:rPr>
              <w:tab/>
            </w:r>
            <w:r>
              <w:rPr>
                <w:rStyle w:val="IndexLink"/>
              </w:rPr>
              <w:t>118</w:t>
            </w:r>
          </w:hyperlink>
        </w:p>
        <w:p>
          <w:pPr>
            <w:pStyle w:val="TOC3"/>
            <w:tabs>
              <w:tab w:val="clear" w:pos="7937"/>
              <w:tab w:val="right" w:pos="8503" w:leader="dot"/>
            </w:tabs>
            <w:rPr/>
          </w:pPr>
          <w:hyperlink w:anchor="__RefHeading___Toc5724_1097981246">
            <w:r>
              <w:rPr>
                <w:webHidden/>
                <w:rStyle w:val="IndexLink"/>
              </w:rPr>
              <w:t>۳</w:t>
            </w:r>
            <w:r>
              <w:rPr>
                <w:rStyle w:val="IndexLink"/>
              </w:rPr>
              <w:t>-</w:t>
            </w:r>
            <w:r>
              <w:rPr>
                <w:rStyle w:val="IndexLink"/>
              </w:rPr>
              <w:t>۱</w:t>
            </w:r>
            <w:r>
              <w:rPr>
                <w:rStyle w:val="IndexLink"/>
              </w:rPr>
              <w:t>-</w:t>
            </w:r>
            <w:r>
              <w:rPr>
                <w:rStyle w:val="IndexLink"/>
              </w:rPr>
              <w:t xml:space="preserve">۳ </w:t>
            </w:r>
            <w:r>
              <w:rPr>
                <w:rStyle w:val="IndexLink"/>
                <w:rtl w:val="true"/>
              </w:rPr>
              <w:t>خلاءهای مرتبط با اصول حقوق بین الملل محیط زیست وامکان سنجی رفع آن ها</w:t>
            </w:r>
            <w:r>
              <w:rPr>
                <w:rStyle w:val="IndexLink"/>
              </w:rPr>
              <w:tab/>
            </w:r>
            <w:r>
              <w:rPr>
                <w:rStyle w:val="IndexLink"/>
              </w:rPr>
              <w:t>122</w:t>
            </w:r>
          </w:hyperlink>
        </w:p>
        <w:p>
          <w:pPr>
            <w:pStyle w:val="TOC3"/>
            <w:tabs>
              <w:tab w:val="clear" w:pos="7937"/>
              <w:tab w:val="right" w:pos="8503" w:leader="dot"/>
            </w:tabs>
            <w:rPr/>
          </w:pPr>
          <w:hyperlink w:anchor="__RefHeading___Toc5722_1097981246">
            <w:r>
              <w:rPr>
                <w:webHidden/>
                <w:rStyle w:val="IndexLink"/>
              </w:rPr>
              <w:t>۳</w:t>
            </w:r>
            <w:r>
              <w:rPr>
                <w:rStyle w:val="IndexLink"/>
              </w:rPr>
              <w:t>-</w:t>
            </w:r>
            <w:r>
              <w:rPr>
                <w:rStyle w:val="IndexLink"/>
              </w:rPr>
              <w:t>۱</w:t>
            </w:r>
            <w:r>
              <w:rPr>
                <w:rStyle w:val="IndexLink"/>
              </w:rPr>
              <w:t>-</w:t>
            </w:r>
            <w:r>
              <w:rPr>
                <w:rStyle w:val="IndexLink"/>
              </w:rPr>
              <w:t>۳</w:t>
            </w:r>
            <w:r>
              <w:rPr>
                <w:rStyle w:val="IndexLink"/>
              </w:rPr>
              <w:t>-</w:t>
            </w:r>
            <w:r>
              <w:rPr>
                <w:rStyle w:val="IndexLink"/>
              </w:rPr>
              <w:t xml:space="preserve">۱ </w:t>
            </w:r>
            <w:r>
              <w:rPr>
                <w:rStyle w:val="IndexLink"/>
                <w:rtl w:val="true"/>
              </w:rPr>
              <w:t>دامنه اصول</w:t>
            </w:r>
            <w:r>
              <w:rPr>
                <w:rStyle w:val="IndexLink"/>
              </w:rPr>
              <w:tab/>
            </w:r>
            <w:r>
              <w:rPr>
                <w:rStyle w:val="IndexLink"/>
              </w:rPr>
              <w:t>123</w:t>
            </w:r>
          </w:hyperlink>
        </w:p>
        <w:p>
          <w:pPr>
            <w:pStyle w:val="TOC3"/>
            <w:tabs>
              <w:tab w:val="clear" w:pos="7937"/>
              <w:tab w:val="right" w:pos="8503" w:leader="dot"/>
            </w:tabs>
            <w:rPr/>
          </w:pPr>
          <w:hyperlink w:anchor="__RefHeading___Toc5720_1097981246">
            <w:r>
              <w:rPr>
                <w:webHidden/>
                <w:rStyle w:val="IndexLink"/>
              </w:rPr>
              <w:t>۳</w:t>
            </w:r>
            <w:r>
              <w:rPr>
                <w:rStyle w:val="IndexLink"/>
              </w:rPr>
              <w:t>-</w:t>
            </w:r>
            <w:r>
              <w:rPr>
                <w:rStyle w:val="IndexLink"/>
              </w:rPr>
              <w:t>۱</w:t>
            </w:r>
            <w:r>
              <w:rPr>
                <w:rStyle w:val="IndexLink"/>
              </w:rPr>
              <w:t>-</w:t>
            </w:r>
            <w:r>
              <w:rPr>
                <w:rStyle w:val="IndexLink"/>
              </w:rPr>
              <w:t>۳</w:t>
            </w:r>
            <w:r>
              <w:rPr>
                <w:rStyle w:val="IndexLink"/>
              </w:rPr>
              <w:t>-</w:t>
            </w:r>
            <w:r>
              <w:rPr>
                <w:rStyle w:val="IndexLink"/>
              </w:rPr>
              <w:t xml:space="preserve">۲ </w:t>
            </w:r>
            <w:r>
              <w:rPr>
                <w:rStyle w:val="IndexLink"/>
                <w:rtl w:val="true"/>
              </w:rPr>
              <w:t>وضعیت اصول</w:t>
            </w:r>
            <w:r>
              <w:rPr>
                <w:rStyle w:val="IndexLink"/>
              </w:rPr>
              <w:tab/>
            </w:r>
            <w:r>
              <w:rPr>
                <w:rStyle w:val="IndexLink"/>
              </w:rPr>
              <w:t>126</w:t>
            </w:r>
          </w:hyperlink>
        </w:p>
        <w:p>
          <w:pPr>
            <w:pStyle w:val="TOC3"/>
            <w:tabs>
              <w:tab w:val="clear" w:pos="7937"/>
              <w:tab w:val="right" w:pos="8503" w:leader="dot"/>
            </w:tabs>
            <w:rPr/>
          </w:pPr>
          <w:hyperlink w:anchor="__RefHeading___Toc5718_1097981246">
            <w:r>
              <w:rPr>
                <w:webHidden/>
                <w:rStyle w:val="IndexLink"/>
              </w:rPr>
              <w:t>۳</w:t>
            </w:r>
            <w:r>
              <w:rPr>
                <w:rStyle w:val="IndexLink"/>
              </w:rPr>
              <w:t>-</w:t>
            </w:r>
            <w:r>
              <w:rPr>
                <w:rStyle w:val="IndexLink"/>
              </w:rPr>
              <w:t>۱</w:t>
            </w:r>
            <w:r>
              <w:rPr>
                <w:rStyle w:val="IndexLink"/>
              </w:rPr>
              <w:t>-</w:t>
            </w:r>
            <w:r>
              <w:rPr>
                <w:rStyle w:val="IndexLink"/>
              </w:rPr>
              <w:t xml:space="preserve">۴ </w:t>
            </w:r>
            <w:r>
              <w:rPr>
                <w:rStyle w:val="IndexLink"/>
                <w:rtl w:val="true"/>
              </w:rPr>
              <w:t>خلاءهای مرتبط با رژیمهای مقرراتی بخشی موجود</w:t>
            </w:r>
            <w:r>
              <w:rPr>
                <w:rStyle w:val="IndexLink"/>
              </w:rPr>
              <w:tab/>
            </w:r>
            <w:r>
              <w:rPr>
                <w:rStyle w:val="IndexLink"/>
              </w:rPr>
              <w:t>128</w:t>
            </w:r>
          </w:hyperlink>
        </w:p>
        <w:p>
          <w:pPr>
            <w:pStyle w:val="TOC3"/>
            <w:tabs>
              <w:tab w:val="clear" w:pos="7937"/>
              <w:tab w:val="right" w:pos="8503" w:leader="dot"/>
            </w:tabs>
            <w:rPr/>
          </w:pPr>
          <w:hyperlink w:anchor="__RefHeading___Toc5716_1097981246">
            <w:r>
              <w:rPr>
                <w:webHidden/>
                <w:rStyle w:val="IndexLink"/>
              </w:rPr>
              <w:t>۳</w:t>
            </w:r>
            <w:r>
              <w:rPr>
                <w:rStyle w:val="IndexLink"/>
              </w:rPr>
              <w:t>-</w:t>
            </w:r>
            <w:r>
              <w:rPr>
                <w:rStyle w:val="IndexLink"/>
              </w:rPr>
              <w:t>۱</w:t>
            </w:r>
            <w:r>
              <w:rPr>
                <w:rStyle w:val="IndexLink"/>
              </w:rPr>
              <w:t>-</w:t>
            </w:r>
            <w:r>
              <w:rPr>
                <w:rStyle w:val="IndexLink"/>
              </w:rPr>
              <w:t xml:space="preserve">۵ </w:t>
            </w:r>
            <w:r>
              <w:rPr>
                <w:rStyle w:val="IndexLink"/>
                <w:rtl w:val="true"/>
              </w:rPr>
              <w:t>خلاءهای مرتبط با اسناد مرتبط با محیط زیست</w:t>
            </w:r>
            <w:r>
              <w:rPr>
                <w:rStyle w:val="IndexLink"/>
              </w:rPr>
              <w:tab/>
            </w:r>
            <w:r>
              <w:rPr>
                <w:rStyle w:val="IndexLink"/>
              </w:rPr>
              <w:t>138</w:t>
            </w:r>
          </w:hyperlink>
        </w:p>
        <w:p>
          <w:pPr>
            <w:pStyle w:val="TOC3"/>
            <w:tabs>
              <w:tab w:val="clear" w:pos="7937"/>
              <w:tab w:val="right" w:pos="8503" w:leader="dot"/>
            </w:tabs>
            <w:rPr/>
          </w:pPr>
          <w:hyperlink w:anchor="__RefHeading___Toc5714_1097981246">
            <w:r>
              <w:rPr>
                <w:webHidden/>
                <w:rStyle w:val="IndexLink"/>
              </w:rPr>
              <w:t>۳</w:t>
            </w:r>
            <w:r>
              <w:rPr>
                <w:rStyle w:val="IndexLink"/>
              </w:rPr>
              <w:t>-</w:t>
            </w:r>
            <w:r>
              <w:rPr>
                <w:rStyle w:val="IndexLink"/>
              </w:rPr>
              <w:t>۱</w:t>
            </w:r>
            <w:r>
              <w:rPr>
                <w:rStyle w:val="IndexLink"/>
              </w:rPr>
              <w:t>-</w:t>
            </w:r>
            <w:r>
              <w:rPr>
                <w:rStyle w:val="IndexLink"/>
              </w:rPr>
              <w:t>۵</w:t>
            </w:r>
            <w:r>
              <w:rPr>
                <w:rStyle w:val="IndexLink"/>
              </w:rPr>
              <w:t>-</w:t>
            </w:r>
            <w:r>
              <w:rPr>
                <w:rStyle w:val="IndexLink"/>
              </w:rPr>
              <w:t xml:space="preserve">۱ </w:t>
            </w:r>
            <w:r>
              <w:rPr>
                <w:rStyle w:val="IndexLink"/>
                <w:rtl w:val="true"/>
              </w:rPr>
              <w:t>اسناد تجاری</w:t>
            </w:r>
            <w:r>
              <w:rPr>
                <w:rStyle w:val="IndexLink"/>
              </w:rPr>
              <w:tab/>
            </w:r>
            <w:r>
              <w:rPr>
                <w:rStyle w:val="IndexLink"/>
              </w:rPr>
              <w:t>139</w:t>
            </w:r>
          </w:hyperlink>
        </w:p>
        <w:p>
          <w:pPr>
            <w:pStyle w:val="TOC3"/>
            <w:tabs>
              <w:tab w:val="clear" w:pos="7937"/>
              <w:tab w:val="right" w:pos="8503" w:leader="dot"/>
            </w:tabs>
            <w:rPr/>
          </w:pPr>
          <w:hyperlink w:anchor="__RefHeading___Toc5712_1097981246">
            <w:r>
              <w:rPr>
                <w:webHidden/>
                <w:rStyle w:val="IndexLink"/>
              </w:rPr>
              <w:t>۳</w:t>
            </w:r>
            <w:r>
              <w:rPr>
                <w:rStyle w:val="IndexLink"/>
              </w:rPr>
              <w:t>-</w:t>
            </w:r>
            <w:r>
              <w:rPr>
                <w:rStyle w:val="IndexLink"/>
              </w:rPr>
              <w:t>۱</w:t>
            </w:r>
            <w:r>
              <w:rPr>
                <w:rStyle w:val="IndexLink"/>
              </w:rPr>
              <w:t>-</w:t>
            </w:r>
            <w:r>
              <w:rPr>
                <w:rStyle w:val="IndexLink"/>
              </w:rPr>
              <w:t>۵</w:t>
            </w:r>
            <w:r>
              <w:rPr>
                <w:rStyle w:val="IndexLink"/>
              </w:rPr>
              <w:t>-</w:t>
            </w:r>
            <w:r>
              <w:rPr>
                <w:rStyle w:val="IndexLink"/>
              </w:rPr>
              <w:t xml:space="preserve">۲ </w:t>
            </w:r>
            <w:r>
              <w:rPr>
                <w:rStyle w:val="IndexLink"/>
                <w:rtl w:val="true"/>
              </w:rPr>
              <w:t>اسناد سرمایه گذاری</w:t>
            </w:r>
            <w:r>
              <w:rPr>
                <w:rStyle w:val="IndexLink"/>
              </w:rPr>
              <w:tab/>
            </w:r>
            <w:r>
              <w:rPr>
                <w:rStyle w:val="IndexLink"/>
              </w:rPr>
              <w:t>141</w:t>
            </w:r>
          </w:hyperlink>
        </w:p>
        <w:p>
          <w:pPr>
            <w:pStyle w:val="TOC3"/>
            <w:tabs>
              <w:tab w:val="clear" w:pos="7937"/>
              <w:tab w:val="right" w:pos="8503" w:leader="dot"/>
            </w:tabs>
            <w:rPr/>
          </w:pPr>
          <w:hyperlink w:anchor="__RefHeading___Toc5710_1097981246">
            <w:r>
              <w:rPr>
                <w:webHidden/>
                <w:rStyle w:val="IndexLink"/>
              </w:rPr>
              <w:t>۳</w:t>
            </w:r>
            <w:r>
              <w:rPr>
                <w:rStyle w:val="IndexLink"/>
              </w:rPr>
              <w:t>-</w:t>
            </w:r>
            <w:r>
              <w:rPr>
                <w:rStyle w:val="IndexLink"/>
              </w:rPr>
              <w:t>۱</w:t>
            </w:r>
            <w:r>
              <w:rPr>
                <w:rStyle w:val="IndexLink"/>
              </w:rPr>
              <w:t>-</w:t>
            </w:r>
            <w:r>
              <w:rPr>
                <w:rStyle w:val="IndexLink"/>
              </w:rPr>
              <w:t>۵</w:t>
            </w:r>
            <w:r>
              <w:rPr>
                <w:rStyle w:val="IndexLink"/>
              </w:rPr>
              <w:t>-</w:t>
            </w:r>
            <w:r>
              <w:rPr>
                <w:rStyle w:val="IndexLink"/>
              </w:rPr>
              <w:t xml:space="preserve">۳ </w:t>
            </w:r>
            <w:r>
              <w:rPr>
                <w:rStyle w:val="IndexLink"/>
                <w:rtl w:val="true"/>
              </w:rPr>
              <w:t>اسناد مالکیت فکری</w:t>
            </w:r>
            <w:r>
              <w:rPr>
                <w:rStyle w:val="IndexLink"/>
              </w:rPr>
              <w:tab/>
            </w:r>
            <w:r>
              <w:rPr>
                <w:rStyle w:val="IndexLink"/>
              </w:rPr>
              <w:t>144</w:t>
            </w:r>
          </w:hyperlink>
        </w:p>
        <w:p>
          <w:pPr>
            <w:pStyle w:val="TOC3"/>
            <w:tabs>
              <w:tab w:val="clear" w:pos="7937"/>
              <w:tab w:val="right" w:pos="8503" w:leader="dot"/>
            </w:tabs>
            <w:rPr/>
          </w:pPr>
          <w:hyperlink w:anchor="__RefHeading___Toc5708_1097981246">
            <w:r>
              <w:rPr>
                <w:webHidden/>
                <w:rStyle w:val="IndexLink"/>
              </w:rPr>
              <w:t>۳</w:t>
            </w:r>
            <w:r>
              <w:rPr>
                <w:rStyle w:val="IndexLink"/>
              </w:rPr>
              <w:t>-</w:t>
            </w:r>
            <w:r>
              <w:rPr>
                <w:rStyle w:val="IndexLink"/>
              </w:rPr>
              <w:t>۱</w:t>
            </w:r>
            <w:r>
              <w:rPr>
                <w:rStyle w:val="IndexLink"/>
              </w:rPr>
              <w:t>-</w:t>
            </w:r>
            <w:r>
              <w:rPr>
                <w:rStyle w:val="IndexLink"/>
              </w:rPr>
              <w:t>۵</w:t>
            </w:r>
            <w:r>
              <w:rPr>
                <w:rStyle w:val="IndexLink"/>
              </w:rPr>
              <w:t>-</w:t>
            </w:r>
            <w:r>
              <w:rPr>
                <w:rStyle w:val="IndexLink"/>
              </w:rPr>
              <w:t xml:space="preserve">۴ </w:t>
            </w:r>
            <w:r>
              <w:rPr>
                <w:rStyle w:val="IndexLink"/>
                <w:rtl w:val="true"/>
              </w:rPr>
              <w:t>اسناد حقوقبشر</w:t>
            </w:r>
            <w:r>
              <w:rPr>
                <w:rStyle w:val="IndexLink"/>
              </w:rPr>
              <w:tab/>
            </w:r>
            <w:r>
              <w:rPr>
                <w:rStyle w:val="IndexLink"/>
              </w:rPr>
              <w:t>145</w:t>
            </w:r>
          </w:hyperlink>
        </w:p>
        <w:p>
          <w:pPr>
            <w:pStyle w:val="TOC3"/>
            <w:tabs>
              <w:tab w:val="clear" w:pos="7937"/>
              <w:tab w:val="right" w:pos="8503" w:leader="dot"/>
            </w:tabs>
            <w:rPr/>
          </w:pPr>
          <w:hyperlink w:anchor="__RefHeading___Toc5706_1097981246">
            <w:r>
              <w:rPr>
                <w:webHidden/>
                <w:rStyle w:val="IndexLink"/>
              </w:rPr>
              <w:t>۳</w:t>
            </w:r>
            <w:r>
              <w:rPr>
                <w:rStyle w:val="IndexLink"/>
              </w:rPr>
              <w:t>-</w:t>
            </w:r>
            <w:r>
              <w:rPr>
                <w:rStyle w:val="IndexLink"/>
              </w:rPr>
              <w:t>۱</w:t>
            </w:r>
            <w:r>
              <w:rPr>
                <w:rStyle w:val="IndexLink"/>
              </w:rPr>
              <w:t>-</w:t>
            </w:r>
            <w:r>
              <w:rPr>
                <w:rStyle w:val="IndexLink"/>
              </w:rPr>
              <w:t xml:space="preserve">۶ </w:t>
            </w:r>
            <w:r>
              <w:rPr>
                <w:rStyle w:val="IndexLink"/>
                <w:rtl w:val="true"/>
              </w:rPr>
              <w:t>خلاءهای مرتبط با ساختار حکمرانی حقوق بین الملل محیطزیست</w:t>
            </w:r>
            <w:r>
              <w:rPr>
                <w:rStyle w:val="IndexLink"/>
              </w:rPr>
              <w:tab/>
            </w:r>
            <w:r>
              <w:rPr>
                <w:rStyle w:val="IndexLink"/>
              </w:rPr>
              <w:t>151</w:t>
            </w:r>
          </w:hyperlink>
        </w:p>
        <w:p>
          <w:pPr>
            <w:pStyle w:val="TOC3"/>
            <w:tabs>
              <w:tab w:val="clear" w:pos="7937"/>
              <w:tab w:val="right" w:pos="8503" w:leader="dot"/>
            </w:tabs>
            <w:rPr/>
          </w:pPr>
          <w:hyperlink w:anchor="__RefHeading___Toc5704_1097981246">
            <w:r>
              <w:rPr>
                <w:webHidden/>
                <w:rStyle w:val="IndexLink"/>
              </w:rPr>
              <w:t>۳</w:t>
            </w:r>
            <w:r>
              <w:rPr>
                <w:rStyle w:val="IndexLink"/>
              </w:rPr>
              <w:t>-</w:t>
            </w:r>
            <w:r>
              <w:rPr>
                <w:rStyle w:val="IndexLink"/>
              </w:rPr>
              <w:t>۱</w:t>
            </w:r>
            <w:r>
              <w:rPr>
                <w:rStyle w:val="IndexLink"/>
              </w:rPr>
              <w:t>-</w:t>
            </w:r>
            <w:r>
              <w:rPr>
                <w:rStyle w:val="IndexLink"/>
              </w:rPr>
              <w:t>۶</w:t>
            </w:r>
            <w:r>
              <w:rPr>
                <w:rStyle w:val="IndexLink"/>
              </w:rPr>
              <w:t>-</w:t>
            </w:r>
            <w:r>
              <w:rPr>
                <w:rStyle w:val="IndexLink"/>
              </w:rPr>
              <w:t xml:space="preserve">۱ </w:t>
            </w:r>
            <w:r>
              <w:rPr>
                <w:rStyle w:val="IndexLink"/>
                <w:rtl w:val="true"/>
              </w:rPr>
              <w:t>خلاء هماهنگی نهادی ناشی از تکثر معاهدات و نهادهای موازی</w:t>
            </w:r>
            <w:r>
              <w:rPr>
                <w:rStyle w:val="IndexLink"/>
              </w:rPr>
              <w:tab/>
            </w:r>
            <w:r>
              <w:rPr>
                <w:rStyle w:val="IndexLink"/>
              </w:rPr>
              <w:t>152</w:t>
            </w:r>
          </w:hyperlink>
        </w:p>
        <w:p>
          <w:pPr>
            <w:pStyle w:val="TOC3"/>
            <w:tabs>
              <w:tab w:val="clear" w:pos="7937"/>
              <w:tab w:val="right" w:pos="8503" w:leader="dot"/>
            </w:tabs>
            <w:rPr/>
          </w:pPr>
          <w:hyperlink w:anchor="__RefHeading___Toc5702_1097981246">
            <w:r>
              <w:rPr>
                <w:webHidden/>
                <w:rStyle w:val="IndexLink"/>
              </w:rPr>
              <w:t>۲</w:t>
            </w:r>
            <w:r>
              <w:rPr>
                <w:rStyle w:val="IndexLink"/>
              </w:rPr>
              <w:t>-</w:t>
            </w:r>
            <w:r>
              <w:rPr>
                <w:rStyle w:val="IndexLink"/>
              </w:rPr>
              <w:t>۶</w:t>
            </w:r>
            <w:r>
              <w:rPr>
                <w:rStyle w:val="IndexLink"/>
              </w:rPr>
              <w:t>-</w:t>
            </w:r>
            <w:r>
              <w:rPr>
                <w:rStyle w:val="IndexLink"/>
              </w:rPr>
              <w:t>۱</w:t>
            </w:r>
            <w:r>
              <w:rPr>
                <w:rStyle w:val="IndexLink"/>
              </w:rPr>
              <w:t>-</w:t>
            </w:r>
            <w:r>
              <w:rPr>
                <w:rStyle w:val="IndexLink"/>
              </w:rPr>
              <w:t xml:space="preserve">۳ </w:t>
            </w:r>
            <w:r>
              <w:rPr>
                <w:rStyle w:val="IndexLink"/>
                <w:rtl w:val="true"/>
              </w:rPr>
              <w:t>خلاء حاکمیتی در تعامل با دیگر رژیم های حقوق بین الملل</w:t>
            </w:r>
            <w:r>
              <w:rPr>
                <w:rStyle w:val="IndexLink"/>
              </w:rPr>
              <w:tab/>
            </w:r>
            <w:r>
              <w:rPr>
                <w:rStyle w:val="IndexLink"/>
              </w:rPr>
              <w:t>155</w:t>
            </w:r>
          </w:hyperlink>
        </w:p>
        <w:p>
          <w:pPr>
            <w:pStyle w:val="TOC3"/>
            <w:tabs>
              <w:tab w:val="clear" w:pos="7937"/>
              <w:tab w:val="right" w:pos="8503" w:leader="dot"/>
            </w:tabs>
            <w:rPr/>
          </w:pPr>
          <w:hyperlink w:anchor="__RefHeading___Toc5700_1097981246">
            <w:r>
              <w:rPr>
                <w:webHidden/>
                <w:rStyle w:val="IndexLink"/>
              </w:rPr>
              <w:t>۳</w:t>
            </w:r>
            <w:r>
              <w:rPr>
                <w:rStyle w:val="IndexLink"/>
              </w:rPr>
              <w:t>-</w:t>
            </w:r>
            <w:r>
              <w:rPr>
                <w:rStyle w:val="IndexLink"/>
              </w:rPr>
              <w:t>۶</w:t>
            </w:r>
            <w:r>
              <w:rPr>
                <w:rStyle w:val="IndexLink"/>
              </w:rPr>
              <w:t>-</w:t>
            </w:r>
            <w:r>
              <w:rPr>
                <w:rStyle w:val="IndexLink"/>
              </w:rPr>
              <w:t>۱</w:t>
            </w:r>
            <w:r>
              <w:rPr>
                <w:rStyle w:val="IndexLink"/>
              </w:rPr>
              <w:t>-</w:t>
            </w:r>
            <w:r>
              <w:rPr>
                <w:rStyle w:val="IndexLink"/>
              </w:rPr>
              <w:t xml:space="preserve">۳ </w:t>
            </w:r>
            <w:r>
              <w:rPr>
                <w:rStyle w:val="IndexLink"/>
                <w:rtl w:val="true"/>
              </w:rPr>
              <w:t>خلا مشروعیتی ناشی از محدودیتهای مشارکت بازیگران غیردولتی</w:t>
            </w:r>
            <w:r>
              <w:rPr>
                <w:rStyle w:val="IndexLink"/>
              </w:rPr>
              <w:tab/>
            </w:r>
            <w:r>
              <w:rPr>
                <w:rStyle w:val="IndexLink"/>
              </w:rPr>
              <w:t>155</w:t>
            </w:r>
          </w:hyperlink>
        </w:p>
        <w:p>
          <w:pPr>
            <w:pStyle w:val="TOC3"/>
            <w:tabs>
              <w:tab w:val="clear" w:pos="7937"/>
              <w:tab w:val="right" w:pos="8503" w:leader="dot"/>
            </w:tabs>
            <w:rPr/>
          </w:pPr>
          <w:hyperlink w:anchor="__RefHeading___Toc5698_1097981246">
            <w:r>
              <w:rPr>
                <w:webHidden/>
                <w:rStyle w:val="IndexLink"/>
              </w:rPr>
              <w:t>۳</w:t>
            </w:r>
            <w:r>
              <w:rPr>
                <w:rStyle w:val="IndexLink"/>
              </w:rPr>
              <w:t>-</w:t>
            </w:r>
            <w:r>
              <w:rPr>
                <w:rStyle w:val="IndexLink"/>
              </w:rPr>
              <w:t>۱</w:t>
            </w:r>
            <w:r>
              <w:rPr>
                <w:rStyle w:val="IndexLink"/>
              </w:rPr>
              <w:t>-</w:t>
            </w:r>
            <w:r>
              <w:rPr>
                <w:rStyle w:val="IndexLink"/>
              </w:rPr>
              <w:t xml:space="preserve">۷ </w:t>
            </w:r>
            <w:r>
              <w:rPr>
                <w:rStyle w:val="IndexLink"/>
                <w:rtl w:val="true"/>
              </w:rPr>
              <w:t>خلاءهای مرتبط با اجرا و اثربخشی حقوق بین الملل محیط زیست</w:t>
            </w:r>
            <w:r>
              <w:rPr>
                <w:rStyle w:val="IndexLink"/>
              </w:rPr>
              <w:tab/>
            </w:r>
            <w:r>
              <w:rPr>
                <w:rStyle w:val="IndexLink"/>
              </w:rPr>
              <w:t>163</w:t>
            </w:r>
          </w:hyperlink>
        </w:p>
        <w:p>
          <w:pPr>
            <w:pStyle w:val="TOC2"/>
            <w:tabs>
              <w:tab w:val="clear" w:pos="8221"/>
              <w:tab w:val="right" w:pos="8503" w:leader="dot"/>
            </w:tabs>
            <w:rPr/>
          </w:pPr>
          <w:hyperlink w:anchor="__RefHeading___Toc5640_1097981246">
            <w:r>
              <w:rPr>
                <w:webHidden/>
                <w:rStyle w:val="IndexLink"/>
              </w:rPr>
              <w:t>۳</w:t>
            </w:r>
            <w:r>
              <w:rPr>
                <w:rStyle w:val="IndexLink"/>
              </w:rPr>
              <w:t>-</w:t>
            </w:r>
            <w:r>
              <w:rPr>
                <w:rStyle w:val="IndexLink"/>
              </w:rPr>
              <w:t xml:space="preserve">۲ </w:t>
            </w:r>
            <w:r>
              <w:rPr>
                <w:rStyle w:val="IndexLink"/>
                <w:rtl w:val="true"/>
              </w:rPr>
              <w:t>گفتار دوم</w:t>
            </w:r>
            <w:r>
              <w:rPr>
                <w:rStyle w:val="IndexLink"/>
                <w:rtl w:val="true"/>
              </w:rPr>
              <w:t xml:space="preserve">: </w:t>
            </w:r>
            <w:r>
              <w:rPr>
                <w:rStyle w:val="IndexLink"/>
                <w:rtl w:val="true"/>
              </w:rPr>
              <w:t>واکاویِ ابتکارِ پیمان جهانی محیط زیست</w:t>
            </w:r>
            <w:r>
              <w:rPr>
                <w:rStyle w:val="IndexLink"/>
              </w:rPr>
              <w:tab/>
            </w:r>
            <w:r>
              <w:rPr>
                <w:rStyle w:val="IndexLink"/>
              </w:rPr>
              <w:t>164</w:t>
            </w:r>
          </w:hyperlink>
        </w:p>
        <w:p>
          <w:pPr>
            <w:pStyle w:val="TOC3"/>
            <w:tabs>
              <w:tab w:val="clear" w:pos="7937"/>
              <w:tab w:val="right" w:pos="8503" w:leader="dot"/>
            </w:tabs>
            <w:rPr/>
          </w:pPr>
          <w:hyperlink w:anchor="__RefHeading___Toc5696_1097981246">
            <w:r>
              <w:rPr>
                <w:webHidden/>
                <w:rStyle w:val="IndexLink"/>
              </w:rPr>
              <w:t>۳</w:t>
            </w:r>
            <w:r>
              <w:rPr>
                <w:rStyle w:val="IndexLink"/>
              </w:rPr>
              <w:t>-</w:t>
            </w:r>
            <w:r>
              <w:rPr>
                <w:rStyle w:val="IndexLink"/>
              </w:rPr>
              <w:t>۲</w:t>
            </w:r>
            <w:r>
              <w:rPr>
                <w:rStyle w:val="IndexLink"/>
              </w:rPr>
              <w:t>-</w:t>
            </w:r>
            <w:r>
              <w:rPr>
                <w:rStyle w:val="IndexLink"/>
              </w:rPr>
              <w:t xml:space="preserve">۱ </w:t>
            </w:r>
            <w:r>
              <w:rPr>
                <w:rStyle w:val="IndexLink"/>
                <w:rtl w:val="true"/>
              </w:rPr>
              <w:t>ضرورتِ تدوینِ پیمان</w:t>
            </w:r>
            <w:r>
              <w:rPr>
                <w:rStyle w:val="IndexLink"/>
              </w:rPr>
              <w:tab/>
            </w:r>
            <w:r>
              <w:rPr>
                <w:rStyle w:val="IndexLink"/>
              </w:rPr>
              <w:t>164</w:t>
            </w:r>
          </w:hyperlink>
        </w:p>
        <w:p>
          <w:pPr>
            <w:pStyle w:val="TOC3"/>
            <w:tabs>
              <w:tab w:val="clear" w:pos="7937"/>
              <w:tab w:val="right" w:pos="8503" w:leader="dot"/>
            </w:tabs>
            <w:rPr/>
          </w:pPr>
          <w:hyperlink w:anchor="__RefHeading___Toc5694_1097981246">
            <w:r>
              <w:rPr>
                <w:webHidden/>
                <w:rStyle w:val="IndexLink"/>
              </w:rPr>
              <w:t>۳</w:t>
            </w:r>
            <w:r>
              <w:rPr>
                <w:rStyle w:val="IndexLink"/>
              </w:rPr>
              <w:t>-</w:t>
            </w:r>
            <w:r>
              <w:rPr>
                <w:rStyle w:val="IndexLink"/>
              </w:rPr>
              <w:t>۲</w:t>
            </w:r>
            <w:r>
              <w:rPr>
                <w:rStyle w:val="IndexLink"/>
              </w:rPr>
              <w:t>-</w:t>
            </w:r>
            <w:r>
              <w:rPr>
                <w:rStyle w:val="IndexLink"/>
              </w:rPr>
              <w:t xml:space="preserve">۲ </w:t>
            </w:r>
            <w:r>
              <w:rPr>
                <w:rStyle w:val="IndexLink"/>
                <w:rtl w:val="true"/>
              </w:rPr>
              <w:t>اهداف و دامنهٔ شمول</w:t>
            </w:r>
            <w:r>
              <w:rPr>
                <w:rStyle w:val="IndexLink"/>
              </w:rPr>
              <w:tab/>
            </w:r>
            <w:r>
              <w:rPr>
                <w:rStyle w:val="IndexLink"/>
              </w:rPr>
              <w:t>164</w:t>
            </w:r>
          </w:hyperlink>
        </w:p>
        <w:p>
          <w:pPr>
            <w:pStyle w:val="TOC3"/>
            <w:tabs>
              <w:tab w:val="clear" w:pos="7937"/>
              <w:tab w:val="right" w:pos="8503" w:leader="dot"/>
            </w:tabs>
            <w:rPr/>
          </w:pPr>
          <w:hyperlink w:anchor="__RefHeading___Toc5692_1097981246">
            <w:r>
              <w:rPr>
                <w:webHidden/>
                <w:rStyle w:val="IndexLink"/>
              </w:rPr>
              <w:t>۳</w:t>
            </w:r>
            <w:r>
              <w:rPr>
                <w:rStyle w:val="IndexLink"/>
              </w:rPr>
              <w:t>-</w:t>
            </w:r>
            <w:r>
              <w:rPr>
                <w:rStyle w:val="IndexLink"/>
              </w:rPr>
              <w:t>۲</w:t>
            </w:r>
            <w:r>
              <w:rPr>
                <w:rStyle w:val="IndexLink"/>
              </w:rPr>
              <w:t>-</w:t>
            </w:r>
            <w:r>
              <w:rPr>
                <w:rStyle w:val="IndexLink"/>
              </w:rPr>
              <w:t xml:space="preserve">۳ </w:t>
            </w:r>
            <w:r>
              <w:rPr>
                <w:rStyle w:val="IndexLink"/>
                <w:rtl w:val="true"/>
              </w:rPr>
              <w:t>رویکردها</w:t>
            </w:r>
            <w:r>
              <w:rPr>
                <w:rStyle w:val="IndexLink"/>
                <w:rtl w:val="true"/>
              </w:rPr>
              <w:t xml:space="preserve">: </w:t>
            </w:r>
            <w:r>
              <w:rPr>
                <w:rStyle w:val="IndexLink"/>
                <w:rtl w:val="true"/>
              </w:rPr>
              <w:t>پیشگیرانه، آینده‌نگر و حق‌بشری</w:t>
            </w:r>
            <w:r>
              <w:rPr>
                <w:rStyle w:val="IndexLink"/>
              </w:rPr>
              <w:tab/>
            </w:r>
            <w:r>
              <w:rPr>
                <w:rStyle w:val="IndexLink"/>
              </w:rPr>
              <w:t>165</w:t>
            </w:r>
          </w:hyperlink>
        </w:p>
        <w:p>
          <w:pPr>
            <w:pStyle w:val="TOC3"/>
            <w:tabs>
              <w:tab w:val="clear" w:pos="7937"/>
              <w:tab w:val="right" w:pos="8503" w:leader="dot"/>
            </w:tabs>
            <w:rPr/>
          </w:pPr>
          <w:hyperlink w:anchor="__RefHeading___Toc5690_1097981246">
            <w:r>
              <w:rPr>
                <w:webHidden/>
                <w:rStyle w:val="IndexLink"/>
              </w:rPr>
              <w:t>۳</w:t>
            </w:r>
            <w:r>
              <w:rPr>
                <w:rStyle w:val="IndexLink"/>
              </w:rPr>
              <w:t>-</w:t>
            </w:r>
            <w:r>
              <w:rPr>
                <w:rStyle w:val="IndexLink"/>
              </w:rPr>
              <w:t>۲</w:t>
            </w:r>
            <w:r>
              <w:rPr>
                <w:rStyle w:val="IndexLink"/>
              </w:rPr>
              <w:t>-</w:t>
            </w:r>
            <w:r>
              <w:rPr>
                <w:rStyle w:val="IndexLink"/>
              </w:rPr>
              <w:t xml:space="preserve">۴ </w:t>
            </w:r>
            <w:r>
              <w:rPr>
                <w:rStyle w:val="IndexLink"/>
                <w:rtl w:val="true"/>
              </w:rPr>
              <w:t>ماهیت و جایگاهِ حقوقیِ پیمان در نظمِ کنونی</w:t>
            </w:r>
            <w:r>
              <w:rPr>
                <w:rStyle w:val="IndexLink"/>
              </w:rPr>
              <w:tab/>
            </w:r>
            <w:r>
              <w:rPr>
                <w:rStyle w:val="IndexLink"/>
              </w:rPr>
              <w:t>165</w:t>
            </w:r>
          </w:hyperlink>
        </w:p>
        <w:p>
          <w:pPr>
            <w:pStyle w:val="TOC3"/>
            <w:tabs>
              <w:tab w:val="clear" w:pos="7937"/>
              <w:tab w:val="right" w:pos="8503" w:leader="dot"/>
            </w:tabs>
            <w:rPr/>
          </w:pPr>
          <w:hyperlink w:anchor="__RefHeading___Toc5688_1097981246">
            <w:r>
              <w:rPr>
                <w:webHidden/>
                <w:rStyle w:val="IndexLink"/>
              </w:rPr>
              <w:t>۳</w:t>
            </w:r>
            <w:r>
              <w:rPr>
                <w:rStyle w:val="IndexLink"/>
              </w:rPr>
              <w:t>-</w:t>
            </w:r>
            <w:r>
              <w:rPr>
                <w:rStyle w:val="IndexLink"/>
              </w:rPr>
              <w:t>۲</w:t>
            </w:r>
            <w:r>
              <w:rPr>
                <w:rStyle w:val="IndexLink"/>
              </w:rPr>
              <w:t>-</w:t>
            </w:r>
            <w:r>
              <w:rPr>
                <w:rStyle w:val="IndexLink"/>
              </w:rPr>
              <w:t xml:space="preserve">۵ </w:t>
            </w:r>
            <w:r>
              <w:rPr>
                <w:rStyle w:val="IndexLink"/>
                <w:rtl w:val="true"/>
              </w:rPr>
              <w:t>محتوای مواد ماهوی و شکلی</w:t>
            </w:r>
            <w:r>
              <w:rPr>
                <w:rStyle w:val="IndexLink"/>
              </w:rPr>
              <w:tab/>
            </w:r>
            <w:r>
              <w:rPr>
                <w:rStyle w:val="IndexLink"/>
              </w:rPr>
              <w:t>166</w:t>
            </w:r>
          </w:hyperlink>
        </w:p>
        <w:p>
          <w:pPr>
            <w:pStyle w:val="TOC3"/>
            <w:tabs>
              <w:tab w:val="clear" w:pos="7937"/>
              <w:tab w:val="right" w:pos="8503" w:leader="dot"/>
            </w:tabs>
            <w:rPr/>
          </w:pPr>
          <w:hyperlink w:anchor="__RefHeading___Toc5686_1097981246">
            <w:r>
              <w:rPr>
                <w:webHidden/>
                <w:rStyle w:val="IndexLink"/>
              </w:rPr>
              <w:t>۳</w:t>
            </w:r>
            <w:r>
              <w:rPr>
                <w:rStyle w:val="IndexLink"/>
              </w:rPr>
              <w:t>-</w:t>
            </w:r>
            <w:r>
              <w:rPr>
                <w:rStyle w:val="IndexLink"/>
              </w:rPr>
              <w:t>۲</w:t>
            </w:r>
            <w:r>
              <w:rPr>
                <w:rStyle w:val="IndexLink"/>
              </w:rPr>
              <w:t>-</w:t>
            </w:r>
            <w:r>
              <w:rPr>
                <w:rStyle w:val="IndexLink"/>
              </w:rPr>
              <w:t xml:space="preserve">۶ </w:t>
            </w:r>
            <w:r>
              <w:rPr>
                <w:rStyle w:val="IndexLink"/>
                <w:rtl w:val="true"/>
              </w:rPr>
              <w:t>ارزشِ افزوده و نوآوریِ حقوقی</w:t>
            </w:r>
            <w:r>
              <w:rPr>
                <w:rStyle w:val="IndexLink"/>
              </w:rPr>
              <w:tab/>
            </w:r>
            <w:r>
              <w:rPr>
                <w:rStyle w:val="IndexLink"/>
              </w:rPr>
              <w:t>166</w:t>
            </w:r>
          </w:hyperlink>
        </w:p>
        <w:p>
          <w:pPr>
            <w:pStyle w:val="TOC3"/>
            <w:tabs>
              <w:tab w:val="clear" w:pos="7937"/>
              <w:tab w:val="right" w:pos="8503" w:leader="dot"/>
            </w:tabs>
            <w:rPr/>
          </w:pPr>
          <w:hyperlink w:anchor="__RefHeading___Toc5684_1097981246">
            <w:r>
              <w:rPr>
                <w:webHidden/>
                <w:rStyle w:val="IndexLink"/>
              </w:rPr>
              <w:t>۳</w:t>
            </w:r>
            <w:r>
              <w:rPr>
                <w:rStyle w:val="IndexLink"/>
              </w:rPr>
              <w:t>-</w:t>
            </w:r>
            <w:r>
              <w:rPr>
                <w:rStyle w:val="IndexLink"/>
              </w:rPr>
              <w:t>۲</w:t>
            </w:r>
            <w:r>
              <w:rPr>
                <w:rStyle w:val="IndexLink"/>
              </w:rPr>
              <w:t>-</w:t>
            </w:r>
            <w:r>
              <w:rPr>
                <w:rStyle w:val="IndexLink"/>
              </w:rPr>
              <w:t xml:space="preserve">۷ </w:t>
            </w:r>
            <w:r>
              <w:rPr>
                <w:rStyle w:val="IndexLink"/>
                <w:rtl w:val="true"/>
              </w:rPr>
              <w:t>کاستی‌ها و قابلیتِ پاسخ‌گویی به خلأهای گزارشِ دبیرکل</w:t>
            </w:r>
            <w:r>
              <w:rPr>
                <w:rStyle w:val="IndexLink"/>
              </w:rPr>
              <w:tab/>
            </w:r>
            <w:r>
              <w:rPr>
                <w:rStyle w:val="IndexLink"/>
              </w:rPr>
              <w:t>166</w:t>
            </w:r>
          </w:hyperlink>
        </w:p>
        <w:p>
          <w:pPr>
            <w:pStyle w:val="TOC2"/>
            <w:tabs>
              <w:tab w:val="clear" w:pos="8221"/>
              <w:tab w:val="right" w:pos="8503" w:leader="dot"/>
            </w:tabs>
            <w:rPr/>
          </w:pPr>
          <w:hyperlink w:anchor="__RefHeading___Toc5638_1097981246">
            <w:r>
              <w:rPr>
                <w:webHidden/>
                <w:rStyle w:val="IndexLink"/>
              </w:rPr>
              <w:t>۳</w:t>
            </w:r>
            <w:r>
              <w:rPr>
                <w:rStyle w:val="IndexLink"/>
              </w:rPr>
              <w:t>-</w:t>
            </w:r>
            <w:r>
              <w:rPr>
                <w:rStyle w:val="IndexLink"/>
              </w:rPr>
              <w:t xml:space="preserve">۳ </w:t>
            </w:r>
            <w:r>
              <w:rPr>
                <w:rStyle w:val="IndexLink"/>
                <w:rtl w:val="true"/>
              </w:rPr>
              <w:t>نتیجه‌گیری فصل سوم</w:t>
            </w:r>
            <w:r>
              <w:rPr>
                <w:rStyle w:val="IndexLink"/>
              </w:rPr>
              <w:tab/>
            </w:r>
            <w:r>
              <w:rPr>
                <w:rStyle w:val="IndexLink"/>
              </w:rPr>
              <w:t>167</w:t>
            </w:r>
          </w:hyperlink>
        </w:p>
        <w:p>
          <w:pPr>
            <w:pStyle w:val="TOC1"/>
            <w:tabs>
              <w:tab w:val="clear" w:pos="8504"/>
              <w:tab w:val="right" w:pos="8503" w:leader="dot"/>
            </w:tabs>
            <w:rPr/>
          </w:pPr>
          <w:hyperlink w:anchor="__RefHeading___Toc5584_1097981246">
            <w:r>
              <w:rPr>
                <w:webHidden/>
                <w:rStyle w:val="IndexLink"/>
                <w:rtl w:val="true"/>
              </w:rPr>
              <w:t xml:space="preserve">فصل </w:t>
            </w:r>
            <w:r>
              <w:rPr>
                <w:rStyle w:val="IndexLink"/>
              </w:rPr>
              <w:t>۴</w:t>
            </w:r>
            <w:r>
              <w:rPr>
                <w:rStyle w:val="IndexLink"/>
                <w:rtl w:val="true"/>
              </w:rPr>
              <w:t xml:space="preserve">: </w:t>
            </w:r>
            <w:r>
              <w:rPr>
                <w:rStyle w:val="IndexLink"/>
                <w:rtl w:val="true"/>
              </w:rPr>
              <w:t>تأثیرِ پیمان جهانی محیط زیست بر موافقت‌نامه‌های چندجانبهٔ محیط‌زیستی و نقشهٔ راهِ جایگزین</w:t>
            </w:r>
            <w:r>
              <w:rPr>
                <w:rStyle w:val="IndexLink"/>
              </w:rPr>
              <w:tab/>
            </w:r>
            <w:r>
              <w:rPr>
                <w:rStyle w:val="IndexLink"/>
              </w:rPr>
              <w:t>168</w:t>
            </w:r>
          </w:hyperlink>
        </w:p>
        <w:p>
          <w:pPr>
            <w:pStyle w:val="TOC2"/>
            <w:tabs>
              <w:tab w:val="clear" w:pos="8221"/>
              <w:tab w:val="right" w:pos="8503" w:leader="dot"/>
            </w:tabs>
            <w:rPr/>
          </w:pPr>
          <w:hyperlink w:anchor="__RefHeading___Toc5636_1097981246">
            <w:r>
              <w:rPr>
                <w:webHidden/>
                <w:rStyle w:val="IndexLink"/>
              </w:rPr>
              <w:t>۴</w:t>
            </w:r>
            <w:r>
              <w:rPr>
                <w:rStyle w:val="IndexLink"/>
              </w:rPr>
              <w:t>-</w:t>
            </w:r>
            <w:r>
              <w:rPr>
                <w:rStyle w:val="IndexLink"/>
              </w:rPr>
              <w:t xml:space="preserve">۰ </w:t>
            </w:r>
            <w:r>
              <w:rPr>
                <w:rStyle w:val="IndexLink"/>
                <w:rtl w:val="true"/>
              </w:rPr>
              <w:t>درآمد فصل چهارم</w:t>
            </w:r>
            <w:r>
              <w:rPr>
                <w:rStyle w:val="IndexLink"/>
              </w:rPr>
              <w:tab/>
            </w:r>
            <w:r>
              <w:rPr>
                <w:rStyle w:val="IndexLink"/>
              </w:rPr>
              <w:t>168</w:t>
            </w:r>
          </w:hyperlink>
        </w:p>
        <w:p>
          <w:pPr>
            <w:pStyle w:val="TOC2"/>
            <w:tabs>
              <w:tab w:val="clear" w:pos="8221"/>
              <w:tab w:val="right" w:pos="8503" w:leader="dot"/>
            </w:tabs>
            <w:rPr/>
          </w:pPr>
          <w:hyperlink w:anchor="__RefHeading___Toc5634_1097981246">
            <w:r>
              <w:rPr>
                <w:webHidden/>
                <w:rStyle w:val="IndexLink"/>
              </w:rPr>
              <w:t>۴</w:t>
            </w:r>
            <w:r>
              <w:rPr>
                <w:rStyle w:val="IndexLink"/>
              </w:rPr>
              <w:t>-</w:t>
            </w:r>
            <w:r>
              <w:rPr>
                <w:rStyle w:val="IndexLink"/>
              </w:rPr>
              <w:t xml:space="preserve">۱ </w:t>
            </w:r>
            <w:r>
              <w:rPr>
                <w:rStyle w:val="IndexLink"/>
                <w:rtl w:val="true"/>
              </w:rPr>
              <w:t>گفتار نخست</w:t>
            </w:r>
            <w:r>
              <w:rPr>
                <w:rStyle w:val="IndexLink"/>
                <w:rtl w:val="true"/>
              </w:rPr>
              <w:t xml:space="preserve">: </w:t>
            </w:r>
            <w:r>
              <w:rPr>
                <w:rStyle w:val="IndexLink"/>
                <w:rtl w:val="true"/>
              </w:rPr>
              <w:t>اثرِ پیمان بر</w:t>
            </w:r>
            <w:r>
              <w:rPr>
                <w:rStyle w:val="IndexLink"/>
              </w:rPr>
              <w:t xml:space="preserve"> </w:t>
            </w:r>
            <w:r>
              <w:rPr>
                <w:rStyle w:val="IndexLink"/>
              </w:rPr>
              <w:t>MEA</w:t>
            </w:r>
            <w:r>
              <w:rPr>
                <w:rStyle w:val="IndexLink"/>
                <w:rtl w:val="true"/>
              </w:rPr>
              <w:t xml:space="preserve">ها در پرتوِ سندِ پراکندگیِ </w:t>
            </w:r>
            <w:r>
              <w:rPr>
                <w:rStyle w:val="IndexLink"/>
              </w:rPr>
              <w:t>۲۰۰۶</w:t>
            </w:r>
            <w:r>
              <w:rPr>
                <w:rStyle w:val="IndexLink"/>
              </w:rPr>
              <w:tab/>
            </w:r>
            <w:r>
              <w:rPr>
                <w:rStyle w:val="IndexLink"/>
              </w:rPr>
              <w:t>168</w:t>
            </w:r>
          </w:hyperlink>
        </w:p>
        <w:p>
          <w:pPr>
            <w:pStyle w:val="TOC3"/>
            <w:tabs>
              <w:tab w:val="clear" w:pos="7937"/>
              <w:tab w:val="right" w:pos="8503" w:leader="dot"/>
            </w:tabs>
            <w:rPr/>
          </w:pPr>
          <w:hyperlink w:anchor="__RefHeading___Toc5682_1097981246">
            <w:r>
              <w:rPr>
                <w:webHidden/>
                <w:rStyle w:val="IndexLink"/>
              </w:rPr>
              <w:t>۴</w:t>
            </w:r>
            <w:r>
              <w:rPr>
                <w:rStyle w:val="IndexLink"/>
              </w:rPr>
              <w:t>-</w:t>
            </w:r>
            <w:r>
              <w:rPr>
                <w:rStyle w:val="IndexLink"/>
              </w:rPr>
              <w:t>۱</w:t>
            </w:r>
            <w:r>
              <w:rPr>
                <w:rStyle w:val="IndexLink"/>
              </w:rPr>
              <w:t>-</w:t>
            </w:r>
            <w:r>
              <w:rPr>
                <w:rStyle w:val="IndexLink"/>
              </w:rPr>
              <w:t xml:space="preserve">۱ </w:t>
            </w:r>
            <w:r>
              <w:rPr>
                <w:rStyle w:val="IndexLink"/>
                <w:rtl w:val="true"/>
              </w:rPr>
              <w:t>انسجام و کارآمدیِ نظام</w:t>
            </w:r>
            <w:r>
              <w:rPr>
                <w:rStyle w:val="IndexLink"/>
              </w:rPr>
              <w:tab/>
            </w:r>
            <w:r>
              <w:rPr>
                <w:rStyle w:val="IndexLink"/>
              </w:rPr>
              <w:t>169</w:t>
            </w:r>
          </w:hyperlink>
        </w:p>
        <w:p>
          <w:pPr>
            <w:pStyle w:val="TOC3"/>
            <w:tabs>
              <w:tab w:val="clear" w:pos="7937"/>
              <w:tab w:val="right" w:pos="8503" w:leader="dot"/>
            </w:tabs>
            <w:rPr/>
          </w:pPr>
          <w:hyperlink w:anchor="__RefHeading___Toc5680_1097981246">
            <w:r>
              <w:rPr>
                <w:webHidden/>
                <w:rStyle w:val="IndexLink"/>
              </w:rPr>
              <w:t>۴</w:t>
            </w:r>
            <w:r>
              <w:rPr>
                <w:rStyle w:val="IndexLink"/>
              </w:rPr>
              <w:t>-</w:t>
            </w:r>
            <w:r>
              <w:rPr>
                <w:rStyle w:val="IndexLink"/>
              </w:rPr>
              <w:t>۱</w:t>
            </w:r>
            <w:r>
              <w:rPr>
                <w:rStyle w:val="IndexLink"/>
              </w:rPr>
              <w:t>-</w:t>
            </w:r>
            <w:r>
              <w:rPr>
                <w:rStyle w:val="IndexLink"/>
              </w:rPr>
              <w:t xml:space="preserve">۲ </w:t>
            </w:r>
            <w:r>
              <w:rPr>
                <w:rStyle w:val="IndexLink"/>
                <w:rtl w:val="true"/>
              </w:rPr>
              <w:t>حکمرانی، اجرا، پایبندی و ضمانتِ اجرا</w:t>
            </w:r>
            <w:r>
              <w:rPr>
                <w:rStyle w:val="IndexLink"/>
              </w:rPr>
              <w:tab/>
            </w:r>
            <w:r>
              <w:rPr>
                <w:rStyle w:val="IndexLink"/>
              </w:rPr>
              <w:t>169</w:t>
            </w:r>
          </w:hyperlink>
        </w:p>
        <w:p>
          <w:pPr>
            <w:pStyle w:val="TOC3"/>
            <w:tabs>
              <w:tab w:val="clear" w:pos="7937"/>
              <w:tab w:val="right" w:pos="8503" w:leader="dot"/>
            </w:tabs>
            <w:rPr/>
          </w:pPr>
          <w:hyperlink w:anchor="__RefHeading___Toc5678_1097981246">
            <w:r>
              <w:rPr>
                <w:webHidden/>
                <w:rStyle w:val="IndexLink"/>
              </w:rPr>
              <w:t>۴</w:t>
            </w:r>
            <w:r>
              <w:rPr>
                <w:rStyle w:val="IndexLink"/>
              </w:rPr>
              <w:t>-</w:t>
            </w:r>
            <w:r>
              <w:rPr>
                <w:rStyle w:val="IndexLink"/>
              </w:rPr>
              <w:t>۱</w:t>
            </w:r>
            <w:r>
              <w:rPr>
                <w:rStyle w:val="IndexLink"/>
              </w:rPr>
              <w:t>-</w:t>
            </w:r>
            <w:r>
              <w:rPr>
                <w:rStyle w:val="IndexLink"/>
              </w:rPr>
              <w:t xml:space="preserve">۳ </w:t>
            </w:r>
            <w:r>
              <w:rPr>
                <w:rStyle w:val="IndexLink"/>
                <w:rtl w:val="true"/>
              </w:rPr>
              <w:t>حاکمیتِ قانون و سلسله‌مراتبِ هنجاری</w:t>
            </w:r>
            <w:r>
              <w:rPr>
                <w:rStyle w:val="IndexLink"/>
              </w:rPr>
              <w:tab/>
            </w:r>
            <w:r>
              <w:rPr>
                <w:rStyle w:val="IndexLink"/>
              </w:rPr>
              <w:t>169</w:t>
            </w:r>
          </w:hyperlink>
        </w:p>
        <w:p>
          <w:pPr>
            <w:pStyle w:val="TOC3"/>
            <w:tabs>
              <w:tab w:val="clear" w:pos="7937"/>
              <w:tab w:val="right" w:pos="8503" w:leader="dot"/>
            </w:tabs>
            <w:rPr/>
          </w:pPr>
          <w:hyperlink w:anchor="__RefHeading___Toc5676_1097981246">
            <w:r>
              <w:rPr>
                <w:webHidden/>
                <w:rStyle w:val="IndexLink"/>
              </w:rPr>
              <w:t>۴</w:t>
            </w:r>
            <w:r>
              <w:rPr>
                <w:rStyle w:val="IndexLink"/>
              </w:rPr>
              <w:t>-</w:t>
            </w:r>
            <w:r>
              <w:rPr>
                <w:rStyle w:val="IndexLink"/>
              </w:rPr>
              <w:t>۱</w:t>
            </w:r>
            <w:r>
              <w:rPr>
                <w:rStyle w:val="IndexLink"/>
              </w:rPr>
              <w:t>-</w:t>
            </w:r>
            <w:r>
              <w:rPr>
                <w:rStyle w:val="IndexLink"/>
              </w:rPr>
              <w:t xml:space="preserve">۴ </w:t>
            </w:r>
            <w:r>
              <w:rPr>
                <w:rStyle w:val="IndexLink"/>
                <w:rtl w:val="true"/>
              </w:rPr>
              <w:t>تحلیلِ تطبیقیِ عللِ شکستِ پیمان و نقشِ جامعهٔ مدنی</w:t>
            </w:r>
            <w:r>
              <w:rPr>
                <w:rStyle w:val="IndexLink"/>
              </w:rPr>
              <w:tab/>
            </w:r>
            <w:r>
              <w:rPr>
                <w:rStyle w:val="IndexLink"/>
              </w:rPr>
              <w:t>170</w:t>
            </w:r>
          </w:hyperlink>
        </w:p>
        <w:p>
          <w:pPr>
            <w:pStyle w:val="TOC3"/>
            <w:tabs>
              <w:tab w:val="clear" w:pos="7937"/>
              <w:tab w:val="right" w:pos="8503" w:leader="dot"/>
            </w:tabs>
            <w:rPr/>
          </w:pPr>
          <w:hyperlink w:anchor="__RefHeading___Toc5674_1097981246">
            <w:r>
              <w:rPr>
                <w:webHidden/>
                <w:rStyle w:val="IndexLink"/>
              </w:rPr>
              <w:t>۴</w:t>
            </w:r>
            <w:r>
              <w:rPr>
                <w:rStyle w:val="IndexLink"/>
              </w:rPr>
              <w:t>-</w:t>
            </w:r>
            <w:r>
              <w:rPr>
                <w:rStyle w:val="IndexLink"/>
              </w:rPr>
              <w:t>۱</w:t>
            </w:r>
            <w:r>
              <w:rPr>
                <w:rStyle w:val="IndexLink"/>
              </w:rPr>
              <w:t>-</w:t>
            </w:r>
            <w:r>
              <w:rPr>
                <w:rStyle w:val="IndexLink"/>
              </w:rPr>
              <w:t xml:space="preserve">۵ </w:t>
            </w:r>
            <w:r>
              <w:rPr>
                <w:rStyle w:val="IndexLink"/>
                <w:rtl w:val="true"/>
              </w:rPr>
              <w:t>دستاوردهای پنهانِ پیمان به‌رغمِ شکست</w:t>
            </w:r>
            <w:r>
              <w:rPr>
                <w:rStyle w:val="IndexLink"/>
              </w:rPr>
              <w:tab/>
            </w:r>
            <w:r>
              <w:rPr>
                <w:rStyle w:val="IndexLink"/>
              </w:rPr>
              <w:t>171</w:t>
            </w:r>
          </w:hyperlink>
        </w:p>
        <w:p>
          <w:pPr>
            <w:pStyle w:val="TOC2"/>
            <w:tabs>
              <w:tab w:val="clear" w:pos="8221"/>
              <w:tab w:val="right" w:pos="8503" w:leader="dot"/>
            </w:tabs>
            <w:rPr/>
          </w:pPr>
          <w:hyperlink w:anchor="__RefHeading___Toc5632_1097981246">
            <w:r>
              <w:rPr>
                <w:webHidden/>
                <w:rStyle w:val="IndexLink"/>
              </w:rPr>
              <w:t>۴</w:t>
            </w:r>
            <w:r>
              <w:rPr>
                <w:rStyle w:val="IndexLink"/>
              </w:rPr>
              <w:t>-</w:t>
            </w:r>
            <w:r>
              <w:rPr>
                <w:rStyle w:val="IndexLink"/>
              </w:rPr>
              <w:t xml:space="preserve">۲ </w:t>
            </w:r>
            <w:r>
              <w:rPr>
                <w:rStyle w:val="IndexLink"/>
                <w:rtl w:val="true"/>
              </w:rPr>
              <w:t>گفتار دوم</w:t>
            </w:r>
            <w:r>
              <w:rPr>
                <w:rStyle w:val="IndexLink"/>
                <w:rtl w:val="true"/>
              </w:rPr>
              <w:t xml:space="preserve">: </w:t>
            </w:r>
            <w:r>
              <w:rPr>
                <w:rStyle w:val="IndexLink"/>
                <w:rtl w:val="true"/>
              </w:rPr>
              <w:t>مواضعِ دولت‌ها و نقشهٔ راهِ جایگزین</w:t>
            </w:r>
            <w:r>
              <w:rPr>
                <w:rStyle w:val="IndexLink"/>
              </w:rPr>
              <w:tab/>
            </w:r>
            <w:r>
              <w:rPr>
                <w:rStyle w:val="IndexLink"/>
              </w:rPr>
              <w:t>171</w:t>
            </w:r>
          </w:hyperlink>
        </w:p>
        <w:p>
          <w:pPr>
            <w:pStyle w:val="TOC3"/>
            <w:tabs>
              <w:tab w:val="clear" w:pos="7937"/>
              <w:tab w:val="right" w:pos="8503" w:leader="dot"/>
            </w:tabs>
            <w:rPr/>
          </w:pPr>
          <w:hyperlink w:anchor="__RefHeading___Toc5672_1097981246">
            <w:r>
              <w:rPr>
                <w:webHidden/>
                <w:rStyle w:val="IndexLink"/>
              </w:rPr>
              <w:t>۴</w:t>
            </w:r>
            <w:r>
              <w:rPr>
                <w:rStyle w:val="IndexLink"/>
              </w:rPr>
              <w:t>-</w:t>
            </w:r>
            <w:r>
              <w:rPr>
                <w:rStyle w:val="IndexLink"/>
              </w:rPr>
              <w:t>۲</w:t>
            </w:r>
            <w:r>
              <w:rPr>
                <w:rStyle w:val="IndexLink"/>
              </w:rPr>
              <w:t>-</w:t>
            </w:r>
            <w:r>
              <w:rPr>
                <w:rStyle w:val="IndexLink"/>
              </w:rPr>
              <w:t xml:space="preserve">۱ </w:t>
            </w:r>
            <w:r>
              <w:rPr>
                <w:rStyle w:val="IndexLink"/>
                <w:rtl w:val="true"/>
              </w:rPr>
              <w:t>دلایلِ حقوقی و ژئوپلیتیکِ مواضعِ دولت‌ها</w:t>
            </w:r>
            <w:r>
              <w:rPr>
                <w:rStyle w:val="IndexLink"/>
              </w:rPr>
              <w:tab/>
            </w:r>
            <w:r>
              <w:rPr>
                <w:rStyle w:val="IndexLink"/>
              </w:rPr>
              <w:t>171</w:t>
            </w:r>
          </w:hyperlink>
        </w:p>
        <w:p>
          <w:pPr>
            <w:pStyle w:val="TOC3"/>
            <w:tabs>
              <w:tab w:val="clear" w:pos="7937"/>
              <w:tab w:val="right" w:pos="8503" w:leader="dot"/>
            </w:tabs>
            <w:rPr/>
          </w:pPr>
          <w:hyperlink w:anchor="__RefHeading___Toc5670_1097981246">
            <w:r>
              <w:rPr>
                <w:webHidden/>
                <w:rStyle w:val="IndexLink"/>
              </w:rPr>
              <w:t>۴</w:t>
            </w:r>
            <w:r>
              <w:rPr>
                <w:rStyle w:val="IndexLink"/>
              </w:rPr>
              <w:t>-</w:t>
            </w:r>
            <w:r>
              <w:rPr>
                <w:rStyle w:val="IndexLink"/>
              </w:rPr>
              <w:t>۲</w:t>
            </w:r>
            <w:r>
              <w:rPr>
                <w:rStyle w:val="IndexLink"/>
              </w:rPr>
              <w:t>-</w:t>
            </w:r>
            <w:r>
              <w:rPr>
                <w:rStyle w:val="IndexLink"/>
              </w:rPr>
              <w:t xml:space="preserve">۲ </w:t>
            </w:r>
            <w:r>
              <w:rPr>
                <w:rStyle w:val="IndexLink"/>
                <w:rtl w:val="true"/>
              </w:rPr>
              <w:t>نقشهٔ راهِ شش‌ستونیِ جایگزین</w:t>
            </w:r>
            <w:r>
              <w:rPr>
                <w:rStyle w:val="IndexLink"/>
              </w:rPr>
              <w:tab/>
            </w:r>
            <w:r>
              <w:rPr>
                <w:rStyle w:val="IndexLink"/>
              </w:rPr>
              <w:t>172</w:t>
            </w:r>
          </w:hyperlink>
        </w:p>
        <w:p>
          <w:pPr>
            <w:pStyle w:val="TOC2"/>
            <w:tabs>
              <w:tab w:val="clear" w:pos="8221"/>
              <w:tab w:val="right" w:pos="8503" w:leader="dot"/>
            </w:tabs>
            <w:rPr/>
          </w:pPr>
          <w:hyperlink w:anchor="__RefHeading___Toc5630_1097981246">
            <w:r>
              <w:rPr>
                <w:webHidden/>
                <w:rStyle w:val="IndexLink"/>
              </w:rPr>
              <w:t>۴</w:t>
            </w:r>
            <w:r>
              <w:rPr>
                <w:rStyle w:val="IndexLink"/>
              </w:rPr>
              <w:t>-</w:t>
            </w:r>
            <w:r>
              <w:rPr>
                <w:rStyle w:val="IndexLink"/>
              </w:rPr>
              <w:t xml:space="preserve">۳ </w:t>
            </w:r>
            <w:r>
              <w:rPr>
                <w:rStyle w:val="IndexLink"/>
                <w:rtl w:val="true"/>
              </w:rPr>
              <w:t>نتیجه‌گیری فصل چهارم</w:t>
            </w:r>
            <w:r>
              <w:rPr>
                <w:rStyle w:val="IndexLink"/>
              </w:rPr>
              <w:tab/>
            </w:r>
            <w:r>
              <w:rPr>
                <w:rStyle w:val="IndexLink"/>
              </w:rPr>
              <w:t>174</w:t>
            </w:r>
          </w:hyperlink>
        </w:p>
        <w:p>
          <w:pPr>
            <w:pStyle w:val="TOC2"/>
            <w:tabs>
              <w:tab w:val="clear" w:pos="8221"/>
              <w:tab w:val="right" w:pos="8503" w:leader="dot"/>
            </w:tabs>
            <w:rPr/>
          </w:pPr>
          <w:hyperlink w:anchor="__RefHeading___Toc5628_1097981246">
            <w:r>
              <w:rPr>
                <w:webHidden/>
                <w:rStyle w:val="IndexLink"/>
              </w:rPr>
              <w:t>۴</w:t>
            </w:r>
            <w:r>
              <w:rPr>
                <w:rStyle w:val="IndexLink"/>
              </w:rPr>
              <w:t>-</w:t>
            </w:r>
            <w:r>
              <w:rPr>
                <w:rStyle w:val="IndexLink"/>
              </w:rPr>
              <w:t xml:space="preserve">۵ </w:t>
            </w:r>
            <w:r>
              <w:rPr>
                <w:rStyle w:val="IndexLink"/>
                <w:rtl w:val="true"/>
              </w:rPr>
              <w:t>شواهدِ پایگاه‌های استنادی دربارهٔ تأثیر پیمان بر</w:t>
            </w:r>
            <w:r>
              <w:rPr>
                <w:rStyle w:val="IndexLink"/>
              </w:rPr>
              <w:t xml:space="preserve"> </w:t>
            </w:r>
            <w:r>
              <w:rPr>
                <w:rStyle w:val="IndexLink"/>
              </w:rPr>
              <w:t>MEA</w:t>
            </w:r>
            <w:r>
              <w:rPr>
                <w:rStyle w:val="IndexLink"/>
                <w:rtl w:val="true"/>
              </w:rPr>
              <w:t>ها</w:t>
            </w:r>
            <w:r>
              <w:rPr>
                <w:rStyle w:val="IndexLink"/>
              </w:rPr>
              <w:tab/>
            </w:r>
            <w:r>
              <w:rPr>
                <w:rStyle w:val="IndexLink"/>
              </w:rPr>
              <w:t>175</w:t>
            </w:r>
          </w:hyperlink>
        </w:p>
        <w:p>
          <w:pPr>
            <w:pStyle w:val="TOC2"/>
            <w:tabs>
              <w:tab w:val="clear" w:pos="8221"/>
              <w:tab w:val="right" w:pos="8503" w:leader="dot"/>
            </w:tabs>
            <w:rPr/>
          </w:pPr>
          <w:hyperlink w:anchor="__RefHeading___Toc5626_1097981246">
            <w:r>
              <w:rPr>
                <w:webHidden/>
                <w:rStyle w:val="IndexLink"/>
              </w:rPr>
              <w:t>۴</w:t>
            </w:r>
            <w:r>
              <w:rPr>
                <w:rStyle w:val="IndexLink"/>
              </w:rPr>
              <w:t>-</w:t>
            </w:r>
            <w:r>
              <w:rPr>
                <w:rStyle w:val="IndexLink"/>
              </w:rPr>
              <w:t xml:space="preserve">۶ </w:t>
            </w:r>
            <w:r>
              <w:rPr>
                <w:rStyle w:val="IndexLink"/>
                <w:rtl w:val="true"/>
              </w:rPr>
              <w:t>سنتزِ هفت‌منظری</w:t>
            </w:r>
            <w:r>
              <w:rPr>
                <w:rStyle w:val="IndexLink"/>
                <w:rtl w:val="true"/>
              </w:rPr>
              <w:t xml:space="preserve">: </w:t>
            </w:r>
            <w:r>
              <w:rPr>
                <w:rStyle w:val="IndexLink"/>
                <w:rtl w:val="true"/>
              </w:rPr>
              <w:t>سازوکار و حدود تأثیر پیمان بر</w:t>
            </w:r>
            <w:r>
              <w:rPr>
                <w:rStyle w:val="IndexLink"/>
              </w:rPr>
              <w:t xml:space="preserve"> </w:t>
            </w:r>
            <w:r>
              <w:rPr>
                <w:rStyle w:val="IndexLink"/>
              </w:rPr>
              <w:t>MEA</w:t>
            </w:r>
            <w:r>
              <w:rPr>
                <w:rStyle w:val="IndexLink"/>
                <w:rtl w:val="true"/>
              </w:rPr>
              <w:t>ها</w:t>
            </w:r>
            <w:r>
              <w:rPr>
                <w:rStyle w:val="IndexLink"/>
              </w:rPr>
              <w:tab/>
            </w:r>
            <w:r>
              <w:rPr>
                <w:rStyle w:val="IndexLink"/>
              </w:rPr>
              <w:t>182</w:t>
            </w:r>
          </w:hyperlink>
        </w:p>
        <w:p>
          <w:pPr>
            <w:pStyle w:val="TOC1"/>
            <w:tabs>
              <w:tab w:val="clear" w:pos="8504"/>
              <w:tab w:val="right" w:pos="8503" w:leader="dot"/>
            </w:tabs>
            <w:rPr/>
          </w:pPr>
          <w:hyperlink w:anchor="__RefHeading___Toc5582_1097981246">
            <w:r>
              <w:rPr>
                <w:webHidden/>
                <w:rStyle w:val="IndexLink"/>
                <w:rtl w:val="true"/>
              </w:rPr>
              <w:t xml:space="preserve">فصل </w:t>
            </w:r>
            <w:r>
              <w:rPr>
                <w:rStyle w:val="IndexLink"/>
              </w:rPr>
              <w:t>۵</w:t>
            </w:r>
            <w:r>
              <w:rPr>
                <w:rStyle w:val="IndexLink"/>
                <w:rtl w:val="true"/>
              </w:rPr>
              <w:t xml:space="preserve">: </w:t>
            </w:r>
            <w:r>
              <w:rPr>
                <w:rStyle w:val="IndexLink"/>
                <w:rtl w:val="true"/>
              </w:rPr>
              <w:t>نتیجه‌گیری و پیشنهادها</w:t>
            </w:r>
            <w:r>
              <w:rPr>
                <w:rStyle w:val="IndexLink"/>
              </w:rPr>
              <w:tab/>
            </w:r>
            <w:r>
              <w:rPr>
                <w:rStyle w:val="IndexLink"/>
              </w:rPr>
              <w:t>185</w:t>
            </w:r>
          </w:hyperlink>
        </w:p>
        <w:p>
          <w:pPr>
            <w:pStyle w:val="TOC2"/>
            <w:tabs>
              <w:tab w:val="clear" w:pos="8221"/>
              <w:tab w:val="right" w:pos="8503" w:leader="dot"/>
            </w:tabs>
            <w:rPr/>
          </w:pPr>
          <w:hyperlink w:anchor="__RefHeading___Toc5624_1097981246">
            <w:r>
              <w:rPr>
                <w:webHidden/>
                <w:rStyle w:val="IndexLink"/>
              </w:rPr>
              <w:t>۵</w:t>
            </w:r>
            <w:r>
              <w:rPr>
                <w:rStyle w:val="IndexLink"/>
              </w:rPr>
              <w:t>-</w:t>
            </w:r>
            <w:r>
              <w:rPr>
                <w:rStyle w:val="IndexLink"/>
              </w:rPr>
              <w:t xml:space="preserve">۱ </w:t>
            </w:r>
            <w:r>
              <w:rPr>
                <w:rStyle w:val="IndexLink"/>
                <w:rtl w:val="true"/>
              </w:rPr>
              <w:t>جمع‌بندیِ یافته‌ها و پاسخ به پرسشِ اصلی</w:t>
            </w:r>
            <w:r>
              <w:rPr>
                <w:rStyle w:val="IndexLink"/>
              </w:rPr>
              <w:tab/>
            </w:r>
            <w:r>
              <w:rPr>
                <w:rStyle w:val="IndexLink"/>
              </w:rPr>
              <w:t>185</w:t>
            </w:r>
          </w:hyperlink>
        </w:p>
        <w:p>
          <w:pPr>
            <w:pStyle w:val="TOC2"/>
            <w:tabs>
              <w:tab w:val="clear" w:pos="8221"/>
              <w:tab w:val="right" w:pos="8503" w:leader="dot"/>
            </w:tabs>
            <w:rPr/>
          </w:pPr>
          <w:hyperlink w:anchor="__RefHeading___Toc5622_1097981246">
            <w:r>
              <w:rPr>
                <w:webHidden/>
                <w:rStyle w:val="IndexLink"/>
              </w:rPr>
              <w:t>۵</w:t>
            </w:r>
            <w:r>
              <w:rPr>
                <w:rStyle w:val="IndexLink"/>
              </w:rPr>
              <w:t>-</w:t>
            </w:r>
            <w:r>
              <w:rPr>
                <w:rStyle w:val="IndexLink"/>
              </w:rPr>
              <w:t xml:space="preserve">۲ </w:t>
            </w:r>
            <w:r>
              <w:rPr>
                <w:rStyle w:val="IndexLink"/>
                <w:rtl w:val="true"/>
              </w:rPr>
              <w:t>پاسخ به پرسش‌های فرعی</w:t>
            </w:r>
            <w:r>
              <w:rPr>
                <w:rStyle w:val="IndexLink"/>
              </w:rPr>
              <w:tab/>
            </w:r>
            <w:r>
              <w:rPr>
                <w:rStyle w:val="IndexLink"/>
              </w:rPr>
              <w:t>186</w:t>
            </w:r>
          </w:hyperlink>
        </w:p>
        <w:p>
          <w:pPr>
            <w:pStyle w:val="TOC2"/>
            <w:tabs>
              <w:tab w:val="clear" w:pos="8221"/>
              <w:tab w:val="right" w:pos="8503" w:leader="dot"/>
            </w:tabs>
            <w:rPr/>
          </w:pPr>
          <w:hyperlink w:anchor="__RefHeading___Toc5620_1097981246">
            <w:r>
              <w:rPr>
                <w:webHidden/>
                <w:rStyle w:val="IndexLink"/>
              </w:rPr>
              <w:t>۵</w:t>
            </w:r>
            <w:r>
              <w:rPr>
                <w:rStyle w:val="IndexLink"/>
              </w:rPr>
              <w:t>-</w:t>
            </w:r>
            <w:r>
              <w:rPr>
                <w:rStyle w:val="IndexLink"/>
              </w:rPr>
              <w:t xml:space="preserve">۳ </w:t>
            </w:r>
            <w:r>
              <w:rPr>
                <w:rStyle w:val="IndexLink"/>
                <w:rtl w:val="true"/>
              </w:rPr>
              <w:t>داوریِ متعادل</w:t>
            </w:r>
            <w:r>
              <w:rPr>
                <w:rStyle w:val="IndexLink"/>
                <w:rtl w:val="true"/>
              </w:rPr>
              <w:t xml:space="preserve">: </w:t>
            </w:r>
            <w:r>
              <w:rPr>
                <w:rStyle w:val="IndexLink"/>
                <w:rtl w:val="true"/>
              </w:rPr>
              <w:t>موافقان و مخالفان و جمع‌بندیِ مستند</w:t>
            </w:r>
            <w:r>
              <w:rPr>
                <w:rStyle w:val="IndexLink"/>
              </w:rPr>
              <w:tab/>
            </w:r>
            <w:r>
              <w:rPr>
                <w:rStyle w:val="IndexLink"/>
              </w:rPr>
              <w:t>186</w:t>
            </w:r>
          </w:hyperlink>
        </w:p>
        <w:p>
          <w:pPr>
            <w:pStyle w:val="TOC2"/>
            <w:tabs>
              <w:tab w:val="clear" w:pos="8221"/>
              <w:tab w:val="right" w:pos="8503" w:leader="dot"/>
            </w:tabs>
            <w:rPr/>
          </w:pPr>
          <w:hyperlink w:anchor="__RefHeading___Toc5618_1097981246">
            <w:r>
              <w:rPr>
                <w:webHidden/>
                <w:rStyle w:val="IndexLink"/>
              </w:rPr>
              <w:t>۵</w:t>
            </w:r>
            <w:r>
              <w:rPr>
                <w:rStyle w:val="IndexLink"/>
              </w:rPr>
              <w:t>-</w:t>
            </w:r>
            <w:r>
              <w:rPr>
                <w:rStyle w:val="IndexLink"/>
              </w:rPr>
              <w:t xml:space="preserve">۴ </w:t>
            </w:r>
            <w:r>
              <w:rPr>
                <w:rStyle w:val="IndexLink"/>
                <w:rtl w:val="true"/>
              </w:rPr>
              <w:t>پیشنهادها و نقشهٔ راهِ عملی</w:t>
            </w:r>
            <w:r>
              <w:rPr>
                <w:rStyle w:val="IndexLink"/>
              </w:rPr>
              <w:tab/>
            </w:r>
            <w:r>
              <w:rPr>
                <w:rStyle w:val="IndexLink"/>
              </w:rPr>
              <w:t>187</w:t>
            </w:r>
          </w:hyperlink>
        </w:p>
        <w:p>
          <w:pPr>
            <w:pStyle w:val="TOC2"/>
            <w:tabs>
              <w:tab w:val="clear" w:pos="8221"/>
              <w:tab w:val="right" w:pos="8503" w:leader="dot"/>
            </w:tabs>
            <w:rPr/>
          </w:pPr>
          <w:hyperlink w:anchor="__RefHeading___Toc5616_1097981246">
            <w:r>
              <w:rPr>
                <w:webHidden/>
                <w:rStyle w:val="IndexLink"/>
              </w:rPr>
              <w:t>۵</w:t>
            </w:r>
            <w:r>
              <w:rPr>
                <w:rStyle w:val="IndexLink"/>
              </w:rPr>
              <w:t>-</w:t>
            </w:r>
            <w:r>
              <w:rPr>
                <w:rStyle w:val="IndexLink"/>
              </w:rPr>
              <w:t xml:space="preserve">۵ </w:t>
            </w:r>
            <w:r>
              <w:rPr>
                <w:rStyle w:val="IndexLink"/>
                <w:rtl w:val="true"/>
              </w:rPr>
              <w:t>محدودیت‌های پژوهش و پیشنهادهایی برای پژوهش‌های آینده</w:t>
            </w:r>
            <w:r>
              <w:rPr>
                <w:rStyle w:val="IndexLink"/>
              </w:rPr>
              <w:tab/>
            </w:r>
            <w:r>
              <w:rPr>
                <w:rStyle w:val="IndexLink"/>
              </w:rPr>
              <w:t>188</w:t>
            </w:r>
          </w:hyperlink>
        </w:p>
        <w:p>
          <w:pPr>
            <w:pStyle w:val="TOC2"/>
            <w:tabs>
              <w:tab w:val="clear" w:pos="8221"/>
              <w:tab w:val="right" w:pos="8503" w:leader="dot"/>
            </w:tabs>
            <w:rPr/>
          </w:pPr>
          <w:hyperlink w:anchor="__RefHeading___Toc5614_1097981246">
            <w:r>
              <w:rPr>
                <w:webHidden/>
                <w:rStyle w:val="IndexLink"/>
              </w:rPr>
              <w:t>۵</w:t>
            </w:r>
            <w:r>
              <w:rPr>
                <w:rStyle w:val="IndexLink"/>
              </w:rPr>
              <w:t>-</w:t>
            </w:r>
            <w:r>
              <w:rPr>
                <w:rStyle w:val="IndexLink"/>
              </w:rPr>
              <w:t xml:space="preserve">۴ </w:t>
            </w:r>
            <w:r>
              <w:rPr>
                <w:rStyle w:val="IndexLink"/>
                <w:rtl w:val="true"/>
              </w:rPr>
              <w:t>یافته‌های شش‌گانهٔ رساله</w:t>
            </w:r>
            <w:r>
              <w:rPr>
                <w:rStyle w:val="IndexLink"/>
              </w:rPr>
              <w:tab/>
            </w:r>
            <w:r>
              <w:rPr>
                <w:rStyle w:val="IndexLink"/>
              </w:rPr>
              <w:t>189</w:t>
            </w:r>
          </w:hyperlink>
        </w:p>
        <w:p>
          <w:pPr>
            <w:pStyle w:val="TOC2"/>
            <w:tabs>
              <w:tab w:val="clear" w:pos="8221"/>
              <w:tab w:val="right" w:pos="8503" w:leader="dot"/>
            </w:tabs>
            <w:rPr/>
          </w:pPr>
          <w:hyperlink w:anchor="__RefHeading___Toc5612_1097981246">
            <w:r>
              <w:rPr>
                <w:webHidden/>
                <w:rStyle w:val="IndexLink"/>
              </w:rPr>
              <w:t>۵</w:t>
            </w:r>
            <w:r>
              <w:rPr>
                <w:rStyle w:val="IndexLink"/>
              </w:rPr>
              <w:t>-</w:t>
            </w:r>
            <w:r>
              <w:rPr>
                <w:rStyle w:val="IndexLink"/>
              </w:rPr>
              <w:t xml:space="preserve">۵ </w:t>
            </w:r>
            <w:r>
              <w:rPr>
                <w:rStyle w:val="IndexLink"/>
                <w:rtl w:val="true"/>
              </w:rPr>
              <w:t>نوآوری و مشارکتِ علمیِ رساله</w:t>
            </w:r>
            <w:r>
              <w:rPr>
                <w:rStyle w:val="IndexLink"/>
              </w:rPr>
              <w:tab/>
            </w:r>
            <w:r>
              <w:rPr>
                <w:rStyle w:val="IndexLink"/>
              </w:rPr>
              <w:t>191</w:t>
            </w:r>
          </w:hyperlink>
        </w:p>
        <w:p>
          <w:pPr>
            <w:pStyle w:val="TOC2"/>
            <w:tabs>
              <w:tab w:val="clear" w:pos="8221"/>
              <w:tab w:val="right" w:pos="8503" w:leader="dot"/>
            </w:tabs>
            <w:rPr/>
          </w:pPr>
          <w:hyperlink w:anchor="__RefHeading___Toc5610_1097981246">
            <w:r>
              <w:rPr>
                <w:webHidden/>
                <w:rStyle w:val="IndexLink"/>
              </w:rPr>
              <w:t>۵</w:t>
            </w:r>
            <w:r>
              <w:rPr>
                <w:rStyle w:val="IndexLink"/>
              </w:rPr>
              <w:t>-</w:t>
            </w:r>
            <w:r>
              <w:rPr>
                <w:rStyle w:val="IndexLink"/>
              </w:rPr>
              <w:t xml:space="preserve">۶ </w:t>
            </w:r>
            <w:r>
              <w:rPr>
                <w:rStyle w:val="IndexLink"/>
                <w:rtl w:val="true"/>
              </w:rPr>
              <w:t>خلأهای پژوهشی و دستورِکارِ پژوهش‌های آینده</w:t>
            </w:r>
            <w:r>
              <w:rPr>
                <w:rStyle w:val="IndexLink"/>
              </w:rPr>
              <w:tab/>
            </w:r>
            <w:r>
              <w:rPr>
                <w:rStyle w:val="IndexLink"/>
              </w:rPr>
              <w:t>192</w:t>
            </w:r>
          </w:hyperlink>
        </w:p>
        <w:p>
          <w:pPr>
            <w:pStyle w:val="TOC1"/>
            <w:tabs>
              <w:tab w:val="clear" w:pos="8504"/>
              <w:tab w:val="right" w:pos="8503" w:leader="dot"/>
            </w:tabs>
            <w:rPr/>
          </w:pPr>
          <w:hyperlink w:anchor="__RefHeading___Toc5580_1097981246">
            <w:r>
              <w:rPr>
                <w:webHidden/>
                <w:rStyle w:val="IndexLink"/>
                <w:rtl w:val="true"/>
              </w:rPr>
              <w:t>واژه‌نامهٔ مستندِ اصطلاحات</w:t>
            </w:r>
            <w:r>
              <w:rPr>
                <w:rStyle w:val="IndexLink"/>
              </w:rPr>
              <w:tab/>
            </w:r>
            <w:r>
              <w:rPr>
                <w:rStyle w:val="IndexLink"/>
              </w:rPr>
              <w:t>193</w:t>
            </w:r>
          </w:hyperlink>
        </w:p>
        <w:p>
          <w:pPr>
            <w:pStyle w:val="TOC1"/>
            <w:tabs>
              <w:tab w:val="clear" w:pos="8504"/>
              <w:tab w:val="right" w:pos="8503" w:leader="dot"/>
            </w:tabs>
            <w:rPr/>
          </w:pPr>
          <w:hyperlink w:anchor="__RefHeading___Toc5578_1097981246">
            <w:r>
              <w:rPr>
                <w:webHidden/>
                <w:rStyle w:val="IndexLink"/>
                <w:rtl w:val="true"/>
              </w:rPr>
              <w:t>موافقان و مخالفانِ پیمان جهانی</w:t>
            </w:r>
            <w:r>
              <w:rPr>
                <w:rStyle w:val="IndexLink"/>
              </w:rPr>
              <w:tab/>
            </w:r>
            <w:r>
              <w:rPr>
                <w:rStyle w:val="IndexLink"/>
              </w:rPr>
              <w:t>195</w:t>
            </w:r>
          </w:hyperlink>
        </w:p>
        <w:p>
          <w:pPr>
            <w:pStyle w:val="TOC2"/>
            <w:tabs>
              <w:tab w:val="clear" w:pos="8221"/>
              <w:tab w:val="right" w:pos="8503" w:leader="dot"/>
            </w:tabs>
            <w:rPr/>
          </w:pPr>
          <w:hyperlink w:anchor="__RefHeading___Toc5608_1097981246">
            <w:r>
              <w:rPr>
                <w:webHidden/>
                <w:rStyle w:val="IndexLink"/>
                <w:rtl w:val="true"/>
              </w:rPr>
              <w:t>دیدگاهِ موافقان</w:t>
            </w:r>
            <w:r>
              <w:rPr>
                <w:rStyle w:val="IndexLink"/>
              </w:rPr>
              <w:tab/>
            </w:r>
            <w:r>
              <w:rPr>
                <w:rStyle w:val="IndexLink"/>
              </w:rPr>
              <w:t>195</w:t>
            </w:r>
          </w:hyperlink>
        </w:p>
        <w:p>
          <w:pPr>
            <w:pStyle w:val="TOC2"/>
            <w:tabs>
              <w:tab w:val="clear" w:pos="8221"/>
              <w:tab w:val="right" w:pos="8503" w:leader="dot"/>
            </w:tabs>
            <w:rPr/>
          </w:pPr>
          <w:hyperlink w:anchor="__RefHeading___Toc5606_1097981246">
            <w:r>
              <w:rPr>
                <w:webHidden/>
                <w:rStyle w:val="IndexLink"/>
                <w:rtl w:val="true"/>
              </w:rPr>
              <w:t>دیدگاهِ مخالفان</w:t>
            </w:r>
            <w:r>
              <w:rPr>
                <w:rStyle w:val="IndexLink"/>
              </w:rPr>
              <w:tab/>
            </w:r>
            <w:r>
              <w:rPr>
                <w:rStyle w:val="IndexLink"/>
              </w:rPr>
              <w:t>195</w:t>
            </w:r>
          </w:hyperlink>
        </w:p>
        <w:p>
          <w:pPr>
            <w:pStyle w:val="TOC2"/>
            <w:tabs>
              <w:tab w:val="clear" w:pos="8221"/>
              <w:tab w:val="right" w:pos="8503" w:leader="dot"/>
            </w:tabs>
            <w:rPr/>
          </w:pPr>
          <w:hyperlink w:anchor="__RefHeading___Toc5604_1097981246">
            <w:r>
              <w:rPr>
                <w:webHidden/>
                <w:rStyle w:val="IndexLink"/>
                <w:rtl w:val="true"/>
              </w:rPr>
              <w:t>جمع‌بندیِ داوری‌شده</w:t>
            </w:r>
            <w:r>
              <w:rPr>
                <w:rStyle w:val="IndexLink"/>
              </w:rPr>
              <w:tab/>
            </w:r>
            <w:r>
              <w:rPr>
                <w:rStyle w:val="IndexLink"/>
              </w:rPr>
              <w:t>195</w:t>
            </w:r>
          </w:hyperlink>
        </w:p>
        <w:p>
          <w:pPr>
            <w:pStyle w:val="TOC1"/>
            <w:tabs>
              <w:tab w:val="clear" w:pos="8504"/>
              <w:tab w:val="right" w:pos="8503" w:leader="dot"/>
            </w:tabs>
            <w:rPr/>
          </w:pPr>
          <w:hyperlink w:anchor="__RefHeading___Toc5576_1097981246">
            <w:r>
              <w:rPr>
                <w:webHidden/>
                <w:rStyle w:val="IndexLink"/>
                <w:rtl w:val="true"/>
              </w:rPr>
              <w:t>روش‌شناسیِ نتیجه‌گیری</w:t>
            </w:r>
            <w:r>
              <w:rPr>
                <w:rStyle w:val="IndexLink"/>
              </w:rPr>
              <w:tab/>
            </w:r>
            <w:r>
              <w:rPr>
                <w:rStyle w:val="IndexLink"/>
              </w:rPr>
              <w:t>196</w:t>
            </w:r>
          </w:hyperlink>
        </w:p>
        <w:p>
          <w:pPr>
            <w:pStyle w:val="TOC2"/>
            <w:tabs>
              <w:tab w:val="clear" w:pos="8221"/>
              <w:tab w:val="right" w:pos="8503" w:leader="dot"/>
            </w:tabs>
            <w:rPr/>
          </w:pPr>
          <w:hyperlink w:anchor="__RefHeading___Toc5602_1097981246">
            <w:r>
              <w:rPr>
                <w:webHidden/>
                <w:rStyle w:val="IndexLink"/>
                <w:rtl w:val="true"/>
              </w:rPr>
              <w:t xml:space="preserve">تیگره </w:t>
            </w:r>
            <w:r>
              <w:rPr>
                <w:rStyle w:val="IndexLink"/>
                <w:rtl w:val="true"/>
              </w:rPr>
              <w:t>(</w:t>
            </w:r>
            <w:r>
              <w:rPr>
                <w:rStyle w:val="IndexLink"/>
              </w:rPr>
              <w:t>۲۰۲۲</w:t>
            </w:r>
            <w:r>
              <w:rPr>
                <w:rStyle w:val="IndexLink"/>
                <w:rtl w:val="true"/>
              </w:rPr>
              <w:t xml:space="preserve">) — </w:t>
            </w:r>
            <w:r>
              <w:rPr>
                <w:rStyle w:val="IndexLink"/>
                <w:rtl w:val="true"/>
              </w:rPr>
              <w:t>رسالهٔ دکتری، دانشگاه پیس</w:t>
            </w:r>
            <w:r>
              <w:rPr>
                <w:rStyle w:val="IndexLink"/>
              </w:rPr>
              <w:tab/>
            </w:r>
            <w:r>
              <w:rPr>
                <w:rStyle w:val="IndexLink"/>
              </w:rPr>
              <w:t>196</w:t>
            </w:r>
          </w:hyperlink>
        </w:p>
        <w:p>
          <w:pPr>
            <w:pStyle w:val="TOC2"/>
            <w:tabs>
              <w:tab w:val="clear" w:pos="8221"/>
              <w:tab w:val="right" w:pos="8503" w:leader="dot"/>
            </w:tabs>
            <w:rPr/>
          </w:pPr>
          <w:hyperlink w:anchor="__RefHeading___Toc5600_1097981246">
            <w:r>
              <w:rPr>
                <w:webHidden/>
                <w:rStyle w:val="IndexLink"/>
                <w:rtl w:val="true"/>
              </w:rPr>
              <w:t xml:space="preserve">داموآ و همکاران </w:t>
            </w:r>
            <w:r>
              <w:rPr>
                <w:rStyle w:val="IndexLink"/>
                <w:rtl w:val="true"/>
              </w:rPr>
              <w:t>(</w:t>
            </w:r>
            <w:r>
              <w:rPr>
                <w:rStyle w:val="IndexLink"/>
              </w:rPr>
              <w:t>۲۰۲۶</w:t>
            </w:r>
            <w:r>
              <w:rPr>
                <w:rStyle w:val="IndexLink"/>
                <w:rtl w:val="true"/>
              </w:rPr>
              <w:t xml:space="preserve">) — </w:t>
            </w:r>
            <w:r>
              <w:rPr>
                <w:rStyle w:val="IndexLink"/>
                <w:rtl w:val="true"/>
              </w:rPr>
              <w:t xml:space="preserve">پیش‌چاپ </w:t>
            </w:r>
            <w:r>
              <w:rPr>
                <w:rStyle w:val="IndexLink"/>
                <w:rtl w:val="true"/>
              </w:rPr>
              <w:t>(</w:t>
            </w:r>
            <w:r>
              <w:rPr>
                <w:rStyle w:val="IndexLink"/>
                <w:rtl w:val="true"/>
              </w:rPr>
              <w:t>داوری‌نشده</w:t>
            </w:r>
            <w:r>
              <w:rPr>
                <w:rStyle w:val="IndexLink"/>
                <w:rtl w:val="true"/>
              </w:rPr>
              <w:t>)</w:t>
            </w:r>
            <w:r>
              <w:rPr>
                <w:rStyle w:val="IndexLink"/>
              </w:rPr>
              <w:tab/>
            </w:r>
            <w:r>
              <w:rPr>
                <w:rStyle w:val="IndexLink"/>
              </w:rPr>
              <w:t>196</w:t>
            </w:r>
          </w:hyperlink>
        </w:p>
        <w:p>
          <w:pPr>
            <w:pStyle w:val="TOC2"/>
            <w:tabs>
              <w:tab w:val="clear" w:pos="8221"/>
              <w:tab w:val="right" w:pos="8503" w:leader="dot"/>
            </w:tabs>
            <w:rPr/>
          </w:pPr>
          <w:hyperlink w:anchor="__RefHeading___Toc5598_1097981246">
            <w:r>
              <w:rPr>
                <w:webHidden/>
                <w:rStyle w:val="IndexLink"/>
                <w:rtl w:val="true"/>
              </w:rPr>
              <w:t xml:space="preserve">تیلر </w:t>
            </w:r>
            <w:r>
              <w:rPr>
                <w:rStyle w:val="IndexLink"/>
                <w:rtl w:val="true"/>
              </w:rPr>
              <w:t>(</w:t>
            </w:r>
            <w:r>
              <w:rPr>
                <w:rStyle w:val="IndexLink"/>
              </w:rPr>
              <w:t>۲۰۱۸</w:t>
            </w:r>
            <w:r>
              <w:rPr>
                <w:rStyle w:val="IndexLink"/>
                <w:rtl w:val="true"/>
              </w:rPr>
              <w:t xml:space="preserve">) — </w:t>
            </w:r>
            <w:r>
              <w:rPr>
                <w:rStyle w:val="IndexLink"/>
                <w:rtl w:val="true"/>
              </w:rPr>
              <w:t>پایان‌نامهٔ کارشناسیِ ارشدِ حقوق، ویکتوریا ولینگتن</w:t>
            </w:r>
            <w:r>
              <w:rPr>
                <w:rStyle w:val="IndexLink"/>
              </w:rPr>
              <w:tab/>
            </w:r>
            <w:r>
              <w:rPr>
                <w:rStyle w:val="IndexLink"/>
              </w:rPr>
              <w:t>196</w:t>
            </w:r>
          </w:hyperlink>
        </w:p>
        <w:p>
          <w:pPr>
            <w:pStyle w:val="TOC2"/>
            <w:tabs>
              <w:tab w:val="clear" w:pos="8221"/>
              <w:tab w:val="right" w:pos="8503" w:leader="dot"/>
            </w:tabs>
            <w:rPr/>
          </w:pPr>
          <w:hyperlink w:anchor="__RefHeading___Toc5596_1097981246">
            <w:r>
              <w:rPr>
                <w:webHidden/>
                <w:rStyle w:val="IndexLink"/>
                <w:rtl w:val="true"/>
              </w:rPr>
              <w:t>روشِ برگزیدهٔ این رساله</w:t>
            </w:r>
            <w:r>
              <w:rPr>
                <w:rStyle w:val="IndexLink"/>
              </w:rPr>
              <w:tab/>
            </w:r>
            <w:r>
              <w:rPr>
                <w:rStyle w:val="IndexLink"/>
              </w:rPr>
              <w:t>197</w:t>
            </w:r>
          </w:hyperlink>
        </w:p>
        <w:p>
          <w:pPr>
            <w:pStyle w:val="TOC1"/>
            <w:tabs>
              <w:tab w:val="clear" w:pos="8504"/>
              <w:tab w:val="right" w:pos="8503" w:leader="dot"/>
            </w:tabs>
            <w:rPr/>
          </w:pPr>
          <w:hyperlink w:anchor="__RefHeading___Toc5574_1097981246">
            <w:r>
              <w:rPr>
                <w:webHidden/>
                <w:rStyle w:val="IndexLink"/>
                <w:rtl w:val="true"/>
              </w:rPr>
              <w:t>فهرست منابع و مآخذ</w:t>
            </w:r>
            <w:r>
              <w:rPr>
                <w:rStyle w:val="IndexLink"/>
              </w:rPr>
              <w:tab/>
            </w:r>
            <w:r>
              <w:rPr>
                <w:rStyle w:val="IndexLink"/>
              </w:rPr>
              <w:t>198</w:t>
            </w:r>
          </w:hyperlink>
        </w:p>
        <w:p>
          <w:pPr>
            <w:pStyle w:val="TOC2"/>
            <w:tabs>
              <w:tab w:val="clear" w:pos="8221"/>
              <w:tab w:val="right" w:pos="8503" w:leader="dot"/>
            </w:tabs>
            <w:rPr/>
          </w:pPr>
          <w:hyperlink w:anchor="__RefHeading___Toc5594_1097981246">
            <w:r>
              <w:rPr>
                <w:webHidden/>
                <w:rStyle w:val="IndexLink"/>
                <w:rtl w:val="true"/>
              </w:rPr>
              <w:t>الف</w:t>
            </w:r>
            <w:r>
              <w:rPr>
                <w:rStyle w:val="IndexLink"/>
                <w:rtl w:val="true"/>
              </w:rPr>
              <w:t xml:space="preserve">) </w:t>
            </w:r>
            <w:r>
              <w:rPr>
                <w:rStyle w:val="IndexLink"/>
                <w:rtl w:val="true"/>
              </w:rPr>
              <w:t>منابع فارسی</w:t>
            </w:r>
            <w:r>
              <w:rPr>
                <w:rStyle w:val="IndexLink"/>
              </w:rPr>
              <w:tab/>
            </w:r>
            <w:r>
              <w:rPr>
                <w:rStyle w:val="IndexLink"/>
              </w:rPr>
              <w:t>198</w:t>
            </w:r>
          </w:hyperlink>
        </w:p>
        <w:p>
          <w:pPr>
            <w:pStyle w:val="TOC2"/>
            <w:tabs>
              <w:tab w:val="clear" w:pos="8221"/>
              <w:tab w:val="right" w:pos="8503" w:leader="dot"/>
            </w:tabs>
            <w:rPr/>
          </w:pPr>
          <w:hyperlink w:anchor="__RefHeading___Toc5592_1097981246">
            <w:r>
              <w:rPr>
                <w:webHidden/>
                <w:rStyle w:val="IndexLink"/>
                <w:rtl w:val="true"/>
              </w:rPr>
              <w:t>ب</w:t>
            </w:r>
            <w:r>
              <w:rPr>
                <w:rStyle w:val="IndexLink"/>
                <w:rtl w:val="true"/>
              </w:rPr>
              <w:t xml:space="preserve">) </w:t>
            </w:r>
            <w:r>
              <w:rPr>
                <w:rStyle w:val="IndexLink"/>
                <w:rtl w:val="true"/>
              </w:rPr>
              <w:t>منابع لاتین</w:t>
            </w:r>
            <w:r>
              <w:rPr>
                <w:rStyle w:val="IndexLink"/>
              </w:rPr>
              <w:t xml:space="preserve"> </w:t>
            </w:r>
            <w:r>
              <w:rPr>
                <w:rStyle w:val="IndexLink"/>
              </w:rPr>
              <w:t>(Latin References)</w:t>
              <w:tab/>
              <w:t>198</w:t>
            </w:r>
          </w:hyperlink>
          <w:r>
            <w:rPr>
              <w:rtl w:val="true"/>
              <w:rStyle w:val="IndexLink"/>
            </w:rPr>
            <w:fldChar w:fldCharType="end"/>
          </w:r>
        </w:p>
      </w:sdtContent>
    </w:sdt>
    <w:p>
      <w:pPr>
        <w:pStyle w:val="Normal"/>
        <w:widowControl/>
        <w:bidi w:val="0"/>
        <w:spacing w:lineRule="auto" w:line="276" w:before="0" w:after="200"/>
        <w:jc w:val="left"/>
        <w:rPr>
          <w:rFonts w:ascii="Times New Roman" w:hAnsi="Times New Roman" w:cs="B Nazanin"/>
          <w:sz w:val="28"/>
          <w:szCs w:val="28"/>
        </w:rPr>
      </w:pPr>
      <w:r>
        <w:rPr>
          <w:rFonts w:cs="B Nazanin"/>
          <w:sz w:val="28"/>
          <w:szCs w:val="28"/>
        </w:rPr>
      </w:r>
      <w:r>
        <w:br w:type="page"/>
      </w:r>
    </w:p>
    <w:p>
      <w:pPr>
        <w:pStyle w:val="GPEHeading1"/>
        <w:bidi w:val="1"/>
        <w:spacing w:lineRule="auto" w:line="312" w:before="0" w:after="120"/>
        <w:jc w:val="right"/>
        <w:rPr/>
      </w:pPr>
      <w:bookmarkStart w:id="0" w:name="__RefHeading___Toc5572_1097981246"/>
      <w:bookmarkEnd w:id="0"/>
      <w:r>
        <w:rPr>
          <w:rFonts w:ascii="Times New Roman" w:hAnsi="Times New Roman"/>
          <w:b/>
          <w:b/>
          <w:bCs/>
          <w:color w:val="14203A"/>
          <w:sz w:val="24"/>
          <w:sz w:val="24"/>
          <w:szCs w:val="28"/>
          <w:rtl w:val="true"/>
        </w:rPr>
        <w:t xml:space="preserve">فصل </w:t>
      </w:r>
      <w:r>
        <w:rPr>
          <w:rFonts w:ascii="Times New Roman" w:hAnsi="Times New Roman"/>
          <w:b/>
          <w:b/>
          <w:bCs/>
          <w:color w:val="14203A"/>
          <w:sz w:val="24"/>
          <w:sz w:val="24"/>
          <w:szCs w:val="28"/>
        </w:rPr>
        <w:t>۱</w:t>
      </w:r>
      <w:r>
        <w:rPr>
          <w:rFonts w:cs="B Nazanin"/>
          <w:b/>
          <w:bCs/>
          <w:color w:val="14203A"/>
          <w:sz w:val="24"/>
          <w:szCs w:val="28"/>
          <w:rtl w:val="true"/>
        </w:rPr>
        <w:t xml:space="preserve">: </w:t>
      </w:r>
      <w:r>
        <w:rPr>
          <w:rFonts w:ascii="Times New Roman" w:hAnsi="Times New Roman"/>
          <w:b/>
          <w:b/>
          <w:bCs/>
          <w:color w:val="14203A"/>
          <w:sz w:val="24"/>
          <w:sz w:val="24"/>
          <w:szCs w:val="28"/>
          <w:rtl w:val="true"/>
        </w:rPr>
        <w:t>چارچوب پژوهش</w:t>
      </w:r>
    </w:p>
    <w:p>
      <w:pPr>
        <w:pStyle w:val="Normal"/>
        <w:bidi w:val="1"/>
        <w:spacing w:lineRule="auto" w:line="312" w:before="0" w:after="160"/>
        <w:jc w:val="both"/>
        <w:rPr/>
      </w:pPr>
      <w:r>
        <w:rPr>
          <w:rFonts w:ascii="Times New Roman" w:hAnsi="Times New Roman"/>
          <w:sz w:val="22"/>
          <w:sz w:val="22"/>
          <w:szCs w:val="24"/>
          <w:rtl w:val="true"/>
        </w:rPr>
        <w:t>فصل نخست، چارچوب روش‌شناختی و مفهومی رساله را تثبیت می‌کند</w:t>
      </w:r>
      <w:r>
        <w:rPr>
          <w:rFonts w:cs="B Nazanin"/>
          <w:sz w:val="22"/>
          <w:szCs w:val="24"/>
          <w:rtl w:val="true"/>
        </w:rPr>
        <w:t xml:space="preserve">: </w:t>
      </w:r>
      <w:r>
        <w:rPr>
          <w:rFonts w:ascii="Times New Roman" w:hAnsi="Times New Roman"/>
          <w:sz w:val="22"/>
          <w:sz w:val="22"/>
          <w:szCs w:val="24"/>
          <w:rtl w:val="true"/>
        </w:rPr>
        <w:t>بیان مسئله، پرسش‌ها و فرضیه‌های ارتقایافته، اهداف، روش‌شناسی، پیشینه و ساختار</w:t>
      </w:r>
      <w:r>
        <w:rPr>
          <w:rFonts w:cs="B Nazanin"/>
          <w:sz w:val="22"/>
          <w:szCs w:val="24"/>
          <w:rtl w:val="true"/>
        </w:rPr>
        <w:t xml:space="preserve">. </w:t>
      </w:r>
      <w:r>
        <w:rPr>
          <w:rFonts w:ascii="Times New Roman" w:hAnsi="Times New Roman"/>
          <w:sz w:val="22"/>
          <w:sz w:val="22"/>
          <w:szCs w:val="24"/>
          <w:rtl w:val="true"/>
        </w:rPr>
        <w:t xml:space="preserve">این فصل، تنشِ زمانیِ ناشی از شکست </w:t>
      </w:r>
      <w:r>
        <w:rPr>
          <w:rFonts w:ascii="Times New Roman" w:hAnsi="Times New Roman"/>
          <w:sz w:val="22"/>
          <w:sz w:val="22"/>
          <w:szCs w:val="24"/>
        </w:rPr>
        <w:t>۲۰۲۲</w:t>
      </w:r>
      <w:r>
        <w:rPr>
          <w:rFonts w:ascii="Times New Roman" w:hAnsi="Times New Roman"/>
          <w:sz w:val="22"/>
          <w:sz w:val="22"/>
          <w:szCs w:val="24"/>
          <w:rtl w:val="true"/>
        </w:rPr>
        <w:t xml:space="preserve"> را با بازقاب‌بندی </w:t>
      </w:r>
      <w:r>
        <w:rPr>
          <w:rFonts w:cs="B Nazanin"/>
          <w:sz w:val="22"/>
          <w:szCs w:val="24"/>
          <w:rtl w:val="true"/>
        </w:rPr>
        <w:t>«</w:t>
      </w:r>
      <w:r>
        <w:rPr>
          <w:rFonts w:ascii="Times New Roman" w:hAnsi="Times New Roman"/>
          <w:sz w:val="22"/>
          <w:sz w:val="22"/>
          <w:szCs w:val="24"/>
          <w:rtl w:val="true"/>
        </w:rPr>
        <w:t xml:space="preserve">تأثیر بالقوه </w:t>
      </w:r>
      <w:r>
        <w:rPr>
          <w:rFonts w:cs="B Nazanin"/>
          <w:sz w:val="22"/>
          <w:szCs w:val="24"/>
          <w:rtl w:val="true"/>
        </w:rPr>
        <w:t xml:space="preserve">+ </w:t>
      </w:r>
      <w:r>
        <w:rPr>
          <w:rFonts w:ascii="Times New Roman" w:hAnsi="Times New Roman"/>
          <w:sz w:val="22"/>
          <w:sz w:val="22"/>
          <w:szCs w:val="24"/>
          <w:rtl w:val="true"/>
        </w:rPr>
        <w:t xml:space="preserve">تحلیل خلافِ‌واقع </w:t>
      </w:r>
      <w:r>
        <w:rPr>
          <w:rFonts w:cs="B Nazanin"/>
          <w:sz w:val="22"/>
          <w:szCs w:val="24"/>
          <w:rtl w:val="true"/>
        </w:rPr>
        <w:t xml:space="preserve">+ </w:t>
      </w:r>
      <w:r>
        <w:rPr>
          <w:rFonts w:ascii="Times New Roman" w:hAnsi="Times New Roman"/>
          <w:sz w:val="22"/>
          <w:sz w:val="22"/>
          <w:szCs w:val="24"/>
          <w:rtl w:val="true"/>
        </w:rPr>
        <w:t>نقشهٔ راه آینده</w:t>
      </w:r>
      <w:r>
        <w:rPr>
          <w:rFonts w:cs="B Nazanin"/>
          <w:sz w:val="22"/>
          <w:szCs w:val="24"/>
          <w:rtl w:val="true"/>
        </w:rPr>
        <w:t xml:space="preserve">» </w:t>
      </w:r>
      <w:r>
        <w:rPr>
          <w:rFonts w:ascii="Times New Roman" w:hAnsi="Times New Roman"/>
          <w:sz w:val="22"/>
          <w:sz w:val="22"/>
          <w:szCs w:val="24"/>
          <w:rtl w:val="true"/>
        </w:rPr>
        <w:t>حل می‌کند</w:t>
      </w:r>
      <w:r>
        <w:rPr>
          <w:rFonts w:cs="B Nazanin"/>
          <w:sz w:val="22"/>
          <w:szCs w:val="24"/>
          <w:rtl w:val="true"/>
        </w:rPr>
        <w:t>.</w:t>
      </w:r>
    </w:p>
    <w:p>
      <w:pPr>
        <w:pStyle w:val="GPEHeading2"/>
        <w:bidi w:val="1"/>
        <w:spacing w:lineRule="auto" w:line="312" w:before="200" w:after="120"/>
        <w:jc w:val="right"/>
        <w:rPr/>
      </w:pPr>
      <w:bookmarkStart w:id="1" w:name="__RefHeading___Toc5590_1097981246"/>
      <w:bookmarkEnd w:id="1"/>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۱</w:t>
      </w:r>
      <w:r>
        <w:rPr>
          <w:rFonts w:ascii="Times New Roman" w:hAnsi="Times New Roman"/>
          <w:b/>
          <w:b/>
          <w:bCs/>
          <w:color w:val="14203A"/>
          <w:sz w:val="24"/>
          <w:sz w:val="24"/>
          <w:szCs w:val="24"/>
          <w:rtl w:val="true"/>
        </w:rPr>
        <w:t xml:space="preserve"> بیان مسئله و اهمیت پژوهش</w:t>
      </w:r>
    </w:p>
    <w:p>
      <w:pPr>
        <w:pStyle w:val="Normal"/>
        <w:bidi w:val="1"/>
        <w:spacing w:lineRule="auto" w:line="312" w:before="0" w:after="120"/>
        <w:ind w:firstLine="454"/>
        <w:jc w:val="both"/>
        <w:rPr/>
      </w:pPr>
      <w:r>
        <w:rPr>
          <w:rFonts w:ascii="Times New Roman" w:hAnsi="Times New Roman"/>
          <w:sz w:val="22"/>
          <w:sz w:val="22"/>
          <w:szCs w:val="28"/>
          <w:rtl w:val="true"/>
        </w:rPr>
        <w:t xml:space="preserve">حقوق بین‌الملل محیط زیست طی بیش از پنج دهه از کنفرانس استکهلم </w:t>
      </w:r>
      <w:r>
        <w:rPr>
          <w:rFonts w:ascii="Times New Roman" w:hAnsi="Times New Roman"/>
          <w:sz w:val="22"/>
          <w:sz w:val="22"/>
          <w:szCs w:val="28"/>
        </w:rPr>
        <w:t>۱۹۷۲</w:t>
      </w:r>
      <w:r>
        <w:rPr>
          <w:rFonts w:ascii="Times New Roman" w:hAnsi="Times New Roman"/>
          <w:sz w:val="22"/>
          <w:sz w:val="22"/>
          <w:szCs w:val="28"/>
          <w:rtl w:val="true"/>
        </w:rPr>
        <w:t xml:space="preserve"> تاکنون، به‌صورت واکنشی، بخشی </w:t>
      </w:r>
      <w:r>
        <w:rPr>
          <w:rFonts w:cs="B Nazanin"/>
          <w:sz w:val="22"/>
          <w:szCs w:val="28"/>
          <w:rtl w:val="true"/>
        </w:rPr>
        <w:t>(</w:t>
      </w:r>
      <w:r>
        <w:rPr>
          <w:rFonts w:cs="B Nazanin"/>
          <w:sz w:val="22"/>
          <w:szCs w:val="28"/>
        </w:rPr>
        <w:t>sectoral</w:t>
      </w:r>
      <w:r>
        <w:rPr>
          <w:rFonts w:cs="B Nazanin"/>
          <w:sz w:val="22"/>
          <w:szCs w:val="28"/>
          <w:rtl w:val="true"/>
        </w:rPr>
        <w:t xml:space="preserve">) </w:t>
      </w:r>
      <w:r>
        <w:rPr>
          <w:rFonts w:ascii="Times New Roman" w:hAnsi="Times New Roman"/>
          <w:sz w:val="22"/>
          <w:sz w:val="22"/>
          <w:szCs w:val="28"/>
          <w:rtl w:val="true"/>
        </w:rPr>
        <w:t xml:space="preserve">و پراکنده رشد کرده است؛ نتیجهٔ این مسیرِ تکاملی، انبوهی از موافقت‌نامه‌های چندجانبهٔ محیط‌زیستی </w:t>
      </w:r>
      <w:r>
        <w:rPr>
          <w:rFonts w:cs="B Nazanin"/>
          <w:sz w:val="22"/>
          <w:szCs w:val="28"/>
          <w:rtl w:val="true"/>
        </w:rPr>
        <w:t>(</w:t>
      </w:r>
      <w:r>
        <w:rPr>
          <w:rFonts w:cs="B Nazanin"/>
          <w:sz w:val="22"/>
          <w:szCs w:val="28"/>
        </w:rPr>
        <w:t>MEAs</w:t>
      </w:r>
      <w:r>
        <w:rPr>
          <w:rFonts w:cs="B Nazanin"/>
          <w:sz w:val="22"/>
          <w:szCs w:val="28"/>
          <w:rtl w:val="true"/>
        </w:rPr>
        <w:t xml:space="preserve">) </w:t>
      </w:r>
      <w:r>
        <w:rPr>
          <w:rFonts w:ascii="Times New Roman" w:hAnsi="Times New Roman"/>
          <w:sz w:val="22"/>
          <w:sz w:val="22"/>
          <w:szCs w:val="28"/>
          <w:rtl w:val="true"/>
        </w:rPr>
        <w:t>است که هریک به یک مسئلهٔ خاص پاسخ می‌دهند، بی‌آنکه مجموعه‌ای از اصول عمومیِ مشترک و قابل‌استناد، آن‌ها را به‌هم پیوند دهد</w:t>
      </w:r>
      <w:r>
        <w:rPr>
          <w:rFonts w:cs="B Nazanin"/>
          <w:sz w:val="22"/>
          <w:szCs w:val="28"/>
          <w:rtl w:val="true"/>
        </w:rPr>
        <w:t>.</w:t>
      </w:r>
      <w:r>
        <w:rPr>
          <w:rStyle w:val="FootnoteReference1"/>
          <w:rtl w:val="true"/>
        </w:rPr>
        <w:footnoteReference w:id="2"/>
      </w:r>
    </w:p>
    <w:p>
      <w:pPr>
        <w:pStyle w:val="Normal"/>
        <w:bidi w:val="1"/>
        <w:spacing w:lineRule="auto" w:line="312" w:before="0" w:after="120"/>
        <w:ind w:firstLine="454"/>
        <w:jc w:val="both"/>
        <w:rPr/>
      </w:pPr>
      <w:r>
        <w:rPr>
          <w:rFonts w:ascii="Times New Roman" w:hAnsi="Times New Roman"/>
          <w:sz w:val="22"/>
          <w:sz w:val="22"/>
          <w:szCs w:val="28"/>
          <w:rtl w:val="true"/>
        </w:rPr>
        <w:t xml:space="preserve">دبیرکل سازمان ملل در گزارش </w:t>
      </w:r>
      <w:r>
        <w:rPr>
          <w:rFonts w:cs="B Nazanin"/>
          <w:sz w:val="22"/>
          <w:szCs w:val="28"/>
        </w:rPr>
        <w:t>A/73/419 (</w:t>
      </w:r>
      <w:r>
        <w:rPr>
          <w:rFonts w:ascii="Times New Roman" w:hAnsi="Times New Roman"/>
          <w:sz w:val="22"/>
          <w:sz w:val="22"/>
          <w:szCs w:val="28"/>
        </w:rPr>
        <w:t>۲۰۱۸</w:t>
      </w:r>
      <w:r>
        <w:rPr>
          <w:rFonts w:cs="B Nazanin"/>
          <w:sz w:val="22"/>
          <w:szCs w:val="28"/>
        </w:rPr>
        <w:t>)</w:t>
      </w:r>
      <w:r>
        <w:rPr>
          <w:rFonts w:cs="B Nazanin"/>
          <w:sz w:val="22"/>
          <w:szCs w:val="28"/>
          <w:rtl w:val="true"/>
        </w:rPr>
        <w:t xml:space="preserve"> </w:t>
      </w:r>
      <w:r>
        <w:rPr>
          <w:rFonts w:ascii="Times New Roman" w:hAnsi="Times New Roman"/>
          <w:sz w:val="22"/>
          <w:sz w:val="22"/>
          <w:szCs w:val="28"/>
          <w:rtl w:val="true"/>
        </w:rPr>
        <w:t>این وضعیت را در سه دستهٔ خلأ صورت‌بندی کرد</w:t>
      </w:r>
      <w:r>
        <w:rPr>
          <w:rFonts w:cs="B Nazanin"/>
          <w:sz w:val="22"/>
          <w:szCs w:val="28"/>
          <w:rtl w:val="true"/>
        </w:rPr>
        <w:t xml:space="preserve">: </w:t>
      </w:r>
      <w:r>
        <w:rPr>
          <w:rFonts w:ascii="Times New Roman" w:hAnsi="Times New Roman"/>
          <w:sz w:val="22"/>
          <w:sz w:val="22"/>
          <w:szCs w:val="28"/>
          <w:rtl w:val="true"/>
        </w:rPr>
        <w:t>خلأهای هنجاری</w:t>
      </w:r>
      <w:r>
        <w:rPr>
          <w:rFonts w:cs="B Nazanin"/>
          <w:sz w:val="22"/>
          <w:szCs w:val="28"/>
          <w:rtl w:val="true"/>
        </w:rPr>
        <w:t>/</w:t>
      </w:r>
      <w:r>
        <w:rPr>
          <w:rFonts w:ascii="Times New Roman" w:hAnsi="Times New Roman"/>
          <w:sz w:val="22"/>
          <w:sz w:val="22"/>
          <w:szCs w:val="28"/>
          <w:rtl w:val="true"/>
        </w:rPr>
        <w:t>محتوایی، خلأهای ساختاری</w:t>
      </w:r>
      <w:r>
        <w:rPr>
          <w:rFonts w:cs="B Nazanin"/>
          <w:sz w:val="22"/>
          <w:szCs w:val="28"/>
          <w:rtl w:val="true"/>
        </w:rPr>
        <w:t>/</w:t>
      </w:r>
      <w:r>
        <w:rPr>
          <w:rFonts w:ascii="Times New Roman" w:hAnsi="Times New Roman"/>
          <w:sz w:val="22"/>
          <w:sz w:val="22"/>
          <w:szCs w:val="28"/>
          <w:rtl w:val="true"/>
        </w:rPr>
        <w:t>حکمرانی، و خلأهای اجرا و اثربخشی</w:t>
      </w:r>
      <w:r>
        <w:rPr>
          <w:rFonts w:cs="B Nazanin"/>
          <w:sz w:val="22"/>
          <w:szCs w:val="28"/>
          <w:rtl w:val="true"/>
        </w:rPr>
        <w:t xml:space="preserve">. </w:t>
      </w:r>
      <w:r>
        <w:rPr>
          <w:rFonts w:ascii="Times New Roman" w:hAnsi="Times New Roman"/>
          <w:sz w:val="22"/>
          <w:sz w:val="22"/>
          <w:szCs w:val="28"/>
          <w:rtl w:val="true"/>
        </w:rPr>
        <w:t xml:space="preserve">ابتکار </w:t>
      </w:r>
      <w:r>
        <w:rPr>
          <w:rFonts w:cs="B Nazanin"/>
          <w:sz w:val="22"/>
          <w:szCs w:val="28"/>
          <w:rtl w:val="true"/>
        </w:rPr>
        <w:t>«</w:t>
      </w:r>
      <w:r>
        <w:rPr>
          <w:rFonts w:ascii="Times New Roman" w:hAnsi="Times New Roman"/>
          <w:sz w:val="22"/>
          <w:sz w:val="22"/>
          <w:szCs w:val="28"/>
          <w:rtl w:val="true"/>
        </w:rPr>
        <w:t>پیمان جهانی محیط زیست</w:t>
      </w:r>
      <w:r>
        <w:rPr>
          <w:rFonts w:cs="B Nazanin"/>
          <w:sz w:val="22"/>
          <w:szCs w:val="28"/>
          <w:rtl w:val="true"/>
        </w:rPr>
        <w:t>» (</w:t>
      </w:r>
      <w:r>
        <w:rPr>
          <w:rFonts w:ascii="Times New Roman" w:hAnsi="Times New Roman"/>
          <w:sz w:val="22"/>
          <w:sz w:val="22"/>
          <w:szCs w:val="28"/>
        </w:rPr>
        <w:t>۲۰۱۷</w:t>
      </w:r>
      <w:r>
        <w:rPr>
          <w:rFonts w:cs="B Nazanin"/>
          <w:sz w:val="22"/>
          <w:szCs w:val="28"/>
          <w:rtl w:val="true"/>
        </w:rPr>
        <w:t xml:space="preserve">) </w:t>
      </w:r>
      <w:r>
        <w:rPr>
          <w:rFonts w:ascii="Times New Roman" w:hAnsi="Times New Roman"/>
          <w:sz w:val="22"/>
          <w:sz w:val="22"/>
          <w:szCs w:val="28"/>
          <w:rtl w:val="true"/>
        </w:rPr>
        <w:t xml:space="preserve">دقیقاً برای پاسخ به همین خلأها و به‌ویژه فقدانِ یک سند چترِ </w:t>
      </w:r>
      <w:r>
        <w:rPr>
          <w:rFonts w:cs="B Nazanin"/>
          <w:sz w:val="22"/>
          <w:szCs w:val="28"/>
          <w:rtl w:val="true"/>
        </w:rPr>
        <w:t>(</w:t>
      </w:r>
      <w:r>
        <w:rPr>
          <w:rFonts w:cs="B Nazanin"/>
          <w:sz w:val="22"/>
          <w:szCs w:val="28"/>
        </w:rPr>
        <w:t>umbrella instrument</w:t>
      </w:r>
      <w:r>
        <w:rPr>
          <w:rFonts w:cs="B Nazanin"/>
          <w:sz w:val="22"/>
          <w:szCs w:val="28"/>
          <w:rtl w:val="true"/>
        </w:rPr>
        <w:t xml:space="preserve">) </w:t>
      </w:r>
      <w:r>
        <w:rPr>
          <w:rFonts w:ascii="Times New Roman" w:hAnsi="Times New Roman"/>
          <w:sz w:val="22"/>
          <w:sz w:val="22"/>
          <w:szCs w:val="28"/>
          <w:rtl w:val="true"/>
        </w:rPr>
        <w:t>الزام‌آورِ حاوی اصول بنیادین طراحی شد</w:t>
      </w:r>
      <w:r>
        <w:rPr>
          <w:rFonts w:cs="B Nazanin"/>
          <w:sz w:val="22"/>
          <w:szCs w:val="28"/>
          <w:rtl w:val="true"/>
        </w:rPr>
        <w:t>.</w:t>
      </w:r>
      <w:r>
        <w:rPr>
          <w:rStyle w:val="FootnoteReference1"/>
          <w:rtl w:val="true"/>
        </w:rPr>
        <w:footnoteReference w:id="3"/>
      </w:r>
    </w:p>
    <w:p>
      <w:pPr>
        <w:pStyle w:val="Normal"/>
        <w:bidi w:val="1"/>
        <w:spacing w:lineRule="auto" w:line="312" w:before="0" w:after="120"/>
        <w:ind w:firstLine="454"/>
        <w:jc w:val="both"/>
        <w:rPr/>
      </w:pPr>
      <w:r>
        <w:rPr>
          <w:rFonts w:ascii="Times New Roman" w:hAnsi="Times New Roman"/>
          <w:sz w:val="22"/>
          <w:sz w:val="22"/>
          <w:szCs w:val="28"/>
          <w:rtl w:val="true"/>
        </w:rPr>
        <w:t xml:space="preserve">مسئلهٔ محوری این است که فرآیند پیمان در سال </w:t>
      </w:r>
      <w:r>
        <w:rPr>
          <w:rFonts w:ascii="Times New Roman" w:hAnsi="Times New Roman"/>
          <w:sz w:val="22"/>
          <w:sz w:val="22"/>
          <w:szCs w:val="28"/>
        </w:rPr>
        <w:t>۲۰۲۲</w:t>
      </w:r>
      <w:r>
        <w:rPr>
          <w:rFonts w:ascii="Times New Roman" w:hAnsi="Times New Roman"/>
          <w:sz w:val="22"/>
          <w:sz w:val="22"/>
          <w:szCs w:val="28"/>
          <w:rtl w:val="true"/>
        </w:rPr>
        <w:t xml:space="preserve"> به اعلامیهٔ سیاسیِ استکهلم</w:t>
      </w:r>
      <w:r>
        <w:rPr>
          <w:rFonts w:cs="B Nazanin"/>
          <w:sz w:val="22"/>
          <w:szCs w:val="28"/>
          <w:rtl w:val="true"/>
        </w:rPr>
        <w:t>+</w:t>
      </w:r>
      <w:r>
        <w:rPr>
          <w:rFonts w:ascii="Times New Roman" w:hAnsi="Times New Roman"/>
          <w:sz w:val="22"/>
          <w:sz w:val="22"/>
          <w:szCs w:val="28"/>
        </w:rPr>
        <w:t>۵۰</w:t>
      </w:r>
      <w:r>
        <w:rPr>
          <w:rFonts w:ascii="Times New Roman" w:hAnsi="Times New Roman"/>
          <w:sz w:val="22"/>
          <w:sz w:val="22"/>
          <w:szCs w:val="28"/>
          <w:rtl w:val="true"/>
        </w:rPr>
        <w:t xml:space="preserve"> تنزل یافت و از هدفِ الزام‌آوریِ خود بازماند</w:t>
      </w:r>
      <w:r>
        <w:rPr>
          <w:rFonts w:cs="B Nazanin"/>
          <w:sz w:val="22"/>
          <w:szCs w:val="28"/>
          <w:rtl w:val="true"/>
        </w:rPr>
        <w:t xml:space="preserve">. </w:t>
      </w:r>
      <w:r>
        <w:rPr>
          <w:rFonts w:ascii="Times New Roman" w:hAnsi="Times New Roman"/>
          <w:sz w:val="22"/>
          <w:sz w:val="22"/>
          <w:szCs w:val="28"/>
          <w:rtl w:val="true"/>
        </w:rPr>
        <w:t xml:space="preserve">بنابراین پرسش پژوهش نه فقط </w:t>
      </w:r>
      <w:r>
        <w:rPr>
          <w:rFonts w:cs="B Nazanin"/>
          <w:sz w:val="22"/>
          <w:szCs w:val="28"/>
          <w:rtl w:val="true"/>
        </w:rPr>
        <w:t>«</w:t>
      </w:r>
      <w:r>
        <w:rPr>
          <w:rFonts w:ascii="Times New Roman" w:hAnsi="Times New Roman"/>
          <w:sz w:val="22"/>
          <w:sz w:val="22"/>
          <w:szCs w:val="28"/>
          <w:rtl w:val="true"/>
        </w:rPr>
        <w:t>پیمان چه تأثیری خواهد داشت؟</w:t>
      </w:r>
      <w:r>
        <w:rPr>
          <w:rFonts w:cs="B Nazanin"/>
          <w:sz w:val="22"/>
          <w:szCs w:val="28"/>
          <w:rtl w:val="true"/>
        </w:rPr>
        <w:t xml:space="preserve">» </w:t>
      </w:r>
      <w:r>
        <w:rPr>
          <w:rFonts w:ascii="Times New Roman" w:hAnsi="Times New Roman"/>
          <w:sz w:val="22"/>
          <w:sz w:val="22"/>
          <w:szCs w:val="28"/>
          <w:rtl w:val="true"/>
        </w:rPr>
        <w:t xml:space="preserve">بلکه </w:t>
      </w:r>
      <w:r>
        <w:rPr>
          <w:rFonts w:cs="B Nazanin"/>
          <w:sz w:val="22"/>
          <w:szCs w:val="28"/>
          <w:rtl w:val="true"/>
        </w:rPr>
        <w:t>«</w:t>
      </w:r>
      <w:r>
        <w:rPr>
          <w:rFonts w:ascii="Times New Roman" w:hAnsi="Times New Roman"/>
          <w:sz w:val="22"/>
          <w:sz w:val="22"/>
          <w:szCs w:val="28"/>
          <w:rtl w:val="true"/>
        </w:rPr>
        <w:t xml:space="preserve">تأثیر بالقوهٔ آن بر </w:t>
      </w:r>
      <w:r>
        <w:rPr>
          <w:rFonts w:cs="B Nazanin"/>
          <w:sz w:val="22"/>
          <w:szCs w:val="28"/>
        </w:rPr>
        <w:t>MEA</w:t>
      </w:r>
      <w:r>
        <w:rPr>
          <w:rFonts w:ascii="Times New Roman" w:hAnsi="Times New Roman"/>
          <w:sz w:val="22"/>
          <w:sz w:val="22"/>
          <w:szCs w:val="28"/>
          <w:rtl w:val="true"/>
        </w:rPr>
        <w:t>ها چه بود، چرا محقق نشد، و پیامدهای حقوقیِ این شکست و راهکارهای جایگزین کدام‌اند؟</w:t>
      </w:r>
      <w:r>
        <w:rPr>
          <w:rFonts w:cs="B Nazanin"/>
          <w:sz w:val="22"/>
          <w:szCs w:val="28"/>
          <w:rtl w:val="true"/>
        </w:rPr>
        <w:t xml:space="preserve">» </w:t>
      </w:r>
      <w:r>
        <w:rPr>
          <w:rFonts w:ascii="Times New Roman" w:hAnsi="Times New Roman"/>
          <w:sz w:val="22"/>
          <w:sz w:val="22"/>
          <w:szCs w:val="28"/>
          <w:rtl w:val="true"/>
        </w:rPr>
        <w:t>است</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اهمیت پژوهش دوگانه است</w:t>
      </w:r>
      <w:r>
        <w:rPr>
          <w:rFonts w:cs="B Nazanin"/>
          <w:sz w:val="22"/>
          <w:szCs w:val="28"/>
          <w:rtl w:val="true"/>
        </w:rPr>
        <w:t xml:space="preserve">: </w:t>
      </w:r>
      <w:r>
        <w:rPr>
          <w:rFonts w:ascii="Times New Roman" w:hAnsi="Times New Roman"/>
          <w:sz w:val="22"/>
          <w:sz w:val="22"/>
          <w:szCs w:val="28"/>
          <w:rtl w:val="true"/>
        </w:rPr>
        <w:t xml:space="preserve">نظری، از حیث پرکردن خلأ ادبیاتِ فارسی و توسعهٔ نظریهٔ </w:t>
      </w:r>
      <w:r>
        <w:rPr>
          <w:rFonts w:cs="B Nazanin"/>
          <w:sz w:val="22"/>
          <w:szCs w:val="28"/>
          <w:rtl w:val="true"/>
        </w:rPr>
        <w:t>«</w:t>
      </w:r>
      <w:r>
        <w:rPr>
          <w:rFonts w:ascii="Times New Roman" w:hAnsi="Times New Roman"/>
          <w:sz w:val="22"/>
          <w:sz w:val="22"/>
          <w:szCs w:val="28"/>
          <w:rtl w:val="true"/>
        </w:rPr>
        <w:t>سند چتر</w:t>
      </w:r>
      <w:r>
        <w:rPr>
          <w:rFonts w:cs="B Nazanin"/>
          <w:sz w:val="22"/>
          <w:szCs w:val="28"/>
          <w:rtl w:val="true"/>
        </w:rPr>
        <w:t xml:space="preserve">» </w:t>
      </w:r>
      <w:r>
        <w:rPr>
          <w:rFonts w:ascii="Times New Roman" w:hAnsi="Times New Roman"/>
          <w:sz w:val="22"/>
          <w:sz w:val="22"/>
          <w:szCs w:val="28"/>
          <w:rtl w:val="true"/>
        </w:rPr>
        <w:t>در حقوق بین‌الملل محیط زیست؛ و کاربردی، از حیث ارائهٔ نقشهٔ راهی واقع‌بینانه برای پرکردن خلأهای هنجاری پس از شکست پیمان</w:t>
      </w:r>
      <w:r>
        <w:rPr>
          <w:rFonts w:cs="B Nazanin"/>
          <w:sz w:val="22"/>
          <w:szCs w:val="28"/>
          <w:rtl w:val="true"/>
        </w:rPr>
        <w:t>.</w:t>
      </w:r>
    </w:p>
    <w:p>
      <w:pPr>
        <w:pStyle w:val="GPEHeading2"/>
        <w:bidi w:val="1"/>
        <w:spacing w:lineRule="auto" w:line="312" w:before="200" w:after="120"/>
        <w:jc w:val="right"/>
        <w:rPr/>
      </w:pPr>
      <w:bookmarkStart w:id="2" w:name="__RefHeading___Toc5666_1097981246"/>
      <w:bookmarkEnd w:id="2"/>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۲</w:t>
      </w:r>
      <w:r>
        <w:rPr>
          <w:rFonts w:ascii="Times New Roman" w:hAnsi="Times New Roman"/>
          <w:b/>
          <w:b/>
          <w:bCs/>
          <w:color w:val="14203A"/>
          <w:sz w:val="24"/>
          <w:sz w:val="24"/>
          <w:szCs w:val="24"/>
          <w:rtl w:val="true"/>
        </w:rPr>
        <w:t xml:space="preserve"> پرسش‌های پژوهش</w:t>
      </w:r>
    </w:p>
    <w:p>
      <w:pPr>
        <w:pStyle w:val="Normal"/>
        <w:bidi w:val="1"/>
        <w:spacing w:lineRule="auto" w:line="312" w:before="0" w:after="120"/>
        <w:ind w:firstLine="454"/>
        <w:jc w:val="both"/>
        <w:rPr/>
      </w:pPr>
      <w:r>
        <w:rPr>
          <w:rFonts w:ascii="Times New Roman" w:hAnsi="Times New Roman"/>
          <w:sz w:val="22"/>
          <w:sz w:val="22"/>
          <w:szCs w:val="28"/>
          <w:rtl w:val="true"/>
        </w:rPr>
        <w:t xml:space="preserve">پرسش اصلی </w:t>
      </w:r>
      <w:r>
        <w:rPr>
          <w:rFonts w:cs="B Nazanin"/>
          <w:sz w:val="22"/>
          <w:szCs w:val="28"/>
          <w:rtl w:val="true"/>
        </w:rPr>
        <w:t>(</w:t>
      </w:r>
      <w:r>
        <w:rPr>
          <w:rFonts w:ascii="Times New Roman" w:hAnsi="Times New Roman"/>
          <w:sz w:val="22"/>
          <w:sz w:val="22"/>
          <w:szCs w:val="28"/>
          <w:rtl w:val="true"/>
        </w:rPr>
        <w:t>نسخهٔ ارتقایافته</w:t>
      </w:r>
      <w:r>
        <w:rPr>
          <w:rFonts w:cs="B Nazanin"/>
          <w:sz w:val="22"/>
          <w:szCs w:val="28"/>
          <w:rtl w:val="true"/>
        </w:rPr>
        <w:t xml:space="preserve">): </w:t>
      </w:r>
      <w:r>
        <w:rPr>
          <w:rFonts w:ascii="Times New Roman" w:hAnsi="Times New Roman"/>
          <w:sz w:val="22"/>
          <w:sz w:val="22"/>
          <w:szCs w:val="28"/>
          <w:rtl w:val="true"/>
        </w:rPr>
        <w:t xml:space="preserve">شکل‌گیریِ </w:t>
      </w:r>
      <w:r>
        <w:rPr>
          <w:rFonts w:cs="B Nazanin"/>
          <w:sz w:val="22"/>
          <w:szCs w:val="28"/>
          <w:rtl w:val="true"/>
        </w:rPr>
        <w:t>(</w:t>
      </w:r>
      <w:r>
        <w:rPr>
          <w:rFonts w:ascii="Times New Roman" w:hAnsi="Times New Roman"/>
          <w:sz w:val="22"/>
          <w:sz w:val="22"/>
          <w:szCs w:val="28"/>
          <w:rtl w:val="true"/>
        </w:rPr>
        <w:t>و متقابلاً شکستِ</w:t>
      </w:r>
      <w:r>
        <w:rPr>
          <w:rFonts w:cs="B Nazanin"/>
          <w:sz w:val="22"/>
          <w:szCs w:val="28"/>
          <w:rtl w:val="true"/>
        </w:rPr>
        <w:t xml:space="preserve">) </w:t>
      </w:r>
      <w:r>
        <w:rPr>
          <w:rFonts w:ascii="Times New Roman" w:hAnsi="Times New Roman"/>
          <w:sz w:val="22"/>
          <w:sz w:val="22"/>
          <w:szCs w:val="28"/>
          <w:rtl w:val="true"/>
        </w:rPr>
        <w:t>پیمان جهانی محیط زیست چه تأثیر بالقوه و بالفعلی بر انسجام، کارآمدی و حکمرانیِ موافقت‌نامه‌های چندجانبهٔ محیط‌زیستی داشته و خواهد داشت؟</w:t>
      </w:r>
    </w:p>
    <w:p>
      <w:pPr>
        <w:pStyle w:val="Normal"/>
        <w:bidi w:val="1"/>
        <w:spacing w:lineRule="auto" w:line="312" w:before="0" w:after="120"/>
        <w:ind w:firstLine="454"/>
        <w:jc w:val="both"/>
        <w:rPr/>
      </w:pPr>
      <w:r>
        <w:rPr>
          <w:rFonts w:ascii="Times New Roman" w:hAnsi="Times New Roman"/>
          <w:sz w:val="22"/>
          <w:sz w:val="22"/>
          <w:szCs w:val="28"/>
          <w:rtl w:val="true"/>
        </w:rPr>
        <w:t xml:space="preserve">پرسش فرعی </w:t>
      </w:r>
      <w:r>
        <w:rPr>
          <w:rFonts w:ascii="Times New Roman" w:hAnsi="Times New Roman"/>
          <w:sz w:val="22"/>
          <w:sz w:val="22"/>
          <w:szCs w:val="28"/>
        </w:rPr>
        <w:t>۱</w:t>
      </w:r>
      <w:r>
        <w:rPr>
          <w:rFonts w:cs="B Nazanin"/>
          <w:sz w:val="22"/>
          <w:szCs w:val="28"/>
          <w:rtl w:val="true"/>
        </w:rPr>
        <w:t xml:space="preserve">: </w:t>
      </w:r>
      <w:r>
        <w:rPr>
          <w:rFonts w:ascii="Times New Roman" w:hAnsi="Times New Roman"/>
          <w:sz w:val="22"/>
          <w:sz w:val="22"/>
          <w:szCs w:val="28"/>
          <w:rtl w:val="true"/>
        </w:rPr>
        <w:t>شکل‌گیری پیمان چه ارزش افزوده‌ای برای حقوق بین‌الملل محیط زیست به‌همراه می‌آورد؟</w:t>
      </w:r>
    </w:p>
    <w:p>
      <w:pPr>
        <w:pStyle w:val="Normal"/>
        <w:bidi w:val="1"/>
        <w:spacing w:lineRule="auto" w:line="312" w:before="0" w:after="120"/>
        <w:ind w:firstLine="454"/>
        <w:jc w:val="both"/>
        <w:rPr/>
      </w:pPr>
      <w:r>
        <w:rPr>
          <w:rFonts w:ascii="Times New Roman" w:hAnsi="Times New Roman"/>
          <w:sz w:val="22"/>
          <w:sz w:val="22"/>
          <w:szCs w:val="28"/>
          <w:rtl w:val="true"/>
        </w:rPr>
        <w:t xml:space="preserve">پرسش فرعی </w:t>
      </w:r>
      <w:r>
        <w:rPr>
          <w:rFonts w:ascii="Times New Roman" w:hAnsi="Times New Roman"/>
          <w:sz w:val="22"/>
          <w:sz w:val="22"/>
          <w:szCs w:val="28"/>
        </w:rPr>
        <w:t>۲</w:t>
      </w:r>
      <w:r>
        <w:rPr>
          <w:rFonts w:cs="B Nazanin"/>
          <w:sz w:val="22"/>
          <w:szCs w:val="28"/>
          <w:rtl w:val="true"/>
        </w:rPr>
        <w:t xml:space="preserve">: </w:t>
      </w:r>
      <w:r>
        <w:rPr>
          <w:rFonts w:ascii="Times New Roman" w:hAnsi="Times New Roman"/>
          <w:sz w:val="22"/>
          <w:sz w:val="22"/>
          <w:szCs w:val="28"/>
          <w:rtl w:val="true"/>
        </w:rPr>
        <w:t>مواضع کشورها نسبت به پیش‌نویس پیمان و استدلال‌های آن‌ها چگونه بوده است؟</w:t>
      </w:r>
    </w:p>
    <w:p>
      <w:pPr>
        <w:pStyle w:val="Normal"/>
        <w:bidi w:val="1"/>
        <w:spacing w:lineRule="auto" w:line="312" w:before="0" w:after="120"/>
        <w:ind w:firstLine="454"/>
        <w:jc w:val="both"/>
        <w:rPr/>
      </w:pPr>
      <w:r>
        <w:rPr>
          <w:rFonts w:ascii="Times New Roman" w:hAnsi="Times New Roman"/>
          <w:sz w:val="22"/>
          <w:sz w:val="22"/>
          <w:szCs w:val="28"/>
          <w:rtl w:val="true"/>
        </w:rPr>
        <w:t xml:space="preserve">پرسش فرعی </w:t>
      </w:r>
      <w:r>
        <w:rPr>
          <w:rFonts w:ascii="Times New Roman" w:hAnsi="Times New Roman"/>
          <w:sz w:val="22"/>
          <w:sz w:val="22"/>
          <w:szCs w:val="28"/>
        </w:rPr>
        <w:t>۳</w:t>
      </w:r>
      <w:r>
        <w:rPr>
          <w:rFonts w:cs="B Nazanin"/>
          <w:sz w:val="22"/>
          <w:szCs w:val="28"/>
          <w:rtl w:val="true"/>
        </w:rPr>
        <w:t xml:space="preserve">: </w:t>
      </w:r>
      <w:r>
        <w:rPr>
          <w:rFonts w:ascii="Times New Roman" w:hAnsi="Times New Roman"/>
          <w:sz w:val="22"/>
          <w:sz w:val="22"/>
          <w:szCs w:val="28"/>
          <w:rtl w:val="true"/>
        </w:rPr>
        <w:t xml:space="preserve">نقش پیمان بر اجرا </w:t>
      </w:r>
      <w:r>
        <w:rPr>
          <w:rFonts w:cs="B Nazanin"/>
          <w:sz w:val="22"/>
          <w:szCs w:val="28"/>
          <w:rtl w:val="true"/>
        </w:rPr>
        <w:t>(</w:t>
      </w:r>
      <w:r>
        <w:rPr>
          <w:rFonts w:cs="B Nazanin"/>
          <w:sz w:val="22"/>
          <w:szCs w:val="28"/>
        </w:rPr>
        <w:t>implementation</w:t>
      </w:r>
      <w:r>
        <w:rPr>
          <w:rFonts w:cs="B Nazanin"/>
          <w:sz w:val="22"/>
          <w:szCs w:val="28"/>
          <w:rtl w:val="true"/>
        </w:rPr>
        <w:t>)</w:t>
      </w:r>
      <w:r>
        <w:rPr>
          <w:rFonts w:ascii="Times New Roman" w:hAnsi="Times New Roman"/>
          <w:sz w:val="22"/>
          <w:sz w:val="22"/>
          <w:szCs w:val="28"/>
          <w:rtl w:val="true"/>
        </w:rPr>
        <w:t xml:space="preserve">، پایبندی </w:t>
      </w:r>
      <w:r>
        <w:rPr>
          <w:rFonts w:cs="B Nazanin"/>
          <w:sz w:val="22"/>
          <w:szCs w:val="28"/>
          <w:rtl w:val="true"/>
        </w:rPr>
        <w:t>(</w:t>
      </w:r>
      <w:r>
        <w:rPr>
          <w:rFonts w:cs="B Nazanin"/>
          <w:sz w:val="22"/>
          <w:szCs w:val="28"/>
        </w:rPr>
        <w:t>compliance</w:t>
      </w:r>
      <w:r>
        <w:rPr>
          <w:rFonts w:cs="B Nazanin"/>
          <w:sz w:val="22"/>
          <w:szCs w:val="28"/>
          <w:rtl w:val="true"/>
        </w:rPr>
        <w:t>)</w:t>
      </w:r>
      <w:r>
        <w:rPr>
          <w:rFonts w:ascii="Times New Roman" w:hAnsi="Times New Roman"/>
          <w:sz w:val="22"/>
          <w:sz w:val="22"/>
          <w:szCs w:val="28"/>
          <w:rtl w:val="true"/>
        </w:rPr>
        <w:t xml:space="preserve">، ضمانت اجرا </w:t>
      </w:r>
      <w:r>
        <w:rPr>
          <w:rFonts w:cs="B Nazanin"/>
          <w:sz w:val="22"/>
          <w:szCs w:val="28"/>
          <w:rtl w:val="true"/>
        </w:rPr>
        <w:t>(</w:t>
      </w:r>
      <w:r>
        <w:rPr>
          <w:rFonts w:cs="B Nazanin"/>
          <w:sz w:val="22"/>
          <w:szCs w:val="28"/>
        </w:rPr>
        <w:t>enforcement</w:t>
      </w:r>
      <w:r>
        <w:rPr>
          <w:rFonts w:cs="B Nazanin"/>
          <w:sz w:val="22"/>
          <w:szCs w:val="28"/>
          <w:rtl w:val="true"/>
        </w:rPr>
        <w:t xml:space="preserve">) </w:t>
      </w:r>
      <w:r>
        <w:rPr>
          <w:rFonts w:ascii="Times New Roman" w:hAnsi="Times New Roman"/>
          <w:sz w:val="22"/>
          <w:sz w:val="22"/>
          <w:szCs w:val="28"/>
          <w:rtl w:val="true"/>
        </w:rPr>
        <w:t xml:space="preserve">و حاکمیت قانون </w:t>
      </w:r>
      <w:r>
        <w:rPr>
          <w:rFonts w:cs="B Nazanin"/>
          <w:sz w:val="22"/>
          <w:szCs w:val="28"/>
          <w:rtl w:val="true"/>
        </w:rPr>
        <w:t>(</w:t>
      </w:r>
      <w:r>
        <w:rPr>
          <w:rFonts w:cs="B Nazanin"/>
          <w:sz w:val="22"/>
          <w:szCs w:val="28"/>
        </w:rPr>
        <w:t>rule of law</w:t>
      </w:r>
      <w:r>
        <w:rPr>
          <w:rFonts w:cs="B Nazanin"/>
          <w:sz w:val="22"/>
          <w:szCs w:val="28"/>
          <w:rtl w:val="true"/>
        </w:rPr>
        <w:t xml:space="preserve">) </w:t>
      </w:r>
      <w:r>
        <w:rPr>
          <w:rFonts w:ascii="Times New Roman" w:hAnsi="Times New Roman"/>
          <w:sz w:val="22"/>
          <w:sz w:val="22"/>
          <w:szCs w:val="28"/>
          <w:rtl w:val="true"/>
        </w:rPr>
        <w:t>در حقوق بین‌الملل محیط زیست چگونه ارزیابی می‌شود؟</w:t>
      </w:r>
    </w:p>
    <w:p>
      <w:pPr>
        <w:pStyle w:val="Normal"/>
        <w:bidi w:val="1"/>
        <w:spacing w:lineRule="auto" w:line="312" w:before="0" w:after="120"/>
        <w:ind w:firstLine="454"/>
        <w:jc w:val="both"/>
        <w:rPr/>
      </w:pPr>
      <w:r>
        <w:rPr>
          <w:rFonts w:ascii="Times New Roman" w:hAnsi="Times New Roman"/>
          <w:sz w:val="22"/>
          <w:sz w:val="22"/>
          <w:szCs w:val="28"/>
          <w:rtl w:val="true"/>
        </w:rPr>
        <w:t xml:space="preserve">پرسش فرعی </w:t>
      </w:r>
      <w:r>
        <w:rPr>
          <w:rFonts w:ascii="Times New Roman" w:hAnsi="Times New Roman"/>
          <w:sz w:val="22"/>
          <w:sz w:val="22"/>
          <w:szCs w:val="28"/>
        </w:rPr>
        <w:t>۴</w:t>
      </w:r>
      <w:r>
        <w:rPr>
          <w:rFonts w:cs="B Nazanin"/>
          <w:sz w:val="22"/>
          <w:szCs w:val="28"/>
          <w:rtl w:val="true"/>
        </w:rPr>
        <w:t xml:space="preserve">: </w:t>
      </w:r>
      <w:r>
        <w:rPr>
          <w:rFonts w:ascii="Times New Roman" w:hAnsi="Times New Roman"/>
          <w:sz w:val="22"/>
          <w:sz w:val="22"/>
          <w:szCs w:val="28"/>
          <w:rtl w:val="true"/>
        </w:rPr>
        <w:t xml:space="preserve">نقش پیمان بر انسجام </w:t>
      </w:r>
      <w:r>
        <w:rPr>
          <w:rFonts w:cs="B Nazanin"/>
          <w:sz w:val="22"/>
          <w:szCs w:val="28"/>
          <w:rtl w:val="true"/>
        </w:rPr>
        <w:t>(</w:t>
      </w:r>
      <w:r>
        <w:rPr>
          <w:rFonts w:cs="B Nazanin"/>
          <w:sz w:val="22"/>
          <w:szCs w:val="28"/>
        </w:rPr>
        <w:t>coherence</w:t>
      </w:r>
      <w:r>
        <w:rPr>
          <w:rFonts w:cs="B Nazanin"/>
          <w:sz w:val="22"/>
          <w:szCs w:val="28"/>
          <w:rtl w:val="true"/>
        </w:rPr>
        <w:t>)</w:t>
      </w:r>
      <w:r>
        <w:rPr>
          <w:rFonts w:ascii="Times New Roman" w:hAnsi="Times New Roman"/>
          <w:sz w:val="22"/>
          <w:sz w:val="22"/>
          <w:szCs w:val="28"/>
          <w:rtl w:val="true"/>
        </w:rPr>
        <w:t xml:space="preserve">، کارآمدی </w:t>
      </w:r>
      <w:r>
        <w:rPr>
          <w:rFonts w:cs="B Nazanin"/>
          <w:sz w:val="22"/>
          <w:szCs w:val="28"/>
          <w:rtl w:val="true"/>
        </w:rPr>
        <w:t>(</w:t>
      </w:r>
      <w:r>
        <w:rPr>
          <w:rFonts w:cs="B Nazanin"/>
          <w:sz w:val="22"/>
          <w:szCs w:val="28"/>
        </w:rPr>
        <w:t>effectiveness</w:t>
      </w:r>
      <w:r>
        <w:rPr>
          <w:rFonts w:cs="B Nazanin"/>
          <w:sz w:val="22"/>
          <w:szCs w:val="28"/>
          <w:rtl w:val="true"/>
        </w:rPr>
        <w:t xml:space="preserve">) </w:t>
      </w:r>
      <w:r>
        <w:rPr>
          <w:rFonts w:ascii="Times New Roman" w:hAnsi="Times New Roman"/>
          <w:sz w:val="22"/>
          <w:sz w:val="22"/>
          <w:szCs w:val="28"/>
          <w:rtl w:val="true"/>
        </w:rPr>
        <w:t xml:space="preserve">و حکمرانی </w:t>
      </w:r>
      <w:r>
        <w:rPr>
          <w:rFonts w:cs="B Nazanin"/>
          <w:sz w:val="22"/>
          <w:szCs w:val="28"/>
          <w:rtl w:val="true"/>
        </w:rPr>
        <w:t>(</w:t>
      </w:r>
      <w:r>
        <w:rPr>
          <w:rFonts w:cs="B Nazanin"/>
          <w:sz w:val="22"/>
          <w:szCs w:val="28"/>
        </w:rPr>
        <w:t>governance</w:t>
      </w:r>
      <w:r>
        <w:rPr>
          <w:rFonts w:cs="B Nazanin"/>
          <w:sz w:val="22"/>
          <w:szCs w:val="28"/>
          <w:rtl w:val="true"/>
        </w:rPr>
        <w:t xml:space="preserve">) </w:t>
      </w:r>
      <w:r>
        <w:rPr>
          <w:rFonts w:ascii="Times New Roman" w:hAnsi="Times New Roman"/>
          <w:sz w:val="22"/>
          <w:sz w:val="22"/>
          <w:szCs w:val="28"/>
          <w:rtl w:val="true"/>
        </w:rPr>
        <w:t>موافقت‌نامه‌های چندجانبه چگونه ارزیابی می‌شود؟</w:t>
      </w:r>
    </w:p>
    <w:p>
      <w:pPr>
        <w:pStyle w:val="Normal"/>
        <w:bidi w:val="1"/>
        <w:spacing w:lineRule="auto" w:line="312" w:before="0" w:after="120"/>
        <w:ind w:firstLine="454"/>
        <w:jc w:val="both"/>
        <w:rPr/>
      </w:pPr>
      <w:r>
        <w:rPr>
          <w:rFonts w:ascii="Times New Roman" w:hAnsi="Times New Roman"/>
          <w:sz w:val="22"/>
          <w:sz w:val="22"/>
          <w:szCs w:val="28"/>
          <w:rtl w:val="true"/>
        </w:rPr>
        <w:t xml:space="preserve">پرسش فرعی </w:t>
      </w:r>
      <w:r>
        <w:rPr>
          <w:rFonts w:ascii="Times New Roman" w:hAnsi="Times New Roman"/>
          <w:sz w:val="22"/>
          <w:sz w:val="22"/>
          <w:szCs w:val="28"/>
        </w:rPr>
        <w:t>۵</w:t>
      </w:r>
      <w:r>
        <w:rPr>
          <w:rFonts w:ascii="Times New Roman" w:hAnsi="Times New Roman"/>
          <w:sz w:val="22"/>
          <w:sz w:val="22"/>
          <w:szCs w:val="28"/>
          <w:rtl w:val="true"/>
        </w:rPr>
        <w:t xml:space="preserve"> </w:t>
      </w:r>
      <w:r>
        <w:rPr>
          <w:rFonts w:cs="B Nazanin"/>
          <w:sz w:val="22"/>
          <w:szCs w:val="28"/>
          <w:rtl w:val="true"/>
        </w:rPr>
        <w:t>(</w:t>
      </w:r>
      <w:r>
        <w:rPr>
          <w:rFonts w:ascii="Times New Roman" w:hAnsi="Times New Roman"/>
          <w:sz w:val="22"/>
          <w:sz w:val="22"/>
          <w:szCs w:val="28"/>
          <w:rtl w:val="true"/>
        </w:rPr>
        <w:t>افزوده</w:t>
      </w:r>
      <w:r>
        <w:rPr>
          <w:rFonts w:cs="B Nazanin"/>
          <w:sz w:val="22"/>
          <w:szCs w:val="28"/>
          <w:rtl w:val="true"/>
        </w:rPr>
        <w:t xml:space="preserve">): </w:t>
      </w:r>
      <w:r>
        <w:rPr>
          <w:rFonts w:ascii="Times New Roman" w:hAnsi="Times New Roman"/>
          <w:sz w:val="22"/>
          <w:sz w:val="22"/>
          <w:szCs w:val="28"/>
          <w:rtl w:val="true"/>
        </w:rPr>
        <w:t xml:space="preserve">با توجه به شکست </w:t>
      </w:r>
      <w:r>
        <w:rPr>
          <w:rFonts w:ascii="Times New Roman" w:hAnsi="Times New Roman"/>
          <w:sz w:val="22"/>
          <w:sz w:val="22"/>
          <w:szCs w:val="28"/>
        </w:rPr>
        <w:t>۲۰۲۲</w:t>
      </w:r>
      <w:r>
        <w:rPr>
          <w:rFonts w:ascii="Times New Roman" w:hAnsi="Times New Roman"/>
          <w:sz w:val="22"/>
          <w:sz w:val="22"/>
          <w:szCs w:val="28"/>
          <w:rtl w:val="true"/>
        </w:rPr>
        <w:t xml:space="preserve">، پیامدهای حقوقیِ این شکست بر </w:t>
      </w:r>
      <w:r>
        <w:rPr>
          <w:rFonts w:cs="B Nazanin"/>
          <w:sz w:val="22"/>
          <w:szCs w:val="28"/>
        </w:rPr>
        <w:t>MEA</w:t>
      </w:r>
      <w:r>
        <w:rPr>
          <w:rFonts w:ascii="Times New Roman" w:hAnsi="Times New Roman"/>
          <w:sz w:val="22"/>
          <w:sz w:val="22"/>
          <w:szCs w:val="28"/>
          <w:rtl w:val="true"/>
        </w:rPr>
        <w:t>ها چیست و چه راهکار جایگزینی برای پرکردن خلأهای ناشی از آن قابل‌تصور است؟</w:t>
      </w:r>
    </w:p>
    <w:p>
      <w:pPr>
        <w:pStyle w:val="GPEHeading2"/>
        <w:bidi w:val="1"/>
        <w:spacing w:lineRule="auto" w:line="312" w:before="200" w:after="120"/>
        <w:jc w:val="right"/>
        <w:rPr/>
      </w:pPr>
      <w:bookmarkStart w:id="3" w:name="__RefHeading___Toc5664_1097981246"/>
      <w:bookmarkEnd w:id="3"/>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۳</w:t>
      </w:r>
      <w:r>
        <w:rPr>
          <w:rFonts w:ascii="Times New Roman" w:hAnsi="Times New Roman"/>
          <w:b/>
          <w:b/>
          <w:bCs/>
          <w:color w:val="14203A"/>
          <w:sz w:val="24"/>
          <w:sz w:val="24"/>
          <w:szCs w:val="24"/>
          <w:rtl w:val="true"/>
        </w:rPr>
        <w:t xml:space="preserve"> فرضیه‌های پژوهش</w:t>
      </w:r>
    </w:p>
    <w:p>
      <w:pPr>
        <w:pStyle w:val="Normal"/>
        <w:bidi w:val="1"/>
        <w:spacing w:lineRule="auto" w:line="312" w:before="0" w:after="120"/>
        <w:ind w:firstLine="454"/>
        <w:jc w:val="both"/>
        <w:rPr/>
      </w:pPr>
      <w:r>
        <w:rPr>
          <w:rFonts w:ascii="Times New Roman" w:hAnsi="Times New Roman"/>
          <w:sz w:val="22"/>
          <w:sz w:val="22"/>
          <w:szCs w:val="28"/>
          <w:rtl w:val="true"/>
        </w:rPr>
        <w:t>فرضیهٔ اصلی</w:t>
      </w:r>
      <w:r>
        <w:rPr>
          <w:rFonts w:cs="B Nazanin"/>
          <w:sz w:val="22"/>
          <w:szCs w:val="28"/>
          <w:rtl w:val="true"/>
        </w:rPr>
        <w:t xml:space="preserve">: </w:t>
      </w:r>
      <w:r>
        <w:rPr>
          <w:rFonts w:ascii="Times New Roman" w:hAnsi="Times New Roman"/>
          <w:sz w:val="22"/>
          <w:sz w:val="22"/>
          <w:szCs w:val="28"/>
          <w:rtl w:val="true"/>
        </w:rPr>
        <w:t>با وجود پراکندگی و خلأهای هنجاری و فقدان سند الزام‌آورِ حاویِ اصول بنیادین، پیمان جهانی محیط زیست ظرفیتِ ایجاد نظم و توسعهٔ هنجاری و تبدیل حقوق نرم به سخت را داشت؛ اما به‌دلیل موانع ژئوپلیتیک و ساختاری، این ظرفیت بالفعل نشد و اثر آن به سطح گفتمانی</w:t>
      </w:r>
      <w:r>
        <w:rPr>
          <w:rFonts w:cs="B Nazanin"/>
          <w:sz w:val="22"/>
          <w:szCs w:val="28"/>
          <w:rtl w:val="true"/>
        </w:rPr>
        <w:t>/</w:t>
      </w:r>
      <w:r>
        <w:rPr>
          <w:rFonts w:ascii="Times New Roman" w:hAnsi="Times New Roman"/>
          <w:sz w:val="22"/>
          <w:sz w:val="22"/>
          <w:szCs w:val="28"/>
          <w:rtl w:val="true"/>
        </w:rPr>
        <w:t>اعلامی فروکاست</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فرضیهٔ فرعی </w:t>
      </w:r>
      <w:r>
        <w:rPr>
          <w:rFonts w:ascii="Times New Roman" w:hAnsi="Times New Roman"/>
          <w:sz w:val="22"/>
          <w:sz w:val="22"/>
          <w:szCs w:val="28"/>
        </w:rPr>
        <w:t>۱</w:t>
      </w:r>
      <w:r>
        <w:rPr>
          <w:rFonts w:cs="B Nazanin"/>
          <w:sz w:val="22"/>
          <w:szCs w:val="28"/>
          <w:rtl w:val="true"/>
        </w:rPr>
        <w:t xml:space="preserve">: </w:t>
      </w:r>
      <w:r>
        <w:rPr>
          <w:rFonts w:ascii="Times New Roman" w:hAnsi="Times New Roman"/>
          <w:sz w:val="22"/>
          <w:sz w:val="22"/>
          <w:szCs w:val="28"/>
          <w:rtl w:val="true"/>
        </w:rPr>
        <w:t xml:space="preserve">پیمان درصدد ایجاد یک سند چترِ الزام‌آور بود تا اصول عمومی را بر </w:t>
      </w:r>
      <w:r>
        <w:rPr>
          <w:rFonts w:cs="B Nazanin"/>
          <w:sz w:val="22"/>
          <w:szCs w:val="28"/>
        </w:rPr>
        <w:t>MEA</w:t>
      </w:r>
      <w:r>
        <w:rPr>
          <w:rFonts w:ascii="Times New Roman" w:hAnsi="Times New Roman"/>
          <w:sz w:val="22"/>
          <w:sz w:val="22"/>
          <w:szCs w:val="28"/>
          <w:rtl w:val="true"/>
        </w:rPr>
        <w:t>ها بگستراند و در موارد سکوت و خلأ قابل‌رجوع باشد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فرضیهٔ فرعی </w:t>
      </w:r>
      <w:r>
        <w:rPr>
          <w:rFonts w:ascii="Times New Roman" w:hAnsi="Times New Roman"/>
          <w:sz w:val="22"/>
          <w:sz w:val="22"/>
          <w:szCs w:val="28"/>
        </w:rPr>
        <w:t>۲</w:t>
      </w:r>
      <w:r>
        <w:rPr>
          <w:rFonts w:cs="B Nazanin"/>
          <w:sz w:val="22"/>
          <w:szCs w:val="28"/>
          <w:rtl w:val="true"/>
        </w:rPr>
        <w:t xml:space="preserve">: </w:t>
      </w:r>
      <w:r>
        <w:rPr>
          <w:rFonts w:ascii="Times New Roman" w:hAnsi="Times New Roman"/>
          <w:sz w:val="22"/>
          <w:sz w:val="22"/>
          <w:szCs w:val="28"/>
          <w:rtl w:val="true"/>
        </w:rPr>
        <w:t xml:space="preserve">مواضع کشورها در دو گروه موافق </w:t>
      </w:r>
      <w:r>
        <w:rPr>
          <w:rFonts w:cs="B Nazanin"/>
          <w:sz w:val="22"/>
          <w:szCs w:val="28"/>
          <w:rtl w:val="true"/>
        </w:rPr>
        <w:t>(</w:t>
      </w:r>
      <w:r>
        <w:rPr>
          <w:rFonts w:ascii="Times New Roman" w:hAnsi="Times New Roman"/>
          <w:sz w:val="22"/>
          <w:sz w:val="22"/>
          <w:szCs w:val="28"/>
          <w:rtl w:val="true"/>
        </w:rPr>
        <w:t>عمدتاً اتحادیهٔ اروپا</w:t>
      </w:r>
      <w:r>
        <w:rPr>
          <w:rFonts w:cs="B Nazanin"/>
          <w:sz w:val="22"/>
          <w:szCs w:val="28"/>
          <w:rtl w:val="true"/>
        </w:rPr>
        <w:t xml:space="preserve">) </w:t>
      </w:r>
      <w:r>
        <w:rPr>
          <w:rFonts w:ascii="Times New Roman" w:hAnsi="Times New Roman"/>
          <w:sz w:val="22"/>
          <w:sz w:val="22"/>
          <w:szCs w:val="28"/>
          <w:rtl w:val="true"/>
        </w:rPr>
        <w:t xml:space="preserve">و مخالف </w:t>
      </w:r>
      <w:r>
        <w:rPr>
          <w:rFonts w:cs="B Nazanin"/>
          <w:sz w:val="22"/>
          <w:szCs w:val="28"/>
          <w:rtl w:val="true"/>
        </w:rPr>
        <w:t>(</w:t>
      </w:r>
      <w:r>
        <w:rPr>
          <w:rFonts w:ascii="Times New Roman" w:hAnsi="Times New Roman"/>
          <w:sz w:val="22"/>
          <w:sz w:val="22"/>
          <w:szCs w:val="28"/>
          <w:rtl w:val="true"/>
        </w:rPr>
        <w:t>آمریکا و روسیه در رأس، و بخشی از کشورهای در حال توسعه</w:t>
      </w:r>
      <w:r>
        <w:rPr>
          <w:rFonts w:cs="B Nazanin"/>
          <w:sz w:val="22"/>
          <w:szCs w:val="28"/>
          <w:rtl w:val="true"/>
        </w:rPr>
        <w:t xml:space="preserve">) </w:t>
      </w:r>
      <w:r>
        <w:rPr>
          <w:rFonts w:ascii="Times New Roman" w:hAnsi="Times New Roman"/>
          <w:sz w:val="22"/>
          <w:sz w:val="22"/>
          <w:szCs w:val="28"/>
          <w:rtl w:val="true"/>
        </w:rPr>
        <w:t>صف‌بندی شد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فرضیهٔ فرعی </w:t>
      </w:r>
      <w:r>
        <w:rPr>
          <w:rFonts w:ascii="Times New Roman" w:hAnsi="Times New Roman"/>
          <w:sz w:val="22"/>
          <w:sz w:val="22"/>
          <w:szCs w:val="28"/>
        </w:rPr>
        <w:t>۳</w:t>
      </w:r>
      <w:r>
        <w:rPr>
          <w:rFonts w:cs="B Nazanin"/>
          <w:sz w:val="22"/>
          <w:szCs w:val="28"/>
          <w:rtl w:val="true"/>
        </w:rPr>
        <w:t xml:space="preserve">: </w:t>
      </w:r>
      <w:r>
        <w:rPr>
          <w:rFonts w:ascii="Times New Roman" w:hAnsi="Times New Roman"/>
          <w:sz w:val="22"/>
          <w:sz w:val="22"/>
          <w:szCs w:val="28"/>
          <w:rtl w:val="true"/>
        </w:rPr>
        <w:t>پیمان با تبیین استانداردهای شفاف و سازوکارهای نظارتی، می‌توانست وضعیت اجرا</w:t>
      </w:r>
      <w:r>
        <w:rPr>
          <w:rFonts w:cs="B Nazanin"/>
          <w:sz w:val="22"/>
          <w:szCs w:val="28"/>
          <w:rtl w:val="true"/>
        </w:rPr>
        <w:t>/</w:t>
      </w:r>
      <w:r>
        <w:rPr>
          <w:rFonts w:ascii="Times New Roman" w:hAnsi="Times New Roman"/>
          <w:sz w:val="22"/>
          <w:sz w:val="22"/>
          <w:szCs w:val="28"/>
          <w:rtl w:val="true"/>
        </w:rPr>
        <w:t>پایبندی</w:t>
      </w:r>
      <w:r>
        <w:rPr>
          <w:rFonts w:cs="B Nazanin"/>
          <w:sz w:val="22"/>
          <w:szCs w:val="28"/>
          <w:rtl w:val="true"/>
        </w:rPr>
        <w:t>/</w:t>
      </w:r>
      <w:r>
        <w:rPr>
          <w:rFonts w:ascii="Times New Roman" w:hAnsi="Times New Roman"/>
          <w:sz w:val="22"/>
          <w:sz w:val="22"/>
          <w:szCs w:val="28"/>
          <w:rtl w:val="true"/>
        </w:rPr>
        <w:t>ضمانت اجرا</w:t>
      </w:r>
      <w:r>
        <w:rPr>
          <w:rFonts w:cs="B Nazanin"/>
          <w:sz w:val="22"/>
          <w:szCs w:val="28"/>
          <w:rtl w:val="true"/>
        </w:rPr>
        <w:t>/</w:t>
      </w:r>
      <w:r>
        <w:rPr>
          <w:rFonts w:ascii="Times New Roman" w:hAnsi="Times New Roman"/>
          <w:sz w:val="22"/>
          <w:sz w:val="22"/>
          <w:szCs w:val="28"/>
          <w:rtl w:val="true"/>
        </w:rPr>
        <w:t>حاکمیت قانون را ارتقا دهد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فرضیهٔ فرعی </w:t>
      </w:r>
      <w:r>
        <w:rPr>
          <w:rFonts w:ascii="Times New Roman" w:hAnsi="Times New Roman"/>
          <w:sz w:val="22"/>
          <w:sz w:val="22"/>
          <w:szCs w:val="28"/>
        </w:rPr>
        <w:t>۴</w:t>
      </w:r>
      <w:r>
        <w:rPr>
          <w:rFonts w:cs="B Nazanin"/>
          <w:sz w:val="22"/>
          <w:szCs w:val="28"/>
          <w:rtl w:val="true"/>
        </w:rPr>
        <w:t xml:space="preserve">: </w:t>
      </w:r>
      <w:r>
        <w:rPr>
          <w:rFonts w:ascii="Times New Roman" w:hAnsi="Times New Roman"/>
          <w:sz w:val="22"/>
          <w:sz w:val="22"/>
          <w:szCs w:val="28"/>
          <w:rtl w:val="true"/>
        </w:rPr>
        <w:t xml:space="preserve">پیمان با درج اصول کلی در سندی الزام‌آور، انسجام و کارآمدی و حکمرانی </w:t>
      </w:r>
      <w:r>
        <w:rPr>
          <w:rFonts w:cs="B Nazanin"/>
          <w:sz w:val="22"/>
          <w:szCs w:val="28"/>
        </w:rPr>
        <w:t>MEA</w:t>
      </w:r>
      <w:r>
        <w:rPr>
          <w:rFonts w:ascii="Times New Roman" w:hAnsi="Times New Roman"/>
          <w:sz w:val="22"/>
          <w:sz w:val="22"/>
          <w:szCs w:val="28"/>
          <w:rtl w:val="true"/>
        </w:rPr>
        <w:t>ها را تقویت می‌کرد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فرضیهٔ فرعی </w:t>
      </w:r>
      <w:r>
        <w:rPr>
          <w:rFonts w:ascii="Times New Roman" w:hAnsi="Times New Roman"/>
          <w:sz w:val="22"/>
          <w:sz w:val="22"/>
          <w:szCs w:val="28"/>
        </w:rPr>
        <w:t>۵</w:t>
      </w:r>
      <w:r>
        <w:rPr>
          <w:rFonts w:ascii="Times New Roman" w:hAnsi="Times New Roman"/>
          <w:sz w:val="22"/>
          <w:sz w:val="22"/>
          <w:szCs w:val="28"/>
          <w:rtl w:val="true"/>
        </w:rPr>
        <w:t xml:space="preserve"> </w:t>
      </w:r>
      <w:r>
        <w:rPr>
          <w:rFonts w:cs="B Nazanin"/>
          <w:sz w:val="22"/>
          <w:szCs w:val="28"/>
          <w:rtl w:val="true"/>
        </w:rPr>
        <w:t>(</w:t>
      </w:r>
      <w:r>
        <w:rPr>
          <w:rFonts w:ascii="Times New Roman" w:hAnsi="Times New Roman"/>
          <w:sz w:val="22"/>
          <w:sz w:val="22"/>
          <w:szCs w:val="28"/>
          <w:rtl w:val="true"/>
        </w:rPr>
        <w:t>افزوده</w:t>
      </w:r>
      <w:r>
        <w:rPr>
          <w:rFonts w:cs="B Nazanin"/>
          <w:sz w:val="22"/>
          <w:szCs w:val="28"/>
          <w:rtl w:val="true"/>
        </w:rPr>
        <w:t xml:space="preserve">): </w:t>
      </w:r>
      <w:r>
        <w:rPr>
          <w:rFonts w:ascii="Times New Roman" w:hAnsi="Times New Roman"/>
          <w:sz w:val="22"/>
          <w:sz w:val="22"/>
          <w:szCs w:val="28"/>
          <w:rtl w:val="true"/>
        </w:rPr>
        <w:t xml:space="preserve">پس از شکست، راهکار واقع‌بینانه نه یک معاهدهٔ واحد، بلکه راهبردِ </w:t>
      </w:r>
      <w:r>
        <w:rPr>
          <w:rFonts w:cs="B Nazanin"/>
          <w:sz w:val="22"/>
          <w:szCs w:val="28"/>
          <w:rtl w:val="true"/>
        </w:rPr>
        <w:t>«</w:t>
      </w:r>
      <w:r>
        <w:rPr>
          <w:rFonts w:ascii="Times New Roman" w:hAnsi="Times New Roman"/>
          <w:sz w:val="22"/>
          <w:sz w:val="22"/>
          <w:szCs w:val="28"/>
          <w:rtl w:val="true"/>
        </w:rPr>
        <w:t>گذارِ تدریجیِ هنجاری به‌سوی سند چتر</w:t>
      </w:r>
      <w:r>
        <w:rPr>
          <w:rFonts w:cs="B Nazanin"/>
          <w:sz w:val="22"/>
          <w:szCs w:val="28"/>
          <w:rtl w:val="true"/>
        </w:rPr>
        <w:t xml:space="preserve">» </w:t>
      </w:r>
      <w:r>
        <w:rPr>
          <w:rFonts w:ascii="Times New Roman" w:hAnsi="Times New Roman"/>
          <w:sz w:val="22"/>
          <w:sz w:val="22"/>
          <w:szCs w:val="28"/>
          <w:rtl w:val="true"/>
        </w:rPr>
        <w:t xml:space="preserve">است که از قطعنامهٔ حق بر محیط‌زیست سالم </w:t>
      </w:r>
      <w:r>
        <w:rPr>
          <w:rFonts w:ascii="Times New Roman" w:hAnsi="Times New Roman"/>
          <w:sz w:val="22"/>
          <w:sz w:val="22"/>
          <w:szCs w:val="28"/>
        </w:rPr>
        <w:t>۲۰۲۲</w:t>
      </w:r>
      <w:r>
        <w:rPr>
          <w:rFonts w:ascii="Times New Roman" w:hAnsi="Times New Roman"/>
          <w:sz w:val="22"/>
          <w:sz w:val="22"/>
          <w:szCs w:val="28"/>
          <w:rtl w:val="true"/>
        </w:rPr>
        <w:t xml:space="preserve"> به‌مثابه میراث زندهٔ ابتکار بهره می‌گیرد</w:t>
      </w:r>
      <w:r>
        <w:rPr>
          <w:rFonts w:cs="B Nazanin"/>
          <w:sz w:val="22"/>
          <w:szCs w:val="28"/>
          <w:rtl w:val="true"/>
        </w:rPr>
        <w:t>.</w:t>
      </w:r>
    </w:p>
    <w:p>
      <w:pPr>
        <w:pStyle w:val="GPEHeading2"/>
        <w:bidi w:val="1"/>
        <w:spacing w:lineRule="auto" w:line="312" w:before="200" w:after="120"/>
        <w:jc w:val="right"/>
        <w:rPr/>
      </w:pPr>
      <w:bookmarkStart w:id="4" w:name="__RefHeading___Toc5662_1097981246"/>
      <w:bookmarkEnd w:id="4"/>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۴</w:t>
      </w:r>
      <w:r>
        <w:rPr>
          <w:rFonts w:ascii="Times New Roman" w:hAnsi="Times New Roman"/>
          <w:b/>
          <w:b/>
          <w:bCs/>
          <w:color w:val="14203A"/>
          <w:sz w:val="24"/>
          <w:sz w:val="24"/>
          <w:szCs w:val="24"/>
          <w:rtl w:val="true"/>
        </w:rPr>
        <w:t xml:space="preserve"> اهداف پژوهش</w:t>
      </w:r>
    </w:p>
    <w:p>
      <w:pPr>
        <w:pStyle w:val="Normal"/>
        <w:bidi w:val="1"/>
        <w:spacing w:lineRule="auto" w:line="312" w:before="0" w:after="120"/>
        <w:ind w:firstLine="454"/>
        <w:jc w:val="both"/>
        <w:rPr/>
      </w:pPr>
      <w:r>
        <w:rPr>
          <w:rFonts w:ascii="Times New Roman" w:hAnsi="Times New Roman"/>
          <w:sz w:val="22"/>
          <w:sz w:val="22"/>
          <w:szCs w:val="28"/>
          <w:rtl w:val="true"/>
        </w:rPr>
        <w:t>هدف کلی</w:t>
      </w:r>
      <w:r>
        <w:rPr>
          <w:rFonts w:cs="B Nazanin"/>
          <w:sz w:val="22"/>
          <w:szCs w:val="28"/>
          <w:rtl w:val="true"/>
        </w:rPr>
        <w:t xml:space="preserve">: </w:t>
      </w:r>
      <w:r>
        <w:rPr>
          <w:rFonts w:ascii="Times New Roman" w:hAnsi="Times New Roman"/>
          <w:sz w:val="22"/>
          <w:sz w:val="22"/>
          <w:szCs w:val="28"/>
          <w:rtl w:val="true"/>
        </w:rPr>
        <w:t>تبیین جامعِ فرآیند شکل‌گیری و شکستِ پیمان جهانی محیط زیست و تحلیلِ تأثیر بالقوهٔ آن بر موافقت‌نامه‌های چندجانبهٔ محیط‌زیستی، و ارائهٔ نقشهٔ راهِ آینده</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اهداف جزئی</w:t>
      </w:r>
      <w:r>
        <w:rPr>
          <w:rFonts w:cs="B Nazanin"/>
          <w:sz w:val="22"/>
          <w:szCs w:val="28"/>
          <w:rtl w:val="true"/>
        </w:rPr>
        <w:t>: (</w:t>
      </w:r>
      <w:r>
        <w:rPr>
          <w:rFonts w:ascii="Times New Roman" w:hAnsi="Times New Roman"/>
          <w:sz w:val="22"/>
          <w:sz w:val="22"/>
          <w:szCs w:val="28"/>
        </w:rPr>
        <w:t>۱</w:t>
      </w:r>
      <w:r>
        <w:rPr>
          <w:rFonts w:cs="B Nazanin"/>
          <w:sz w:val="22"/>
          <w:szCs w:val="28"/>
          <w:rtl w:val="true"/>
        </w:rPr>
        <w:t xml:space="preserve">) </w:t>
      </w:r>
      <w:r>
        <w:rPr>
          <w:rFonts w:ascii="Times New Roman" w:hAnsi="Times New Roman"/>
          <w:sz w:val="22"/>
          <w:sz w:val="22"/>
          <w:szCs w:val="28"/>
          <w:rtl w:val="true"/>
        </w:rPr>
        <w:t xml:space="preserve">بازخوانی خلأهای سه‌گانه در پرتو </w:t>
      </w:r>
      <w:r>
        <w:rPr>
          <w:rFonts w:cs="B Nazanin"/>
          <w:sz w:val="22"/>
          <w:szCs w:val="28"/>
        </w:rPr>
        <w:t>A/73/419</w:t>
      </w:r>
      <w:r>
        <w:rPr>
          <w:rFonts w:ascii="Times New Roman" w:hAnsi="Times New Roman"/>
          <w:sz w:val="22"/>
          <w:sz w:val="22"/>
          <w:szCs w:val="28"/>
          <w:rtl w:val="true"/>
        </w:rPr>
        <w:t xml:space="preserve">؛ </w:t>
      </w:r>
      <w:r>
        <w:rPr>
          <w:rFonts w:cs="B Nazanin"/>
          <w:sz w:val="22"/>
          <w:szCs w:val="28"/>
          <w:rtl w:val="true"/>
        </w:rPr>
        <w:t>(</w:t>
      </w:r>
      <w:r>
        <w:rPr>
          <w:rFonts w:ascii="Times New Roman" w:hAnsi="Times New Roman"/>
          <w:sz w:val="22"/>
          <w:sz w:val="22"/>
          <w:szCs w:val="28"/>
        </w:rPr>
        <w:t>۲</w:t>
      </w:r>
      <w:r>
        <w:rPr>
          <w:rFonts w:cs="B Nazanin"/>
          <w:sz w:val="22"/>
          <w:szCs w:val="28"/>
          <w:rtl w:val="true"/>
        </w:rPr>
        <w:t xml:space="preserve">) </w:t>
      </w:r>
      <w:r>
        <w:rPr>
          <w:rFonts w:ascii="Times New Roman" w:hAnsi="Times New Roman"/>
          <w:sz w:val="22"/>
          <w:sz w:val="22"/>
          <w:szCs w:val="28"/>
          <w:rtl w:val="true"/>
        </w:rPr>
        <w:t xml:space="preserve">تحلیل حقوقیِ سازوکارِ اثر پیمان بر </w:t>
      </w:r>
      <w:r>
        <w:rPr>
          <w:rFonts w:cs="B Nazanin"/>
          <w:sz w:val="22"/>
          <w:szCs w:val="28"/>
        </w:rPr>
        <w:t>MEA</w:t>
      </w:r>
      <w:r>
        <w:rPr>
          <w:rFonts w:ascii="Times New Roman" w:hAnsi="Times New Roman"/>
          <w:sz w:val="22"/>
          <w:sz w:val="22"/>
          <w:szCs w:val="28"/>
          <w:rtl w:val="true"/>
        </w:rPr>
        <w:t xml:space="preserve">ها با تکیه بر سند پراکندگیِ کمیسیون حقوق بین‌الملل </w:t>
      </w:r>
      <w:r>
        <w:rPr>
          <w:rFonts w:cs="B Nazanin"/>
          <w:sz w:val="22"/>
          <w:szCs w:val="28"/>
        </w:rPr>
        <w:t>A/CN.4/L.682</w:t>
      </w:r>
      <w:r>
        <w:rPr>
          <w:rFonts w:ascii="Times New Roman" w:hAnsi="Times New Roman"/>
          <w:sz w:val="22"/>
          <w:sz w:val="22"/>
          <w:szCs w:val="28"/>
          <w:rtl w:val="true"/>
        </w:rPr>
        <w:t xml:space="preserve">؛ </w:t>
      </w:r>
      <w:r>
        <w:rPr>
          <w:rFonts w:cs="B Nazanin"/>
          <w:sz w:val="22"/>
          <w:szCs w:val="28"/>
          <w:rtl w:val="true"/>
        </w:rPr>
        <w:t>(</w:t>
      </w:r>
      <w:r>
        <w:rPr>
          <w:rFonts w:ascii="Times New Roman" w:hAnsi="Times New Roman"/>
          <w:sz w:val="22"/>
          <w:sz w:val="22"/>
          <w:szCs w:val="28"/>
        </w:rPr>
        <w:t>۳</w:t>
      </w:r>
      <w:r>
        <w:rPr>
          <w:rFonts w:cs="B Nazanin"/>
          <w:sz w:val="22"/>
          <w:szCs w:val="28"/>
          <w:rtl w:val="true"/>
        </w:rPr>
        <w:t xml:space="preserve">) </w:t>
      </w:r>
      <w:r>
        <w:rPr>
          <w:rFonts w:ascii="Times New Roman" w:hAnsi="Times New Roman"/>
          <w:sz w:val="22"/>
          <w:sz w:val="22"/>
          <w:szCs w:val="28"/>
          <w:rtl w:val="true"/>
        </w:rPr>
        <w:t xml:space="preserve">تحلیل تطبیقیِ شکست پیمان با شکستِ ابتکارهای پیشین </w:t>
      </w:r>
      <w:r>
        <w:rPr>
          <w:rFonts w:cs="B Nazanin"/>
          <w:sz w:val="22"/>
          <w:szCs w:val="28"/>
          <w:rtl w:val="true"/>
        </w:rPr>
        <w:t>(</w:t>
      </w:r>
      <w:r>
        <w:rPr>
          <w:rFonts w:ascii="Times New Roman" w:hAnsi="Times New Roman"/>
          <w:sz w:val="22"/>
          <w:sz w:val="22"/>
          <w:szCs w:val="28"/>
          <w:rtl w:val="true"/>
        </w:rPr>
        <w:t>سازمان جهانی محیط زیست، دیوان بین‌المللی محیط زیست، میثاق محیط زیست و توسعه</w:t>
      </w:r>
      <w:r>
        <w:rPr>
          <w:rFonts w:cs="B Nazanin"/>
          <w:sz w:val="22"/>
          <w:szCs w:val="28"/>
          <w:rtl w:val="true"/>
        </w:rPr>
        <w:t>)</w:t>
      </w:r>
      <w:r>
        <w:rPr>
          <w:rFonts w:ascii="Times New Roman" w:hAnsi="Times New Roman"/>
          <w:sz w:val="22"/>
          <w:sz w:val="22"/>
          <w:szCs w:val="28"/>
          <w:rtl w:val="true"/>
        </w:rPr>
        <w:t xml:space="preserve">؛ </w:t>
      </w:r>
      <w:r>
        <w:rPr>
          <w:rFonts w:cs="B Nazanin"/>
          <w:sz w:val="22"/>
          <w:szCs w:val="28"/>
          <w:rtl w:val="true"/>
        </w:rPr>
        <w:t>(</w:t>
      </w:r>
      <w:r>
        <w:rPr>
          <w:rFonts w:ascii="Times New Roman" w:hAnsi="Times New Roman"/>
          <w:sz w:val="22"/>
          <w:sz w:val="22"/>
          <w:szCs w:val="28"/>
        </w:rPr>
        <w:t>۴</w:t>
      </w:r>
      <w:r>
        <w:rPr>
          <w:rFonts w:cs="B Nazanin"/>
          <w:sz w:val="22"/>
          <w:szCs w:val="28"/>
          <w:rtl w:val="true"/>
        </w:rPr>
        <w:t xml:space="preserve">) </w:t>
      </w:r>
      <w:r>
        <w:rPr>
          <w:rFonts w:ascii="Times New Roman" w:hAnsi="Times New Roman"/>
          <w:sz w:val="22"/>
          <w:sz w:val="22"/>
          <w:szCs w:val="28"/>
          <w:rtl w:val="true"/>
        </w:rPr>
        <w:t>طراحی راهکار جایگزین پس از شکست</w:t>
      </w:r>
      <w:r>
        <w:rPr>
          <w:rFonts w:cs="B Nazanin"/>
          <w:sz w:val="22"/>
          <w:szCs w:val="28"/>
          <w:rtl w:val="true"/>
        </w:rPr>
        <w:t>.</w:t>
      </w:r>
    </w:p>
    <w:p>
      <w:pPr>
        <w:pStyle w:val="GPEHeading2"/>
        <w:bidi w:val="1"/>
        <w:spacing w:lineRule="auto" w:line="312" w:before="200" w:after="120"/>
        <w:jc w:val="right"/>
        <w:rPr/>
      </w:pPr>
      <w:bookmarkStart w:id="5" w:name="__RefHeading___Toc5660_1097981246"/>
      <w:bookmarkEnd w:id="5"/>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۵</w:t>
      </w:r>
      <w:r>
        <w:rPr>
          <w:rFonts w:ascii="Times New Roman" w:hAnsi="Times New Roman"/>
          <w:b/>
          <w:b/>
          <w:bCs/>
          <w:color w:val="14203A"/>
          <w:sz w:val="24"/>
          <w:sz w:val="24"/>
          <w:szCs w:val="24"/>
          <w:rtl w:val="true"/>
        </w:rPr>
        <w:t xml:space="preserve"> روش‌شناسی پژوهش</w:t>
      </w:r>
    </w:p>
    <w:p>
      <w:pPr>
        <w:pStyle w:val="Normal"/>
        <w:bidi w:val="1"/>
        <w:spacing w:lineRule="auto" w:line="312" w:before="0" w:after="120"/>
        <w:ind w:firstLine="454"/>
        <w:jc w:val="both"/>
        <w:rPr/>
      </w:pPr>
      <w:r>
        <w:rPr>
          <w:rFonts w:ascii="Times New Roman" w:hAnsi="Times New Roman"/>
          <w:sz w:val="22"/>
          <w:sz w:val="22"/>
          <w:szCs w:val="28"/>
          <w:rtl w:val="true"/>
        </w:rPr>
        <w:t>روش پژوهش توصیفی</w:t>
        <w:noBreakHyphen/>
        <w:t>تحلیلی و انتقادی است و داده‌ها به‌شیوهٔ کتابخانه‌ای و از اسناد سازمان ملل، معاهدات، رویهٔ قضایی و ادبیات دانشگاهی گردآوری شده‌اند</w:t>
      </w:r>
      <w:r>
        <w:rPr>
          <w:rFonts w:cs="B Nazanin"/>
          <w:sz w:val="22"/>
          <w:szCs w:val="28"/>
          <w:rtl w:val="true"/>
        </w:rPr>
        <w:t xml:space="preserve">. </w:t>
      </w:r>
      <w:r>
        <w:rPr>
          <w:rFonts w:ascii="Times New Roman" w:hAnsi="Times New Roman"/>
          <w:sz w:val="22"/>
          <w:sz w:val="22"/>
          <w:szCs w:val="28"/>
          <w:rtl w:val="true"/>
        </w:rPr>
        <w:t xml:space="preserve">برای تضمین قابلیت بازتولید، جست‌وجوی منابع در پایگاه‌های </w:t>
      </w:r>
      <w:r>
        <w:rPr>
          <w:rFonts w:cs="B Nazanin"/>
          <w:sz w:val="22"/>
          <w:szCs w:val="28"/>
        </w:rPr>
        <w:t>Westlaw</w:t>
      </w:r>
      <w:r>
        <w:rPr>
          <w:rFonts w:ascii="Times New Roman" w:hAnsi="Times New Roman"/>
          <w:sz w:val="22"/>
          <w:sz w:val="22"/>
          <w:szCs w:val="28"/>
        </w:rPr>
        <w:t xml:space="preserve">، </w:t>
      </w:r>
      <w:r>
        <w:rPr>
          <w:rFonts w:cs="B Nazanin"/>
          <w:sz w:val="22"/>
          <w:szCs w:val="28"/>
        </w:rPr>
        <w:t>HeinOnline</w:t>
      </w:r>
      <w:r>
        <w:rPr>
          <w:rFonts w:cs="B Nazanin"/>
          <w:sz w:val="22"/>
          <w:szCs w:val="28"/>
          <w:rtl w:val="true"/>
        </w:rPr>
        <w:t xml:space="preserve"> </w:t>
      </w:r>
      <w:r>
        <w:rPr>
          <w:rFonts w:ascii="Times New Roman" w:hAnsi="Times New Roman"/>
          <w:sz w:val="22"/>
          <w:sz w:val="22"/>
          <w:szCs w:val="28"/>
          <w:rtl w:val="true"/>
        </w:rPr>
        <w:t xml:space="preserve">و </w:t>
      </w:r>
      <w:r>
        <w:rPr>
          <w:rFonts w:cs="B Nazanin"/>
          <w:sz w:val="22"/>
          <w:szCs w:val="28"/>
        </w:rPr>
        <w:t>Scopus</w:t>
      </w:r>
      <w:r>
        <w:rPr>
          <w:rFonts w:cs="B Nazanin"/>
          <w:sz w:val="22"/>
          <w:szCs w:val="28"/>
          <w:rtl w:val="true"/>
        </w:rPr>
        <w:t xml:space="preserve"> </w:t>
      </w:r>
      <w:r>
        <w:rPr>
          <w:rFonts w:ascii="Times New Roman" w:hAnsi="Times New Roman"/>
          <w:sz w:val="22"/>
          <w:sz w:val="22"/>
          <w:szCs w:val="28"/>
          <w:rtl w:val="true"/>
        </w:rPr>
        <w:t xml:space="preserve">بر پایهٔ چارچوب </w:t>
      </w:r>
      <w:r>
        <w:rPr>
          <w:rFonts w:cs="B Nazanin"/>
          <w:sz w:val="22"/>
          <w:szCs w:val="28"/>
        </w:rPr>
        <w:t>PRISMA</w:t>
      </w:r>
      <w:r>
        <w:rPr>
          <w:rFonts w:cs="B Nazanin"/>
          <w:sz w:val="22"/>
          <w:szCs w:val="28"/>
          <w:rtl w:val="true"/>
        </w:rPr>
        <w:t xml:space="preserve"> </w:t>
      </w:r>
      <w:r>
        <w:rPr>
          <w:rFonts w:ascii="Times New Roman" w:hAnsi="Times New Roman"/>
          <w:sz w:val="22"/>
          <w:sz w:val="22"/>
          <w:szCs w:val="28"/>
          <w:rtl w:val="true"/>
        </w:rPr>
        <w:t xml:space="preserve">و با ثبتِ شفافِ عبارات جست‌وجو، فیلترها و بازهٔ زمانی انجام شده است </w:t>
      </w:r>
      <w:r>
        <w:rPr>
          <w:rFonts w:cs="B Nazanin"/>
          <w:sz w:val="22"/>
          <w:szCs w:val="28"/>
          <w:rtl w:val="true"/>
        </w:rPr>
        <w:t>(</w:t>
      </w:r>
      <w:r>
        <w:rPr>
          <w:rFonts w:ascii="Times New Roman" w:hAnsi="Times New Roman"/>
          <w:sz w:val="22"/>
          <w:sz w:val="22"/>
          <w:szCs w:val="28"/>
          <w:rtl w:val="true"/>
        </w:rPr>
        <w:t xml:space="preserve">رجوع به بخش </w:t>
      </w:r>
      <w:r>
        <w:rPr>
          <w:rFonts w:cs="B Nazanin"/>
          <w:sz w:val="22"/>
          <w:szCs w:val="28"/>
          <w:rtl w:val="true"/>
        </w:rPr>
        <w:t>«</w:t>
      </w:r>
      <w:r>
        <w:rPr>
          <w:rFonts w:ascii="Times New Roman" w:hAnsi="Times New Roman"/>
          <w:sz w:val="22"/>
          <w:sz w:val="22"/>
          <w:szCs w:val="28"/>
          <w:rtl w:val="true"/>
        </w:rPr>
        <w:t>پایگاه‌های استنادی</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برای پرسشِ پیامدهای شکست، از تحلیل خلافِ‌واقع </w:t>
      </w:r>
      <w:r>
        <w:rPr>
          <w:rFonts w:cs="B Nazanin"/>
          <w:sz w:val="22"/>
          <w:szCs w:val="28"/>
          <w:rtl w:val="true"/>
        </w:rPr>
        <w:t>(</w:t>
      </w:r>
      <w:r>
        <w:rPr>
          <w:rFonts w:cs="B Nazanin"/>
          <w:sz w:val="22"/>
          <w:szCs w:val="28"/>
        </w:rPr>
        <w:t>counterfactual</w:t>
      </w:r>
      <w:r>
        <w:rPr>
          <w:rFonts w:cs="B Nazanin"/>
          <w:sz w:val="22"/>
          <w:szCs w:val="28"/>
          <w:rtl w:val="true"/>
        </w:rPr>
        <w:t xml:space="preserve">) </w:t>
      </w:r>
      <w:r>
        <w:rPr>
          <w:rFonts w:ascii="Times New Roman" w:hAnsi="Times New Roman"/>
          <w:sz w:val="22"/>
          <w:sz w:val="22"/>
          <w:szCs w:val="28"/>
          <w:rtl w:val="true"/>
        </w:rPr>
        <w:t xml:space="preserve">و رویکرد آینده‌پژوهی </w:t>
      </w:r>
      <w:r>
        <w:rPr>
          <w:rFonts w:cs="B Nazanin"/>
          <w:sz w:val="22"/>
          <w:szCs w:val="28"/>
          <w:rtl w:val="true"/>
        </w:rPr>
        <w:t>(</w:t>
      </w:r>
      <w:r>
        <w:rPr>
          <w:rFonts w:ascii="Times New Roman" w:hAnsi="Times New Roman"/>
          <w:sz w:val="22"/>
          <w:sz w:val="22"/>
          <w:szCs w:val="28"/>
          <w:rtl w:val="true"/>
        </w:rPr>
        <w:t xml:space="preserve">سناریونگاری تا </w:t>
      </w:r>
      <w:r>
        <w:rPr>
          <w:rFonts w:ascii="Times New Roman" w:hAnsi="Times New Roman"/>
          <w:sz w:val="22"/>
          <w:sz w:val="22"/>
          <w:szCs w:val="28"/>
        </w:rPr>
        <w:t>۲۰۵۰</w:t>
      </w:r>
      <w:r>
        <w:rPr>
          <w:rFonts w:cs="B Nazanin"/>
          <w:sz w:val="22"/>
          <w:szCs w:val="28"/>
          <w:rtl w:val="true"/>
        </w:rPr>
        <w:t xml:space="preserve">) </w:t>
      </w:r>
      <w:r>
        <w:rPr>
          <w:rFonts w:ascii="Times New Roman" w:hAnsi="Times New Roman"/>
          <w:sz w:val="22"/>
          <w:sz w:val="22"/>
          <w:szCs w:val="28"/>
          <w:rtl w:val="true"/>
        </w:rPr>
        <w:t xml:space="preserve">استفاده می‌شود تا از تنشِ زمانیِ ناشی از فعلِ </w:t>
      </w:r>
      <w:r>
        <w:rPr>
          <w:rFonts w:cs="B Nazanin"/>
          <w:sz w:val="22"/>
          <w:szCs w:val="28"/>
          <w:rtl w:val="true"/>
        </w:rPr>
        <w:t>«</w:t>
      </w:r>
      <w:r>
        <w:rPr>
          <w:rFonts w:ascii="Times New Roman" w:hAnsi="Times New Roman"/>
          <w:sz w:val="22"/>
          <w:sz w:val="22"/>
          <w:szCs w:val="28"/>
          <w:rtl w:val="true"/>
        </w:rPr>
        <w:t>خواهد داشت</w:t>
      </w:r>
      <w:r>
        <w:rPr>
          <w:rFonts w:cs="B Nazanin"/>
          <w:sz w:val="22"/>
          <w:szCs w:val="28"/>
          <w:rtl w:val="true"/>
        </w:rPr>
        <w:t xml:space="preserve">» </w:t>
      </w:r>
      <w:r>
        <w:rPr>
          <w:rFonts w:ascii="Times New Roman" w:hAnsi="Times New Roman"/>
          <w:sz w:val="22"/>
          <w:sz w:val="22"/>
          <w:szCs w:val="28"/>
          <w:rtl w:val="true"/>
        </w:rPr>
        <w:t xml:space="preserve">در برابر واقعیتِ شکست </w:t>
      </w:r>
      <w:r>
        <w:rPr>
          <w:rFonts w:ascii="Times New Roman" w:hAnsi="Times New Roman"/>
          <w:sz w:val="22"/>
          <w:sz w:val="22"/>
          <w:szCs w:val="28"/>
        </w:rPr>
        <w:t>۲۰۲۲</w:t>
      </w:r>
      <w:r>
        <w:rPr>
          <w:rFonts w:ascii="Times New Roman" w:hAnsi="Times New Roman"/>
          <w:sz w:val="22"/>
          <w:sz w:val="22"/>
          <w:szCs w:val="28"/>
          <w:rtl w:val="true"/>
        </w:rPr>
        <w:t xml:space="preserve"> پرهیز شود</w:t>
      </w:r>
      <w:r>
        <w:rPr>
          <w:rFonts w:cs="B Nazanin"/>
          <w:sz w:val="22"/>
          <w:szCs w:val="28"/>
          <w:rtl w:val="true"/>
        </w:rPr>
        <w:t>.</w:t>
      </w:r>
    </w:p>
    <w:p>
      <w:pPr>
        <w:pStyle w:val="GPEHeading2"/>
        <w:bidi w:val="1"/>
        <w:spacing w:lineRule="auto" w:line="312" w:before="200" w:after="120"/>
        <w:jc w:val="right"/>
        <w:rPr/>
      </w:pPr>
      <w:bookmarkStart w:id="6" w:name="__RefHeading___Toc5658_1097981246"/>
      <w:bookmarkEnd w:id="6"/>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۶</w:t>
      </w:r>
      <w:r>
        <w:rPr>
          <w:rFonts w:ascii="Times New Roman" w:hAnsi="Times New Roman"/>
          <w:b/>
          <w:b/>
          <w:bCs/>
          <w:color w:val="14203A"/>
          <w:sz w:val="24"/>
          <w:sz w:val="24"/>
          <w:szCs w:val="24"/>
          <w:rtl w:val="true"/>
        </w:rPr>
        <w:t xml:space="preserve"> پیشینهٔ پژوهش</w:t>
      </w:r>
    </w:p>
    <w:p>
      <w:pPr>
        <w:pStyle w:val="Normal"/>
        <w:bidi w:val="1"/>
        <w:spacing w:lineRule="auto" w:line="312" w:before="0" w:after="120"/>
        <w:ind w:firstLine="454"/>
        <w:jc w:val="both"/>
        <w:rPr/>
      </w:pPr>
      <w:r>
        <w:rPr>
          <w:rFonts w:ascii="Times New Roman" w:hAnsi="Times New Roman"/>
          <w:sz w:val="22"/>
          <w:sz w:val="22"/>
          <w:szCs w:val="28"/>
          <w:rtl w:val="true"/>
        </w:rPr>
        <w:t>ادبیات موجود سه جریان دارد</w:t>
      </w:r>
      <w:r>
        <w:rPr>
          <w:rFonts w:cs="B Nazanin"/>
          <w:sz w:val="22"/>
          <w:szCs w:val="28"/>
          <w:rtl w:val="true"/>
        </w:rPr>
        <w:t>: (</w:t>
      </w:r>
      <w:r>
        <w:rPr>
          <w:rFonts w:ascii="Times New Roman" w:hAnsi="Times New Roman"/>
          <w:sz w:val="22"/>
          <w:sz w:val="22"/>
          <w:szCs w:val="28"/>
        </w:rPr>
        <w:t>۱</w:t>
      </w:r>
      <w:r>
        <w:rPr>
          <w:rFonts w:cs="B Nazanin"/>
          <w:sz w:val="22"/>
          <w:szCs w:val="28"/>
          <w:rtl w:val="true"/>
        </w:rPr>
        <w:t xml:space="preserve">) </w:t>
      </w:r>
      <w:r>
        <w:rPr>
          <w:rFonts w:ascii="Times New Roman" w:hAnsi="Times New Roman"/>
          <w:sz w:val="22"/>
          <w:sz w:val="22"/>
          <w:szCs w:val="28"/>
          <w:rtl w:val="true"/>
        </w:rPr>
        <w:t xml:space="preserve">موافقانِ نظریهٔ سند چتر و اصول بنیادین </w:t>
      </w:r>
      <w:r>
        <w:rPr>
          <w:rFonts w:cs="B Nazanin"/>
          <w:sz w:val="22"/>
          <w:szCs w:val="28"/>
          <w:rtl w:val="true"/>
        </w:rPr>
        <w:t>(</w:t>
      </w:r>
      <w:r>
        <w:rPr>
          <w:rFonts w:cs="B Nazanin"/>
          <w:sz w:val="22"/>
          <w:szCs w:val="28"/>
        </w:rPr>
        <w:t>Aguila &amp; Viñuales 2019</w:t>
      </w:r>
      <w:r>
        <w:rPr>
          <w:rFonts w:ascii="Times New Roman" w:hAnsi="Times New Roman"/>
          <w:sz w:val="22"/>
          <w:sz w:val="22"/>
          <w:szCs w:val="28"/>
          <w:rtl w:val="true"/>
        </w:rPr>
        <w:t xml:space="preserve">؛ </w:t>
      </w:r>
      <w:r>
        <w:rPr>
          <w:rFonts w:cs="B Nazanin"/>
          <w:sz w:val="22"/>
          <w:szCs w:val="28"/>
        </w:rPr>
        <w:t>Kotzé &amp; French 2018</w:t>
      </w:r>
      <w:r>
        <w:rPr>
          <w:rFonts w:cs="B Nazanin"/>
          <w:sz w:val="22"/>
          <w:szCs w:val="28"/>
          <w:rtl w:val="true"/>
        </w:rPr>
        <w:t>)</w:t>
      </w:r>
      <w:r>
        <w:rPr>
          <w:rFonts w:ascii="Times New Roman" w:hAnsi="Times New Roman"/>
          <w:sz w:val="22"/>
          <w:sz w:val="22"/>
          <w:szCs w:val="28"/>
          <w:rtl w:val="true"/>
        </w:rPr>
        <w:t xml:space="preserve">؛ </w:t>
      </w:r>
      <w:r>
        <w:rPr>
          <w:rFonts w:cs="B Nazanin"/>
          <w:sz w:val="22"/>
          <w:szCs w:val="28"/>
          <w:rtl w:val="true"/>
        </w:rPr>
        <w:t>(</w:t>
      </w:r>
      <w:r>
        <w:rPr>
          <w:rFonts w:ascii="Times New Roman" w:hAnsi="Times New Roman"/>
          <w:sz w:val="22"/>
          <w:sz w:val="22"/>
          <w:szCs w:val="28"/>
        </w:rPr>
        <w:t>۲</w:t>
      </w:r>
      <w:r>
        <w:rPr>
          <w:rFonts w:cs="B Nazanin"/>
          <w:sz w:val="22"/>
          <w:szCs w:val="28"/>
          <w:rtl w:val="true"/>
        </w:rPr>
        <w:t xml:space="preserve">) </w:t>
      </w:r>
      <w:r>
        <w:rPr>
          <w:rFonts w:ascii="Times New Roman" w:hAnsi="Times New Roman"/>
          <w:sz w:val="22"/>
          <w:sz w:val="22"/>
          <w:szCs w:val="28"/>
          <w:rtl w:val="true"/>
        </w:rPr>
        <w:t xml:space="preserve">منتقدانی که پیمان را فاقد جاه‌طلبیِ هنجاری و ناتوان از پرکردنِ خلأهای مقرراتی می‌دانند </w:t>
      </w:r>
      <w:r>
        <w:rPr>
          <w:rFonts w:cs="B Nazanin"/>
          <w:sz w:val="22"/>
          <w:szCs w:val="28"/>
          <w:rtl w:val="true"/>
        </w:rPr>
        <w:t>(</w:t>
      </w:r>
      <w:r>
        <w:rPr>
          <w:rFonts w:cs="B Nazanin"/>
          <w:sz w:val="22"/>
          <w:szCs w:val="28"/>
        </w:rPr>
        <w:t>Kotzé &amp; French 2018</w:t>
      </w:r>
      <w:r>
        <w:rPr>
          <w:rFonts w:ascii="Times New Roman" w:hAnsi="Times New Roman"/>
          <w:sz w:val="22"/>
          <w:sz w:val="22"/>
          <w:szCs w:val="28"/>
          <w:rtl w:val="true"/>
        </w:rPr>
        <w:t xml:space="preserve">؛ </w:t>
      </w:r>
      <w:r>
        <w:rPr>
          <w:rFonts w:cs="B Nazanin"/>
          <w:sz w:val="22"/>
          <w:szCs w:val="28"/>
        </w:rPr>
        <w:t>Tiller 2018</w:t>
      </w:r>
      <w:r>
        <w:rPr>
          <w:rFonts w:cs="B Nazanin"/>
          <w:sz w:val="22"/>
          <w:szCs w:val="28"/>
          <w:rtl w:val="true"/>
        </w:rPr>
        <w:t>)</w:t>
      </w:r>
      <w:r>
        <w:rPr>
          <w:rFonts w:ascii="Times New Roman" w:hAnsi="Times New Roman"/>
          <w:sz w:val="22"/>
          <w:sz w:val="22"/>
          <w:szCs w:val="28"/>
          <w:rtl w:val="true"/>
        </w:rPr>
        <w:t xml:space="preserve">؛ و </w:t>
      </w:r>
      <w:r>
        <w:rPr>
          <w:rFonts w:cs="B Nazanin"/>
          <w:sz w:val="22"/>
          <w:szCs w:val="28"/>
          <w:rtl w:val="true"/>
        </w:rPr>
        <w:t>(</w:t>
      </w:r>
      <w:r>
        <w:rPr>
          <w:rFonts w:ascii="Times New Roman" w:hAnsi="Times New Roman"/>
          <w:sz w:val="22"/>
          <w:sz w:val="22"/>
          <w:szCs w:val="28"/>
        </w:rPr>
        <w:t>۳</w:t>
      </w:r>
      <w:r>
        <w:rPr>
          <w:rFonts w:cs="B Nazanin"/>
          <w:sz w:val="22"/>
          <w:szCs w:val="28"/>
          <w:rtl w:val="true"/>
        </w:rPr>
        <w:t xml:space="preserve">) </w:t>
      </w:r>
      <w:r>
        <w:rPr>
          <w:rFonts w:ascii="Times New Roman" w:hAnsi="Times New Roman"/>
          <w:sz w:val="22"/>
          <w:sz w:val="22"/>
          <w:szCs w:val="28"/>
          <w:rtl w:val="true"/>
        </w:rPr>
        <w:t xml:space="preserve">جریان حکمرانیِ محیط‌زیستی و اصلاحِ ساختار </w:t>
      </w:r>
      <w:r>
        <w:rPr>
          <w:rFonts w:cs="B Nazanin"/>
          <w:sz w:val="22"/>
          <w:szCs w:val="28"/>
          <w:rtl w:val="true"/>
        </w:rPr>
        <w:t>(</w:t>
      </w:r>
      <w:r>
        <w:rPr>
          <w:rFonts w:cs="B Nazanin"/>
          <w:sz w:val="22"/>
          <w:szCs w:val="28"/>
        </w:rPr>
        <w:t>Ivanova 2021</w:t>
      </w:r>
      <w:r>
        <w:rPr>
          <w:rFonts w:cs="B Nazanin"/>
          <w:sz w:val="22"/>
          <w:szCs w:val="28"/>
          <w:rtl w:val="true"/>
        </w:rPr>
        <w:t xml:space="preserve">). </w:t>
      </w:r>
      <w:r>
        <w:rPr>
          <w:rFonts w:ascii="Times New Roman" w:hAnsi="Times New Roman"/>
          <w:sz w:val="22"/>
          <w:sz w:val="22"/>
          <w:szCs w:val="28"/>
          <w:rtl w:val="true"/>
        </w:rPr>
        <w:t xml:space="preserve">خلأ مشهود در ادبیات فارسی، نبودِ تحلیلِ منسجمِ حقوقی از سازوکارِ اثر پیمان بر </w:t>
      </w:r>
      <w:r>
        <w:rPr>
          <w:rFonts w:cs="B Nazanin"/>
          <w:sz w:val="22"/>
          <w:szCs w:val="28"/>
        </w:rPr>
        <w:t>MEA</w:t>
      </w:r>
      <w:r>
        <w:rPr>
          <w:rFonts w:ascii="Times New Roman" w:hAnsi="Times New Roman"/>
          <w:sz w:val="22"/>
          <w:sz w:val="22"/>
          <w:szCs w:val="28"/>
          <w:rtl w:val="true"/>
        </w:rPr>
        <w:t>ها و پیامدهای شکست است که این رساله آن را پر می‌کند</w:t>
      </w:r>
      <w:r>
        <w:rPr>
          <w:rFonts w:cs="B Nazanin"/>
          <w:sz w:val="22"/>
          <w:szCs w:val="28"/>
          <w:rtl w:val="true"/>
        </w:rPr>
        <w:t>.</w:t>
      </w:r>
      <w:r>
        <w:rPr>
          <w:rStyle w:val="FootnoteReference1"/>
          <w:rtl w:val="true"/>
        </w:rPr>
        <w:footnoteReference w:id="4"/>
      </w:r>
    </w:p>
    <w:p>
      <w:pPr>
        <w:pStyle w:val="GPEHeading2"/>
        <w:bidi w:val="1"/>
        <w:spacing w:lineRule="auto" w:line="312" w:before="200" w:after="120"/>
        <w:jc w:val="right"/>
        <w:rPr/>
      </w:pPr>
      <w:bookmarkStart w:id="7" w:name="__RefHeading___Toc5656_1097981246"/>
      <w:bookmarkEnd w:id="7"/>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۷</w:t>
      </w:r>
      <w:r>
        <w:rPr>
          <w:rFonts w:ascii="Times New Roman" w:hAnsi="Times New Roman"/>
          <w:b/>
          <w:b/>
          <w:bCs/>
          <w:color w:val="14203A"/>
          <w:sz w:val="24"/>
          <w:sz w:val="24"/>
          <w:szCs w:val="24"/>
          <w:rtl w:val="true"/>
        </w:rPr>
        <w:t xml:space="preserve"> تعریف مفاهیم و ساختار رساله</w:t>
      </w:r>
    </w:p>
    <w:p>
      <w:pPr>
        <w:pStyle w:val="Normal"/>
        <w:bidi w:val="1"/>
        <w:spacing w:lineRule="auto" w:line="312" w:before="0" w:after="120"/>
        <w:ind w:firstLine="454"/>
        <w:jc w:val="both"/>
        <w:rPr/>
      </w:pPr>
      <w:r>
        <w:rPr>
          <w:rFonts w:ascii="Times New Roman" w:hAnsi="Times New Roman"/>
          <w:sz w:val="22"/>
          <w:sz w:val="22"/>
          <w:szCs w:val="28"/>
          <w:rtl w:val="true"/>
        </w:rPr>
        <w:t xml:space="preserve">مفاهیم کلیدیِ رساله در </w:t>
      </w:r>
      <w:r>
        <w:rPr>
          <w:rFonts w:cs="B Nazanin"/>
          <w:sz w:val="22"/>
          <w:szCs w:val="28"/>
          <w:rtl w:val="true"/>
        </w:rPr>
        <w:t>«</w:t>
      </w:r>
      <w:r>
        <w:rPr>
          <w:rFonts w:ascii="Times New Roman" w:hAnsi="Times New Roman"/>
          <w:sz w:val="22"/>
          <w:sz w:val="22"/>
          <w:szCs w:val="28"/>
          <w:rtl w:val="true"/>
        </w:rPr>
        <w:t>واژه‌نامهٔ مستند</w:t>
      </w:r>
      <w:r>
        <w:rPr>
          <w:rFonts w:cs="B Nazanin"/>
          <w:sz w:val="22"/>
          <w:szCs w:val="28"/>
          <w:rtl w:val="true"/>
        </w:rPr>
        <w:t>» (</w:t>
      </w:r>
      <w:r>
        <w:rPr>
          <w:rFonts w:ascii="Times New Roman" w:hAnsi="Times New Roman"/>
          <w:sz w:val="22"/>
          <w:sz w:val="22"/>
          <w:szCs w:val="28"/>
          <w:rtl w:val="true"/>
        </w:rPr>
        <w:t>پیوست</w:t>
      </w:r>
      <w:r>
        <w:rPr>
          <w:rFonts w:cs="B Nazanin"/>
          <w:sz w:val="22"/>
          <w:szCs w:val="28"/>
          <w:rtl w:val="true"/>
        </w:rPr>
        <w:t xml:space="preserve">) </w:t>
      </w:r>
      <w:r>
        <w:rPr>
          <w:rFonts w:ascii="Times New Roman" w:hAnsi="Times New Roman"/>
          <w:sz w:val="22"/>
          <w:sz w:val="22"/>
          <w:szCs w:val="28"/>
          <w:rtl w:val="true"/>
        </w:rPr>
        <w:t>با تعریف و منبعِ معتبر آمده‌اند</w:t>
      </w:r>
      <w:r>
        <w:rPr>
          <w:rFonts w:cs="B Nazanin"/>
          <w:sz w:val="22"/>
          <w:szCs w:val="28"/>
          <w:rtl w:val="true"/>
        </w:rPr>
        <w:t xml:space="preserve">: </w:t>
      </w:r>
      <w:r>
        <w:rPr>
          <w:rFonts w:ascii="Times New Roman" w:hAnsi="Times New Roman"/>
          <w:sz w:val="22"/>
          <w:sz w:val="22"/>
          <w:szCs w:val="28"/>
          <w:rtl w:val="true"/>
        </w:rPr>
        <w:t xml:space="preserve">پیمان، جهانی، محیط زیست، موافقت‌نامهٔ چندجانبهٔ محیط‌زیستی </w:t>
      </w:r>
      <w:r>
        <w:rPr>
          <w:rFonts w:cs="B Nazanin"/>
          <w:sz w:val="22"/>
          <w:szCs w:val="28"/>
          <w:rtl w:val="true"/>
        </w:rPr>
        <w:t>(</w:t>
      </w:r>
      <w:r>
        <w:rPr>
          <w:rFonts w:cs="B Nazanin"/>
          <w:sz w:val="22"/>
          <w:szCs w:val="28"/>
        </w:rPr>
        <w:t>MEA</w:t>
      </w:r>
      <w:r>
        <w:rPr>
          <w:rFonts w:cs="B Nazanin"/>
          <w:sz w:val="22"/>
          <w:szCs w:val="28"/>
          <w:rtl w:val="true"/>
        </w:rPr>
        <w:t>)</w:t>
      </w:r>
      <w:r>
        <w:rPr>
          <w:rFonts w:ascii="Times New Roman" w:hAnsi="Times New Roman"/>
          <w:sz w:val="22"/>
          <w:sz w:val="22"/>
          <w:szCs w:val="28"/>
          <w:rtl w:val="true"/>
        </w:rPr>
        <w:t>، الزام‌آوری، پراکندگی، حقوق نرم و سخت، سند چتر، گذارِ هنجاری، و آینده‌پژوهی</w:t>
      </w:r>
      <w:r>
        <w:rPr>
          <w:rFonts w:cs="B Nazanin"/>
          <w:sz w:val="22"/>
          <w:szCs w:val="28"/>
          <w:rtl w:val="true"/>
        </w:rPr>
        <w:t xml:space="preserve">. </w:t>
      </w:r>
      <w:r>
        <w:rPr>
          <w:rFonts w:ascii="Times New Roman" w:hAnsi="Times New Roman"/>
          <w:sz w:val="22"/>
          <w:sz w:val="22"/>
          <w:szCs w:val="28"/>
          <w:rtl w:val="true"/>
        </w:rPr>
        <w:t xml:space="preserve">تأکید می‌شود که </w:t>
      </w:r>
      <w:r>
        <w:rPr>
          <w:rFonts w:cs="B Nazanin"/>
          <w:sz w:val="22"/>
          <w:szCs w:val="28"/>
          <w:rtl w:val="true"/>
        </w:rPr>
        <w:t>«</w:t>
      </w:r>
      <w:r>
        <w:rPr>
          <w:rFonts w:ascii="Times New Roman" w:hAnsi="Times New Roman"/>
          <w:sz w:val="22"/>
          <w:sz w:val="22"/>
          <w:szCs w:val="28"/>
          <w:rtl w:val="true"/>
        </w:rPr>
        <w:t>پیمان برای آینده</w:t>
      </w:r>
      <w:r>
        <w:rPr>
          <w:rFonts w:cs="B Nazanin"/>
          <w:sz w:val="22"/>
          <w:szCs w:val="28"/>
          <w:rtl w:val="true"/>
        </w:rPr>
        <w:t>» (</w:t>
      </w:r>
      <w:r>
        <w:rPr>
          <w:rFonts w:cs="B Nazanin"/>
          <w:sz w:val="22"/>
          <w:szCs w:val="28"/>
        </w:rPr>
        <w:t>Pact for the Future</w:t>
      </w:r>
      <w:r>
        <w:rPr>
          <w:rFonts w:cs="B Nazanin"/>
          <w:sz w:val="22"/>
          <w:szCs w:val="28"/>
          <w:rtl w:val="true"/>
        </w:rPr>
        <w:t xml:space="preserve">) </w:t>
      </w:r>
      <w:r>
        <w:rPr>
          <w:rFonts w:ascii="Times New Roman" w:hAnsi="Times New Roman"/>
          <w:sz w:val="22"/>
          <w:sz w:val="22"/>
          <w:szCs w:val="28"/>
          <w:rtl w:val="true"/>
        </w:rPr>
        <w:t xml:space="preserve">هیچ ارتباطی با </w:t>
      </w:r>
      <w:r>
        <w:rPr>
          <w:rFonts w:cs="B Nazanin"/>
          <w:sz w:val="22"/>
          <w:szCs w:val="28"/>
          <w:rtl w:val="true"/>
        </w:rPr>
        <w:t>«</w:t>
      </w:r>
      <w:r>
        <w:rPr>
          <w:rFonts w:ascii="Times New Roman" w:hAnsi="Times New Roman"/>
          <w:sz w:val="22"/>
          <w:sz w:val="22"/>
          <w:szCs w:val="28"/>
          <w:rtl w:val="true"/>
        </w:rPr>
        <w:t>پیمان جهانی محیط زیست</w:t>
      </w:r>
      <w:r>
        <w:rPr>
          <w:rFonts w:cs="B Nazanin"/>
          <w:sz w:val="22"/>
          <w:szCs w:val="28"/>
          <w:rtl w:val="true"/>
        </w:rPr>
        <w:t xml:space="preserve">» </w:t>
      </w:r>
      <w:r>
        <w:rPr>
          <w:rFonts w:ascii="Times New Roman" w:hAnsi="Times New Roman"/>
          <w:sz w:val="22"/>
          <w:sz w:val="22"/>
          <w:szCs w:val="28"/>
          <w:rtl w:val="true"/>
        </w:rPr>
        <w:t>ندارد و در سراسر رساله از خلط این دو پرهیز می‌شود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ساختار رساله در پنج فصل سامان یافته است</w:t>
      </w:r>
      <w:r>
        <w:rPr>
          <w:rFonts w:cs="B Nazanin"/>
          <w:sz w:val="22"/>
          <w:szCs w:val="28"/>
          <w:rtl w:val="true"/>
        </w:rPr>
        <w:t xml:space="preserve">: </w:t>
      </w:r>
      <w:r>
        <w:rPr>
          <w:rFonts w:ascii="Times New Roman" w:hAnsi="Times New Roman"/>
          <w:sz w:val="22"/>
          <w:sz w:val="22"/>
          <w:szCs w:val="28"/>
          <w:rtl w:val="true"/>
        </w:rPr>
        <w:t xml:space="preserve">چارچوب پژوهش؛ تحول </w:t>
      </w:r>
      <w:r>
        <w:rPr>
          <w:rFonts w:cs="B Nazanin"/>
          <w:sz w:val="22"/>
          <w:szCs w:val="28"/>
        </w:rPr>
        <w:t>IEL</w:t>
      </w:r>
      <w:r>
        <w:rPr>
          <w:rFonts w:cs="B Nazanin"/>
          <w:sz w:val="22"/>
          <w:szCs w:val="28"/>
          <w:rtl w:val="true"/>
        </w:rPr>
        <w:t xml:space="preserve"> </w:t>
      </w:r>
      <w:r>
        <w:rPr>
          <w:rFonts w:ascii="Times New Roman" w:hAnsi="Times New Roman"/>
          <w:sz w:val="22"/>
          <w:sz w:val="22"/>
          <w:szCs w:val="28"/>
          <w:rtl w:val="true"/>
        </w:rPr>
        <w:t xml:space="preserve">و شکل‌گیری پیمان </w:t>
      </w:r>
      <w:r>
        <w:rPr>
          <w:rFonts w:cs="B Nazanin"/>
          <w:sz w:val="22"/>
          <w:szCs w:val="28"/>
          <w:rtl w:val="true"/>
        </w:rPr>
        <w:t>(</w:t>
      </w:r>
      <w:r>
        <w:rPr>
          <w:rFonts w:ascii="Times New Roman" w:hAnsi="Times New Roman"/>
          <w:sz w:val="22"/>
          <w:sz w:val="22"/>
          <w:szCs w:val="28"/>
        </w:rPr>
        <w:t>۱۹۷۲</w:t>
      </w:r>
      <w:r>
        <w:rPr>
          <w:rFonts w:ascii="Times New Roman" w:hAnsi="Times New Roman"/>
          <w:sz w:val="22"/>
          <w:sz w:val="22"/>
          <w:szCs w:val="28"/>
          <w:rtl w:val="true"/>
        </w:rPr>
        <w:t>–</w:t>
      </w:r>
      <w:r>
        <w:rPr>
          <w:rFonts w:ascii="Times New Roman" w:hAnsi="Times New Roman"/>
          <w:sz w:val="22"/>
          <w:sz w:val="22"/>
          <w:szCs w:val="28"/>
        </w:rPr>
        <w:t>۲۰۲۲</w:t>
      </w:r>
      <w:r>
        <w:rPr>
          <w:rFonts w:cs="B Nazanin"/>
          <w:sz w:val="22"/>
          <w:szCs w:val="28"/>
          <w:rtl w:val="true"/>
        </w:rPr>
        <w:t>)</w:t>
      </w:r>
      <w:r>
        <w:rPr>
          <w:rFonts w:ascii="Times New Roman" w:hAnsi="Times New Roman"/>
          <w:sz w:val="22"/>
          <w:sz w:val="22"/>
          <w:szCs w:val="28"/>
          <w:rtl w:val="true"/>
        </w:rPr>
        <w:t xml:space="preserve">؛ از خلأها تا ابتکار پیمان؛ تأثیر بالقوه بر </w:t>
      </w:r>
      <w:r>
        <w:rPr>
          <w:rFonts w:cs="B Nazanin"/>
          <w:sz w:val="22"/>
          <w:szCs w:val="28"/>
        </w:rPr>
        <w:t>MEA</w:t>
      </w:r>
      <w:r>
        <w:rPr>
          <w:rFonts w:ascii="Times New Roman" w:hAnsi="Times New Roman"/>
          <w:sz w:val="22"/>
          <w:sz w:val="22"/>
          <w:szCs w:val="28"/>
          <w:rtl w:val="true"/>
        </w:rPr>
        <w:t>ها و پیامدهای شکست با آینده‌پژوهی؛ و نتیجه‌گیری</w:t>
      </w:r>
      <w:r>
        <w:rPr>
          <w:rFonts w:cs="B Nazanin"/>
          <w:sz w:val="22"/>
          <w:szCs w:val="28"/>
          <w:rtl w:val="true"/>
        </w:rPr>
        <w:t>.</w:t>
      </w:r>
    </w:p>
    <w:p>
      <w:pPr>
        <w:pStyle w:val="Normal"/>
        <w:rPr/>
      </w:pPr>
      <w:r>
        <w:rPr/>
      </w:r>
      <w:r>
        <w:br w:type="page"/>
      </w:r>
    </w:p>
    <w:p>
      <w:pPr>
        <w:pStyle w:val="GPEHeading1"/>
        <w:bidi w:val="1"/>
        <w:spacing w:lineRule="auto" w:line="312" w:before="0" w:after="120"/>
        <w:jc w:val="right"/>
        <w:rPr/>
      </w:pPr>
      <w:bookmarkStart w:id="8" w:name="__RefHeading___Toc5588_1097981246"/>
      <w:bookmarkEnd w:id="8"/>
      <w:r>
        <w:rPr>
          <w:rFonts w:ascii="Times New Roman" w:hAnsi="Times New Roman"/>
          <w:b/>
          <w:b/>
          <w:bCs/>
          <w:color w:val="14203A"/>
          <w:sz w:val="24"/>
          <w:sz w:val="24"/>
          <w:szCs w:val="28"/>
          <w:rtl w:val="true"/>
        </w:rPr>
        <w:t xml:space="preserve">فصل </w:t>
      </w:r>
      <w:r>
        <w:rPr>
          <w:rFonts w:ascii="Times New Roman" w:hAnsi="Times New Roman"/>
          <w:b/>
          <w:b/>
          <w:bCs/>
          <w:color w:val="14203A"/>
          <w:sz w:val="24"/>
          <w:sz w:val="24"/>
          <w:szCs w:val="28"/>
        </w:rPr>
        <w:t>۲</w:t>
      </w:r>
      <w:r>
        <w:rPr>
          <w:rFonts w:cs="B Nazanin"/>
          <w:b/>
          <w:bCs/>
          <w:color w:val="14203A"/>
          <w:sz w:val="24"/>
          <w:szCs w:val="28"/>
          <w:rtl w:val="true"/>
        </w:rPr>
        <w:t xml:space="preserve">: </w:t>
      </w:r>
      <w:r>
        <w:rPr>
          <w:rFonts w:ascii="Times New Roman" w:hAnsi="Times New Roman"/>
          <w:b/>
          <w:b/>
          <w:bCs/>
          <w:color w:val="14203A"/>
          <w:sz w:val="24"/>
          <w:sz w:val="24"/>
          <w:szCs w:val="28"/>
          <w:rtl w:val="true"/>
        </w:rPr>
        <w:t xml:space="preserve">شکل‌گیری حقوق بین‌الملل محیط زیست و پیمان جهانی محیط زیست </w:t>
      </w:r>
      <w:r>
        <w:rPr>
          <w:rFonts w:cs="B Nazanin"/>
          <w:b/>
          <w:bCs/>
          <w:color w:val="14203A"/>
          <w:sz w:val="24"/>
          <w:szCs w:val="28"/>
          <w:rtl w:val="true"/>
        </w:rPr>
        <w:t>(</w:t>
      </w:r>
      <w:r>
        <w:rPr>
          <w:rFonts w:ascii="Times New Roman" w:hAnsi="Times New Roman"/>
          <w:b/>
          <w:b/>
          <w:bCs/>
          <w:color w:val="14203A"/>
          <w:sz w:val="24"/>
          <w:sz w:val="24"/>
          <w:szCs w:val="28"/>
        </w:rPr>
        <w:t>۱۹۷۲</w:t>
      </w:r>
      <w:r>
        <w:rPr>
          <w:rFonts w:ascii="Times New Roman" w:hAnsi="Times New Roman"/>
          <w:b/>
          <w:b/>
          <w:bCs/>
          <w:color w:val="14203A"/>
          <w:sz w:val="24"/>
          <w:sz w:val="24"/>
          <w:szCs w:val="28"/>
          <w:rtl w:val="true"/>
        </w:rPr>
        <w:t>–</w:t>
      </w:r>
      <w:r>
        <w:rPr>
          <w:rFonts w:ascii="Times New Roman" w:hAnsi="Times New Roman"/>
          <w:b/>
          <w:b/>
          <w:bCs/>
          <w:color w:val="14203A"/>
          <w:sz w:val="24"/>
          <w:sz w:val="24"/>
          <w:szCs w:val="28"/>
        </w:rPr>
        <w:t>۲۰۲۲</w:t>
      </w:r>
      <w:r>
        <w:rPr>
          <w:rFonts w:cs="B Nazanin"/>
          <w:b/>
          <w:bCs/>
          <w:color w:val="14203A"/>
          <w:sz w:val="24"/>
          <w:szCs w:val="28"/>
          <w:rtl w:val="true"/>
        </w:rPr>
        <w:t>)</w:t>
      </w:r>
    </w:p>
    <w:p>
      <w:pPr>
        <w:pStyle w:val="Normal"/>
        <w:bidi w:val="1"/>
        <w:spacing w:lineRule="auto" w:line="312" w:before="0" w:after="160"/>
        <w:jc w:val="both"/>
        <w:rPr/>
      </w:pPr>
      <w:r>
        <w:rPr>
          <w:rFonts w:ascii="Times New Roman" w:hAnsi="Times New Roman"/>
          <w:sz w:val="22"/>
          <w:sz w:val="22"/>
          <w:szCs w:val="24"/>
          <w:rtl w:val="true"/>
        </w:rPr>
        <w:t xml:space="preserve">متنِ واقعیِ پیش‌نویسِ نگارنده </w:t>
      </w:r>
      <w:r>
        <w:rPr>
          <w:rFonts w:cs="B Nazanin"/>
          <w:sz w:val="22"/>
          <w:szCs w:val="24"/>
          <w:rtl w:val="true"/>
        </w:rPr>
        <w:t>(</w:t>
      </w:r>
      <w:r>
        <w:rPr>
          <w:rFonts w:ascii="Times New Roman" w:hAnsi="Times New Roman"/>
          <w:sz w:val="22"/>
          <w:sz w:val="22"/>
          <w:szCs w:val="24"/>
        </w:rPr>
        <w:t>۵۷</w:t>
      </w:r>
      <w:r>
        <w:rPr>
          <w:rFonts w:ascii="Times New Roman" w:hAnsi="Times New Roman"/>
          <w:sz w:val="22"/>
          <w:sz w:val="22"/>
          <w:szCs w:val="24"/>
          <w:rtl w:val="true"/>
        </w:rPr>
        <w:t xml:space="preserve"> صفحه، </w:t>
      </w:r>
      <w:r>
        <w:rPr>
          <w:rFonts w:ascii="Times New Roman" w:hAnsi="Times New Roman"/>
          <w:sz w:val="22"/>
          <w:sz w:val="22"/>
          <w:szCs w:val="24"/>
        </w:rPr>
        <w:t>۸۶</w:t>
      </w:r>
      <w:r>
        <w:rPr>
          <w:rFonts w:ascii="Times New Roman" w:hAnsi="Times New Roman"/>
          <w:sz w:val="22"/>
          <w:sz w:val="22"/>
          <w:szCs w:val="24"/>
          <w:rtl w:val="true"/>
        </w:rPr>
        <w:t xml:space="preserve"> پانویس</w:t>
      </w:r>
      <w:r>
        <w:rPr>
          <w:rFonts w:cs="B Nazanin"/>
          <w:sz w:val="22"/>
          <w:szCs w:val="24"/>
          <w:rtl w:val="true"/>
        </w:rPr>
        <w:t xml:space="preserve">) </w:t>
      </w:r>
      <w:r>
        <w:rPr>
          <w:rFonts w:ascii="Times New Roman" w:hAnsi="Times New Roman"/>
          <w:sz w:val="22"/>
          <w:sz w:val="22"/>
          <w:szCs w:val="24"/>
          <w:rtl w:val="true"/>
        </w:rPr>
        <w:t>به‌صورت ساختارمند و قابل‌ناوبری</w:t>
      </w:r>
      <w:r>
        <w:rPr>
          <w:rFonts w:cs="B Nazanin"/>
          <w:sz w:val="22"/>
          <w:szCs w:val="24"/>
          <w:rtl w:val="true"/>
        </w:rPr>
        <w:t xml:space="preserve">. </w:t>
      </w:r>
      <w:r>
        <w:rPr>
          <w:rFonts w:ascii="Times New Roman" w:hAnsi="Times New Roman"/>
          <w:sz w:val="22"/>
          <w:sz w:val="22"/>
          <w:szCs w:val="24"/>
          <w:rtl w:val="true"/>
        </w:rPr>
        <w:t>روایتِ گذارِ حقوق نرم به سخت، تاریخچهٔ ابتکارهای ناکام و دیپلماسیِ فرانسه</w:t>
      </w:r>
      <w:r>
        <w:rPr>
          <w:rFonts w:cs="B Nazanin"/>
          <w:sz w:val="22"/>
          <w:szCs w:val="24"/>
          <w:rtl w:val="true"/>
        </w:rPr>
        <w:t xml:space="preserve">. </w:t>
      </w:r>
      <w:r>
        <w:rPr>
          <w:rFonts w:ascii="Times New Roman" w:hAnsi="Times New Roman"/>
          <w:sz w:val="22"/>
          <w:sz w:val="22"/>
          <w:szCs w:val="24"/>
          <w:rtl w:val="true"/>
        </w:rPr>
        <w:t xml:space="preserve">نقدها در بخش </w:t>
      </w:r>
      <w:r>
        <w:rPr>
          <w:rFonts w:cs="B Nazanin"/>
          <w:sz w:val="22"/>
          <w:szCs w:val="24"/>
          <w:rtl w:val="true"/>
        </w:rPr>
        <w:t>«</w:t>
      </w:r>
      <w:r>
        <w:rPr>
          <w:rFonts w:ascii="Times New Roman" w:hAnsi="Times New Roman"/>
          <w:sz w:val="22"/>
          <w:sz w:val="22"/>
          <w:szCs w:val="24"/>
          <w:rtl w:val="true"/>
        </w:rPr>
        <w:t>نقد و سناریو</w:t>
      </w:r>
      <w:r>
        <w:rPr>
          <w:rFonts w:cs="B Nazanin"/>
          <w:sz w:val="22"/>
          <w:szCs w:val="24"/>
          <w:rtl w:val="true"/>
        </w:rPr>
        <w:t xml:space="preserve">» </w:t>
      </w:r>
      <w:r>
        <w:rPr>
          <w:rFonts w:ascii="Times New Roman" w:hAnsi="Times New Roman"/>
          <w:sz w:val="22"/>
          <w:sz w:val="22"/>
          <w:szCs w:val="24"/>
          <w:rtl w:val="true"/>
        </w:rPr>
        <w:t>آمده است</w:t>
      </w:r>
      <w:r>
        <w:rPr>
          <w:rFonts w:cs="B Nazanin"/>
          <w:sz w:val="22"/>
          <w:szCs w:val="24"/>
          <w:rtl w:val="true"/>
        </w:rPr>
        <w:t xml:space="preserve">. </w:t>
      </w:r>
      <w:r>
        <w:rPr>
          <w:rFonts w:ascii="Times New Roman" w:hAnsi="Times New Roman"/>
          <w:sz w:val="22"/>
          <w:sz w:val="22"/>
          <w:szCs w:val="24"/>
          <w:rtl w:val="true"/>
        </w:rPr>
        <w:t xml:space="preserve">افزون بر متنِ واقعیِ پیش‌نویس، بخش‌های فلسفهٔ </w:t>
      </w:r>
      <w:r>
        <w:rPr>
          <w:rFonts w:cs="B Nazanin"/>
          <w:sz w:val="22"/>
          <w:szCs w:val="24"/>
        </w:rPr>
        <w:t>IEL</w:t>
      </w:r>
      <w:r>
        <w:rPr>
          <w:rFonts w:cs="B Nazanin"/>
          <w:sz w:val="22"/>
          <w:szCs w:val="24"/>
          <w:rtl w:val="true"/>
        </w:rPr>
        <w:t xml:space="preserve"> </w:t>
      </w:r>
      <w:r>
        <w:rPr>
          <w:rFonts w:ascii="Times New Roman" w:hAnsi="Times New Roman"/>
          <w:sz w:val="22"/>
          <w:sz w:val="22"/>
          <w:szCs w:val="24"/>
          <w:rtl w:val="true"/>
        </w:rPr>
        <w:t>و انتروپوسن، خصایصِ پنج‌گانه، کارِ کمیسیون حقوق بین‌الملل دربارهٔ پراکندگی و نتیجه‌گیریِ مستقلِ فصل افزوده شده است</w:t>
      </w:r>
      <w:r>
        <w:rPr>
          <w:rFonts w:cs="B Nazanin"/>
          <w:sz w:val="22"/>
          <w:szCs w:val="24"/>
          <w:rtl w:val="true"/>
        </w:rPr>
        <w:t>.</w:t>
      </w:r>
    </w:p>
    <w:p>
      <w:pPr>
        <w:pStyle w:val="GPEHeading3"/>
        <w:bidi w:val="1"/>
        <w:spacing w:lineRule="auto" w:line="312" w:before="200" w:after="120"/>
        <w:jc w:val="right"/>
        <w:rPr/>
      </w:pPr>
      <w:bookmarkStart w:id="9" w:name="__RefHeading___Toc5668_1097981246"/>
      <w:bookmarkEnd w:id="9"/>
      <w:r>
        <w:rPr>
          <w:rFonts w:ascii="Times New Roman" w:hAnsi="Times New Roman"/>
          <w:b/>
          <w:b/>
          <w:bCs/>
          <w:color w:val="14203A"/>
          <w:sz w:val="24"/>
          <w:sz w:val="24"/>
          <w:szCs w:val="24"/>
          <w:rtl w:val="true"/>
        </w:rPr>
        <w:t>مقدمه</w:t>
      </w:r>
    </w:p>
    <w:p>
      <w:pPr>
        <w:pStyle w:val="Normal"/>
        <w:bidi w:val="1"/>
        <w:spacing w:lineRule="auto" w:line="312" w:before="0" w:after="120"/>
        <w:ind w:firstLine="454"/>
        <w:jc w:val="both"/>
        <w:rPr/>
      </w:pPr>
      <w:r>
        <w:rPr>
          <w:rFonts w:ascii="Times New Roman" w:hAnsi="Times New Roman"/>
          <w:sz w:val="22"/>
          <w:sz w:val="22"/>
          <w:szCs w:val="28"/>
          <w:rtl w:val="true"/>
        </w:rPr>
        <w:t>در دنیای امروز، چالش‌های محیط زیستی به‌عنوان یکی از بزرگ‌ترین تهدیدهای بشر، ابعاد گسترده‌ای به خود گرفته‌اند</w:t>
      </w:r>
      <w:r>
        <w:rPr>
          <w:rFonts w:cs="B Nazanin"/>
          <w:sz w:val="22"/>
          <w:szCs w:val="28"/>
          <w:rtl w:val="true"/>
        </w:rPr>
        <w:t xml:space="preserve">. </w:t>
      </w:r>
      <w:r>
        <w:rPr>
          <w:rFonts w:ascii="Times New Roman" w:hAnsi="Times New Roman"/>
          <w:sz w:val="22"/>
          <w:sz w:val="22"/>
          <w:szCs w:val="28"/>
          <w:rtl w:val="true"/>
        </w:rPr>
        <w:t>به همین دلیل، حقوق بین‌الملل محیط‌زیست به‌عنوان یک چارچوب حقوقی جامع، به‌منظور حفاظت از محیط‌زیست و متعاقباً تضمین توسعه پایدار در سطح جهانی شکل گرفته است</w:t>
      </w:r>
      <w:r>
        <w:rPr>
          <w:rFonts w:cs="B Nazanin"/>
          <w:sz w:val="22"/>
          <w:szCs w:val="28"/>
          <w:rtl w:val="true"/>
        </w:rPr>
        <w:t xml:space="preserve">. </w:t>
      </w:r>
      <w:r>
        <w:rPr>
          <w:rFonts w:ascii="Times New Roman" w:hAnsi="Times New Roman"/>
          <w:sz w:val="22"/>
          <w:sz w:val="22"/>
          <w:szCs w:val="28"/>
          <w:rtl w:val="true"/>
        </w:rPr>
        <w:t>از آن جایی که حقوق نرم و حقوق سخت هر کدام نقشی حیاتی در تکوین و اجرای سیاست‌های محیط زیستی ایفا نموده اند، در بخش اول، به شکل‌گیری حقوق بین‌الملل محیط‌زیست و روند توسعه آن و تکوین حقوق بین الملل محیط زیست از گذار حقوق نرم به حقوق سخت خواهیم پرداخت</w:t>
      </w:r>
      <w:r>
        <w:rPr>
          <w:rFonts w:cs="B Nazanin"/>
          <w:sz w:val="22"/>
          <w:szCs w:val="28"/>
          <w:rtl w:val="true"/>
        </w:rPr>
        <w:t xml:space="preserve">. </w:t>
      </w:r>
      <w:r>
        <w:rPr>
          <w:rFonts w:ascii="Times New Roman" w:hAnsi="Times New Roman"/>
          <w:sz w:val="22"/>
          <w:sz w:val="22"/>
          <w:szCs w:val="28"/>
          <w:rtl w:val="true"/>
        </w:rPr>
        <w:t xml:space="preserve">این شامل نگاهی به مهم‌ترین اسناد حقوق نرم، از جمله اعلامیه استکهلم </w:t>
      </w:r>
      <w:r>
        <w:rPr>
          <w:rFonts w:cs="B Nazanin"/>
          <w:sz w:val="22"/>
          <w:szCs w:val="28"/>
        </w:rPr>
        <w:t>1972</w:t>
      </w:r>
      <w:r>
        <w:rPr>
          <w:rFonts w:ascii="Times New Roman" w:hAnsi="Times New Roman"/>
          <w:sz w:val="22"/>
          <w:sz w:val="22"/>
          <w:szCs w:val="28"/>
          <w:rtl w:val="true"/>
        </w:rPr>
        <w:t xml:space="preserve">، منشور جهانی طبیعت </w:t>
      </w:r>
      <w:r>
        <w:rPr>
          <w:rFonts w:cs="B Nazanin"/>
          <w:sz w:val="22"/>
          <w:szCs w:val="28"/>
        </w:rPr>
        <w:t>1982</w:t>
      </w:r>
      <w:r>
        <w:rPr>
          <w:rFonts w:ascii="Times New Roman" w:hAnsi="Times New Roman"/>
          <w:sz w:val="22"/>
          <w:sz w:val="22"/>
          <w:szCs w:val="28"/>
          <w:rtl w:val="true"/>
        </w:rPr>
        <w:t>، و دیگر اسناد و نشست های مهم می‌باشد که هریک به نوبه خود، به ارتقاء آگاهی جهانی در زمینه حفاظت از محیط‌زیست کمک کرده‌اند</w:t>
      </w:r>
      <w:r>
        <w:rPr>
          <w:rFonts w:cs="B Nazanin"/>
          <w:sz w:val="22"/>
          <w:szCs w:val="28"/>
          <w:rtl w:val="true"/>
        </w:rPr>
        <w:t xml:space="preserve">. </w:t>
      </w:r>
      <w:r>
        <w:rPr>
          <w:rFonts w:ascii="Times New Roman" w:hAnsi="Times New Roman"/>
          <w:sz w:val="22"/>
          <w:sz w:val="22"/>
          <w:szCs w:val="28"/>
          <w:rtl w:val="true"/>
        </w:rPr>
        <w:t>اسناد حقوق نرم، به عنوان ابزارهایی برای ایجاد توافقات و اصول محیط زیستی مورد استفاده قرار می‌گیرند و پایه‌گذار حقوق سخت و موافقت‌نامه‌های الزام‌آور می‌شوند</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بخش بعدی به شکل گیری پیمان جهانی محیط‌زیست می‌پردازد و سیر تاریخی این فرآیند را از ابتکارهای ناکام آغازین تا تلاش‌های دیپلماتیک مؤثر مانند ابتکار فرانسه، گزارش دبیرکل و قطعنامه‌های مربوطه مورد بررسی قرار می‌دهد</w:t>
      </w:r>
      <w:r>
        <w:rPr>
          <w:rFonts w:cs="B Nazanin"/>
          <w:sz w:val="22"/>
          <w:szCs w:val="28"/>
          <w:rtl w:val="true"/>
        </w:rPr>
        <w:t xml:space="preserve">. </w:t>
      </w:r>
      <w:r>
        <w:rPr>
          <w:rFonts w:ascii="Times New Roman" w:hAnsi="Times New Roman"/>
          <w:sz w:val="22"/>
          <w:sz w:val="22"/>
          <w:szCs w:val="28"/>
          <w:rtl w:val="true"/>
        </w:rPr>
        <w:t>این بخش به ما کمک می‌کند تا درک بهتری از فرایند شکل‌گیری این پیمان و مذاکرات صورت گرفته داشته باشیم</w:t>
      </w:r>
      <w:r>
        <w:rPr>
          <w:rFonts w:cs="B Nazanin"/>
          <w:sz w:val="22"/>
          <w:szCs w:val="28"/>
          <w:rtl w:val="true"/>
        </w:rPr>
        <w:t xml:space="preserve">. </w:t>
      </w:r>
      <w:r>
        <w:rPr>
          <w:rFonts w:ascii="Times New Roman" w:hAnsi="Times New Roman"/>
          <w:sz w:val="22"/>
          <w:sz w:val="22"/>
          <w:szCs w:val="28"/>
          <w:rtl w:val="true"/>
        </w:rPr>
        <w:t>در نهایت، به بررسی مفاهیم کلیدی مرتبط با حقوق بین‌الملل محیط‌زیست در حیطه این رساله خواهیم پرداخت، از جمله پیمان جهانی محیط‌زیست و موافقت نامه های چندجانبه محیط زیستی</w:t>
      </w:r>
      <w:r>
        <w:rPr>
          <w:rFonts w:cs="B Nazanin"/>
          <w:sz w:val="22"/>
          <w:szCs w:val="28"/>
          <w:rtl w:val="true"/>
        </w:rPr>
        <w:t xml:space="preserve">. </w:t>
      </w:r>
      <w:r>
        <w:rPr>
          <w:rFonts w:ascii="Times New Roman" w:hAnsi="Times New Roman"/>
          <w:sz w:val="22"/>
          <w:sz w:val="22"/>
          <w:szCs w:val="28"/>
          <w:rtl w:val="true"/>
        </w:rPr>
        <w:t>با توجه به تحول مستمر این حوزه و ضرورت آینده‌پژوهی در زمینه تعدیل و بهبود چارچوب‌های موجود، در پایان اشاره ای به تببین رویکرد آینده پژوهی نیز خواهیم داشت</w:t>
      </w:r>
      <w:r>
        <w:rPr>
          <w:rFonts w:cs="B Nazanin"/>
          <w:sz w:val="22"/>
          <w:szCs w:val="28"/>
          <w:rtl w:val="true"/>
        </w:rPr>
        <w:t>.</w:t>
      </w:r>
    </w:p>
    <w:p>
      <w:pPr>
        <w:pStyle w:val="GPEHeading2"/>
        <w:bidi w:val="1"/>
        <w:spacing w:lineRule="auto" w:line="312" w:before="200" w:after="120"/>
        <w:jc w:val="right"/>
        <w:rPr/>
      </w:pPr>
      <w:bookmarkStart w:id="10" w:name="__RefHeading___Toc5654_1097981246"/>
      <w:bookmarkEnd w:id="10"/>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۱</w:t>
      </w:r>
      <w:r>
        <w:rPr>
          <w:rFonts w:ascii="Times New Roman" w:hAnsi="Times New Roman"/>
          <w:b/>
          <w:b/>
          <w:bCs/>
          <w:color w:val="14203A"/>
          <w:sz w:val="24"/>
          <w:sz w:val="24"/>
          <w:szCs w:val="24"/>
          <w:rtl w:val="true"/>
        </w:rPr>
        <w:t xml:space="preserve"> شکل گیری حقوق بین الملل محیط زیست</w:t>
      </w:r>
    </w:p>
    <w:p>
      <w:pPr>
        <w:pStyle w:val="Normal"/>
        <w:bidi w:val="1"/>
        <w:spacing w:lineRule="auto" w:line="312" w:before="0" w:after="120"/>
        <w:ind w:firstLine="454"/>
        <w:jc w:val="both"/>
        <w:rPr/>
      </w:pPr>
      <w:r>
        <w:rPr>
          <w:rFonts w:ascii="Times New Roman" w:hAnsi="Times New Roman"/>
          <w:sz w:val="22"/>
          <w:sz w:val="22"/>
          <w:szCs w:val="28"/>
          <w:rtl w:val="true"/>
        </w:rPr>
        <w:t>حقوق بینالملل محیط زیست را از منظری میتوان محصول ترقی فناورانه و غلبه انسان بر قدرتهای محیطی قلمداد کرد</w:t>
      </w:r>
      <w:r>
        <w:rPr>
          <w:rFonts w:cs="B Nazanin"/>
          <w:sz w:val="22"/>
          <w:szCs w:val="28"/>
          <w:rtl w:val="true"/>
        </w:rPr>
        <w:t xml:space="preserve">. </w:t>
      </w:r>
      <w:r>
        <w:rPr>
          <w:rFonts w:ascii="Times New Roman" w:hAnsi="Times New Roman"/>
          <w:sz w:val="22"/>
          <w:sz w:val="22"/>
          <w:szCs w:val="28"/>
          <w:rtl w:val="true"/>
        </w:rPr>
        <w:t>انسانِ سرخوش از پیشرفت صنعتی در سایه دستیابی به فوائد مثبت و غیرقابل انکار صنعت، بیآنکه به لحاظ سایر ابعاد پیشرفت خود بپردازد، روزی به خود آمد که فجایع زیست محیطی در زمینههای مختلف از قبیل آلودگی آب، هوا، مواد زائد جامد و خطرناک به مسئله روز او بدل گشته بود</w:t>
      </w:r>
      <w:r>
        <w:rPr>
          <w:rFonts w:cs="B Nazanin"/>
          <w:sz w:val="22"/>
          <w:szCs w:val="28"/>
          <w:rtl w:val="true"/>
        </w:rPr>
        <w:t>. (</w:t>
      </w:r>
      <w:r>
        <w:rPr>
          <w:rFonts w:ascii="Times New Roman" w:hAnsi="Times New Roman"/>
          <w:sz w:val="22"/>
          <w:sz w:val="22"/>
          <w:szCs w:val="28"/>
          <w:rtl w:val="true"/>
        </w:rPr>
        <w:t xml:space="preserve">سما فرخنده نژاد و دیگران، </w:t>
      </w:r>
      <w:r>
        <w:rPr>
          <w:rFonts w:cs="B Nazanin"/>
          <w:sz w:val="22"/>
          <w:szCs w:val="28"/>
        </w:rPr>
        <w:t>1397</w:t>
      </w:r>
      <w:r>
        <w:rPr>
          <w:rFonts w:ascii="Times New Roman" w:hAnsi="Times New Roman"/>
          <w:sz w:val="22"/>
          <w:sz w:val="22"/>
          <w:szCs w:val="28"/>
          <w:rtl w:val="true"/>
        </w:rPr>
        <w:t xml:space="preserve">، </w:t>
      </w:r>
      <w:r>
        <w:rPr>
          <w:rFonts w:cs="B Nazanin"/>
          <w:sz w:val="22"/>
          <w:szCs w:val="28"/>
        </w:rPr>
        <w:t>248</w:t>
      </w:r>
      <w:r>
        <w:rPr>
          <w:rFonts w:cs="B Nazanin"/>
          <w:sz w:val="22"/>
          <w:szCs w:val="28"/>
          <w:rtl w:val="true"/>
        </w:rPr>
        <w:t xml:space="preserve">) </w:t>
      </w:r>
      <w:r>
        <w:rPr>
          <w:rFonts w:ascii="Times New Roman" w:hAnsi="Times New Roman"/>
          <w:sz w:val="22"/>
          <w:sz w:val="22"/>
          <w:szCs w:val="28"/>
          <w:rtl w:val="true"/>
        </w:rPr>
        <w:t>گویی موهبت طبیعت که روزی، رزق، رونق و رفاه انسان را رقم میزد، با بهرهکشی بیحد انسان از آن، سعی در یادآوری اناطه حق حیات او و نسلهای بعدش به حفاظت از محیط زیست داشت و با قهر خود خواست تا مهار نفس طغیان گر انسان را به دست آورد تا او را به استفاده صحیح از فناوری و مسئولانه از محیط زیست وادار سازد</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شدت عمل انسانی و آسیبهای شدید محیط زیستی را میتوان عناصر اصلی شکلگیری و توسعه سریع حقوق بینالملل محیط زیست نسبت به سایر شاخههای حقوقی دانست</w:t>
      </w:r>
      <w:r>
        <w:rPr>
          <w:rFonts w:cs="B Nazanin"/>
          <w:sz w:val="22"/>
          <w:szCs w:val="28"/>
          <w:rtl w:val="true"/>
        </w:rPr>
        <w:t xml:space="preserve">. </w:t>
      </w:r>
      <w:r>
        <w:rPr>
          <w:rFonts w:ascii="Times New Roman" w:hAnsi="Times New Roman"/>
          <w:sz w:val="22"/>
          <w:sz w:val="22"/>
          <w:szCs w:val="28"/>
          <w:rtl w:val="true"/>
        </w:rPr>
        <w:t>گرچه سایر شاخههای علم حقوق نیز متأثر از علم و دانش انسانی هستند، ولی حقوق بینالملل محیط زیست به گونهای دیگر با آن در ارتباط است</w:t>
      </w:r>
      <w:r>
        <w:rPr>
          <w:rFonts w:cs="B Nazanin"/>
          <w:sz w:val="22"/>
          <w:szCs w:val="28"/>
          <w:rtl w:val="true"/>
        </w:rPr>
        <w:t xml:space="preserve">. </w:t>
      </w:r>
      <w:r>
        <w:rPr>
          <w:rFonts w:ascii="Times New Roman" w:hAnsi="Times New Roman"/>
          <w:sz w:val="22"/>
          <w:sz w:val="22"/>
          <w:szCs w:val="28"/>
          <w:rtl w:val="true"/>
        </w:rPr>
        <w:t>در سایر شاخههای حقوق تأثیر علم بر موضوعی و بُعدی از حیات انسان است که به نظم حقوقی درآورده میشود درحالی که تأثیر علم بر محیط زیست از آن رو در حقوق بینالملل محیط زیست به نظم در آورده میشود که به طور مستقیم حیات بشری را متأثر میسازد</w:t>
      </w:r>
      <w:r>
        <w:rPr>
          <w:rFonts w:cs="B Nazanin"/>
          <w:sz w:val="22"/>
          <w:szCs w:val="28"/>
          <w:rtl w:val="true"/>
        </w:rPr>
        <w:t xml:space="preserve">. </w:t>
      </w:r>
      <w:r>
        <w:rPr>
          <w:rFonts w:ascii="Times New Roman" w:hAnsi="Times New Roman"/>
          <w:sz w:val="22"/>
          <w:sz w:val="22"/>
          <w:szCs w:val="28"/>
          <w:rtl w:val="true"/>
        </w:rPr>
        <w:t xml:space="preserve">علاوه بر این، در تعریف فلسفه حقوق بینالملل محیط زیست آوردهاند </w:t>
      </w:r>
      <w:r>
        <w:rPr>
          <w:rFonts w:cs="B Nazanin"/>
          <w:sz w:val="22"/>
          <w:szCs w:val="28"/>
          <w:rtl w:val="true"/>
        </w:rPr>
        <w:t>«</w:t>
      </w:r>
      <w:r>
        <w:rPr>
          <w:rFonts w:ascii="Times New Roman" w:hAnsi="Times New Roman"/>
          <w:sz w:val="22"/>
          <w:sz w:val="22"/>
          <w:szCs w:val="28"/>
          <w:rtl w:val="true"/>
        </w:rPr>
        <w:t>نگاه کلی حاکم بر چرایی بایدها و نبایدهای متوجه اعضای حقیقی و حقوقی جامعه در خصوص رعایت مقررات مربوط به مجموعه به هم پیوسته از عوامل بیرونی که رشد و حیات موجودات زنده انسانی و جانوری و گیاهی متأثر از  آن است</w:t>
      </w:r>
      <w:r>
        <w:rPr>
          <w:rFonts w:cs="B Nazanin"/>
          <w:sz w:val="22"/>
          <w:szCs w:val="28"/>
          <w:rtl w:val="true"/>
        </w:rPr>
        <w:t>». (</w:t>
      </w:r>
      <w:r>
        <w:rPr>
          <w:rFonts w:ascii="Times New Roman" w:hAnsi="Times New Roman"/>
          <w:sz w:val="22"/>
          <w:sz w:val="22"/>
          <w:szCs w:val="28"/>
          <w:rtl w:val="true"/>
        </w:rPr>
        <w:t xml:space="preserve">عزیزاله فهیمی، </w:t>
      </w:r>
      <w:r>
        <w:rPr>
          <w:rFonts w:cs="B Nazanin"/>
          <w:sz w:val="22"/>
          <w:szCs w:val="28"/>
        </w:rPr>
        <w:t>1387</w:t>
      </w:r>
      <w:r>
        <w:rPr>
          <w:rFonts w:ascii="Times New Roman" w:hAnsi="Times New Roman"/>
          <w:sz w:val="22"/>
          <w:sz w:val="22"/>
          <w:szCs w:val="28"/>
          <w:rtl w:val="true"/>
        </w:rPr>
        <w:t xml:space="preserve">، </w:t>
      </w:r>
      <w:r>
        <w:rPr>
          <w:rFonts w:cs="B Nazanin"/>
          <w:sz w:val="22"/>
          <w:szCs w:val="28"/>
        </w:rPr>
        <w:t>111</w:t>
      </w:r>
      <w:r>
        <w:rPr>
          <w:rFonts w:cs="B Nazanin"/>
          <w:sz w:val="22"/>
          <w:szCs w:val="28"/>
          <w:rtl w:val="true"/>
        </w:rPr>
        <w:t xml:space="preserve">) </w:t>
      </w:r>
      <w:r>
        <w:rPr>
          <w:rFonts w:ascii="Times New Roman" w:hAnsi="Times New Roman"/>
          <w:sz w:val="22"/>
          <w:sz w:val="22"/>
          <w:szCs w:val="28"/>
          <w:rtl w:val="true"/>
        </w:rPr>
        <w:t>توسعه سریع حقوق بینالملل محیط زیست از طرفی موازنه سنتی حاکم بر روابط میان دولت ها در قالب حقوق بینالملل را نیز بر هم زده است</w:t>
      </w:r>
      <w:r>
        <w:rPr>
          <w:rFonts w:cs="B Nazanin"/>
          <w:sz w:val="22"/>
          <w:szCs w:val="28"/>
          <w:rtl w:val="true"/>
        </w:rPr>
        <w:t xml:space="preserve">. </w:t>
      </w:r>
      <w:r>
        <w:rPr>
          <w:rFonts w:ascii="Times New Roman" w:hAnsi="Times New Roman"/>
          <w:sz w:val="22"/>
          <w:sz w:val="22"/>
          <w:szCs w:val="28"/>
          <w:rtl w:val="true"/>
        </w:rPr>
        <w:t>قواعد حقوق بینالملل رفتار دولت ها در قبال یکدیگر را به قاعده در آورده و از لحاظ تاریخی به آن ها در قلمروهای داخلی و ملیشان آزادی عمل اعطاء میکند</w:t>
      </w:r>
      <w:r>
        <w:rPr>
          <w:rFonts w:cs="B Nazanin"/>
          <w:sz w:val="22"/>
          <w:szCs w:val="28"/>
          <w:rtl w:val="true"/>
        </w:rPr>
        <w:t xml:space="preserve">. </w:t>
      </w:r>
      <w:r>
        <w:rPr>
          <w:rFonts w:ascii="Times New Roman" w:hAnsi="Times New Roman"/>
          <w:sz w:val="22"/>
          <w:sz w:val="22"/>
          <w:szCs w:val="28"/>
          <w:rtl w:val="true"/>
        </w:rPr>
        <w:t>در حالی که پیدایش حقوق بینالملل محیط زیست این موازنه را به هم زده و دولت ها را در قبال اقداماتشان در رابطه با محیطزیستهای داخلی و محیط زیست جهانی مسئول ساخته است و از این رو فرسایش حاکمیتهای ملی را سبب گشته و بازتعریف آن را لازم ساخته است</w:t>
      </w:r>
      <w:r>
        <w:rPr>
          <w:rFonts w:cs="B Nazanin"/>
          <w:sz w:val="22"/>
          <w:szCs w:val="28"/>
          <w:rtl w:val="true"/>
        </w:rPr>
        <w:t>.  (</w:t>
      </w:r>
      <w:r>
        <w:rPr>
          <w:rFonts w:cs="B Nazanin"/>
          <w:sz w:val="22"/>
          <w:szCs w:val="28"/>
        </w:rPr>
        <w:t>Agius,1998,269</w:t>
      </w:r>
      <w:r>
        <w:rPr>
          <w:rFonts w:cs="B Nazanin"/>
          <w:sz w:val="22"/>
          <w:szCs w:val="28"/>
          <w:rtl w:val="true"/>
        </w:rPr>
        <w:t>)</w:t>
      </w:r>
    </w:p>
    <w:p>
      <w:pPr>
        <w:pStyle w:val="GPEHeading3"/>
        <w:bidi w:val="1"/>
        <w:spacing w:lineRule="auto" w:line="312" w:before="200" w:after="120"/>
        <w:jc w:val="right"/>
        <w:rPr/>
      </w:pPr>
      <w:bookmarkStart w:id="11" w:name="__RefHeading___Toc5820_1097981246"/>
      <w:bookmarkEnd w:id="11"/>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۱</w:t>
      </w:r>
      <w:r>
        <w:rPr>
          <w:rFonts w:ascii="Times New Roman" w:hAnsi="Times New Roman"/>
          <w:b/>
          <w:b/>
          <w:bCs/>
          <w:color w:val="14203A"/>
          <w:sz w:val="24"/>
          <w:sz w:val="24"/>
          <w:szCs w:val="24"/>
          <w:rtl w:val="true"/>
        </w:rPr>
        <w:t xml:space="preserve"> حقوق نرم</w:t>
      </w:r>
    </w:p>
    <w:p>
      <w:pPr>
        <w:pStyle w:val="Normal"/>
        <w:bidi w:val="1"/>
        <w:spacing w:lineRule="auto" w:line="312" w:before="0" w:after="120"/>
        <w:ind w:firstLine="454"/>
        <w:jc w:val="both"/>
        <w:rPr/>
      </w:pPr>
      <w:r>
        <w:rPr>
          <w:rFonts w:cs="B Nazanin"/>
          <w:sz w:val="22"/>
          <w:szCs w:val="28"/>
          <w:rtl w:val="true"/>
        </w:rPr>
        <w:t>«</w:t>
      </w:r>
      <w:r>
        <w:rPr>
          <w:rFonts w:ascii="Times New Roman" w:hAnsi="Times New Roman"/>
          <w:sz w:val="22"/>
          <w:sz w:val="22"/>
          <w:szCs w:val="28"/>
          <w:rtl w:val="true"/>
        </w:rPr>
        <w:t>حقوق نرم مجموعه تعهدات و پیمانهایی است که توسط طرفین مذاکره کننده ایجاد شده است و قانوناً الزامآور نیست و به جای باید از شاید استفاده میکند که نشاندهنده انعطاف آن در قبال رفتار و عملکرد دولتها است</w:t>
      </w:r>
      <w:r>
        <w:rPr>
          <w:rFonts w:cs="B Nazanin"/>
          <w:sz w:val="22"/>
          <w:szCs w:val="28"/>
          <w:rtl w:val="true"/>
        </w:rPr>
        <w:t>». (</w:t>
      </w:r>
      <w:r>
        <w:rPr>
          <w:rFonts w:ascii="Times New Roman" w:hAnsi="Times New Roman"/>
          <w:sz w:val="22"/>
          <w:sz w:val="22"/>
          <w:szCs w:val="28"/>
          <w:rtl w:val="true"/>
        </w:rPr>
        <w:t>جعفری و توتونچیان،</w:t>
      </w:r>
      <w:r>
        <w:rPr>
          <w:rFonts w:cs="B Nazanin"/>
          <w:sz w:val="22"/>
          <w:szCs w:val="28"/>
        </w:rPr>
        <w:t>1400</w:t>
      </w:r>
      <w:r>
        <w:rPr>
          <w:rFonts w:ascii="Times New Roman" w:hAnsi="Times New Roman"/>
          <w:sz w:val="22"/>
          <w:sz w:val="22"/>
          <w:szCs w:val="28"/>
          <w:rtl w:val="true"/>
        </w:rPr>
        <w:t xml:space="preserve">، </w:t>
      </w:r>
      <w:r>
        <w:rPr>
          <w:rFonts w:cs="B Nazanin"/>
          <w:sz w:val="22"/>
          <w:szCs w:val="28"/>
        </w:rPr>
        <w:t>241</w:t>
      </w:r>
      <w:r>
        <w:rPr>
          <w:rFonts w:cs="B Nazanin"/>
          <w:sz w:val="22"/>
          <w:szCs w:val="28"/>
          <w:rtl w:val="true"/>
        </w:rPr>
        <w:t xml:space="preserve">) </w:t>
      </w:r>
      <w:r>
        <w:rPr>
          <w:rFonts w:ascii="Times New Roman" w:hAnsi="Times New Roman"/>
          <w:sz w:val="22"/>
          <w:sz w:val="22"/>
          <w:szCs w:val="28"/>
          <w:rtl w:val="true"/>
        </w:rPr>
        <w:t>در واقع، در حقوق نرم هدف از  قواعد مدونه یا مورد قبول، نه الزام تابع بلکه هدایت او است</w:t>
      </w:r>
      <w:r>
        <w:rPr>
          <w:rFonts w:cs="B Nazanin"/>
          <w:sz w:val="22"/>
          <w:szCs w:val="28"/>
          <w:rtl w:val="true"/>
        </w:rPr>
        <w:t xml:space="preserve">. </w:t>
      </w:r>
      <w:r>
        <w:rPr>
          <w:rFonts w:ascii="Times New Roman" w:hAnsi="Times New Roman"/>
          <w:sz w:val="22"/>
          <w:sz w:val="22"/>
          <w:szCs w:val="28"/>
          <w:rtl w:val="true"/>
        </w:rPr>
        <w:t>حقوق نرم تقریباً از هر حیث از این صفت برخوردار است</w:t>
      </w:r>
      <w:r>
        <w:rPr>
          <w:rFonts w:cs="B Nazanin"/>
          <w:sz w:val="22"/>
          <w:szCs w:val="28"/>
          <w:rtl w:val="true"/>
        </w:rPr>
        <w:t xml:space="preserve">. </w:t>
      </w:r>
      <w:r>
        <w:rPr>
          <w:rFonts w:ascii="Times New Roman" w:hAnsi="Times New Roman"/>
          <w:sz w:val="22"/>
          <w:sz w:val="22"/>
          <w:szCs w:val="28"/>
          <w:rtl w:val="true"/>
        </w:rPr>
        <w:t>به عبارت دیگر، مانند منابع کلاسیک حقوق بینالملل نه از تشریفات لازم و طی شونده برای لازمالاجرا شدن برخوردار است، نه الزامآور است و نه ضمانت اجرای ناشی از نقض آن مشابه قواعد حقوق سخت است</w:t>
      </w:r>
      <w:r>
        <w:rPr>
          <w:rFonts w:cs="B Nazanin"/>
          <w:sz w:val="22"/>
          <w:szCs w:val="28"/>
          <w:rtl w:val="true"/>
        </w:rPr>
        <w:t xml:space="preserve">. </w:t>
      </w:r>
      <w:r>
        <w:rPr>
          <w:rFonts w:ascii="Times New Roman" w:hAnsi="Times New Roman"/>
          <w:sz w:val="22"/>
          <w:sz w:val="22"/>
          <w:szCs w:val="28"/>
          <w:rtl w:val="true"/>
        </w:rPr>
        <w:t>با این حال وجه اشتراک هر دو دسته از قواعد این است که هر دو منابع حقوق بینالملل را شکل میدهند</w:t>
      </w:r>
      <w:r>
        <w:rPr>
          <w:rFonts w:cs="B Nazanin"/>
          <w:sz w:val="22"/>
          <w:szCs w:val="28"/>
          <w:rtl w:val="true"/>
        </w:rPr>
        <w:t xml:space="preserve">. </w:t>
      </w:r>
      <w:r>
        <w:rPr>
          <w:rFonts w:ascii="Times New Roman" w:hAnsi="Times New Roman"/>
          <w:sz w:val="22"/>
          <w:sz w:val="22"/>
          <w:szCs w:val="28"/>
          <w:rtl w:val="true"/>
        </w:rPr>
        <w:t>ماهیت افقی حقوق بینالملل بیش از هر عنصر دیگری در پدیداری حقوق نرم در ساحت خود مؤثر واقع شده است</w:t>
      </w:r>
      <w:r>
        <w:rPr>
          <w:rFonts w:cs="B Nazanin"/>
          <w:sz w:val="22"/>
          <w:szCs w:val="28"/>
          <w:rtl w:val="true"/>
        </w:rPr>
        <w:t xml:space="preserve">. </w:t>
      </w:r>
      <w:r>
        <w:rPr>
          <w:rFonts w:ascii="Times New Roman" w:hAnsi="Times New Roman"/>
          <w:sz w:val="22"/>
          <w:sz w:val="22"/>
          <w:szCs w:val="28"/>
          <w:rtl w:val="true"/>
        </w:rPr>
        <w:t>بهطوری که اثر این دسته از قواعد را در شاخههای مختلف حقوق بینالملل، در رویۀ تابعان اصلی آن، در تصمیمات مراجع قضایی و شبه قضایی بینالمللی نیز میتوان مورد ملاحظه قرار داد</w:t>
      </w:r>
      <w:r>
        <w:rPr>
          <w:rFonts w:cs="B Nazanin"/>
          <w:sz w:val="22"/>
          <w:szCs w:val="28"/>
          <w:rtl w:val="true"/>
        </w:rPr>
        <w:t xml:space="preserve">. </w:t>
      </w:r>
      <w:r>
        <w:rPr>
          <w:rFonts w:ascii="Times New Roman" w:hAnsi="Times New Roman"/>
          <w:sz w:val="22"/>
          <w:sz w:val="22"/>
          <w:szCs w:val="28"/>
          <w:rtl w:val="true"/>
        </w:rPr>
        <w:t>با این حال محل اصلی طرح حقوق نرم، حوزه قواعد حقوق بین الملل است که متضمن حقها و تعهدات دولتها میباشد</w:t>
      </w:r>
      <w:r>
        <w:rPr>
          <w:rFonts w:cs="B Nazanin"/>
          <w:sz w:val="22"/>
          <w:szCs w:val="28"/>
          <w:rtl w:val="true"/>
        </w:rPr>
        <w:t xml:space="preserve">. </w:t>
      </w:r>
      <w:r>
        <w:rPr>
          <w:rFonts w:ascii="Times New Roman" w:hAnsi="Times New Roman"/>
          <w:sz w:val="22"/>
          <w:sz w:val="22"/>
          <w:szCs w:val="28"/>
          <w:rtl w:val="true"/>
        </w:rPr>
        <w:t>اما از آنجا که گاهی در رابطه با موضوع حقوق و تکالیف دولتها، وجود حق و تکلیف ضروری و مورد توافق قرار می گیرد ولی حدود آن گرچه مشخص ولی غیرقابل توافق مینماید، در این موارد حقوق نرم توصیه به اکتفاء به حداقلهای غیرالزامآور میکند و با امید نیل به توافق نهایی به انتظار مینشیند</w:t>
      </w:r>
      <w:r>
        <w:rPr>
          <w:rFonts w:cs="B Nazanin"/>
          <w:sz w:val="22"/>
          <w:szCs w:val="28"/>
          <w:rtl w:val="true"/>
        </w:rPr>
        <w:t xml:space="preserve">. </w:t>
      </w:r>
      <w:r>
        <w:rPr>
          <w:rFonts w:ascii="Times New Roman" w:hAnsi="Times New Roman"/>
          <w:sz w:val="22"/>
          <w:sz w:val="22"/>
          <w:szCs w:val="28"/>
          <w:rtl w:val="true"/>
        </w:rPr>
        <w:t xml:space="preserve">به تعبیری دیگر، حقوق نرم را میتوان این گونه تعریف کرد </w:t>
      </w:r>
      <w:r>
        <w:rPr>
          <w:rFonts w:cs="B Nazanin"/>
          <w:sz w:val="22"/>
          <w:szCs w:val="28"/>
          <w:rtl w:val="true"/>
        </w:rPr>
        <w:t>«</w:t>
      </w:r>
      <w:r>
        <w:rPr>
          <w:rFonts w:ascii="Times New Roman" w:hAnsi="Times New Roman"/>
          <w:sz w:val="22"/>
          <w:sz w:val="22"/>
          <w:szCs w:val="28"/>
          <w:rtl w:val="true"/>
        </w:rPr>
        <w:t>هنجارهای بین المللی که عمداً ماهیت غیرالزام آوری دارند اما هم چنان دارای اهمیت حقوقی هستند و به تعبیری مابین حقوق و سیاست قرار دارند</w:t>
      </w:r>
      <w:r>
        <w:rPr>
          <w:rFonts w:cs="B Nazanin"/>
          <w:sz w:val="22"/>
          <w:szCs w:val="28"/>
          <w:rtl w:val="true"/>
        </w:rPr>
        <w:t xml:space="preserve">. </w:t>
      </w:r>
      <w:r>
        <w:rPr>
          <w:rFonts w:ascii="Times New Roman" w:hAnsi="Times New Roman"/>
          <w:sz w:val="22"/>
          <w:sz w:val="22"/>
          <w:szCs w:val="28"/>
          <w:rtl w:val="true"/>
        </w:rPr>
        <w:t>مهم ترین مثال های آن قطعنامه های سازمان های بین المللی، برنامه های اقدام و رفتارنامه هاست</w:t>
      </w:r>
      <w:r>
        <w:rPr>
          <w:rFonts w:cs="B Nazanin"/>
          <w:sz w:val="22"/>
          <w:szCs w:val="28"/>
          <w:rtl w:val="true"/>
        </w:rPr>
        <w:t>.» (</w:t>
      </w:r>
      <w:r>
        <w:rPr>
          <w:rFonts w:cs="B Nazanin"/>
          <w:sz w:val="22"/>
          <w:szCs w:val="28"/>
        </w:rPr>
        <w:t>Birger Skjarseth and others,2006,104</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منافع گرهخورده دولتها به محیطزیست و تقلّای آنها برای حفظ اریکه قدرت به هر نحو امکانپذیر، سبب شده که عرصه حقوق بینالملل محیط زیست مملوّ از اسناد حقوق نرم گردد</w:t>
      </w:r>
      <w:r>
        <w:rPr>
          <w:rFonts w:cs="B Nazanin"/>
          <w:sz w:val="22"/>
          <w:szCs w:val="28"/>
          <w:rtl w:val="true"/>
        </w:rPr>
        <w:t xml:space="preserve">. </w:t>
      </w:r>
      <w:r>
        <w:rPr>
          <w:rFonts w:ascii="Times New Roman" w:hAnsi="Times New Roman"/>
          <w:sz w:val="22"/>
          <w:sz w:val="22"/>
          <w:szCs w:val="28"/>
          <w:rtl w:val="true"/>
        </w:rPr>
        <w:t>فقدان الزامآوری در ماهیت این دسته از حقوق، به معنای انتفای هرگونه اثرگذاری آنها نیست</w:t>
      </w:r>
      <w:r>
        <w:rPr>
          <w:rFonts w:cs="B Nazanin"/>
          <w:sz w:val="22"/>
          <w:szCs w:val="28"/>
          <w:rtl w:val="true"/>
        </w:rPr>
        <w:t xml:space="preserve">. </w:t>
      </w:r>
      <w:r>
        <w:rPr>
          <w:rFonts w:ascii="Times New Roman" w:hAnsi="Times New Roman"/>
          <w:sz w:val="22"/>
          <w:sz w:val="22"/>
          <w:szCs w:val="28"/>
          <w:rtl w:val="true"/>
        </w:rPr>
        <w:t>در واقع در حقوق نرم سعی بر جایگزینی قدرت سیاسی به جای قدرت حقوقی است</w:t>
      </w:r>
      <w:r>
        <w:rPr>
          <w:rFonts w:cs="B Nazanin"/>
          <w:sz w:val="22"/>
          <w:szCs w:val="28"/>
          <w:rtl w:val="true"/>
        </w:rPr>
        <w:t xml:space="preserve">. </w:t>
      </w:r>
      <w:r>
        <w:rPr>
          <w:rFonts w:ascii="Times New Roman" w:hAnsi="Times New Roman"/>
          <w:sz w:val="22"/>
          <w:sz w:val="22"/>
          <w:szCs w:val="28"/>
          <w:rtl w:val="true"/>
        </w:rPr>
        <w:t xml:space="preserve">نمونهای بارز در این خصوص اعلامیه ریو </w:t>
      </w:r>
      <w:r>
        <w:rPr>
          <w:rFonts w:cs="B Nazanin"/>
          <w:sz w:val="22"/>
          <w:szCs w:val="28"/>
        </w:rPr>
        <w:t>1992</w:t>
      </w:r>
      <w:r>
        <w:rPr>
          <w:rFonts w:cs="B Nazanin"/>
          <w:sz w:val="22"/>
          <w:szCs w:val="28"/>
          <w:rtl w:val="true"/>
        </w:rPr>
        <w:t xml:space="preserve"> </w:t>
      </w:r>
      <w:r>
        <w:rPr>
          <w:rFonts w:ascii="Times New Roman" w:hAnsi="Times New Roman"/>
          <w:sz w:val="22"/>
          <w:sz w:val="22"/>
          <w:szCs w:val="28"/>
          <w:rtl w:val="true"/>
        </w:rPr>
        <w:t>است</w:t>
      </w:r>
      <w:r>
        <w:rPr>
          <w:rFonts w:cs="B Nazanin"/>
          <w:sz w:val="22"/>
          <w:szCs w:val="28"/>
          <w:rtl w:val="true"/>
        </w:rPr>
        <w:t xml:space="preserve">. </w:t>
      </w:r>
      <w:r>
        <w:rPr>
          <w:rFonts w:ascii="Times New Roman" w:hAnsi="Times New Roman"/>
          <w:sz w:val="22"/>
          <w:sz w:val="22"/>
          <w:szCs w:val="28"/>
          <w:rtl w:val="true"/>
        </w:rPr>
        <w:t>به عنوان یک سند حقوق نرم غیرالزامآور، امکان تصویب از سوی دولتها را ندارد، با این همه به اثبات رسیده است که در زمره تأثیرگذارترین اسناد در حوزه حقوق بینالملل محیطزیست میباشد</w:t>
      </w:r>
      <w:r>
        <w:rPr>
          <w:rFonts w:cs="B Nazanin"/>
          <w:sz w:val="22"/>
          <w:szCs w:val="28"/>
          <w:rtl w:val="true"/>
        </w:rPr>
        <w:t xml:space="preserve">. </w:t>
      </w:r>
      <w:r>
        <w:rPr>
          <w:rFonts w:ascii="Times New Roman" w:hAnsi="Times New Roman"/>
          <w:sz w:val="22"/>
          <w:sz w:val="22"/>
          <w:szCs w:val="28"/>
          <w:rtl w:val="true"/>
        </w:rPr>
        <w:t>که در ادامه به آن خواهیم پرداخت</w:t>
      </w:r>
      <w:r>
        <w:rPr>
          <w:rFonts w:cs="B Nazanin"/>
          <w:sz w:val="22"/>
          <w:szCs w:val="28"/>
          <w:rtl w:val="true"/>
        </w:rPr>
        <w:t>.</w:t>
      </w:r>
    </w:p>
    <w:p>
      <w:pPr>
        <w:pStyle w:val="GPEHeading3"/>
        <w:bidi w:val="1"/>
        <w:spacing w:lineRule="auto" w:line="312" w:before="200" w:after="120"/>
        <w:jc w:val="right"/>
        <w:rPr/>
      </w:pPr>
      <w:bookmarkStart w:id="12" w:name="__RefHeading___Toc5818_1097981246"/>
      <w:bookmarkEnd w:id="12"/>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۱</w:t>
      </w:r>
      <w:r>
        <w:rPr>
          <w:rFonts w:ascii="Times New Roman" w:hAnsi="Times New Roman"/>
          <w:b/>
          <w:b/>
          <w:bCs/>
          <w:color w:val="14203A"/>
          <w:sz w:val="24"/>
          <w:sz w:val="24"/>
          <w:szCs w:val="24"/>
          <w:rtl w:val="true"/>
        </w:rPr>
        <w:t xml:space="preserve"> اعلامیه استکلهم </w:t>
      </w:r>
      <w:r>
        <w:rPr>
          <w:rFonts w:cs="B Nazanin"/>
          <w:b/>
          <w:bCs/>
          <w:color w:val="14203A"/>
          <w:sz w:val="24"/>
          <w:szCs w:val="24"/>
        </w:rPr>
        <w:t>1972</w:t>
      </w:r>
    </w:p>
    <w:p>
      <w:pPr>
        <w:pStyle w:val="Normal"/>
        <w:bidi w:val="1"/>
        <w:spacing w:lineRule="auto" w:line="312" w:before="0" w:after="120"/>
        <w:ind w:firstLine="454"/>
        <w:jc w:val="both"/>
        <w:rPr/>
      </w:pPr>
      <w:r>
        <w:rPr>
          <w:rFonts w:ascii="Times New Roman" w:hAnsi="Times New Roman"/>
          <w:sz w:val="22"/>
          <w:sz w:val="22"/>
          <w:szCs w:val="28"/>
          <w:rtl w:val="true"/>
        </w:rPr>
        <w:t>در پاسخ به افزایش خطرات زیست محیطی در سطح جهانی، مجمع عمومی ملل متحد به موجب قطعنامه ای</w:t>
      </w:r>
      <w:r>
        <w:rPr>
          <w:rStyle w:val="FootnoteReference1"/>
          <w:rtl w:val="true"/>
        </w:rPr>
        <w:footnoteReference w:id="5"/>
      </w:r>
      <w:r>
        <w:rPr>
          <w:rFonts w:ascii="Times New Roman" w:hAnsi="Times New Roman"/>
          <w:sz w:val="22"/>
          <w:sz w:val="22"/>
          <w:szCs w:val="28"/>
          <w:rtl w:val="true"/>
        </w:rPr>
        <w:t xml:space="preserve"> در سال </w:t>
      </w:r>
      <w:r>
        <w:rPr>
          <w:rFonts w:cs="B Nazanin"/>
          <w:sz w:val="22"/>
          <w:szCs w:val="28"/>
        </w:rPr>
        <w:t>1968</w:t>
      </w:r>
      <w:r>
        <w:rPr>
          <w:rFonts w:cs="B Nazanin"/>
          <w:sz w:val="22"/>
          <w:szCs w:val="28"/>
          <w:rtl w:val="true"/>
        </w:rPr>
        <w:t xml:space="preserve"> </w:t>
      </w:r>
      <w:r>
        <w:rPr>
          <w:rFonts w:ascii="Times New Roman" w:hAnsi="Times New Roman"/>
          <w:sz w:val="22"/>
          <w:sz w:val="22"/>
          <w:szCs w:val="28"/>
          <w:rtl w:val="true"/>
        </w:rPr>
        <w:t xml:space="preserve">پیشنهاد تشکیل کنفرانس جهانی درباره محیط زیست انسانی را به منظور بررسی روابط بین مسائل محیط زیستی، اجتماعی و اقتصادی تصویب کرد که حدود </w:t>
      </w:r>
      <w:r>
        <w:rPr>
          <w:rFonts w:cs="B Nazanin"/>
          <w:sz w:val="22"/>
          <w:szCs w:val="28"/>
        </w:rPr>
        <w:t>4</w:t>
      </w:r>
      <w:r>
        <w:rPr>
          <w:rFonts w:cs="B Nazanin"/>
          <w:sz w:val="22"/>
          <w:szCs w:val="28"/>
          <w:rtl w:val="true"/>
        </w:rPr>
        <w:t xml:space="preserve"> </w:t>
      </w:r>
      <w:r>
        <w:rPr>
          <w:rFonts w:ascii="Times New Roman" w:hAnsi="Times New Roman"/>
          <w:sz w:val="22"/>
          <w:sz w:val="22"/>
          <w:szCs w:val="28"/>
          <w:rtl w:val="true"/>
        </w:rPr>
        <w:t xml:space="preserve">سال بعد در ژوئن </w:t>
      </w:r>
      <w:r>
        <w:rPr>
          <w:rFonts w:cs="B Nazanin"/>
          <w:sz w:val="22"/>
          <w:szCs w:val="28"/>
        </w:rPr>
        <w:t>1972</w:t>
      </w:r>
      <w:r>
        <w:rPr>
          <w:rFonts w:ascii="Times New Roman" w:hAnsi="Times New Roman"/>
          <w:sz w:val="22"/>
          <w:sz w:val="22"/>
          <w:szCs w:val="28"/>
          <w:rtl w:val="true"/>
        </w:rPr>
        <w:t>، کنفرانس ملل متحد در مورد محیط زیست انسانی در شهر استکهلم ، سوئد تشکیل شد</w:t>
      </w:r>
      <w:r>
        <w:rPr>
          <w:rFonts w:cs="B Nazanin"/>
          <w:sz w:val="22"/>
          <w:szCs w:val="28"/>
          <w:rtl w:val="true"/>
        </w:rPr>
        <w:t xml:space="preserve">. </w:t>
      </w:r>
      <w:r>
        <w:rPr>
          <w:rFonts w:ascii="Times New Roman" w:hAnsi="Times New Roman"/>
          <w:sz w:val="22"/>
          <w:sz w:val="22"/>
          <w:szCs w:val="28"/>
          <w:rtl w:val="true"/>
        </w:rPr>
        <w:t>در حالی که ریشه های حقوق بین الملل محیط زیست را می توان در پایان قرن نوزدهم یافت، تکامل این حوزه تخصصی را به طور جدی می توان با این کنفرانس دانست</w:t>
      </w:r>
      <w:r>
        <w:rPr>
          <w:rFonts w:cs="B Nazanin"/>
          <w:sz w:val="22"/>
          <w:szCs w:val="28"/>
          <w:rtl w:val="true"/>
        </w:rPr>
        <w:t xml:space="preserve">. </w:t>
      </w:r>
      <w:r>
        <w:rPr>
          <w:rFonts w:ascii="Times New Roman" w:hAnsi="Times New Roman"/>
          <w:sz w:val="22"/>
          <w:sz w:val="22"/>
          <w:szCs w:val="28"/>
          <w:rtl w:val="true"/>
        </w:rPr>
        <w:t>کنفرانس استکهلم معمولاً به عنوان یک رویداد مهم در نظر گرفته می شود که به آغاز دوره جدیدی از دیپلماسی و قانون گذاری فشرده بین المللی محیط زیست کمک کرد</w:t>
      </w:r>
      <w:r>
        <w:rPr>
          <w:rFonts w:cs="B Nazanin"/>
          <w:sz w:val="22"/>
          <w:szCs w:val="28"/>
          <w:rtl w:val="true"/>
        </w:rPr>
        <w:t xml:space="preserve">. </w:t>
      </w:r>
      <w:r>
        <w:rPr>
          <w:rFonts w:ascii="Times New Roman" w:hAnsi="Times New Roman"/>
          <w:sz w:val="22"/>
          <w:sz w:val="22"/>
          <w:szCs w:val="28"/>
          <w:rtl w:val="true"/>
        </w:rPr>
        <w:t>زیرا در آن برای اولین بار مسائل محیط زیستی به طور رسمی در سطح جهانی مطرح شد</w:t>
      </w:r>
      <w:r>
        <w:rPr>
          <w:rFonts w:cs="B Nazanin"/>
          <w:sz w:val="22"/>
          <w:szCs w:val="28"/>
          <w:rtl w:val="true"/>
        </w:rPr>
        <w:t xml:space="preserve">. </w:t>
      </w:r>
      <w:r>
        <w:rPr>
          <w:rFonts w:ascii="Times New Roman" w:hAnsi="Times New Roman"/>
          <w:sz w:val="22"/>
          <w:sz w:val="22"/>
          <w:szCs w:val="28"/>
          <w:rtl w:val="true"/>
        </w:rPr>
        <w:t>اکثریت قریب به اتفاق موافقت نامه های چندجانبه محیط زیستی پس از کنفرانس استکهلم به تصویب رسیده اند</w:t>
      </w:r>
      <w:r>
        <w:rPr>
          <w:rFonts w:cs="B Nazanin"/>
          <w:sz w:val="22"/>
          <w:szCs w:val="28"/>
          <w:rtl w:val="true"/>
        </w:rPr>
        <w:t xml:space="preserve">. </w:t>
      </w:r>
      <w:r>
        <w:rPr>
          <w:rFonts w:ascii="Times New Roman" w:hAnsi="Times New Roman"/>
          <w:sz w:val="22"/>
          <w:sz w:val="22"/>
          <w:szCs w:val="28"/>
          <w:rtl w:val="true"/>
        </w:rPr>
        <w:t xml:space="preserve">در حال حاضر هر ساله پنجم ژوئن </w:t>
      </w:r>
      <w:r>
        <w:rPr>
          <w:rFonts w:cs="B Nazanin"/>
          <w:sz w:val="22"/>
          <w:szCs w:val="28"/>
        </w:rPr>
        <w:t>1972</w:t>
      </w:r>
      <w:r>
        <w:rPr>
          <w:rFonts w:ascii="Times New Roman" w:hAnsi="Times New Roman"/>
          <w:sz w:val="22"/>
          <w:sz w:val="22"/>
          <w:szCs w:val="28"/>
          <w:rtl w:val="true"/>
        </w:rPr>
        <w:t>، روز افتتاحیه کنفرانس نامبرده، به عنوان روز جهانی محیط زیست جشن گرفته می شود</w:t>
      </w:r>
      <w:r>
        <w:rPr>
          <w:rFonts w:cs="B Nazanin"/>
          <w:sz w:val="22"/>
          <w:szCs w:val="28"/>
          <w:rtl w:val="true"/>
        </w:rPr>
        <w:t xml:space="preserve">. </w:t>
      </w:r>
      <w:r>
        <w:rPr>
          <w:rFonts w:ascii="Times New Roman" w:hAnsi="Times New Roman"/>
          <w:sz w:val="22"/>
          <w:sz w:val="22"/>
          <w:szCs w:val="28"/>
          <w:rtl w:val="true"/>
        </w:rPr>
        <w:t>این اقدام، سرآغاز دوره مدرن حقوق بین الملل محیط زیست قلمداد می شود</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در این کنفرانس چند سند مهم به تصویب رسید که از جمله میتوان به اعلامیه کنفرانس ملل متحد در مورد محیط زیست انسانی</w:t>
      </w:r>
      <w:r>
        <w:rPr>
          <w:rStyle w:val="FootnoteReference1"/>
          <w:rtl w:val="true"/>
        </w:rPr>
        <w:footnoteReference w:id="6"/>
      </w:r>
      <w:r>
        <w:rPr>
          <w:rFonts w:ascii="Times New Roman" w:hAnsi="Times New Roman"/>
          <w:sz w:val="22"/>
          <w:sz w:val="22"/>
          <w:szCs w:val="28"/>
          <w:rtl w:val="true"/>
        </w:rPr>
        <w:t xml:space="preserve"> در </w:t>
      </w:r>
      <w:r>
        <w:rPr>
          <w:rFonts w:cs="B Nazanin"/>
          <w:sz w:val="22"/>
          <w:szCs w:val="28"/>
        </w:rPr>
        <w:t>26</w:t>
      </w:r>
      <w:r>
        <w:rPr>
          <w:rFonts w:cs="B Nazanin"/>
          <w:sz w:val="22"/>
          <w:szCs w:val="28"/>
          <w:rtl w:val="true"/>
        </w:rPr>
        <w:t xml:space="preserve"> </w:t>
      </w:r>
      <w:r>
        <w:rPr>
          <w:rFonts w:ascii="Times New Roman" w:hAnsi="Times New Roman"/>
          <w:sz w:val="22"/>
          <w:sz w:val="22"/>
          <w:szCs w:val="28"/>
          <w:rtl w:val="true"/>
        </w:rPr>
        <w:t xml:space="preserve">اصل در راستای حفاظت از محیط زیست و یک برنامه اقدام بلند مدت مشتمل بر </w:t>
      </w:r>
      <w:r>
        <w:rPr>
          <w:rFonts w:cs="B Nazanin"/>
          <w:sz w:val="22"/>
          <w:szCs w:val="28"/>
        </w:rPr>
        <w:t>109</w:t>
      </w:r>
      <w:r>
        <w:rPr>
          <w:rFonts w:cs="B Nazanin"/>
          <w:sz w:val="22"/>
          <w:szCs w:val="28"/>
          <w:rtl w:val="true"/>
        </w:rPr>
        <w:t xml:space="preserve"> </w:t>
      </w:r>
      <w:r>
        <w:rPr>
          <w:rFonts w:ascii="Times New Roman" w:hAnsi="Times New Roman"/>
          <w:sz w:val="22"/>
          <w:sz w:val="22"/>
          <w:szCs w:val="28"/>
          <w:rtl w:val="true"/>
        </w:rPr>
        <w:t>توصیه در مورد تمهیدات هماهنگ برای مقابله با مشکلات محیط زیستی اشاره کرد</w:t>
      </w:r>
      <w:r>
        <w:rPr>
          <w:rFonts w:cs="B Nazanin"/>
          <w:sz w:val="22"/>
          <w:szCs w:val="28"/>
          <w:rtl w:val="true"/>
        </w:rPr>
        <w:t xml:space="preserve">. </w:t>
      </w:r>
      <w:r>
        <w:rPr>
          <w:rFonts w:ascii="Times New Roman" w:hAnsi="Times New Roman"/>
          <w:sz w:val="22"/>
          <w:sz w:val="22"/>
          <w:szCs w:val="28"/>
          <w:rtl w:val="true"/>
        </w:rPr>
        <w:t>این کنفرانس نتایج دیگری را نیز هم چون تاسیس برنامه محیط زیست ملل متحد و صندوق محیط زیست را به دنبال داشت</w:t>
      </w:r>
      <w:r>
        <w:rPr>
          <w:rFonts w:cs="B Nazanin"/>
          <w:sz w:val="22"/>
          <w:szCs w:val="28"/>
          <w:rtl w:val="true"/>
        </w:rPr>
        <w:t xml:space="preserve">. </w:t>
      </w:r>
      <w:r>
        <w:rPr>
          <w:rFonts w:ascii="Times New Roman" w:hAnsi="Times New Roman"/>
          <w:sz w:val="22"/>
          <w:sz w:val="22"/>
          <w:szCs w:val="28"/>
          <w:rtl w:val="true"/>
        </w:rPr>
        <w:t>اعلامیه استکهلم اولین سند جهانی با اهمیت در خصوص موضوعات محیط زیستی است</w:t>
      </w:r>
      <w:r>
        <w:rPr>
          <w:rFonts w:cs="B Nazanin"/>
          <w:sz w:val="22"/>
          <w:szCs w:val="28"/>
          <w:rtl w:val="true"/>
        </w:rPr>
        <w:t xml:space="preserve">. </w:t>
      </w:r>
      <w:r>
        <w:rPr>
          <w:rFonts w:ascii="Times New Roman" w:hAnsi="Times New Roman"/>
          <w:sz w:val="22"/>
          <w:sz w:val="22"/>
          <w:szCs w:val="28"/>
          <w:rtl w:val="true"/>
        </w:rPr>
        <w:t>اعلامیه استکهلم قبل از هر چیز بر ماموریت و مسئولیت تاریخی بشر برای حفاظت و انتقال زمین به نسل های آینده و مناسب برای زندگی تاکید می کند</w:t>
      </w:r>
      <w:r>
        <w:rPr>
          <w:rFonts w:cs="B Nazanin"/>
          <w:sz w:val="22"/>
          <w:szCs w:val="28"/>
          <w:rtl w:val="true"/>
        </w:rPr>
        <w:t xml:space="preserve">. </w:t>
      </w:r>
      <w:r>
        <w:rPr>
          <w:rFonts w:ascii="Times New Roman" w:hAnsi="Times New Roman"/>
          <w:sz w:val="22"/>
          <w:sz w:val="22"/>
          <w:szCs w:val="28"/>
          <w:rtl w:val="true"/>
        </w:rPr>
        <w:t>این اعلامیه همچنین برای اولین بار، حق زندگی یک فرد را تحت شرایط محیطی مساعد اعلام می کند</w:t>
      </w:r>
      <w:r>
        <w:rPr>
          <w:rFonts w:cs="B Nazanin"/>
          <w:sz w:val="22"/>
          <w:szCs w:val="28"/>
          <w:rtl w:val="true"/>
        </w:rPr>
        <w:t xml:space="preserve">. </w:t>
      </w:r>
      <w:r>
        <w:rPr>
          <w:rFonts w:ascii="Times New Roman" w:hAnsi="Times New Roman"/>
          <w:sz w:val="22"/>
          <w:sz w:val="22"/>
          <w:szCs w:val="28"/>
          <w:rtl w:val="true"/>
        </w:rPr>
        <w:t>مفاد آن به مواردی هم چون موضوعات زیر اشاره نموده و متعاقباً در اسناد بعدی حقوق بین الملل محیط زیست از جمله در موافقت نامه های چند جانبه محیط زیستی نفوذ کردند</w:t>
      </w:r>
      <w:r>
        <w:rPr>
          <w:rFonts w:cs="B Nazanin"/>
          <w:sz w:val="22"/>
          <w:szCs w:val="28"/>
          <w:rtl w:val="true"/>
        </w:rPr>
        <w:t xml:space="preserve">: </w:t>
      </w:r>
      <w:r>
        <w:rPr>
          <w:rFonts w:ascii="Times New Roman" w:hAnsi="Times New Roman"/>
          <w:sz w:val="22"/>
          <w:sz w:val="22"/>
          <w:szCs w:val="28"/>
          <w:rtl w:val="true"/>
        </w:rPr>
        <w:t>منافع نسل حاضر و آینده، منابع تجدیدپذیر در مقابل منابع غیرقابل تجدیدپذیر، اکوسیستم ها، آسیب جدی یا غیرقابل برگشت، توسعه اقتصادی و اجتماعی، انتقال کمک های مالی و تکنولوژی به کشورهای در حال توسعه و نیاز به ظرفیت سازی، ادغام توسعه و محیط زیست، نیاز به همکاری بین المللی و حق حاکمیتی برای بهره برداری از منابع داخلی</w:t>
      </w:r>
      <w:r>
        <w:rPr>
          <w:rFonts w:cs="B Nazanin"/>
          <w:sz w:val="22"/>
          <w:szCs w:val="28"/>
          <w:rtl w:val="true"/>
        </w:rPr>
        <w:t xml:space="preserve">. </w:t>
      </w:r>
      <w:r>
        <w:rPr>
          <w:rFonts w:ascii="Times New Roman" w:hAnsi="Times New Roman"/>
          <w:sz w:val="22"/>
          <w:sz w:val="22"/>
          <w:szCs w:val="28"/>
          <w:rtl w:val="true"/>
        </w:rPr>
        <w:t xml:space="preserve">دیوان بین المللی دادگستری بعداً تایید نمود که </w:t>
      </w:r>
      <w:r>
        <w:rPr>
          <w:rFonts w:cs="B Nazanin"/>
          <w:sz w:val="22"/>
          <w:szCs w:val="28"/>
          <w:rtl w:val="true"/>
        </w:rPr>
        <w:t>«</w:t>
      </w:r>
      <w:r>
        <w:rPr>
          <w:rFonts w:ascii="Times New Roman" w:hAnsi="Times New Roman"/>
          <w:sz w:val="22"/>
          <w:sz w:val="22"/>
          <w:szCs w:val="28"/>
          <w:rtl w:val="true"/>
        </w:rPr>
        <w:t>حق حاکمیتی برای بهره برداری از منابع داخلی</w:t>
      </w:r>
      <w:r>
        <w:rPr>
          <w:rFonts w:cs="B Nazanin"/>
          <w:sz w:val="22"/>
          <w:szCs w:val="28"/>
          <w:rtl w:val="true"/>
        </w:rPr>
        <w:t xml:space="preserve">» </w:t>
      </w:r>
      <w:r>
        <w:rPr>
          <w:rFonts w:ascii="Times New Roman" w:hAnsi="Times New Roman"/>
          <w:sz w:val="22"/>
          <w:sz w:val="22"/>
          <w:szCs w:val="28"/>
          <w:rtl w:val="true"/>
        </w:rPr>
        <w:t>در قلمرو حقوق بین الملل عرفی صرف نظر از درج این اصل در موافقت نامه های چند جانبه محیط زیستی دیگر قرار دارد</w:t>
      </w:r>
      <w:r>
        <w:rPr>
          <w:rFonts w:cs="B Nazanin"/>
          <w:sz w:val="22"/>
          <w:szCs w:val="28"/>
          <w:rtl w:val="true"/>
        </w:rPr>
        <w:t>.(</w:t>
      </w:r>
      <w:r>
        <w:rPr>
          <w:rFonts w:cs="B Nazanin"/>
          <w:sz w:val="22"/>
          <w:szCs w:val="28"/>
        </w:rPr>
        <w:t>UNEP,2024,23</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اعلامیه استکهلم توانست ضمن جمعآوری برخی از اصول عرفی پراکنده در یک متن حقوقی غیرالزام</w:t>
      </w:r>
      <w:r>
        <w:rPr>
          <w:rFonts w:cs="B Nazanin"/>
          <w:sz w:val="22"/>
          <w:szCs w:val="28"/>
          <w:rtl w:val="true"/>
        </w:rPr>
        <w:t>-</w:t>
      </w:r>
      <w:r>
        <w:rPr>
          <w:rFonts w:ascii="Times New Roman" w:hAnsi="Times New Roman"/>
          <w:sz w:val="22"/>
          <w:sz w:val="22"/>
          <w:szCs w:val="28"/>
          <w:rtl w:val="true"/>
        </w:rPr>
        <w:t>آور، باعث توسعه محتوای حقوق بین الملل محیط زیست در طول دهه های گذشته و ظهور شمار زیادی از موافقت نامه های چندجانبه محیط زیستی، اصول، مفاهیم و هنجارهای حقوقی شود</w:t>
      </w:r>
      <w:r>
        <w:rPr>
          <w:rFonts w:cs="B Nazanin"/>
          <w:sz w:val="22"/>
          <w:szCs w:val="28"/>
          <w:rtl w:val="true"/>
        </w:rPr>
        <w:t xml:space="preserve">. </w:t>
      </w:r>
      <w:r>
        <w:rPr>
          <w:rFonts w:ascii="Times New Roman" w:hAnsi="Times New Roman"/>
          <w:sz w:val="22"/>
          <w:sz w:val="22"/>
          <w:szCs w:val="28"/>
          <w:rtl w:val="true"/>
        </w:rPr>
        <w:t>برای اولینبار این اعلامیه توانست با صراحت بین محیطزیست و حقوق بشر پیوند و ارتباط ناگسستنی ایجاد کند</w:t>
      </w:r>
      <w:r>
        <w:rPr>
          <w:rFonts w:cs="B Nazanin"/>
          <w:sz w:val="22"/>
          <w:szCs w:val="28"/>
          <w:rtl w:val="true"/>
        </w:rPr>
        <w:t xml:space="preserve">. </w:t>
      </w:r>
      <w:r>
        <w:rPr>
          <w:rFonts w:ascii="Times New Roman" w:hAnsi="Times New Roman"/>
          <w:sz w:val="22"/>
          <w:sz w:val="22"/>
          <w:szCs w:val="28"/>
          <w:rtl w:val="true"/>
        </w:rPr>
        <w:t>به گونهای که بدون محیط زیست سالم، حقوق پایهای بشر مثل حق حیات نیز مخدوش و متزلزل خواهد شد</w:t>
      </w:r>
      <w:r>
        <w:rPr>
          <w:rFonts w:cs="B Nazanin"/>
          <w:sz w:val="22"/>
          <w:szCs w:val="28"/>
          <w:rtl w:val="true"/>
        </w:rPr>
        <w:t xml:space="preserve">. </w:t>
      </w:r>
      <w:r>
        <w:rPr>
          <w:rFonts w:ascii="Times New Roman" w:hAnsi="Times New Roman"/>
          <w:sz w:val="22"/>
          <w:sz w:val="22"/>
          <w:szCs w:val="28"/>
          <w:rtl w:val="true"/>
        </w:rPr>
        <w:t>در واقع آنچه محیط زیست در پی آن است این است که انسان ها حق دارند که محیط زیست آن ها از شرایط مناسب برای زندگی سعادتمندانه توأم با امنیت و سلامت برخوردار باشد</w:t>
      </w:r>
      <w:r>
        <w:rPr>
          <w:rFonts w:cs="B Nazanin"/>
          <w:sz w:val="22"/>
          <w:szCs w:val="28"/>
          <w:rtl w:val="true"/>
        </w:rPr>
        <w:t xml:space="preserve">. </w:t>
      </w:r>
      <w:r>
        <w:rPr>
          <w:rFonts w:ascii="Times New Roman" w:hAnsi="Times New Roman"/>
          <w:sz w:val="22"/>
          <w:sz w:val="22"/>
          <w:szCs w:val="28"/>
          <w:rtl w:val="true"/>
        </w:rPr>
        <w:t>به طور کلی این اعلامیه نگاهی مثبت به فعالیت های انسانی برای نیل به توسعه دارد، اما اگر فعالیتی به ضرر سلامت جسمی و روانی بشر و باعث آسیبرسانی به محیط زیست از طریق آلوده کردن آب، هوا، خاک و به هم خوردن تعادل اکولوژیکی شود، آن را رد میکند</w:t>
      </w:r>
      <w:r>
        <w:rPr>
          <w:rFonts w:cs="B Nazanin"/>
          <w:sz w:val="22"/>
          <w:szCs w:val="28"/>
          <w:rtl w:val="true"/>
        </w:rPr>
        <w:t xml:space="preserve">. </w:t>
      </w:r>
    </w:p>
    <w:p>
      <w:pPr>
        <w:pStyle w:val="GPEHeading3"/>
        <w:bidi w:val="1"/>
        <w:spacing w:lineRule="auto" w:line="312" w:before="200" w:after="120"/>
        <w:jc w:val="right"/>
        <w:rPr/>
      </w:pPr>
      <w:bookmarkStart w:id="13" w:name="__RefHeading___Toc5816_1097981246"/>
      <w:bookmarkEnd w:id="13"/>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۲</w:t>
      </w:r>
      <w:r>
        <w:rPr>
          <w:rFonts w:ascii="Times New Roman" w:hAnsi="Times New Roman"/>
          <w:b/>
          <w:b/>
          <w:bCs/>
          <w:color w:val="14203A"/>
          <w:sz w:val="24"/>
          <w:sz w:val="24"/>
          <w:szCs w:val="24"/>
          <w:rtl w:val="true"/>
        </w:rPr>
        <w:t xml:space="preserve"> منشور جهانی طبیعت </w:t>
      </w:r>
      <w:r>
        <w:rPr>
          <w:rFonts w:cs="B Nazanin"/>
          <w:b/>
          <w:bCs/>
          <w:color w:val="14203A"/>
          <w:sz w:val="24"/>
          <w:szCs w:val="24"/>
        </w:rPr>
        <w:t>1982</w:t>
      </w:r>
    </w:p>
    <w:p>
      <w:pPr>
        <w:pStyle w:val="Normal"/>
        <w:bidi w:val="1"/>
        <w:spacing w:lineRule="auto" w:line="312" w:before="0" w:after="120"/>
        <w:ind w:firstLine="454"/>
        <w:jc w:val="both"/>
        <w:rPr/>
      </w:pPr>
      <w:r>
        <w:rPr>
          <w:rFonts w:ascii="Times New Roman" w:hAnsi="Times New Roman"/>
          <w:sz w:val="22"/>
          <w:sz w:val="22"/>
          <w:szCs w:val="28"/>
          <w:rtl w:val="true"/>
        </w:rPr>
        <w:t>پس از کنفرانس استکهلم و در پی افزایش نگرانی‌ها درباره وضعیت محیط زیست، ایده تدوین یک منشور جهانی برای طبیعت</w:t>
      </w:r>
      <w:r>
        <w:rPr>
          <w:rStyle w:val="FootnoteReference1"/>
          <w:rtl w:val="true"/>
        </w:rPr>
        <w:footnoteReference w:id="7"/>
      </w:r>
      <w:r>
        <w:rPr>
          <w:rFonts w:ascii="Times New Roman" w:hAnsi="Times New Roman"/>
          <w:sz w:val="22"/>
          <w:sz w:val="22"/>
          <w:szCs w:val="28"/>
          <w:rtl w:val="true"/>
        </w:rPr>
        <w:t xml:space="preserve"> به وجود آمد</w:t>
      </w:r>
      <w:r>
        <w:rPr>
          <w:rFonts w:cs="B Nazanin"/>
          <w:sz w:val="22"/>
          <w:szCs w:val="28"/>
          <w:rtl w:val="true"/>
        </w:rPr>
        <w:t xml:space="preserve">. </w:t>
      </w:r>
      <w:r>
        <w:rPr>
          <w:rFonts w:ascii="Times New Roman" w:hAnsi="Times New Roman"/>
          <w:sz w:val="22"/>
          <w:sz w:val="22"/>
          <w:szCs w:val="28"/>
          <w:rtl w:val="true"/>
        </w:rPr>
        <w:t>این ایده به منظور ارتقاء اصول اخلاقی و قانونی برای حفاظت از جهان طبیعی و تنوع زیستی شکل گرفت</w:t>
      </w:r>
      <w:r>
        <w:rPr>
          <w:rFonts w:cs="B Nazanin"/>
          <w:sz w:val="22"/>
          <w:szCs w:val="28"/>
          <w:rtl w:val="true"/>
        </w:rPr>
        <w:t xml:space="preserve">. </w:t>
      </w:r>
      <w:r>
        <w:rPr>
          <w:rFonts w:ascii="Times New Roman" w:hAnsi="Times New Roman"/>
          <w:sz w:val="22"/>
          <w:sz w:val="22"/>
          <w:szCs w:val="28"/>
          <w:rtl w:val="true"/>
        </w:rPr>
        <w:t xml:space="preserve">کشورهای در حال توسعه، و به ویژه کشور زئیر </w:t>
      </w:r>
      <w:r>
        <w:rPr>
          <w:rFonts w:cs="B Nazanin"/>
          <w:sz w:val="22"/>
          <w:szCs w:val="28"/>
          <w:rtl w:val="true"/>
        </w:rPr>
        <w:t>(</w:t>
      </w:r>
      <w:r>
        <w:rPr>
          <w:rFonts w:ascii="Times New Roman" w:hAnsi="Times New Roman"/>
          <w:sz w:val="22"/>
          <w:sz w:val="22"/>
          <w:szCs w:val="28"/>
          <w:rtl w:val="true"/>
        </w:rPr>
        <w:t>جمهوری دموکراتیک کنگو فعلی</w:t>
      </w:r>
      <w:r>
        <w:rPr>
          <w:rFonts w:cs="B Nazanin"/>
          <w:sz w:val="22"/>
          <w:szCs w:val="28"/>
          <w:rtl w:val="true"/>
        </w:rPr>
        <w:t>)</w:t>
      </w:r>
      <w:r>
        <w:rPr>
          <w:rFonts w:ascii="Times New Roman" w:hAnsi="Times New Roman"/>
          <w:sz w:val="22"/>
          <w:sz w:val="22"/>
          <w:szCs w:val="28"/>
          <w:rtl w:val="true"/>
        </w:rPr>
        <w:t>، نقش کلیدی در تدوین منشور جهانی طبیعت ایفا کردند</w:t>
      </w:r>
      <w:r>
        <w:rPr>
          <w:rFonts w:cs="B Nazanin"/>
          <w:sz w:val="22"/>
          <w:szCs w:val="28"/>
          <w:rtl w:val="true"/>
        </w:rPr>
        <w:t xml:space="preserve">. </w:t>
      </w:r>
      <w:r>
        <w:rPr>
          <w:rFonts w:ascii="Times New Roman" w:hAnsi="Times New Roman"/>
          <w:sz w:val="22"/>
          <w:sz w:val="22"/>
          <w:szCs w:val="28"/>
          <w:rtl w:val="true"/>
        </w:rPr>
        <w:t>رئیس‌جمهور موبوتو از زئیر</w:t>
      </w:r>
      <w:r>
        <w:rPr>
          <w:rStyle w:val="FootnoteReference1"/>
          <w:rtl w:val="true"/>
        </w:rPr>
        <w:footnoteReference w:id="8"/>
      </w:r>
      <w:r>
        <w:rPr>
          <w:rFonts w:ascii="Times New Roman" w:hAnsi="Times New Roman"/>
          <w:sz w:val="22"/>
          <w:sz w:val="22"/>
          <w:szCs w:val="28"/>
          <w:rtl w:val="true"/>
        </w:rPr>
        <w:t xml:space="preserve"> در سپتامبر </w:t>
      </w:r>
      <w:r>
        <w:rPr>
          <w:rFonts w:cs="B Nazanin"/>
          <w:sz w:val="22"/>
          <w:szCs w:val="28"/>
        </w:rPr>
        <w:t>1975</w:t>
      </w:r>
      <w:r>
        <w:rPr>
          <w:rFonts w:cs="B Nazanin"/>
          <w:sz w:val="22"/>
          <w:szCs w:val="28"/>
          <w:rtl w:val="true"/>
        </w:rPr>
        <w:t xml:space="preserve"> </w:t>
      </w:r>
      <w:r>
        <w:rPr>
          <w:rFonts w:ascii="Times New Roman" w:hAnsi="Times New Roman"/>
          <w:sz w:val="22"/>
          <w:sz w:val="22"/>
          <w:szCs w:val="28"/>
          <w:rtl w:val="true"/>
        </w:rPr>
        <w:t>ایده منشور جهانی طبیعت را به دوازدهمین مجمع عمومی اتحادیه بین‌المللی حفاظت از طبیعت</w:t>
      </w:r>
      <w:r>
        <w:rPr>
          <w:rStyle w:val="FootnoteReference1"/>
          <w:rtl w:val="true"/>
        </w:rPr>
        <w:footnoteReference w:id="9"/>
      </w:r>
      <w:r>
        <w:rPr>
          <w:rFonts w:ascii="Times New Roman" w:hAnsi="Times New Roman"/>
          <w:sz w:val="22"/>
          <w:sz w:val="22"/>
          <w:szCs w:val="28"/>
          <w:rtl w:val="true"/>
        </w:rPr>
        <w:t xml:space="preserve"> پیشنهاد داد</w:t>
      </w:r>
      <w:r>
        <w:rPr>
          <w:rFonts w:cs="B Nazanin"/>
          <w:sz w:val="22"/>
          <w:szCs w:val="28"/>
          <w:rtl w:val="true"/>
        </w:rPr>
        <w:t xml:space="preserve">. </w:t>
      </w:r>
      <w:r>
        <w:rPr>
          <w:rFonts w:ascii="Times New Roman" w:hAnsi="Times New Roman"/>
          <w:sz w:val="22"/>
          <w:sz w:val="22"/>
          <w:szCs w:val="28"/>
          <w:rtl w:val="true"/>
        </w:rPr>
        <w:t xml:space="preserve">پیشنهاد وی در مجمع اتحادیه تایید و پیش نویس منشور در نوامبر </w:t>
      </w:r>
      <w:r>
        <w:rPr>
          <w:rFonts w:cs="B Nazanin"/>
          <w:sz w:val="22"/>
          <w:szCs w:val="28"/>
        </w:rPr>
        <w:t>1979</w:t>
      </w:r>
      <w:r>
        <w:rPr>
          <w:rFonts w:cs="B Nazanin"/>
          <w:sz w:val="22"/>
          <w:szCs w:val="28"/>
          <w:rtl w:val="true"/>
        </w:rPr>
        <w:t xml:space="preserve"> </w:t>
      </w:r>
      <w:r>
        <w:rPr>
          <w:rFonts w:ascii="Times New Roman" w:hAnsi="Times New Roman"/>
          <w:sz w:val="22"/>
          <w:sz w:val="22"/>
          <w:szCs w:val="28"/>
          <w:rtl w:val="true"/>
        </w:rPr>
        <w:t>تهیه شد</w:t>
      </w:r>
      <w:r>
        <w:rPr>
          <w:rFonts w:cs="B Nazanin"/>
          <w:sz w:val="22"/>
          <w:szCs w:val="28"/>
          <w:rtl w:val="true"/>
        </w:rPr>
        <w:t xml:space="preserve">. </w:t>
      </w:r>
      <w:r>
        <w:rPr>
          <w:rFonts w:ascii="Times New Roman" w:hAnsi="Times New Roman"/>
          <w:sz w:val="22"/>
          <w:sz w:val="22"/>
          <w:szCs w:val="28"/>
          <w:rtl w:val="true"/>
        </w:rPr>
        <w:t xml:space="preserve">در ژوئن </w:t>
      </w:r>
      <w:r>
        <w:rPr>
          <w:rFonts w:cs="B Nazanin"/>
          <w:sz w:val="22"/>
          <w:szCs w:val="28"/>
        </w:rPr>
        <w:t>1980</w:t>
      </w:r>
      <w:r>
        <w:rPr>
          <w:rFonts w:ascii="Times New Roman" w:hAnsi="Times New Roman"/>
          <w:sz w:val="22"/>
          <w:sz w:val="22"/>
          <w:szCs w:val="28"/>
          <w:rtl w:val="true"/>
        </w:rPr>
        <w:t>، کشور زئیر پیش‌نویس منشور جهانی طبیعت را به دبیرکل سازمان ملل متحد ارائه نمود</w:t>
      </w:r>
      <w:r>
        <w:rPr>
          <w:rFonts w:cs="B Nazanin"/>
          <w:sz w:val="22"/>
          <w:szCs w:val="28"/>
          <w:rtl w:val="true"/>
        </w:rPr>
        <w:t xml:space="preserve">. </w:t>
      </w:r>
      <w:r>
        <w:rPr>
          <w:rFonts w:ascii="Times New Roman" w:hAnsi="Times New Roman"/>
          <w:sz w:val="22"/>
          <w:sz w:val="22"/>
          <w:szCs w:val="28"/>
          <w:rtl w:val="true"/>
        </w:rPr>
        <w:t xml:space="preserve">در اکتبر </w:t>
      </w:r>
      <w:r>
        <w:rPr>
          <w:rFonts w:cs="B Nazanin"/>
          <w:sz w:val="22"/>
          <w:szCs w:val="28"/>
        </w:rPr>
        <w:t>1980</w:t>
      </w:r>
      <w:r>
        <w:rPr>
          <w:rFonts w:ascii="Times New Roman" w:hAnsi="Times New Roman"/>
          <w:sz w:val="22"/>
          <w:sz w:val="22"/>
          <w:szCs w:val="28"/>
          <w:rtl w:val="true"/>
        </w:rPr>
        <w:t>، مجمع عمومی از کشورهای عضو دعوت کرد تا نظرات خود را درباره پیش‌نویس با کمک یک گروه کارشناسی موقت که توسط برنامه محیط زیست سازمان ملل تشکیل شده بود، با یکدیگر به اشتراک بگذارند</w:t>
      </w:r>
      <w:r>
        <w:rPr>
          <w:rFonts w:cs="B Nazanin"/>
          <w:sz w:val="22"/>
          <w:szCs w:val="28"/>
          <w:rtl w:val="true"/>
        </w:rPr>
        <w:t xml:space="preserve">. </w:t>
      </w:r>
      <w:r>
        <w:rPr>
          <w:rFonts w:ascii="Times New Roman" w:hAnsi="Times New Roman"/>
          <w:sz w:val="22"/>
          <w:sz w:val="22"/>
          <w:szCs w:val="28"/>
          <w:rtl w:val="true"/>
        </w:rPr>
        <w:t xml:space="preserve">مجمع عمومی در نهایت منشور را در اکتبر سال </w:t>
      </w:r>
      <w:r>
        <w:rPr>
          <w:rFonts w:cs="B Nazanin"/>
          <w:sz w:val="22"/>
          <w:szCs w:val="28"/>
        </w:rPr>
        <w:t>1982</w:t>
      </w:r>
      <w:r>
        <w:rPr>
          <w:rFonts w:cs="B Nazanin"/>
          <w:sz w:val="22"/>
          <w:szCs w:val="28"/>
          <w:rtl w:val="true"/>
        </w:rPr>
        <w:t xml:space="preserve"> </w:t>
      </w:r>
      <w:r>
        <w:rPr>
          <w:rFonts w:ascii="Times New Roman" w:hAnsi="Times New Roman"/>
          <w:sz w:val="22"/>
          <w:sz w:val="22"/>
          <w:szCs w:val="28"/>
          <w:rtl w:val="true"/>
        </w:rPr>
        <w:t xml:space="preserve">با </w:t>
      </w:r>
      <w:r>
        <w:rPr>
          <w:rFonts w:cs="B Nazanin"/>
          <w:sz w:val="22"/>
          <w:szCs w:val="28"/>
        </w:rPr>
        <w:t>111</w:t>
      </w:r>
      <w:r>
        <w:rPr>
          <w:rFonts w:cs="B Nazanin"/>
          <w:sz w:val="22"/>
          <w:szCs w:val="28"/>
          <w:rtl w:val="true"/>
        </w:rPr>
        <w:t xml:space="preserve"> </w:t>
      </w:r>
      <w:r>
        <w:rPr>
          <w:rFonts w:ascii="Times New Roman" w:hAnsi="Times New Roman"/>
          <w:sz w:val="22"/>
          <w:sz w:val="22"/>
          <w:szCs w:val="28"/>
          <w:rtl w:val="true"/>
        </w:rPr>
        <w:t xml:space="preserve">رأی در برابر </w:t>
      </w:r>
      <w:r>
        <w:rPr>
          <w:rFonts w:cs="B Nazanin"/>
          <w:sz w:val="22"/>
          <w:szCs w:val="28"/>
        </w:rPr>
        <w:t>1</w:t>
      </w:r>
      <w:r>
        <w:rPr>
          <w:rFonts w:cs="B Nazanin"/>
          <w:sz w:val="22"/>
          <w:szCs w:val="28"/>
          <w:rtl w:val="true"/>
        </w:rPr>
        <w:t xml:space="preserve"> </w:t>
      </w:r>
      <w:r>
        <w:rPr>
          <w:rFonts w:ascii="Times New Roman" w:hAnsi="Times New Roman"/>
          <w:sz w:val="22"/>
          <w:sz w:val="22"/>
          <w:szCs w:val="28"/>
          <w:rtl w:val="true"/>
        </w:rPr>
        <w:t>رأی تصویب کرد</w:t>
      </w:r>
      <w:r>
        <w:rPr>
          <w:rStyle w:val="FootnoteReference1"/>
          <w:rtl w:val="true"/>
        </w:rPr>
        <w:footnoteReference w:id="10"/>
      </w:r>
      <w:r>
        <w:rPr>
          <w:rFonts w:ascii="Times New Roman" w:hAnsi="Times New Roman"/>
          <w:sz w:val="22"/>
          <w:sz w:val="22"/>
          <w:szCs w:val="28"/>
          <w:rtl w:val="true"/>
        </w:rPr>
        <w:t xml:space="preserve"> که در این رأی‌گیری ایالات متحده تنها رأی مخالف را به خود اختصاص داد</w:t>
      </w:r>
      <w:r>
        <w:rPr>
          <w:rFonts w:cs="B Nazanin"/>
          <w:sz w:val="22"/>
          <w:szCs w:val="28"/>
          <w:rtl w:val="true"/>
        </w:rPr>
        <w:t>. (</w:t>
      </w:r>
      <w:r>
        <w:rPr>
          <w:rFonts w:cs="B Nazanin"/>
          <w:sz w:val="22"/>
          <w:szCs w:val="28"/>
        </w:rPr>
        <w:t>W.Wood,1985,978-979</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منشور جهانی طبیعت شامل چهار بخش مقدمه، اصول کلی، عملکرد و اجرا می باشد</w:t>
      </w:r>
      <w:r>
        <w:rPr>
          <w:rFonts w:cs="B Nazanin"/>
          <w:sz w:val="22"/>
          <w:szCs w:val="28"/>
          <w:rtl w:val="true"/>
        </w:rPr>
        <w:t xml:space="preserve">. </w:t>
      </w:r>
      <w:r>
        <w:rPr>
          <w:rFonts w:ascii="Times New Roman" w:hAnsi="Times New Roman"/>
          <w:sz w:val="22"/>
          <w:sz w:val="22"/>
          <w:szCs w:val="28"/>
          <w:rtl w:val="true"/>
        </w:rPr>
        <w:t xml:space="preserve">نکته قابل توجه در خصوص منشور جهانی طبیعت این است که علی رغم اینکه از اسناد حقوق نرم محسوب میشود، از همان نخستین نسخه، از عبارت دستوری </w:t>
      </w:r>
      <w:r>
        <w:rPr>
          <w:rFonts w:cs="B Nazanin"/>
          <w:sz w:val="22"/>
          <w:szCs w:val="28"/>
        </w:rPr>
        <w:t>shall</w:t>
      </w:r>
      <w:r>
        <w:rPr>
          <w:rFonts w:cs="B Nazanin"/>
          <w:sz w:val="22"/>
          <w:szCs w:val="28"/>
          <w:rtl w:val="true"/>
        </w:rPr>
        <w:t xml:space="preserve">  </w:t>
      </w:r>
      <w:r>
        <w:rPr>
          <w:rFonts w:ascii="Times New Roman" w:hAnsi="Times New Roman"/>
          <w:sz w:val="22"/>
          <w:sz w:val="22"/>
          <w:szCs w:val="28"/>
          <w:rtl w:val="true"/>
        </w:rPr>
        <w:t xml:space="preserve">در تنظیم قواعد آن به جای </w:t>
      </w:r>
      <w:r>
        <w:rPr>
          <w:rFonts w:cs="B Nazanin"/>
          <w:sz w:val="22"/>
          <w:szCs w:val="28"/>
        </w:rPr>
        <w:t>should</w:t>
      </w:r>
      <w:r>
        <w:rPr>
          <w:rFonts w:cs="B Nazanin"/>
          <w:sz w:val="22"/>
          <w:szCs w:val="28"/>
          <w:rtl w:val="true"/>
        </w:rPr>
        <w:t xml:space="preserve"> </w:t>
      </w:r>
      <w:r>
        <w:rPr>
          <w:rFonts w:ascii="Times New Roman" w:hAnsi="Times New Roman"/>
          <w:sz w:val="22"/>
          <w:sz w:val="22"/>
          <w:szCs w:val="28"/>
          <w:rtl w:val="true"/>
        </w:rPr>
        <w:t>که ماهیت غیردستوری دارد، استفاده شده است</w:t>
      </w:r>
      <w:r>
        <w:rPr>
          <w:rFonts w:cs="B Nazanin"/>
          <w:sz w:val="22"/>
          <w:szCs w:val="28"/>
          <w:rtl w:val="true"/>
        </w:rPr>
        <w:t xml:space="preserve">. </w:t>
      </w:r>
      <w:r>
        <w:rPr>
          <w:rFonts w:ascii="Times New Roman" w:hAnsi="Times New Roman"/>
          <w:sz w:val="22"/>
          <w:sz w:val="22"/>
          <w:szCs w:val="28"/>
          <w:rtl w:val="true"/>
        </w:rPr>
        <w:t>همین موضوع در زمان تصویب نیز محل بحث بود</w:t>
      </w:r>
      <w:r>
        <w:rPr>
          <w:rFonts w:cs="B Nazanin"/>
          <w:sz w:val="22"/>
          <w:szCs w:val="28"/>
          <w:rtl w:val="true"/>
        </w:rPr>
        <w:t xml:space="preserve">. </w:t>
      </w:r>
      <w:r>
        <w:rPr>
          <w:rFonts w:ascii="Times New Roman" w:hAnsi="Times New Roman"/>
          <w:sz w:val="22"/>
          <w:sz w:val="22"/>
          <w:szCs w:val="28"/>
          <w:rtl w:val="true"/>
        </w:rPr>
        <w:t>گروه کارشناسی موقت زبان الزامی اصلی متن پیش‌نویس را حفظ کرد</w:t>
      </w:r>
      <w:r>
        <w:rPr>
          <w:rFonts w:cs="B Nazanin"/>
          <w:sz w:val="22"/>
          <w:szCs w:val="28"/>
          <w:rtl w:val="true"/>
        </w:rPr>
        <w:t xml:space="preserve">. </w:t>
      </w:r>
      <w:r>
        <w:rPr>
          <w:rFonts w:ascii="Times New Roman" w:hAnsi="Times New Roman"/>
          <w:sz w:val="22"/>
          <w:sz w:val="22"/>
          <w:szCs w:val="28"/>
          <w:rtl w:val="true"/>
        </w:rPr>
        <w:t xml:space="preserve">گروه در گزارش خود، خاطرنشان کرد که </w:t>
      </w:r>
      <w:r>
        <w:rPr>
          <w:rFonts w:cs="B Nazanin"/>
          <w:sz w:val="22"/>
          <w:szCs w:val="28"/>
          <w:rtl w:val="true"/>
        </w:rPr>
        <w:t>"</w:t>
      </w:r>
      <w:r>
        <w:rPr>
          <w:rFonts w:ascii="Times New Roman" w:hAnsi="Times New Roman"/>
          <w:sz w:val="22"/>
          <w:sz w:val="22"/>
          <w:szCs w:val="28"/>
          <w:rtl w:val="true"/>
        </w:rPr>
        <w:t>به‌طور طبیعی</w:t>
      </w:r>
      <w:r>
        <w:rPr>
          <w:rFonts w:cs="B Nazanin"/>
          <w:sz w:val="22"/>
          <w:szCs w:val="28"/>
          <w:rtl w:val="true"/>
        </w:rPr>
        <w:t>"</w:t>
      </w:r>
      <w:r>
        <w:rPr>
          <w:rFonts w:ascii="Times New Roman" w:hAnsi="Times New Roman"/>
          <w:sz w:val="22"/>
          <w:sz w:val="22"/>
          <w:szCs w:val="28"/>
          <w:rtl w:val="true"/>
        </w:rPr>
        <w:t xml:space="preserve">، منشور نمی‌تواند هیچ‌گونه الزام قانونی داشته باشد و علاوه براین مکانیسم پایبندی به آن متصل نیست </w:t>
      </w:r>
      <w:r>
        <w:rPr>
          <w:rFonts w:cs="B Nazanin"/>
          <w:sz w:val="22"/>
          <w:szCs w:val="28"/>
          <w:rtl w:val="true"/>
        </w:rPr>
        <w:t xml:space="preserve">. </w:t>
      </w:r>
      <w:r>
        <w:rPr>
          <w:rFonts w:ascii="Times New Roman" w:hAnsi="Times New Roman"/>
          <w:sz w:val="22"/>
          <w:sz w:val="22"/>
          <w:szCs w:val="28"/>
          <w:rtl w:val="true"/>
        </w:rPr>
        <w:t>منشور، هرچند که از نظر تأثیر کاملاً غیرالزام‌آور است، ویژگی اعلامیه ای دارد که دولت‌ها باید آن ها را رعایت کنند</w:t>
      </w:r>
      <w:r>
        <w:rPr>
          <w:rFonts w:cs="B Nazanin"/>
          <w:sz w:val="22"/>
          <w:szCs w:val="28"/>
          <w:rtl w:val="true"/>
        </w:rPr>
        <w:t>. (</w:t>
      </w:r>
      <w:r>
        <w:rPr>
          <w:rFonts w:cs="B Nazanin"/>
          <w:sz w:val="22"/>
          <w:szCs w:val="28"/>
        </w:rPr>
        <w:t>Ibid,982</w:t>
      </w:r>
      <w:r>
        <w:rPr>
          <w:rFonts w:cs="B Nazanin"/>
          <w:sz w:val="22"/>
          <w:szCs w:val="28"/>
          <w:rtl w:val="true"/>
        </w:rPr>
        <w:t xml:space="preserve">) </w:t>
      </w:r>
      <w:r>
        <w:rPr>
          <w:rFonts w:ascii="Times New Roman" w:hAnsi="Times New Roman"/>
          <w:sz w:val="22"/>
          <w:sz w:val="22"/>
          <w:szCs w:val="28"/>
          <w:rtl w:val="true"/>
        </w:rPr>
        <w:t>در آن زمان بسیاری از قطعنامه های سازمان ملل از ادبیات الزامی استفاده می کردند، در حالی که اساساً الزام آور نبودند</w:t>
      </w:r>
      <w:r>
        <w:rPr>
          <w:rFonts w:cs="B Nazanin"/>
          <w:sz w:val="22"/>
          <w:szCs w:val="28"/>
          <w:rtl w:val="true"/>
        </w:rPr>
        <w:t xml:space="preserve">. </w:t>
      </w:r>
      <w:r>
        <w:rPr>
          <w:rFonts w:ascii="Times New Roman" w:hAnsi="Times New Roman"/>
          <w:sz w:val="22"/>
          <w:sz w:val="22"/>
          <w:szCs w:val="28"/>
          <w:rtl w:val="true"/>
        </w:rPr>
        <w:t xml:space="preserve">مثال بارز آن، اعلامیه جهانی حقوق بشر بود که در آن نیز </w:t>
      </w:r>
      <w:r>
        <w:rPr>
          <w:rFonts w:cs="B Nazanin"/>
          <w:sz w:val="22"/>
          <w:szCs w:val="28"/>
        </w:rPr>
        <w:t>shall</w:t>
      </w:r>
      <w:r>
        <w:rPr>
          <w:rFonts w:cs="B Nazanin"/>
          <w:sz w:val="22"/>
          <w:szCs w:val="28"/>
          <w:rtl w:val="true"/>
        </w:rPr>
        <w:t xml:space="preserve"> </w:t>
      </w:r>
      <w:r>
        <w:rPr>
          <w:rFonts w:ascii="Times New Roman" w:hAnsi="Times New Roman"/>
          <w:sz w:val="22"/>
          <w:sz w:val="22"/>
          <w:szCs w:val="28"/>
          <w:rtl w:val="true"/>
        </w:rPr>
        <w:t>به کاررفته است</w:t>
      </w:r>
      <w:r>
        <w:rPr>
          <w:rFonts w:cs="B Nazanin"/>
          <w:sz w:val="22"/>
          <w:szCs w:val="28"/>
          <w:rtl w:val="true"/>
        </w:rPr>
        <w:t xml:space="preserve">. </w:t>
      </w:r>
      <w:r>
        <w:rPr>
          <w:rFonts w:ascii="Times New Roman" w:hAnsi="Times New Roman"/>
          <w:sz w:val="22"/>
          <w:sz w:val="22"/>
          <w:szCs w:val="28"/>
          <w:rtl w:val="true"/>
        </w:rPr>
        <w:t>در بخش اجرا، منشور به مسئولیت های محیط زیستی نه تنها دولت ها، بلکه سازمان های بین المللی، شرکت ها، گروه ها و حتی افراد پرداخته است</w:t>
      </w:r>
      <w:r>
        <w:rPr>
          <w:rFonts w:cs="B Nazanin"/>
          <w:sz w:val="22"/>
          <w:szCs w:val="28"/>
          <w:rtl w:val="true"/>
        </w:rPr>
        <w:t xml:space="preserve">. </w:t>
      </w:r>
      <w:r>
        <w:rPr>
          <w:rFonts w:ascii="Times New Roman" w:hAnsi="Times New Roman"/>
          <w:sz w:val="22"/>
          <w:sz w:val="22"/>
          <w:szCs w:val="28"/>
          <w:rtl w:val="true"/>
        </w:rPr>
        <w:t>البته این امر مورد انتقاد برخی از کشورها قرار گرفت</w:t>
      </w:r>
      <w:r>
        <w:rPr>
          <w:rFonts w:cs="B Nazanin"/>
          <w:sz w:val="22"/>
          <w:szCs w:val="28"/>
          <w:rtl w:val="true"/>
        </w:rPr>
        <w:t xml:space="preserve">. </w:t>
      </w:r>
      <w:r>
        <w:rPr>
          <w:rFonts w:ascii="Times New Roman" w:hAnsi="Times New Roman"/>
          <w:sz w:val="22"/>
          <w:sz w:val="22"/>
          <w:szCs w:val="28"/>
          <w:rtl w:val="true"/>
        </w:rPr>
        <w:t>اگر منشور را همانند اعلامیه جهانی حقوق بشر یک آیین نامه اخلاقی</w:t>
      </w:r>
      <w:r>
        <w:rPr>
          <w:rStyle w:val="FootnoteReference1"/>
          <w:rtl w:val="true"/>
        </w:rPr>
        <w:footnoteReference w:id="11"/>
      </w:r>
      <w:r>
        <w:rPr>
          <w:rFonts w:ascii="Times New Roman" w:hAnsi="Times New Roman"/>
          <w:sz w:val="22"/>
          <w:sz w:val="22"/>
          <w:szCs w:val="28"/>
          <w:rtl w:val="true"/>
        </w:rPr>
        <w:t xml:space="preserve"> در نظر بگیریم، حوزه به کارگیری آن لزوماً باید گسترده باشد</w:t>
      </w:r>
      <w:r>
        <w:rPr>
          <w:rFonts w:cs="B Nazanin"/>
          <w:sz w:val="22"/>
          <w:szCs w:val="28"/>
          <w:rtl w:val="true"/>
        </w:rPr>
        <w:t xml:space="preserve">. </w:t>
      </w:r>
      <w:r>
        <w:rPr>
          <w:rFonts w:ascii="Times New Roman" w:hAnsi="Times New Roman"/>
          <w:sz w:val="22"/>
          <w:sz w:val="22"/>
          <w:szCs w:val="28"/>
          <w:rtl w:val="true"/>
        </w:rPr>
        <w:t>اهداف منشور برای نوع بشر است و نه صرفاٌ برای سازوکارهای سیاسی</w:t>
      </w:r>
      <w:r>
        <w:rPr>
          <w:rFonts w:cs="B Nazanin"/>
          <w:sz w:val="22"/>
          <w:szCs w:val="28"/>
          <w:rtl w:val="true"/>
        </w:rPr>
        <w:t xml:space="preserve">. </w:t>
      </w:r>
      <w:r>
        <w:rPr>
          <w:rFonts w:ascii="Times New Roman" w:hAnsi="Times New Roman"/>
          <w:sz w:val="22"/>
          <w:sz w:val="22"/>
          <w:szCs w:val="28"/>
          <w:rtl w:val="true"/>
        </w:rPr>
        <w:t>از این رو همه سازوکارهای انسانی</w:t>
      </w:r>
      <w:r>
        <w:rPr>
          <w:rFonts w:cs="B Nazanin"/>
          <w:sz w:val="22"/>
          <w:szCs w:val="28"/>
          <w:rtl w:val="true"/>
        </w:rPr>
        <w:t xml:space="preserve">- </w:t>
      </w:r>
      <w:r>
        <w:rPr>
          <w:rFonts w:ascii="Times New Roman" w:hAnsi="Times New Roman"/>
          <w:sz w:val="22"/>
          <w:sz w:val="22"/>
          <w:szCs w:val="28"/>
          <w:rtl w:val="true"/>
        </w:rPr>
        <w:t>اجتماعی در قبال آسیب های محیط زیستی و پتانسیل بهبود محیط زیست، مسئولیت مشترک دارند</w:t>
      </w:r>
      <w:r>
        <w:rPr>
          <w:rFonts w:cs="B Nazanin"/>
          <w:sz w:val="22"/>
          <w:szCs w:val="28"/>
          <w:rtl w:val="true"/>
        </w:rPr>
        <w:t>. (</w:t>
      </w:r>
      <w:r>
        <w:rPr>
          <w:rFonts w:cs="B Nazanin"/>
          <w:sz w:val="22"/>
          <w:szCs w:val="28"/>
        </w:rPr>
        <w:t>Ibid,990</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در مقام تحلیل می توان گفت، هدف از تدوین منشور جهانی طبیعت در قالب قطعنامه غیرالزام آور مجمع عمومی، ارائه </w:t>
      </w:r>
      <w:r>
        <w:rPr>
          <w:rFonts w:cs="B Nazanin"/>
          <w:sz w:val="22"/>
          <w:szCs w:val="28"/>
          <w:rtl w:val="true"/>
        </w:rPr>
        <w:t>"</w:t>
      </w:r>
      <w:r>
        <w:rPr>
          <w:rFonts w:ascii="Times New Roman" w:hAnsi="Times New Roman"/>
          <w:sz w:val="22"/>
          <w:sz w:val="22"/>
          <w:szCs w:val="28"/>
          <w:rtl w:val="true"/>
        </w:rPr>
        <w:t>آرزوها</w:t>
      </w:r>
      <w:r>
        <w:rPr>
          <w:rFonts w:cs="B Nazanin"/>
          <w:sz w:val="22"/>
          <w:szCs w:val="28"/>
          <w:rtl w:val="true"/>
        </w:rPr>
        <w:t xml:space="preserve">" </w:t>
      </w:r>
      <w:r>
        <w:rPr>
          <w:rFonts w:ascii="Times New Roman" w:hAnsi="Times New Roman"/>
          <w:sz w:val="22"/>
          <w:sz w:val="22"/>
          <w:szCs w:val="28"/>
          <w:rtl w:val="true"/>
        </w:rPr>
        <w:t>است</w:t>
      </w:r>
      <w:r>
        <w:rPr>
          <w:rFonts w:cs="B Nazanin"/>
          <w:sz w:val="22"/>
          <w:szCs w:val="28"/>
          <w:rtl w:val="true"/>
        </w:rPr>
        <w:t xml:space="preserve">. </w:t>
      </w:r>
      <w:r>
        <w:rPr>
          <w:rFonts w:ascii="Times New Roman" w:hAnsi="Times New Roman"/>
          <w:sz w:val="22"/>
          <w:sz w:val="22"/>
          <w:szCs w:val="28"/>
          <w:rtl w:val="true"/>
        </w:rPr>
        <w:t>از این منظر نیز می توان منشور جهانی طبیعت را با اعلامیه جهانی حقوق بشر مقایسه نمود که هر دو شامل چندین بخش آرزومندانه هستند که هیچ‌گاه به‌طور مستقیم اجرا نشده‌اند</w:t>
      </w:r>
      <w:r>
        <w:rPr>
          <w:rFonts w:cs="B Nazanin"/>
          <w:sz w:val="22"/>
          <w:szCs w:val="28"/>
          <w:rtl w:val="true"/>
        </w:rPr>
        <w:t xml:space="preserve">. </w:t>
      </w:r>
      <w:r>
        <w:rPr>
          <w:rFonts w:ascii="Times New Roman" w:hAnsi="Times New Roman"/>
          <w:sz w:val="22"/>
          <w:sz w:val="22"/>
          <w:szCs w:val="28"/>
          <w:rtl w:val="true"/>
        </w:rPr>
        <w:t>منشور، به عنوان یک سند بین‌المللی غیرالزام‌آور، هیچ گونه تعهدی را به کشورهای عضو تحمیل نمی‌کند و بنابراین، تأثیر آن بیشتر براساس پذیرش عمومی و آثار اخلاقی آن در سطح جهانی بوده است</w:t>
      </w:r>
      <w:r>
        <w:rPr>
          <w:rFonts w:cs="B Nazanin"/>
          <w:sz w:val="22"/>
          <w:szCs w:val="28"/>
          <w:rtl w:val="true"/>
        </w:rPr>
        <w:t xml:space="preserve">. </w:t>
      </w:r>
      <w:r>
        <w:rPr>
          <w:rFonts w:ascii="Times New Roman" w:hAnsi="Times New Roman"/>
          <w:sz w:val="22"/>
          <w:sz w:val="22"/>
          <w:szCs w:val="28"/>
          <w:rtl w:val="true"/>
        </w:rPr>
        <w:t>با این حال، با توجه به حمایت گسترده‌ای که از سوی دولت‌ها در زمان تصویب آن صورت گرفت، نمی‌توان آن را صرفاً یک اقدام نمادین دانست</w:t>
      </w:r>
      <w:r>
        <w:rPr>
          <w:rFonts w:cs="B Nazanin"/>
          <w:sz w:val="22"/>
          <w:szCs w:val="28"/>
          <w:rtl w:val="true"/>
        </w:rPr>
        <w:t xml:space="preserve">. </w:t>
      </w:r>
      <w:r>
        <w:rPr>
          <w:rFonts w:ascii="Times New Roman" w:hAnsi="Times New Roman"/>
          <w:sz w:val="22"/>
          <w:sz w:val="22"/>
          <w:szCs w:val="28"/>
          <w:rtl w:val="true"/>
        </w:rPr>
        <w:t>در واقع، منشور جهانی طبیعت به عنوان یک سند حقوق نرم شناخته می‌شود که اصولی را برای حفاظت از طبیعت و منابع طبیعی تعیین می‌کند، اما اجرای آن بستگی به قوانین و رویه‌های ملی دارد</w:t>
      </w:r>
      <w:r>
        <w:rPr>
          <w:rFonts w:cs="B Nazanin"/>
          <w:sz w:val="22"/>
          <w:szCs w:val="28"/>
          <w:rtl w:val="true"/>
        </w:rPr>
        <w:t xml:space="preserve">. </w:t>
      </w:r>
      <w:r>
        <w:rPr>
          <w:rFonts w:ascii="Times New Roman" w:hAnsi="Times New Roman"/>
          <w:sz w:val="22"/>
          <w:sz w:val="22"/>
          <w:szCs w:val="28"/>
          <w:rtl w:val="true"/>
        </w:rPr>
        <w:t>اگرچه منشور جهانی طبیعت ممکن است آرزوهایی را مطرح کند که تحقق آن‌ها دشوار باشد، اما هدف آن ترویج آگاهی و مسئولیت‌های اخلاقی در قبال محیط زیست است</w:t>
      </w:r>
      <w:r>
        <w:rPr>
          <w:rFonts w:cs="B Nazanin"/>
          <w:sz w:val="22"/>
          <w:szCs w:val="28"/>
          <w:rtl w:val="true"/>
        </w:rPr>
        <w:t xml:space="preserve">. </w:t>
      </w:r>
      <w:r>
        <w:rPr>
          <w:rFonts w:ascii="Times New Roman" w:hAnsi="Times New Roman"/>
          <w:sz w:val="22"/>
          <w:sz w:val="22"/>
          <w:szCs w:val="28"/>
          <w:rtl w:val="true"/>
        </w:rPr>
        <w:t>مفاد آرزومندانه منشور جهانی طبیعت استانداردهایی را تعیین می‌کنند که بسیاری از کشورها هنوز به آن‌ها نرسیده‌اند، اما باید برای دستیابی به آن‌ها تلاش کنند</w:t>
      </w:r>
      <w:r>
        <w:rPr>
          <w:rFonts w:cs="B Nazanin"/>
          <w:sz w:val="22"/>
          <w:szCs w:val="28"/>
          <w:rtl w:val="true"/>
        </w:rPr>
        <w:t xml:space="preserve">. </w:t>
      </w:r>
      <w:r>
        <w:rPr>
          <w:rFonts w:ascii="Times New Roman" w:hAnsi="Times New Roman"/>
          <w:sz w:val="22"/>
          <w:sz w:val="22"/>
          <w:szCs w:val="28"/>
          <w:rtl w:val="true"/>
        </w:rPr>
        <w:t>این مفاد به‌عنوان راهنمایی برای کشورها عمل می‌کند تا حفاظت از محیط زیست را در برنامه‌های توسعه و فرآیندهای تصمیم‌گیری خود ادغام کنند</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در آن برهه زمانی، منشورجهانی طبیعت به عنوان اولین اعلامیه بین المللی در خصوص مسئولیت های بشر در قبال طبیعت مستحق توجه رهبران سیاسی، تجاری و اجتماعی زمانه بود</w:t>
      </w:r>
      <w:r>
        <w:rPr>
          <w:rFonts w:cs="B Nazanin"/>
          <w:sz w:val="22"/>
          <w:szCs w:val="28"/>
          <w:rtl w:val="true"/>
        </w:rPr>
        <w:t xml:space="preserve">. </w:t>
      </w:r>
      <w:r>
        <w:rPr>
          <w:rFonts w:ascii="Times New Roman" w:hAnsi="Times New Roman"/>
          <w:sz w:val="22"/>
          <w:sz w:val="22"/>
          <w:szCs w:val="28"/>
          <w:rtl w:val="true"/>
        </w:rPr>
        <w:t>اقدامی هر چند نمادین، اما گام مهمی در جهت حفاظت از منابع طبیعی ارزیابی می گردد</w:t>
      </w:r>
      <w:r>
        <w:rPr>
          <w:rFonts w:cs="B Nazanin"/>
          <w:sz w:val="22"/>
          <w:szCs w:val="28"/>
          <w:rtl w:val="true"/>
        </w:rPr>
        <w:t xml:space="preserve">. « </w:t>
      </w:r>
      <w:r>
        <w:rPr>
          <w:rFonts w:ascii="Times New Roman" w:hAnsi="Times New Roman"/>
          <w:sz w:val="22"/>
          <w:sz w:val="22"/>
          <w:szCs w:val="28"/>
          <w:rtl w:val="true"/>
        </w:rPr>
        <w:t>منشور جهانی طبیعت به طور ناگهانی جهان را تغییر نخواهد داد</w:t>
      </w:r>
      <w:r>
        <w:rPr>
          <w:rFonts w:cs="B Nazanin"/>
          <w:sz w:val="22"/>
          <w:szCs w:val="28"/>
          <w:rtl w:val="true"/>
        </w:rPr>
        <w:t xml:space="preserve">. </w:t>
      </w:r>
      <w:r>
        <w:rPr>
          <w:rFonts w:ascii="Times New Roman" w:hAnsi="Times New Roman"/>
          <w:sz w:val="22"/>
          <w:sz w:val="22"/>
          <w:szCs w:val="28"/>
          <w:rtl w:val="true"/>
        </w:rPr>
        <w:t>اعلامیه جهانی حقوق بشر نیز چنین بود</w:t>
      </w:r>
      <w:r>
        <w:rPr>
          <w:rFonts w:cs="B Nazanin"/>
          <w:sz w:val="22"/>
          <w:szCs w:val="28"/>
          <w:rtl w:val="true"/>
        </w:rPr>
        <w:t xml:space="preserve">. </w:t>
      </w:r>
      <w:r>
        <w:rPr>
          <w:rFonts w:ascii="Times New Roman" w:hAnsi="Times New Roman"/>
          <w:sz w:val="22"/>
          <w:sz w:val="22"/>
          <w:szCs w:val="28"/>
          <w:rtl w:val="true"/>
        </w:rPr>
        <w:t>اما این یک گام بزرگ و رو به جلو است که مقوله حفاظت از طبیعت در میان عالی ترین اصول سازمان ملل متحد گنجانده شود</w:t>
      </w:r>
      <w:r>
        <w:rPr>
          <w:rFonts w:cs="B Nazanin"/>
          <w:sz w:val="22"/>
          <w:szCs w:val="28"/>
          <w:rtl w:val="true"/>
        </w:rPr>
        <w:t>.» (</w:t>
      </w:r>
      <w:r>
        <w:rPr>
          <w:rFonts w:cs="B Nazanin"/>
          <w:sz w:val="22"/>
          <w:szCs w:val="28"/>
        </w:rPr>
        <w:t>Ibid,991</w:t>
      </w:r>
      <w:r>
        <w:rPr>
          <w:rFonts w:cs="B Nazanin"/>
          <w:sz w:val="22"/>
          <w:szCs w:val="28"/>
          <w:rtl w:val="true"/>
        </w:rPr>
        <w:t>).</w:t>
      </w:r>
    </w:p>
    <w:p>
      <w:pPr>
        <w:pStyle w:val="GPEHeading3"/>
        <w:bidi w:val="1"/>
        <w:spacing w:lineRule="auto" w:line="312" w:before="200" w:after="120"/>
        <w:jc w:val="right"/>
        <w:rPr/>
      </w:pPr>
      <w:bookmarkStart w:id="14" w:name="__RefHeading___Toc5814_1097981246"/>
      <w:bookmarkEnd w:id="14"/>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۳</w:t>
      </w:r>
      <w:r>
        <w:rPr>
          <w:rFonts w:ascii="Times New Roman" w:hAnsi="Times New Roman"/>
          <w:b/>
          <w:b/>
          <w:bCs/>
          <w:color w:val="14203A"/>
          <w:sz w:val="24"/>
          <w:sz w:val="24"/>
          <w:szCs w:val="24"/>
          <w:rtl w:val="true"/>
        </w:rPr>
        <w:t xml:space="preserve"> برنامه مونته ویدئو </w:t>
      </w:r>
      <w:r>
        <w:rPr>
          <w:rFonts w:cs="B Nazanin"/>
          <w:b/>
          <w:bCs/>
          <w:color w:val="14203A"/>
          <w:sz w:val="24"/>
          <w:szCs w:val="24"/>
        </w:rPr>
        <w:t>1982</w:t>
      </w:r>
    </w:p>
    <w:p>
      <w:pPr>
        <w:pStyle w:val="Normal"/>
        <w:bidi w:val="1"/>
        <w:spacing w:lineRule="auto" w:line="312" w:before="0" w:after="120"/>
        <w:ind w:firstLine="454"/>
        <w:jc w:val="both"/>
        <w:rPr/>
      </w:pPr>
      <w:r>
        <w:rPr>
          <w:rFonts w:ascii="Times New Roman" w:hAnsi="Times New Roman"/>
          <w:sz w:val="22"/>
          <w:sz w:val="22"/>
          <w:szCs w:val="28"/>
          <w:rtl w:val="true"/>
        </w:rPr>
        <w:t xml:space="preserve">برنامه محیط زیست سازمان ملل از سال </w:t>
      </w:r>
      <w:r>
        <w:rPr>
          <w:rFonts w:cs="B Nazanin"/>
          <w:sz w:val="22"/>
          <w:szCs w:val="28"/>
        </w:rPr>
        <w:t>1982</w:t>
      </w:r>
      <w:r>
        <w:rPr>
          <w:rFonts w:cs="B Nazanin"/>
          <w:sz w:val="22"/>
          <w:szCs w:val="28"/>
          <w:rtl w:val="true"/>
        </w:rPr>
        <w:t xml:space="preserve"> </w:t>
      </w:r>
      <w:r>
        <w:rPr>
          <w:rFonts w:ascii="Times New Roman" w:hAnsi="Times New Roman"/>
          <w:sz w:val="22"/>
          <w:sz w:val="22"/>
          <w:szCs w:val="28"/>
          <w:rtl w:val="true"/>
        </w:rPr>
        <w:t xml:space="preserve">مبادرت به اتخاذ فعالیت های حقوق محیط زیستی براساس برنامه های ده ساله متوالی به نام </w:t>
      </w:r>
      <w:r>
        <w:rPr>
          <w:rFonts w:cs="B Nazanin"/>
          <w:sz w:val="22"/>
          <w:szCs w:val="28"/>
          <w:rtl w:val="true"/>
        </w:rPr>
        <w:t>«</w:t>
      </w:r>
      <w:r>
        <w:rPr>
          <w:rFonts w:ascii="Times New Roman" w:hAnsi="Times New Roman"/>
          <w:sz w:val="22"/>
          <w:sz w:val="22"/>
          <w:szCs w:val="28"/>
          <w:rtl w:val="true"/>
        </w:rPr>
        <w:t>برنامه مونته ویدئو</w:t>
      </w:r>
      <w:r>
        <w:rPr>
          <w:rFonts w:cs="B Nazanin"/>
          <w:sz w:val="22"/>
          <w:szCs w:val="28"/>
          <w:rtl w:val="true"/>
        </w:rPr>
        <w:t xml:space="preserve">» </w:t>
      </w:r>
      <w:r>
        <w:rPr>
          <w:rFonts w:ascii="Times New Roman" w:hAnsi="Times New Roman"/>
          <w:sz w:val="22"/>
          <w:sz w:val="22"/>
          <w:szCs w:val="28"/>
          <w:rtl w:val="true"/>
        </w:rPr>
        <w:t>به منظور توسعه و ارزیابی دوره ای از حقوق محیط زیست نمود</w:t>
      </w:r>
      <w:r>
        <w:rPr>
          <w:rFonts w:cs="B Nazanin"/>
          <w:sz w:val="22"/>
          <w:szCs w:val="28"/>
          <w:rtl w:val="true"/>
        </w:rPr>
        <w:t xml:space="preserve">. </w:t>
      </w:r>
      <w:r>
        <w:rPr>
          <w:rFonts w:ascii="Times New Roman" w:hAnsi="Times New Roman"/>
          <w:sz w:val="22"/>
          <w:sz w:val="22"/>
          <w:szCs w:val="28"/>
          <w:rtl w:val="true"/>
        </w:rPr>
        <w:t>این برنامه، برنامه ای بین دولتی در خصوص ترویج و اجرای حقوق محیط زیست است که برنامه محیط زیست ملل متحد به عنوان دبیرخانه آن عمل می کند</w:t>
      </w:r>
      <w:r>
        <w:rPr>
          <w:rFonts w:cs="B Nazanin"/>
          <w:sz w:val="22"/>
          <w:szCs w:val="28"/>
          <w:rtl w:val="true"/>
        </w:rPr>
        <w:t xml:space="preserve">. </w:t>
      </w:r>
      <w:r>
        <w:rPr>
          <w:rFonts w:ascii="Times New Roman" w:hAnsi="Times New Roman"/>
          <w:sz w:val="22"/>
          <w:sz w:val="22"/>
          <w:szCs w:val="28"/>
          <w:rtl w:val="true"/>
        </w:rPr>
        <w:t>این برنامه به واقع در توسعه قوانین محیط زیست داخلی و قواعد بین المللی در دهه های گذشته نقش اساسی داشته است</w:t>
      </w:r>
      <w:r>
        <w:rPr>
          <w:rFonts w:cs="B Nazanin"/>
          <w:sz w:val="22"/>
          <w:szCs w:val="28"/>
          <w:rtl w:val="true"/>
        </w:rPr>
        <w:t xml:space="preserve">. </w:t>
      </w:r>
      <w:r>
        <w:rPr>
          <w:rFonts w:ascii="Times New Roman" w:hAnsi="Times New Roman"/>
          <w:sz w:val="22"/>
          <w:sz w:val="22"/>
          <w:szCs w:val="28"/>
          <w:rtl w:val="true"/>
        </w:rPr>
        <w:t>برنامه مونته ویدئو جامعه بین المللی را در توسعه حقوق بین الملل محیط زیست به گونه ای که سیاست های مبتنی بر علم</w:t>
      </w:r>
      <w:r>
        <w:rPr>
          <w:rStyle w:val="FootnoteReference1"/>
          <w:rtl w:val="true"/>
        </w:rPr>
        <w:footnoteReference w:id="12"/>
      </w:r>
      <w:r>
        <w:rPr>
          <w:rFonts w:ascii="Times New Roman" w:hAnsi="Times New Roman"/>
          <w:sz w:val="22"/>
          <w:sz w:val="22"/>
          <w:szCs w:val="28"/>
          <w:rtl w:val="true"/>
        </w:rPr>
        <w:t xml:space="preserve"> را به قواعد و استانداردهای مبتنی بر عمل</w:t>
      </w:r>
      <w:r>
        <w:rPr>
          <w:rStyle w:val="FootnoteReference1"/>
          <w:rtl w:val="true"/>
        </w:rPr>
        <w:footnoteReference w:id="13"/>
      </w:r>
      <w:r>
        <w:rPr>
          <w:rFonts w:ascii="Times New Roman" w:hAnsi="Times New Roman"/>
          <w:sz w:val="22"/>
          <w:sz w:val="22"/>
          <w:szCs w:val="28"/>
          <w:rtl w:val="true"/>
        </w:rPr>
        <w:t xml:space="preserve"> تبدیل می کند، راهبری می کند</w:t>
      </w:r>
      <w:r>
        <w:rPr>
          <w:rFonts w:cs="B Nazanin"/>
          <w:sz w:val="22"/>
          <w:szCs w:val="28"/>
          <w:rtl w:val="true"/>
        </w:rPr>
        <w:t xml:space="preserve">. </w:t>
      </w:r>
      <w:r>
        <w:rPr>
          <w:rFonts w:ascii="Times New Roman" w:hAnsi="Times New Roman"/>
          <w:sz w:val="22"/>
          <w:sz w:val="22"/>
          <w:szCs w:val="28"/>
          <w:rtl w:val="true"/>
        </w:rPr>
        <w:t>علاوه بر این، برخی از موافقت نامه های چند جانبه محیط زیستی، مانند کنوانسیون وین در مورد حفاظت از لایه اوزن و کنوانسیون بازل در مورد جابجایی فرامرزی زباله های خطرناک، که تحت نظارت برنامه محیط زیست ملل متحد مذاکره شده اند، ریشه های خود را در فعالیت هایی که براساس برنامه مونته ویدئو اتخاذ و تقویت شده اند، پیدا می کنند</w:t>
      </w:r>
      <w:r>
        <w:rPr>
          <w:rFonts w:cs="B Nazanin"/>
          <w:sz w:val="22"/>
          <w:szCs w:val="28"/>
          <w:rtl w:val="true"/>
        </w:rPr>
        <w:t xml:space="preserve">. </w:t>
      </w:r>
      <w:r>
        <w:rPr>
          <w:rFonts w:ascii="Times New Roman" w:hAnsi="Times New Roman"/>
          <w:sz w:val="22"/>
          <w:sz w:val="22"/>
          <w:szCs w:val="28"/>
          <w:rtl w:val="true"/>
        </w:rPr>
        <w:t xml:space="preserve">اهداف کلان برنامه مونته ویدئو عبارت است از </w:t>
      </w:r>
      <w:r>
        <w:rPr>
          <w:rFonts w:cs="B Nazanin"/>
          <w:sz w:val="22"/>
          <w:szCs w:val="28"/>
          <w:rtl w:val="true"/>
        </w:rPr>
        <w:t xml:space="preserve">: </w:t>
      </w:r>
      <w:r>
        <w:rPr>
          <w:rFonts w:ascii="Times New Roman" w:hAnsi="Times New Roman"/>
          <w:sz w:val="22"/>
          <w:sz w:val="22"/>
          <w:szCs w:val="28"/>
          <w:rtl w:val="true"/>
        </w:rPr>
        <w:t xml:space="preserve">حمایت از توسعه قانونگذاری و چارچوب های قانونی محیط زیستی کافی و مؤثر در همه سطوح برای رسیدگی به مسائل محیط زیستی؛ تقویت اجرای مؤثر قوانین محیط زیست در سطح ملی؛ تقویت ظرفیت سازی برای اثربخشی بیشتر حقوق محیط زیست برای همه ذی نفعان و در همه سطوح؛ حمایت از دولت های ملی بنا به درخواست آن ها در توسعه و اجرای قوانین محیط زیستی و ارتقاء نقش حقوق محیط زیست در زمینه حکمرانی موثر محیط زیستی؛ اولین، دومین، سومین و چهارمین برنامه مونته ویدئو به ترتیب در سال های </w:t>
      </w:r>
      <w:r>
        <w:rPr>
          <w:rFonts w:cs="B Nazanin"/>
          <w:sz w:val="22"/>
          <w:szCs w:val="28"/>
        </w:rPr>
        <w:t>1982</w:t>
      </w:r>
      <w:r>
        <w:rPr>
          <w:rFonts w:ascii="Times New Roman" w:hAnsi="Times New Roman"/>
          <w:sz w:val="22"/>
          <w:sz w:val="22"/>
          <w:szCs w:val="28"/>
          <w:rtl w:val="true"/>
        </w:rPr>
        <w:t xml:space="preserve">، </w:t>
      </w:r>
      <w:r>
        <w:rPr>
          <w:rFonts w:cs="B Nazanin"/>
          <w:sz w:val="22"/>
          <w:szCs w:val="28"/>
        </w:rPr>
        <w:t>1993</w:t>
      </w:r>
      <w:r>
        <w:rPr>
          <w:rFonts w:ascii="Times New Roman" w:hAnsi="Times New Roman"/>
          <w:sz w:val="22"/>
          <w:sz w:val="22"/>
          <w:szCs w:val="28"/>
          <w:rtl w:val="true"/>
        </w:rPr>
        <w:t xml:space="preserve">، </w:t>
      </w:r>
      <w:r>
        <w:rPr>
          <w:rFonts w:cs="B Nazanin"/>
          <w:sz w:val="22"/>
          <w:szCs w:val="28"/>
        </w:rPr>
        <w:t>2001</w:t>
      </w:r>
      <w:r>
        <w:rPr>
          <w:rFonts w:cs="B Nazanin"/>
          <w:sz w:val="22"/>
          <w:szCs w:val="28"/>
          <w:rtl w:val="true"/>
        </w:rPr>
        <w:t xml:space="preserve"> </w:t>
      </w:r>
      <w:r>
        <w:rPr>
          <w:rFonts w:ascii="Times New Roman" w:hAnsi="Times New Roman"/>
          <w:sz w:val="22"/>
          <w:sz w:val="22"/>
          <w:szCs w:val="28"/>
          <w:rtl w:val="true"/>
        </w:rPr>
        <w:t xml:space="preserve">و </w:t>
      </w:r>
      <w:r>
        <w:rPr>
          <w:rFonts w:cs="B Nazanin"/>
          <w:sz w:val="22"/>
          <w:szCs w:val="28"/>
        </w:rPr>
        <w:t>2009</w:t>
      </w:r>
      <w:r>
        <w:rPr>
          <w:rFonts w:cs="B Nazanin"/>
          <w:sz w:val="22"/>
          <w:szCs w:val="28"/>
          <w:rtl w:val="true"/>
        </w:rPr>
        <w:t xml:space="preserve"> </w:t>
      </w:r>
      <w:r>
        <w:rPr>
          <w:rFonts w:ascii="Times New Roman" w:hAnsi="Times New Roman"/>
          <w:sz w:val="22"/>
          <w:sz w:val="22"/>
          <w:szCs w:val="28"/>
          <w:rtl w:val="true"/>
        </w:rPr>
        <w:t>پذیرفته شد</w:t>
      </w:r>
      <w:r>
        <w:rPr>
          <w:rFonts w:cs="B Nazanin"/>
          <w:sz w:val="22"/>
          <w:szCs w:val="28"/>
          <w:rtl w:val="true"/>
        </w:rPr>
        <w:t xml:space="preserve">. </w:t>
      </w:r>
      <w:r>
        <w:rPr>
          <w:rFonts w:ascii="Times New Roman" w:hAnsi="Times New Roman"/>
          <w:sz w:val="22"/>
          <w:sz w:val="22"/>
          <w:szCs w:val="28"/>
          <w:rtl w:val="true"/>
        </w:rPr>
        <w:t xml:space="preserve">در مارس </w:t>
      </w:r>
      <w:r>
        <w:rPr>
          <w:rFonts w:cs="B Nazanin"/>
          <w:sz w:val="22"/>
          <w:szCs w:val="28"/>
        </w:rPr>
        <w:t>2019</w:t>
      </w:r>
      <w:r>
        <w:rPr>
          <w:rFonts w:cs="B Nazanin"/>
          <w:sz w:val="22"/>
          <w:szCs w:val="28"/>
          <w:rtl w:val="true"/>
        </w:rPr>
        <w:t xml:space="preserve"> </w:t>
      </w:r>
      <w:r>
        <w:rPr>
          <w:rFonts w:ascii="Times New Roman" w:hAnsi="Times New Roman"/>
          <w:sz w:val="22"/>
          <w:sz w:val="22"/>
          <w:szCs w:val="28"/>
          <w:rtl w:val="true"/>
        </w:rPr>
        <w:t xml:space="preserve">مجمع محیط زیست ملل متحد پنجمین برنامه مونته ویدئو را برای بازه زمانی ژانویه </w:t>
      </w:r>
      <w:r>
        <w:rPr>
          <w:rFonts w:cs="B Nazanin"/>
          <w:sz w:val="22"/>
          <w:szCs w:val="28"/>
        </w:rPr>
        <w:t>2020</w:t>
      </w:r>
      <w:r>
        <w:rPr>
          <w:rFonts w:cs="B Nazanin"/>
          <w:sz w:val="22"/>
          <w:szCs w:val="28"/>
          <w:rtl w:val="true"/>
        </w:rPr>
        <w:t xml:space="preserve"> </w:t>
      </w:r>
      <w:r>
        <w:rPr>
          <w:rFonts w:ascii="Times New Roman" w:hAnsi="Times New Roman"/>
          <w:sz w:val="22"/>
          <w:sz w:val="22"/>
          <w:szCs w:val="28"/>
          <w:rtl w:val="true"/>
        </w:rPr>
        <w:t xml:space="preserve">لغایت دسامبر </w:t>
      </w:r>
      <w:r>
        <w:rPr>
          <w:rFonts w:cs="B Nazanin"/>
          <w:sz w:val="22"/>
          <w:szCs w:val="28"/>
        </w:rPr>
        <w:t>2029</w:t>
      </w:r>
      <w:r>
        <w:rPr>
          <w:rFonts w:cs="B Nazanin"/>
          <w:sz w:val="22"/>
          <w:szCs w:val="28"/>
          <w:rtl w:val="true"/>
        </w:rPr>
        <w:t xml:space="preserve"> </w:t>
      </w:r>
      <w:r>
        <w:rPr>
          <w:rFonts w:ascii="Times New Roman" w:hAnsi="Times New Roman"/>
          <w:sz w:val="22"/>
          <w:sz w:val="22"/>
          <w:szCs w:val="28"/>
          <w:rtl w:val="true"/>
        </w:rPr>
        <w:t>با تمرکز بر تغییر اقلیم، تاب آوری در برابر بلایا، اکوسیستم های سالم و سازنده، حکمرانی محیط زیست، مواد شیمایی و زباله وکیفیت هوا و بهره وری منابع تصویب نمود</w:t>
      </w:r>
      <w:r>
        <w:rPr>
          <w:rFonts w:cs="B Nazanin"/>
          <w:sz w:val="22"/>
          <w:szCs w:val="28"/>
          <w:rtl w:val="true"/>
        </w:rPr>
        <w:t>. (</w:t>
      </w:r>
      <w:r>
        <w:rPr>
          <w:rFonts w:cs="B Nazanin"/>
          <w:sz w:val="22"/>
          <w:szCs w:val="28"/>
        </w:rPr>
        <w:t>www.unep.org,14Dec.2024</w:t>
      </w:r>
      <w:r>
        <w:rPr>
          <w:rFonts w:cs="B Nazanin"/>
          <w:sz w:val="22"/>
          <w:szCs w:val="28"/>
          <w:rtl w:val="true"/>
        </w:rPr>
        <w:t>)</w:t>
      </w:r>
    </w:p>
    <w:p>
      <w:pPr>
        <w:pStyle w:val="GPEHeading3"/>
        <w:bidi w:val="1"/>
        <w:spacing w:lineRule="auto" w:line="312" w:before="200" w:after="120"/>
        <w:jc w:val="right"/>
        <w:rPr/>
      </w:pPr>
      <w:bookmarkStart w:id="15" w:name="__RefHeading___Toc5812_1097981246"/>
      <w:bookmarkEnd w:id="15"/>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۴</w:t>
      </w:r>
      <w:r>
        <w:rPr>
          <w:rFonts w:ascii="Times New Roman" w:hAnsi="Times New Roman"/>
          <w:b/>
          <w:b/>
          <w:bCs/>
          <w:color w:val="14203A"/>
          <w:sz w:val="24"/>
          <w:sz w:val="24"/>
          <w:szCs w:val="24"/>
          <w:rtl w:val="true"/>
        </w:rPr>
        <w:t xml:space="preserve"> اعلامیه ریو </w:t>
      </w:r>
      <w:r>
        <w:rPr>
          <w:rFonts w:cs="B Nazanin"/>
          <w:b/>
          <w:bCs/>
          <w:color w:val="14203A"/>
          <w:sz w:val="24"/>
          <w:szCs w:val="24"/>
        </w:rPr>
        <w:t>1992</w:t>
      </w:r>
    </w:p>
    <w:p>
      <w:pPr>
        <w:pStyle w:val="Normal"/>
        <w:bidi w:val="1"/>
        <w:spacing w:lineRule="auto" w:line="312" w:before="0" w:after="120"/>
        <w:ind w:firstLine="454"/>
        <w:jc w:val="both"/>
        <w:rPr/>
      </w:pPr>
      <w:r>
        <w:rPr>
          <w:rFonts w:ascii="Times New Roman" w:hAnsi="Times New Roman"/>
          <w:sz w:val="22"/>
          <w:sz w:val="22"/>
          <w:szCs w:val="28"/>
          <w:rtl w:val="true"/>
        </w:rPr>
        <w:t>بعد از تصویب اعلامیه استکهلم، منشور جهانی طبیعت به دنبال تدوین اصول لازم برای حفاظت از منابع طبیعی به ابتکار کشورهای در حال توسعه بود</w:t>
      </w:r>
      <w:r>
        <w:rPr>
          <w:rFonts w:cs="B Nazanin"/>
          <w:sz w:val="22"/>
          <w:szCs w:val="28"/>
          <w:rtl w:val="true"/>
        </w:rPr>
        <w:t xml:space="preserve">. </w:t>
      </w:r>
      <w:r>
        <w:rPr>
          <w:rFonts w:ascii="Times New Roman" w:hAnsi="Times New Roman"/>
          <w:sz w:val="22"/>
          <w:sz w:val="22"/>
          <w:szCs w:val="28"/>
          <w:rtl w:val="true"/>
        </w:rPr>
        <w:t>متاسفانه اقدامات بعد تصویب منشور جهانی طبیعت حاکی از عقب نشینی از اهداف منشور جهانی طبیعت بودند</w:t>
      </w:r>
      <w:r>
        <w:rPr>
          <w:rFonts w:cs="B Nazanin"/>
          <w:sz w:val="22"/>
          <w:szCs w:val="28"/>
          <w:rtl w:val="true"/>
        </w:rPr>
        <w:t xml:space="preserve">. </w:t>
      </w:r>
      <w:r>
        <w:rPr>
          <w:rFonts w:ascii="Times New Roman" w:hAnsi="Times New Roman"/>
          <w:sz w:val="22"/>
          <w:sz w:val="22"/>
          <w:szCs w:val="28"/>
          <w:rtl w:val="true"/>
        </w:rPr>
        <w:t xml:space="preserve">تنها در سال </w:t>
      </w:r>
      <w:r>
        <w:rPr>
          <w:rFonts w:cs="B Nazanin"/>
          <w:sz w:val="22"/>
          <w:szCs w:val="28"/>
        </w:rPr>
        <w:t>1987</w:t>
      </w:r>
      <w:r>
        <w:rPr>
          <w:rFonts w:cs="B Nazanin"/>
          <w:sz w:val="22"/>
          <w:szCs w:val="28"/>
          <w:rtl w:val="true"/>
        </w:rPr>
        <w:t xml:space="preserve"> </w:t>
      </w:r>
      <w:r>
        <w:rPr>
          <w:rFonts w:ascii="Times New Roman" w:hAnsi="Times New Roman"/>
          <w:sz w:val="22"/>
          <w:sz w:val="22"/>
          <w:szCs w:val="28"/>
          <w:rtl w:val="true"/>
        </w:rPr>
        <w:t xml:space="preserve">گزارشی تحت عنوان </w:t>
      </w:r>
      <w:r>
        <w:rPr>
          <w:rFonts w:cs="B Nazanin"/>
          <w:sz w:val="22"/>
          <w:szCs w:val="28"/>
          <w:rtl w:val="true"/>
        </w:rPr>
        <w:t>«</w:t>
      </w:r>
      <w:r>
        <w:rPr>
          <w:rFonts w:ascii="Times New Roman" w:hAnsi="Times New Roman"/>
          <w:sz w:val="22"/>
          <w:sz w:val="22"/>
          <w:szCs w:val="28"/>
          <w:rtl w:val="true"/>
        </w:rPr>
        <w:t>آینده مشترک ما</w:t>
      </w:r>
      <w:r>
        <w:rPr>
          <w:rFonts w:cs="B Nazanin"/>
          <w:sz w:val="22"/>
          <w:szCs w:val="28"/>
          <w:rtl w:val="true"/>
        </w:rPr>
        <w:t xml:space="preserve">» </w:t>
      </w:r>
      <w:r>
        <w:rPr>
          <w:rFonts w:ascii="Times New Roman" w:hAnsi="Times New Roman"/>
          <w:sz w:val="22"/>
          <w:sz w:val="22"/>
          <w:szCs w:val="28"/>
          <w:rtl w:val="true"/>
        </w:rPr>
        <w:t>از سوی کمیسیون جهانی محیط زیست و توسعه</w:t>
      </w:r>
      <w:r>
        <w:rPr>
          <w:rStyle w:val="FootnoteReference1"/>
          <w:rtl w:val="true"/>
        </w:rPr>
        <w:footnoteReference w:id="14"/>
      </w:r>
      <w:r>
        <w:rPr>
          <w:rFonts w:ascii="Times New Roman" w:hAnsi="Times New Roman"/>
          <w:sz w:val="22"/>
          <w:sz w:val="22"/>
          <w:szCs w:val="28"/>
          <w:rtl w:val="true"/>
        </w:rPr>
        <w:t xml:space="preserve"> منتشر شد که این گزارش با نام رئیس وقت کمیسیون خانم گرو هارلم بروندلند</w:t>
      </w:r>
      <w:r>
        <w:rPr>
          <w:rStyle w:val="FootnoteReference1"/>
          <w:rtl w:val="true"/>
        </w:rPr>
        <w:footnoteReference w:id="15"/>
      </w:r>
      <w:r>
        <w:rPr>
          <w:rFonts w:ascii="Times New Roman" w:hAnsi="Times New Roman"/>
          <w:sz w:val="22"/>
          <w:sz w:val="22"/>
          <w:szCs w:val="28"/>
          <w:rtl w:val="true"/>
        </w:rPr>
        <w:t xml:space="preserve"> </w:t>
      </w:r>
      <w:r>
        <w:rPr>
          <w:rFonts w:cs="B Nazanin"/>
          <w:sz w:val="22"/>
          <w:szCs w:val="28"/>
          <w:rtl w:val="true"/>
        </w:rPr>
        <w:t>(</w:t>
      </w:r>
      <w:r>
        <w:rPr>
          <w:rFonts w:ascii="Times New Roman" w:hAnsi="Times New Roman"/>
          <w:sz w:val="22"/>
          <w:sz w:val="22"/>
          <w:szCs w:val="28"/>
          <w:rtl w:val="true"/>
        </w:rPr>
        <w:t>نخست وزیر سابق نروژ</w:t>
      </w:r>
      <w:r>
        <w:rPr>
          <w:rFonts w:cs="B Nazanin"/>
          <w:sz w:val="22"/>
          <w:szCs w:val="28"/>
          <w:rtl w:val="true"/>
        </w:rPr>
        <w:t xml:space="preserve">) </w:t>
      </w:r>
      <w:r>
        <w:rPr>
          <w:rFonts w:ascii="Times New Roman" w:hAnsi="Times New Roman"/>
          <w:sz w:val="22"/>
          <w:sz w:val="22"/>
          <w:szCs w:val="28"/>
          <w:rtl w:val="true"/>
        </w:rPr>
        <w:t>به گزارش بروندلند معروف شد و به صورت بنیادین اصول راهنمای توسعه پایدار را تدوین نمود و خلاصه ای از اصول حقوقی پیشنهادی برای حفاظت از محیط زیست و توسعه پایدار را جمع آوری کرد که الهام بخش اعلان رسمی پیشنهادهایی راجع به ساختار حقوقی حقوق بین الملل محیط زیست گردید</w:t>
      </w:r>
      <w:r>
        <w:rPr>
          <w:rFonts w:cs="B Nazanin"/>
          <w:sz w:val="22"/>
          <w:szCs w:val="28"/>
          <w:rtl w:val="true"/>
        </w:rPr>
        <w:t>. (</w:t>
      </w:r>
      <w:r>
        <w:rPr>
          <w:rFonts w:cs="B Nazanin"/>
          <w:sz w:val="22"/>
          <w:szCs w:val="28"/>
        </w:rPr>
        <w:t>Canovas,2020 ,13</w:t>
      </w:r>
      <w:r>
        <w:rPr>
          <w:rFonts w:cs="B Nazanin"/>
          <w:sz w:val="22"/>
          <w:szCs w:val="28"/>
          <w:rtl w:val="true"/>
        </w:rPr>
        <w:t xml:space="preserve">) </w:t>
      </w:r>
      <w:r>
        <w:rPr>
          <w:rFonts w:ascii="Times New Roman" w:hAnsi="Times New Roman"/>
          <w:sz w:val="22"/>
          <w:sz w:val="22"/>
          <w:szCs w:val="28"/>
          <w:rtl w:val="true"/>
        </w:rPr>
        <w:t>گزارش بروندلند نقش قابل توجهی را در تحولات آتی حقوق بین الملل محیط زیست و موافقت نامه های چندجانبه محیط زیستی ایفا نموده است</w:t>
      </w:r>
      <w:r>
        <w:rPr>
          <w:rFonts w:cs="B Nazanin"/>
          <w:sz w:val="22"/>
          <w:szCs w:val="28"/>
          <w:rtl w:val="true"/>
        </w:rPr>
        <w:t xml:space="preserve">. </w:t>
      </w:r>
      <w:r>
        <w:rPr>
          <w:rFonts w:ascii="Times New Roman" w:hAnsi="Times New Roman"/>
          <w:sz w:val="22"/>
          <w:sz w:val="22"/>
          <w:szCs w:val="28"/>
          <w:rtl w:val="true"/>
        </w:rPr>
        <w:t>این گزارش بیان نمود که مشکلات حیاتی محیط زیست جهانی در درجه اول نتیجه فقر عظیم کشورهای جنوب و الگوهای غیرپایدار مصرف و تولید در شمال است</w:t>
      </w:r>
      <w:r>
        <w:rPr>
          <w:rFonts w:cs="B Nazanin"/>
          <w:sz w:val="22"/>
          <w:szCs w:val="28"/>
          <w:rtl w:val="true"/>
        </w:rPr>
        <w:t xml:space="preserve">. </w:t>
      </w:r>
      <w:r>
        <w:rPr>
          <w:rFonts w:ascii="Times New Roman" w:hAnsi="Times New Roman"/>
          <w:sz w:val="22"/>
          <w:sz w:val="22"/>
          <w:szCs w:val="28"/>
          <w:rtl w:val="true"/>
        </w:rPr>
        <w:t xml:space="preserve">این کمیسیون خواستار راهبردی شد که توسعه و محیط زیست را متحد کند </w:t>
      </w:r>
      <w:r>
        <w:rPr>
          <w:rFonts w:cs="B Nazanin"/>
          <w:sz w:val="22"/>
          <w:szCs w:val="28"/>
          <w:rtl w:val="true"/>
        </w:rPr>
        <w:t xml:space="preserve">- </w:t>
      </w:r>
      <w:r>
        <w:rPr>
          <w:rFonts w:ascii="Times New Roman" w:hAnsi="Times New Roman"/>
          <w:sz w:val="22"/>
          <w:sz w:val="22"/>
          <w:szCs w:val="28"/>
          <w:rtl w:val="true"/>
        </w:rPr>
        <w:t xml:space="preserve">که با اصطلاح رایج </w:t>
      </w:r>
      <w:r>
        <w:rPr>
          <w:rFonts w:cs="B Nazanin"/>
          <w:sz w:val="22"/>
          <w:szCs w:val="28"/>
          <w:rtl w:val="true"/>
        </w:rPr>
        <w:t>"</w:t>
      </w:r>
      <w:r>
        <w:rPr>
          <w:rFonts w:ascii="Times New Roman" w:hAnsi="Times New Roman"/>
          <w:sz w:val="22"/>
          <w:sz w:val="22"/>
          <w:szCs w:val="28"/>
          <w:rtl w:val="true"/>
        </w:rPr>
        <w:t>توسعه پایدار</w:t>
      </w:r>
      <w:r>
        <w:rPr>
          <w:rFonts w:cs="B Nazanin"/>
          <w:sz w:val="22"/>
          <w:szCs w:val="28"/>
          <w:rtl w:val="true"/>
        </w:rPr>
        <w:t xml:space="preserve">" </w:t>
      </w:r>
      <w:r>
        <w:rPr>
          <w:rFonts w:ascii="Times New Roman" w:hAnsi="Times New Roman"/>
          <w:sz w:val="22"/>
          <w:sz w:val="22"/>
          <w:szCs w:val="28"/>
          <w:rtl w:val="true"/>
        </w:rPr>
        <w:t>توصیف می شود</w:t>
      </w:r>
      <w:r>
        <w:rPr>
          <w:rFonts w:cs="B Nazanin"/>
          <w:sz w:val="22"/>
          <w:szCs w:val="28"/>
          <w:rtl w:val="true"/>
        </w:rPr>
        <w:t xml:space="preserve">. </w:t>
      </w:r>
      <w:r>
        <w:rPr>
          <w:rFonts w:ascii="Times New Roman" w:hAnsi="Times New Roman"/>
          <w:sz w:val="22"/>
          <w:sz w:val="22"/>
          <w:szCs w:val="28"/>
          <w:rtl w:val="true"/>
        </w:rPr>
        <w:t>براساس گزارش، توسعه پایدار توسعه ای است که نیازهای زمان حال را بدون به خطر انداختن توانایی نسل های آینده برای برآوردن نیازهای خود، برآورده می کند</w:t>
      </w:r>
      <w:r>
        <w:rPr>
          <w:rFonts w:cs="B Nazanin"/>
          <w:sz w:val="22"/>
          <w:szCs w:val="28"/>
          <w:rtl w:val="true"/>
        </w:rPr>
        <w:t xml:space="preserve">. </w:t>
      </w:r>
      <w:r>
        <w:rPr>
          <w:rFonts w:ascii="Times New Roman" w:hAnsi="Times New Roman"/>
          <w:sz w:val="22"/>
          <w:sz w:val="22"/>
          <w:szCs w:val="28"/>
          <w:rtl w:val="true"/>
        </w:rPr>
        <w:t>کمیسیون جهانی محیط زیست و توسعه پیشنهاد کرد که مجمع عمومی خود را متعهد به تهیه یک اعلامیه جهانی و بعداً کنوانسیون حفاظت از محیط زیست و توسعه پایدار کند</w:t>
      </w:r>
      <w:r>
        <w:rPr>
          <w:rFonts w:cs="B Nazanin"/>
          <w:sz w:val="22"/>
          <w:szCs w:val="28"/>
          <w:rtl w:val="true"/>
        </w:rPr>
        <w:t xml:space="preserve">. </w:t>
      </w:r>
      <w:r>
        <w:rPr>
          <w:rFonts w:ascii="Times New Roman" w:hAnsi="Times New Roman"/>
          <w:sz w:val="22"/>
          <w:sz w:val="22"/>
          <w:szCs w:val="28"/>
          <w:rtl w:val="true"/>
        </w:rPr>
        <w:t xml:space="preserve">این گزارش در سال </w:t>
      </w:r>
      <w:r>
        <w:rPr>
          <w:rFonts w:cs="B Nazanin"/>
          <w:sz w:val="22"/>
          <w:szCs w:val="28"/>
        </w:rPr>
        <w:t>1989</w:t>
      </w:r>
      <w:r>
        <w:rPr>
          <w:rFonts w:cs="B Nazanin"/>
          <w:sz w:val="22"/>
          <w:szCs w:val="28"/>
          <w:rtl w:val="true"/>
        </w:rPr>
        <w:t xml:space="preserve"> </w:t>
      </w:r>
      <w:r>
        <w:rPr>
          <w:rFonts w:ascii="Times New Roman" w:hAnsi="Times New Roman"/>
          <w:sz w:val="22"/>
          <w:sz w:val="22"/>
          <w:szCs w:val="28"/>
          <w:rtl w:val="true"/>
        </w:rPr>
        <w:t xml:space="preserve">در مجمع عمومی سازمان ملل متحد مورد بحث قرار گرفت و کنفرانس سازمان ملل در مورد محیط زیست و توسعه معروف به </w:t>
      </w:r>
      <w:r>
        <w:rPr>
          <w:rFonts w:cs="B Nazanin"/>
          <w:sz w:val="22"/>
          <w:szCs w:val="28"/>
          <w:rtl w:val="true"/>
        </w:rPr>
        <w:t>«</w:t>
      </w:r>
      <w:r>
        <w:rPr>
          <w:rFonts w:ascii="Times New Roman" w:hAnsi="Times New Roman"/>
          <w:sz w:val="22"/>
          <w:sz w:val="22"/>
          <w:szCs w:val="28"/>
          <w:rtl w:val="true"/>
        </w:rPr>
        <w:t>نشست زمین</w:t>
      </w:r>
      <w:r>
        <w:rPr>
          <w:rFonts w:cs="B Nazanin"/>
          <w:sz w:val="22"/>
          <w:szCs w:val="28"/>
          <w:rtl w:val="true"/>
        </w:rPr>
        <w:t>»</w:t>
      </w:r>
      <w:r>
        <w:rPr>
          <w:rStyle w:val="FootnoteReference1"/>
          <w:rtl w:val="true"/>
        </w:rPr>
        <w:footnoteReference w:id="16"/>
      </w:r>
      <w:r>
        <w:rPr>
          <w:rFonts w:cs="B Nazanin"/>
          <w:sz w:val="22"/>
          <w:szCs w:val="28"/>
          <w:rtl w:val="true"/>
        </w:rPr>
        <w:t xml:space="preserve"> </w:t>
      </w:r>
      <w:r>
        <w:rPr>
          <w:rFonts w:ascii="Times New Roman" w:hAnsi="Times New Roman"/>
          <w:sz w:val="22"/>
          <w:sz w:val="22"/>
          <w:szCs w:val="28"/>
          <w:rtl w:val="true"/>
        </w:rPr>
        <w:t xml:space="preserve">در ژوئن سال </w:t>
      </w:r>
      <w:r>
        <w:rPr>
          <w:rFonts w:cs="B Nazanin"/>
          <w:sz w:val="22"/>
          <w:szCs w:val="28"/>
        </w:rPr>
        <w:t>1992</w:t>
      </w:r>
      <w:r>
        <w:rPr>
          <w:rFonts w:cs="B Nazanin"/>
          <w:sz w:val="22"/>
          <w:szCs w:val="28"/>
          <w:rtl w:val="true"/>
        </w:rPr>
        <w:t xml:space="preserve"> </w:t>
      </w:r>
      <w:r>
        <w:rPr>
          <w:rFonts w:ascii="Times New Roman" w:hAnsi="Times New Roman"/>
          <w:sz w:val="22"/>
          <w:sz w:val="22"/>
          <w:szCs w:val="28"/>
          <w:rtl w:val="true"/>
        </w:rPr>
        <w:t>در شهر ریودوژانیرو برزیل برگزار گردید</w:t>
      </w:r>
      <w:r>
        <w:rPr>
          <w:rFonts w:cs="B Nazanin"/>
          <w:sz w:val="22"/>
          <w:szCs w:val="28"/>
          <w:rtl w:val="true"/>
        </w:rPr>
        <w:t>. (</w:t>
      </w:r>
      <w:r>
        <w:rPr>
          <w:rFonts w:cs="B Nazanin"/>
          <w:sz w:val="22"/>
          <w:szCs w:val="28"/>
        </w:rPr>
        <w:t>Riath,2018,5</w:t>
      </w:r>
      <w:r>
        <w:rPr>
          <w:rFonts w:cs="B Nazanin"/>
          <w:sz w:val="22"/>
          <w:szCs w:val="28"/>
          <w:rtl w:val="true"/>
        </w:rPr>
        <w:t xml:space="preserve">) </w:t>
      </w:r>
      <w:r>
        <w:rPr>
          <w:rFonts w:ascii="Times New Roman" w:hAnsi="Times New Roman"/>
          <w:sz w:val="22"/>
          <w:sz w:val="22"/>
          <w:szCs w:val="28"/>
          <w:rtl w:val="true"/>
        </w:rPr>
        <w:t>بنابراین، این گزارش مبنای اصلی کنفرانس ریو قرار گرفت و باعث شد که تمرکز کنفرانس از محیط زیست انسانی به موضوعات توسعه ای فراتر رود</w:t>
      </w:r>
      <w:r>
        <w:rPr>
          <w:rFonts w:cs="B Nazanin"/>
          <w:sz w:val="22"/>
          <w:szCs w:val="28"/>
          <w:rtl w:val="true"/>
        </w:rPr>
        <w:t xml:space="preserve">. </w:t>
      </w:r>
      <w:r>
        <w:rPr>
          <w:rFonts w:ascii="Times New Roman" w:hAnsi="Times New Roman"/>
          <w:sz w:val="22"/>
          <w:sz w:val="22"/>
          <w:szCs w:val="28"/>
          <w:rtl w:val="true"/>
        </w:rPr>
        <w:t xml:space="preserve">کنفرانس ریو پایه ریز مفهوم </w:t>
      </w:r>
      <w:r>
        <w:rPr>
          <w:rFonts w:cs="B Nazanin"/>
          <w:sz w:val="22"/>
          <w:szCs w:val="28"/>
          <w:rtl w:val="true"/>
        </w:rPr>
        <w:t>«</w:t>
      </w:r>
      <w:r>
        <w:rPr>
          <w:rFonts w:ascii="Times New Roman" w:hAnsi="Times New Roman"/>
          <w:sz w:val="22"/>
          <w:sz w:val="22"/>
          <w:szCs w:val="28"/>
          <w:rtl w:val="true"/>
        </w:rPr>
        <w:t>توسعه پایدار</w:t>
      </w:r>
      <w:r>
        <w:rPr>
          <w:rFonts w:cs="B Nazanin"/>
          <w:sz w:val="22"/>
          <w:szCs w:val="28"/>
          <w:rtl w:val="true"/>
        </w:rPr>
        <w:t xml:space="preserve">» </w:t>
      </w:r>
      <w:r>
        <w:rPr>
          <w:rFonts w:ascii="Times New Roman" w:hAnsi="Times New Roman"/>
          <w:sz w:val="22"/>
          <w:sz w:val="22"/>
          <w:szCs w:val="28"/>
          <w:rtl w:val="true"/>
        </w:rPr>
        <w:t>در حقوق بین الملل گردید</w:t>
      </w:r>
      <w:r>
        <w:rPr>
          <w:rFonts w:cs="B Nazanin"/>
          <w:sz w:val="22"/>
          <w:szCs w:val="28"/>
          <w:rtl w:val="true"/>
        </w:rPr>
        <w:t>. «</w:t>
      </w:r>
      <w:r>
        <w:rPr>
          <w:rFonts w:ascii="Times New Roman" w:hAnsi="Times New Roman"/>
          <w:sz w:val="22"/>
          <w:sz w:val="22"/>
          <w:szCs w:val="28"/>
          <w:rtl w:val="true"/>
        </w:rPr>
        <w:t>نتایج این کنفرانس به شرح زیر می باشد</w:t>
      </w:r>
      <w:r>
        <w:rPr>
          <w:rFonts w:cs="B Nazanin"/>
          <w:sz w:val="22"/>
          <w:szCs w:val="28"/>
          <w:rtl w:val="true"/>
        </w:rPr>
        <w:t xml:space="preserve">: </w:t>
      </w:r>
      <w:r>
        <w:rPr>
          <w:rFonts w:ascii="Times New Roman" w:hAnsi="Times New Roman"/>
          <w:sz w:val="22"/>
          <w:sz w:val="22"/>
          <w:szCs w:val="28"/>
          <w:rtl w:val="true"/>
        </w:rPr>
        <w:t xml:space="preserve">پذیرش اعلامیه ریو در خصوص محیط زیست و توسعه، آغاز فرایند امضا کنوانسیون چارچوبی سازمان ملل متحد در خصوص تغییر اقلیم و کنوانسیون تنوع زیستی، تداوم مذاکره در خصوص کنوانسیون سازمان ملل متحد به منظور مقابله با بیابان زایی، پذیرش برنامه اقدام به نام دستور کار </w:t>
      </w:r>
      <w:r>
        <w:rPr>
          <w:rFonts w:cs="B Nazanin"/>
          <w:sz w:val="22"/>
          <w:szCs w:val="28"/>
        </w:rPr>
        <w:t>21</w:t>
      </w:r>
      <w:r>
        <w:rPr>
          <w:rFonts w:ascii="Times New Roman" w:hAnsi="Times New Roman"/>
          <w:sz w:val="22"/>
          <w:sz w:val="22"/>
          <w:szCs w:val="28"/>
          <w:rtl w:val="true"/>
        </w:rPr>
        <w:t>، بیانیه غیرالزام آور اصول اجماعی در خصوص مدیریت، حفاظت و استفاده پایدار از تمام انواع جنگل ها و در نهایت، تاسیس کمیسیون توسعه پایدار</w:t>
      </w:r>
      <w:r>
        <w:rPr>
          <w:rFonts w:cs="B Nazanin"/>
          <w:sz w:val="22"/>
          <w:szCs w:val="28"/>
          <w:rtl w:val="true"/>
        </w:rPr>
        <w:t>» (</w:t>
      </w:r>
      <w:r>
        <w:rPr>
          <w:rFonts w:cs="B Nazanin"/>
          <w:sz w:val="22"/>
          <w:szCs w:val="28"/>
        </w:rPr>
        <w:t>UNEP,2024,24</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اعلامیه های استکهلم و ریو نتیجه کنفرانس هایی هستند که زیر نظر سازمان ملل متحد برگزار شدند و به عنوان نخستین گام ها در جهت توسعه تدریجی حقوق بین الملل محیطزیست محسوب می شوند</w:t>
      </w:r>
      <w:r>
        <w:rPr>
          <w:rFonts w:cs="B Nazanin"/>
          <w:sz w:val="22"/>
          <w:szCs w:val="28"/>
          <w:rtl w:val="true"/>
        </w:rPr>
        <w:t xml:space="preserve">. </w:t>
      </w:r>
      <w:r>
        <w:rPr>
          <w:rFonts w:ascii="Times New Roman" w:hAnsi="Times New Roman"/>
          <w:sz w:val="22"/>
          <w:sz w:val="22"/>
          <w:szCs w:val="28"/>
          <w:rtl w:val="true"/>
        </w:rPr>
        <w:t xml:space="preserve">همانطور که از  نام آن ها پیداست در قالب </w:t>
      </w:r>
      <w:r>
        <w:rPr>
          <w:rFonts w:cs="B Nazanin"/>
          <w:sz w:val="22"/>
          <w:szCs w:val="28"/>
          <w:rtl w:val="true"/>
        </w:rPr>
        <w:t>«</w:t>
      </w:r>
      <w:r>
        <w:rPr>
          <w:rFonts w:ascii="Times New Roman" w:hAnsi="Times New Roman"/>
          <w:sz w:val="22"/>
          <w:sz w:val="22"/>
          <w:szCs w:val="28"/>
          <w:rtl w:val="true"/>
        </w:rPr>
        <w:t>اعلامیه</w:t>
      </w:r>
      <w:r>
        <w:rPr>
          <w:rFonts w:cs="B Nazanin"/>
          <w:sz w:val="22"/>
          <w:szCs w:val="28"/>
          <w:rtl w:val="true"/>
        </w:rPr>
        <w:t xml:space="preserve">» </w:t>
      </w:r>
      <w:r>
        <w:rPr>
          <w:rFonts w:ascii="Times New Roman" w:hAnsi="Times New Roman"/>
          <w:sz w:val="22"/>
          <w:sz w:val="22"/>
          <w:szCs w:val="28"/>
          <w:rtl w:val="true"/>
        </w:rPr>
        <w:t>تنظیم شده اند</w:t>
      </w:r>
      <w:r>
        <w:rPr>
          <w:rFonts w:cs="B Nazanin"/>
          <w:sz w:val="22"/>
          <w:szCs w:val="28"/>
          <w:rtl w:val="true"/>
        </w:rPr>
        <w:t xml:space="preserve">. </w:t>
      </w:r>
      <w:r>
        <w:rPr>
          <w:rFonts w:ascii="Times New Roman" w:hAnsi="Times New Roman"/>
          <w:sz w:val="22"/>
          <w:sz w:val="22"/>
          <w:szCs w:val="28"/>
          <w:rtl w:val="true"/>
        </w:rPr>
        <w:t>اساساً محتوای اعلامیه ها دارای آثار حقوقی الزام آور همانند سایر اسناد بین المللی نیست و به زعم اکثر آموزه های حقوقی مفاد این اسناد جزء حقوق قوام نایافته است</w:t>
      </w:r>
      <w:r>
        <w:rPr>
          <w:rFonts w:cs="B Nazanin"/>
          <w:sz w:val="22"/>
          <w:szCs w:val="28"/>
          <w:rtl w:val="true"/>
        </w:rPr>
        <w:t xml:space="preserve">. </w:t>
      </w:r>
      <w:r>
        <w:rPr>
          <w:rFonts w:ascii="Times New Roman" w:hAnsi="Times New Roman"/>
          <w:sz w:val="22"/>
          <w:sz w:val="22"/>
          <w:szCs w:val="28"/>
          <w:rtl w:val="true"/>
        </w:rPr>
        <w:t>هرچند که این دو اعلامیه جملگی جزء اسناد حقوقی الزام آور محسوب نمی شوند ولی مبین ظهور اصولی هستند که در عملکرد دولت ها مورد توجه قرار گرفته و مبانی شکل گیری سایر کنوانسیون های بین المللی محیط زیستی را شکل داده اند</w:t>
      </w:r>
      <w:r>
        <w:rPr>
          <w:rFonts w:cs="B Nazanin"/>
          <w:sz w:val="22"/>
          <w:szCs w:val="28"/>
          <w:rtl w:val="true"/>
        </w:rPr>
        <w:t xml:space="preserve">. </w:t>
      </w:r>
      <w:r>
        <w:rPr>
          <w:rFonts w:ascii="Times New Roman" w:hAnsi="Times New Roman"/>
          <w:sz w:val="22"/>
          <w:sz w:val="22"/>
          <w:szCs w:val="28"/>
          <w:rtl w:val="true"/>
        </w:rPr>
        <w:t>باید توجه داشت که محتوای اصول مذکور در این دو سند دارای ارزش حقوقی یکسانی نیستند؛ بعضی از این اصول در بردارنده ماهیتی اعلامی و بعضی در بردارنده تعهدات بین المللی برای دولت ها هستند</w:t>
      </w:r>
      <w:r>
        <w:rPr>
          <w:rFonts w:cs="B Nazanin"/>
          <w:sz w:val="22"/>
          <w:szCs w:val="28"/>
          <w:rtl w:val="true"/>
        </w:rPr>
        <w:t xml:space="preserve">. </w:t>
      </w:r>
      <w:r>
        <w:rPr>
          <w:rFonts w:ascii="Times New Roman" w:hAnsi="Times New Roman"/>
          <w:sz w:val="22"/>
          <w:sz w:val="22"/>
          <w:szCs w:val="28"/>
          <w:rtl w:val="true"/>
        </w:rPr>
        <w:t>این موضوع سبب ایجاد رویکردهای دوگانه نسبت به ماهیت و ارزش حقوقی این اعلامیه ها در نظام بین المللی گردید</w:t>
      </w:r>
      <w:r>
        <w:rPr>
          <w:rFonts w:cs="B Nazanin"/>
          <w:sz w:val="22"/>
          <w:szCs w:val="28"/>
          <w:rtl w:val="true"/>
        </w:rPr>
        <w:t xml:space="preserve">.( </w:t>
      </w:r>
      <w:r>
        <w:rPr>
          <w:rFonts w:cs="B Nazanin"/>
          <w:sz w:val="22"/>
          <w:szCs w:val="28"/>
        </w:rPr>
        <w:t>Bosselmann,2004,60-64</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اعلامیه ریو با تاکید بر توسعه پایدار به عنوان یک راه حل موثر برای مشکلات محیط زیستی، شامل </w:t>
      </w:r>
      <w:r>
        <w:rPr>
          <w:rFonts w:cs="B Nazanin"/>
          <w:sz w:val="22"/>
          <w:szCs w:val="28"/>
        </w:rPr>
        <w:t>27</w:t>
      </w:r>
      <w:r>
        <w:rPr>
          <w:rFonts w:cs="B Nazanin"/>
          <w:sz w:val="22"/>
          <w:szCs w:val="28"/>
          <w:rtl w:val="true"/>
        </w:rPr>
        <w:t xml:space="preserve"> </w:t>
      </w:r>
      <w:r>
        <w:rPr>
          <w:rFonts w:ascii="Times New Roman" w:hAnsi="Times New Roman"/>
          <w:sz w:val="22"/>
          <w:sz w:val="22"/>
          <w:szCs w:val="28"/>
          <w:rtl w:val="true"/>
        </w:rPr>
        <w:t>اصل جهت پیشبرد اهداف محیط زیستی و اجتماعی و با رویکرد همکاری بین المللی و تعهد کشورهای توسعه یافته در جهت کمک به کشورهای در حال توسعه و هم چنین پذیرش نیاز به تعادل میان توسعه اقتصادی و حفاظت از محیط زیست نهایی شد</w:t>
      </w:r>
      <w:r>
        <w:rPr>
          <w:rFonts w:cs="B Nazanin"/>
          <w:sz w:val="22"/>
          <w:szCs w:val="28"/>
          <w:rtl w:val="true"/>
        </w:rPr>
        <w:t xml:space="preserve">. </w:t>
      </w:r>
      <w:r>
        <w:rPr>
          <w:rFonts w:ascii="Times New Roman" w:hAnsi="Times New Roman"/>
          <w:sz w:val="22"/>
          <w:sz w:val="22"/>
          <w:szCs w:val="28"/>
          <w:rtl w:val="true"/>
        </w:rPr>
        <w:t xml:space="preserve">عمدتاً این سند با اعلامیه استکهلم به عنوان یک سندی که بیشتر جنبه عمومی و اخلاقی داشت و در مقام تمرکز بر حق بشر بر محیط زیست سالم ، مخاطب قرار دادن کشورهای توسعه یافته و غفلت از توجه کافی به نیازهای کشورهای در حال توسعه و چالش آن ها، پیشگیری، بهبود شرایط زندگی </w:t>
      </w:r>
      <w:r>
        <w:rPr>
          <w:rFonts w:cs="B Nazanin"/>
          <w:sz w:val="22"/>
          <w:szCs w:val="28"/>
          <w:rtl w:val="true"/>
        </w:rPr>
        <w:t>(</w:t>
      </w:r>
      <w:r>
        <w:rPr>
          <w:rFonts w:ascii="Times New Roman" w:hAnsi="Times New Roman"/>
          <w:sz w:val="22"/>
          <w:sz w:val="22"/>
          <w:szCs w:val="28"/>
          <w:rtl w:val="true"/>
        </w:rPr>
        <w:t>اشاره به محتوای مفهوم توسعه پایدار</w:t>
      </w:r>
      <w:r>
        <w:rPr>
          <w:rFonts w:cs="B Nazanin"/>
          <w:sz w:val="22"/>
          <w:szCs w:val="28"/>
          <w:rtl w:val="true"/>
        </w:rPr>
        <w:t>)</w:t>
      </w:r>
      <w:r>
        <w:rPr>
          <w:rFonts w:ascii="Times New Roman" w:hAnsi="Times New Roman"/>
          <w:sz w:val="22"/>
          <w:sz w:val="22"/>
          <w:szCs w:val="28"/>
          <w:rtl w:val="true"/>
        </w:rPr>
        <w:t>، همکاری بین المللی، آموزش و آگاهی، تحقیق و توسعه فناوری های مناسب برای حفظ محیط زیست و حفاظت از منابع طبیعی بود، تفاوت هایی در اصول مندرج دارد</w:t>
      </w:r>
      <w:r>
        <w:rPr>
          <w:rFonts w:cs="B Nazanin"/>
          <w:sz w:val="22"/>
          <w:szCs w:val="28"/>
          <w:rtl w:val="true"/>
        </w:rPr>
        <w:t xml:space="preserve">. </w:t>
      </w:r>
      <w:r>
        <w:rPr>
          <w:rFonts w:ascii="Times New Roman" w:hAnsi="Times New Roman"/>
          <w:sz w:val="22"/>
          <w:sz w:val="22"/>
          <w:szCs w:val="28"/>
          <w:rtl w:val="true"/>
        </w:rPr>
        <w:t>اعلامیه ریو مبادرت طرح موضوعات نوین هم چون توسعه پایدار، حق توسعه، اهمیت مشارکت عمومی و جوامع مدنی، توجه به وضعیت خاص و نیاز کشورهای در حال توسعه به ویژه کشورهای کمتر توسعه یافته، اصل تاریخی مسئولیت مشترک اما متفاوت، حمایت از تنوع زیستی به عنوان بخشی از توسعه پایدار، اصل احتیاط، اصل پرداخت آلوده کننده، ارزیابی تأثیرات محیط زیستی و همکاری کشورها در توسعه بیشتر حقوق بین‌الملل در زمینه توسعه پایدار نمود</w:t>
      </w:r>
      <w:r>
        <w:rPr>
          <w:rFonts w:cs="B Nazanin"/>
          <w:sz w:val="22"/>
          <w:szCs w:val="28"/>
          <w:rtl w:val="true"/>
        </w:rPr>
        <w:t xml:space="preserve">. </w:t>
      </w:r>
      <w:r>
        <w:rPr>
          <w:rFonts w:ascii="Times New Roman" w:hAnsi="Times New Roman"/>
          <w:sz w:val="22"/>
          <w:sz w:val="22"/>
          <w:szCs w:val="28"/>
          <w:rtl w:val="true"/>
        </w:rPr>
        <w:t>این اصول به طور کلی نشان‌دهنده یک تغییر به سوی رویکردی یکپارچه‌ در حکمرانی محیط زیستی هستند که توسعه اقتصادی را با پایداری اکولوژیکی متوازن می‌کند</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کنفرانس ریو به توسعه حقوق داخلی و بین المللی محیط زیست کمک شایان توجهی کرد</w:t>
      </w:r>
      <w:r>
        <w:rPr>
          <w:rFonts w:cs="B Nazanin"/>
          <w:sz w:val="22"/>
          <w:szCs w:val="28"/>
          <w:rtl w:val="true"/>
        </w:rPr>
        <w:t xml:space="preserve">. </w:t>
      </w:r>
      <w:r>
        <w:rPr>
          <w:rFonts w:ascii="Times New Roman" w:hAnsi="Times New Roman"/>
          <w:sz w:val="22"/>
          <w:sz w:val="22"/>
          <w:szCs w:val="28"/>
          <w:rtl w:val="true"/>
        </w:rPr>
        <w:t>تمرکز بر توسعه پایدار به پل زدن اختلافات دیرینه بین کشورهای توسعه یافته و در حال توسعه کمک نمود</w:t>
      </w:r>
      <w:r>
        <w:rPr>
          <w:rFonts w:cs="B Nazanin"/>
          <w:sz w:val="22"/>
          <w:szCs w:val="28"/>
          <w:rtl w:val="true"/>
        </w:rPr>
        <w:t xml:space="preserve">. </w:t>
      </w:r>
      <w:r>
        <w:rPr>
          <w:rFonts w:ascii="Times New Roman" w:hAnsi="Times New Roman"/>
          <w:sz w:val="22"/>
          <w:sz w:val="22"/>
          <w:szCs w:val="28"/>
          <w:rtl w:val="true"/>
        </w:rPr>
        <w:t>حتی قبل از کنفرانس استکهلم، کشورهای در حال توسعه بر نیازهای توسعه ای خود، ظرفیت پایین آنها برای اقدام در جهت حفاظت از محیط زیست و مسئولیت تاریخی کشورهای توسعه یافته در قبال مشکلات محیط زیست جهانی تأکید کردند</w:t>
      </w:r>
      <w:r>
        <w:rPr>
          <w:rFonts w:cs="B Nazanin"/>
          <w:sz w:val="22"/>
          <w:szCs w:val="28"/>
          <w:rtl w:val="true"/>
        </w:rPr>
        <w:t xml:space="preserve">. </w:t>
      </w:r>
      <w:r>
        <w:rPr>
          <w:rFonts w:ascii="Times New Roman" w:hAnsi="Times New Roman"/>
          <w:sz w:val="22"/>
          <w:sz w:val="22"/>
          <w:szCs w:val="28"/>
          <w:rtl w:val="true"/>
        </w:rPr>
        <w:t>آنها همچنین استدلال می کردند که اگر کشورهای توسعه یافته می خواهند کشورهای در حال توسعه استفاده از برخی فناوری های آلاینده را کنار بگذارند، باید حمایت مالی و فناوری ارائه کنند</w:t>
      </w:r>
      <w:r>
        <w:rPr>
          <w:rFonts w:cs="B Nazanin"/>
          <w:sz w:val="22"/>
          <w:szCs w:val="28"/>
          <w:rtl w:val="true"/>
        </w:rPr>
        <w:t xml:space="preserve">. </w:t>
      </w:r>
      <w:r>
        <w:rPr>
          <w:rFonts w:ascii="Times New Roman" w:hAnsi="Times New Roman"/>
          <w:sz w:val="22"/>
          <w:sz w:val="22"/>
          <w:szCs w:val="28"/>
          <w:rtl w:val="true"/>
        </w:rPr>
        <w:t xml:space="preserve">در مجموع، اعلامیه استکهلم </w:t>
      </w:r>
      <w:r>
        <w:rPr>
          <w:rFonts w:cs="B Nazanin"/>
          <w:sz w:val="22"/>
          <w:szCs w:val="28"/>
        </w:rPr>
        <w:t>1972</w:t>
      </w:r>
      <w:r>
        <w:rPr>
          <w:rFonts w:cs="B Nazanin"/>
          <w:sz w:val="22"/>
          <w:szCs w:val="28"/>
          <w:rtl w:val="true"/>
        </w:rPr>
        <w:t xml:space="preserve"> </w:t>
      </w:r>
      <w:r>
        <w:rPr>
          <w:rFonts w:ascii="Times New Roman" w:hAnsi="Times New Roman"/>
          <w:sz w:val="22"/>
          <w:sz w:val="22"/>
          <w:szCs w:val="28"/>
          <w:rtl w:val="true"/>
        </w:rPr>
        <w:t xml:space="preserve">و اعلامیه ریو </w:t>
      </w:r>
      <w:r>
        <w:rPr>
          <w:rFonts w:cs="B Nazanin"/>
          <w:sz w:val="22"/>
          <w:szCs w:val="28"/>
        </w:rPr>
        <w:t>1992</w:t>
      </w:r>
      <w:r>
        <w:rPr>
          <w:rFonts w:cs="B Nazanin"/>
          <w:sz w:val="22"/>
          <w:szCs w:val="28"/>
          <w:rtl w:val="true"/>
        </w:rPr>
        <w:t xml:space="preserve"> </w:t>
      </w:r>
      <w:r>
        <w:rPr>
          <w:rFonts w:ascii="Times New Roman" w:hAnsi="Times New Roman"/>
          <w:sz w:val="22"/>
          <w:sz w:val="22"/>
          <w:szCs w:val="28"/>
          <w:rtl w:val="true"/>
        </w:rPr>
        <w:t>هر دو نقاط عطف مهمی در تاریخ حقوق بین الملل محیط‌ زیست هستند و به نوعی نمایانگر تغییرات اساسی در رویکرد جهانی به مسائل محیط زیستی محسوب می‌شوند</w:t>
      </w:r>
      <w:r>
        <w:rPr>
          <w:rFonts w:cs="B Nazanin"/>
          <w:sz w:val="22"/>
          <w:szCs w:val="28"/>
          <w:rtl w:val="true"/>
        </w:rPr>
        <w:t>.</w:t>
      </w:r>
    </w:p>
    <w:p>
      <w:pPr>
        <w:pStyle w:val="GPEHeading3"/>
        <w:bidi w:val="1"/>
        <w:spacing w:lineRule="auto" w:line="312" w:before="200" w:after="120"/>
        <w:jc w:val="right"/>
        <w:rPr/>
      </w:pPr>
      <w:bookmarkStart w:id="16" w:name="__RefHeading___Toc5810_1097981246"/>
      <w:bookmarkEnd w:id="16"/>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۵</w:t>
      </w:r>
      <w:r>
        <w:rPr>
          <w:rFonts w:ascii="Times New Roman" w:hAnsi="Times New Roman"/>
          <w:b/>
          <w:b/>
          <w:bCs/>
          <w:color w:val="14203A"/>
          <w:sz w:val="24"/>
          <w:sz w:val="24"/>
          <w:szCs w:val="24"/>
          <w:rtl w:val="true"/>
        </w:rPr>
        <w:t xml:space="preserve"> منشور زمین </w:t>
      </w:r>
      <w:r>
        <w:rPr>
          <w:rFonts w:cs="B Nazanin"/>
          <w:b/>
          <w:bCs/>
          <w:color w:val="14203A"/>
          <w:sz w:val="24"/>
          <w:szCs w:val="24"/>
        </w:rPr>
        <w:t>2000</w:t>
      </w:r>
    </w:p>
    <w:p>
      <w:pPr>
        <w:pStyle w:val="Normal"/>
        <w:bidi w:val="1"/>
        <w:spacing w:lineRule="auto" w:line="312" w:before="0" w:after="120"/>
        <w:ind w:firstLine="454"/>
        <w:jc w:val="both"/>
        <w:rPr/>
      </w:pPr>
      <w:r>
        <w:rPr>
          <w:rFonts w:ascii="Times New Roman" w:hAnsi="Times New Roman"/>
          <w:sz w:val="22"/>
          <w:sz w:val="22"/>
          <w:szCs w:val="28"/>
          <w:rtl w:val="true"/>
        </w:rPr>
        <w:t>متعاقب گزارش بروندلند، فراخوان شکل گیری منشور جدیدی مطرح شد</w:t>
      </w:r>
      <w:r>
        <w:rPr>
          <w:rFonts w:cs="B Nazanin"/>
          <w:sz w:val="22"/>
          <w:szCs w:val="28"/>
          <w:rtl w:val="true"/>
        </w:rPr>
        <w:t xml:space="preserve">. </w:t>
      </w:r>
      <w:r>
        <w:rPr>
          <w:rFonts w:ascii="Times New Roman" w:hAnsi="Times New Roman"/>
          <w:sz w:val="22"/>
          <w:sz w:val="22"/>
          <w:szCs w:val="28"/>
          <w:rtl w:val="true"/>
        </w:rPr>
        <w:t>با برگزاری کنفرانس ریو، زمان مناسبی برای مذاکره در خصوص منشور جدید دیده نشد</w:t>
      </w:r>
      <w:r>
        <w:rPr>
          <w:rFonts w:cs="B Nazanin"/>
          <w:sz w:val="22"/>
          <w:szCs w:val="28"/>
          <w:rtl w:val="true"/>
        </w:rPr>
        <w:t xml:space="preserve">. </w:t>
      </w:r>
      <w:r>
        <w:rPr>
          <w:rFonts w:ascii="Times New Roman" w:hAnsi="Times New Roman"/>
          <w:sz w:val="22"/>
          <w:sz w:val="22"/>
          <w:szCs w:val="28"/>
          <w:rtl w:val="true"/>
        </w:rPr>
        <w:t xml:space="preserve">تا اینکه در سال </w:t>
      </w:r>
      <w:r>
        <w:rPr>
          <w:rFonts w:cs="B Nazanin"/>
          <w:sz w:val="22"/>
          <w:szCs w:val="28"/>
        </w:rPr>
        <w:t>1994</w:t>
      </w:r>
      <w:r>
        <w:rPr>
          <w:rFonts w:cs="B Nazanin"/>
          <w:sz w:val="22"/>
          <w:szCs w:val="28"/>
          <w:rtl w:val="true"/>
        </w:rPr>
        <w:t xml:space="preserve"> </w:t>
      </w:r>
      <w:r>
        <w:rPr>
          <w:rFonts w:ascii="Times New Roman" w:hAnsi="Times New Roman"/>
          <w:sz w:val="22"/>
          <w:sz w:val="22"/>
          <w:szCs w:val="28"/>
          <w:rtl w:val="true"/>
        </w:rPr>
        <w:t xml:space="preserve">موریس استرانگ </w:t>
      </w:r>
      <w:r>
        <w:rPr>
          <w:rFonts w:cs="B Nazanin"/>
          <w:sz w:val="22"/>
          <w:szCs w:val="28"/>
          <w:rtl w:val="true"/>
        </w:rPr>
        <w:t>(</w:t>
      </w:r>
      <w:r>
        <w:rPr>
          <w:rFonts w:ascii="Times New Roman" w:hAnsi="Times New Roman"/>
          <w:sz w:val="22"/>
          <w:sz w:val="22"/>
          <w:szCs w:val="28"/>
          <w:rtl w:val="true"/>
        </w:rPr>
        <w:t>دبیر کل کنفرانس ریو</w:t>
      </w:r>
      <w:r>
        <w:rPr>
          <w:rFonts w:cs="B Nazanin"/>
          <w:sz w:val="22"/>
          <w:szCs w:val="28"/>
          <w:rtl w:val="true"/>
        </w:rPr>
        <w:t xml:space="preserve">) </w:t>
      </w:r>
      <w:r>
        <w:rPr>
          <w:rFonts w:ascii="Times New Roman" w:hAnsi="Times New Roman"/>
          <w:sz w:val="22"/>
          <w:sz w:val="22"/>
          <w:szCs w:val="28"/>
          <w:rtl w:val="true"/>
        </w:rPr>
        <w:t xml:space="preserve">و میخائیل گورباچف با همکاری برخی از سازمان های غیردولتی، ابتکاری را با حمایت دولت هلند به منظور تدوین </w:t>
      </w:r>
      <w:r>
        <w:rPr>
          <w:rFonts w:cs="B Nazanin"/>
          <w:sz w:val="22"/>
          <w:szCs w:val="28"/>
          <w:rtl w:val="true"/>
        </w:rPr>
        <w:t>«</w:t>
      </w:r>
      <w:r>
        <w:rPr>
          <w:rFonts w:ascii="Times New Roman" w:hAnsi="Times New Roman"/>
          <w:sz w:val="22"/>
          <w:sz w:val="22"/>
          <w:szCs w:val="28"/>
          <w:rtl w:val="true"/>
        </w:rPr>
        <w:t>منشور زمین</w:t>
      </w:r>
      <w:r>
        <w:rPr>
          <w:rFonts w:cs="B Nazanin"/>
          <w:sz w:val="22"/>
          <w:szCs w:val="28"/>
          <w:rtl w:val="true"/>
        </w:rPr>
        <w:t>»</w:t>
      </w:r>
      <w:r>
        <w:rPr>
          <w:rStyle w:val="FootnoteReference1"/>
          <w:rtl w:val="true"/>
        </w:rPr>
        <w:footnoteReference w:id="17"/>
      </w:r>
      <w:r>
        <w:rPr>
          <w:rFonts w:cs="B Nazanin"/>
          <w:sz w:val="22"/>
          <w:szCs w:val="28"/>
          <w:rtl w:val="true"/>
        </w:rPr>
        <w:t xml:space="preserve"> </w:t>
      </w:r>
      <w:r>
        <w:rPr>
          <w:rFonts w:ascii="Times New Roman" w:hAnsi="Times New Roman"/>
          <w:sz w:val="22"/>
          <w:sz w:val="22"/>
          <w:szCs w:val="28"/>
          <w:rtl w:val="true"/>
        </w:rPr>
        <w:t>به عنوان ابتکاری از جانب جامعه مدنی راه اندازی کردند</w:t>
      </w:r>
      <w:r>
        <w:rPr>
          <w:rFonts w:cs="B Nazanin"/>
          <w:sz w:val="22"/>
          <w:szCs w:val="28"/>
          <w:rtl w:val="true"/>
        </w:rPr>
        <w:t xml:space="preserve">. </w:t>
      </w:r>
      <w:r>
        <w:rPr>
          <w:rFonts w:ascii="Times New Roman" w:hAnsi="Times New Roman"/>
          <w:sz w:val="22"/>
          <w:sz w:val="22"/>
          <w:szCs w:val="28"/>
          <w:rtl w:val="true"/>
        </w:rPr>
        <w:t>روند اولیه تهیه پیش نویس و مشاوره ها براساس بررسی صدها سند بین المللی موجود صورت گرفت و تلاش ها در پی حصول اجماع جهانی بر سر یک سند ادامه داشت</w:t>
      </w:r>
      <w:r>
        <w:rPr>
          <w:rFonts w:cs="B Nazanin"/>
          <w:sz w:val="22"/>
          <w:szCs w:val="28"/>
          <w:rtl w:val="true"/>
        </w:rPr>
        <w:t xml:space="preserve">. </w:t>
      </w:r>
      <w:r>
        <w:rPr>
          <w:rFonts w:ascii="Times New Roman" w:hAnsi="Times New Roman"/>
          <w:sz w:val="22"/>
          <w:sz w:val="22"/>
          <w:szCs w:val="28"/>
          <w:rtl w:val="true"/>
        </w:rPr>
        <w:t xml:space="preserve">در مارس </w:t>
      </w:r>
      <w:r>
        <w:rPr>
          <w:rFonts w:cs="B Nazanin"/>
          <w:sz w:val="22"/>
          <w:szCs w:val="28"/>
        </w:rPr>
        <w:t>1997</w:t>
      </w:r>
      <w:r>
        <w:rPr>
          <w:rFonts w:cs="B Nazanin"/>
          <w:sz w:val="22"/>
          <w:szCs w:val="28"/>
          <w:rtl w:val="true"/>
        </w:rPr>
        <w:t xml:space="preserve"> </w:t>
      </w:r>
      <w:r>
        <w:rPr>
          <w:rFonts w:ascii="Times New Roman" w:hAnsi="Times New Roman"/>
          <w:sz w:val="22"/>
          <w:sz w:val="22"/>
          <w:szCs w:val="28"/>
          <w:rtl w:val="true"/>
        </w:rPr>
        <w:t>اولین پیش نویس منشور زمین منتشر شد</w:t>
      </w:r>
      <w:r>
        <w:rPr>
          <w:rFonts w:cs="B Nazanin"/>
          <w:sz w:val="22"/>
          <w:szCs w:val="28"/>
          <w:rtl w:val="true"/>
        </w:rPr>
        <w:t xml:space="preserve">. </w:t>
      </w:r>
      <w:r>
        <w:rPr>
          <w:rFonts w:ascii="Times New Roman" w:hAnsi="Times New Roman"/>
          <w:sz w:val="22"/>
          <w:sz w:val="22"/>
          <w:szCs w:val="28"/>
          <w:rtl w:val="true"/>
        </w:rPr>
        <w:t xml:space="preserve">پس از انتشار پیش نویس های متعدد و تلاش جهت درج نظرات مردم از تمام مناطق جهان، کمیسیون منشور زمین در خصوص متن نهایی در مارس </w:t>
      </w:r>
      <w:r>
        <w:rPr>
          <w:rFonts w:cs="B Nazanin"/>
          <w:sz w:val="22"/>
          <w:szCs w:val="28"/>
        </w:rPr>
        <w:t>2000</w:t>
      </w:r>
      <w:r>
        <w:rPr>
          <w:rFonts w:cs="B Nazanin"/>
          <w:sz w:val="22"/>
          <w:szCs w:val="28"/>
          <w:rtl w:val="true"/>
        </w:rPr>
        <w:t xml:space="preserve"> </w:t>
      </w:r>
      <w:r>
        <w:rPr>
          <w:rFonts w:ascii="Times New Roman" w:hAnsi="Times New Roman"/>
          <w:sz w:val="22"/>
          <w:sz w:val="22"/>
          <w:szCs w:val="28"/>
          <w:rtl w:val="true"/>
        </w:rPr>
        <w:t>به اجماع رسیدند</w:t>
      </w:r>
      <w:r>
        <w:rPr>
          <w:rFonts w:cs="B Nazanin"/>
          <w:sz w:val="22"/>
          <w:szCs w:val="28"/>
          <w:rtl w:val="true"/>
        </w:rPr>
        <w:t xml:space="preserve">. </w:t>
      </w:r>
      <w:r>
        <w:rPr>
          <w:rFonts w:ascii="Times New Roman" w:hAnsi="Times New Roman"/>
          <w:sz w:val="22"/>
          <w:sz w:val="22"/>
          <w:szCs w:val="28"/>
          <w:rtl w:val="true"/>
        </w:rPr>
        <w:t xml:space="preserve">به صورت رسمی منشور زمین در مراسمی ویژه در </w:t>
      </w:r>
      <w:r>
        <w:rPr>
          <w:rFonts w:cs="B Nazanin"/>
          <w:sz w:val="22"/>
          <w:szCs w:val="28"/>
        </w:rPr>
        <w:t>29</w:t>
      </w:r>
      <w:r>
        <w:rPr>
          <w:rFonts w:cs="B Nazanin"/>
          <w:sz w:val="22"/>
          <w:szCs w:val="28"/>
          <w:rtl w:val="true"/>
        </w:rPr>
        <w:t xml:space="preserve"> </w:t>
      </w:r>
      <w:r>
        <w:rPr>
          <w:rFonts w:ascii="Times New Roman" w:hAnsi="Times New Roman"/>
          <w:sz w:val="22"/>
          <w:sz w:val="22"/>
          <w:szCs w:val="28"/>
          <w:rtl w:val="true"/>
        </w:rPr>
        <w:t xml:space="preserve">ژوئن </w:t>
      </w:r>
      <w:r>
        <w:rPr>
          <w:rFonts w:cs="B Nazanin"/>
          <w:sz w:val="22"/>
          <w:szCs w:val="28"/>
        </w:rPr>
        <w:t>2000</w:t>
      </w:r>
      <w:r>
        <w:rPr>
          <w:rFonts w:cs="B Nazanin"/>
          <w:sz w:val="22"/>
          <w:szCs w:val="28"/>
          <w:rtl w:val="true"/>
        </w:rPr>
        <w:t xml:space="preserve"> </w:t>
      </w:r>
      <w:r>
        <w:rPr>
          <w:rFonts w:ascii="Times New Roman" w:hAnsi="Times New Roman"/>
          <w:sz w:val="22"/>
          <w:sz w:val="22"/>
          <w:szCs w:val="28"/>
          <w:rtl w:val="true"/>
        </w:rPr>
        <w:t>در کاخ صلح در لاهه، هلند رونمایی شد</w:t>
      </w:r>
      <w:r>
        <w:rPr>
          <w:rFonts w:cs="B Nazanin"/>
          <w:sz w:val="22"/>
          <w:szCs w:val="28"/>
          <w:rtl w:val="true"/>
        </w:rPr>
        <w:t xml:space="preserve">. </w:t>
      </w:r>
      <w:r>
        <w:rPr>
          <w:rFonts w:ascii="Times New Roman" w:hAnsi="Times New Roman"/>
          <w:sz w:val="22"/>
          <w:sz w:val="22"/>
          <w:szCs w:val="28"/>
          <w:rtl w:val="true"/>
        </w:rPr>
        <w:t xml:space="preserve">طی پنج سال بعد، بیش از </w:t>
      </w:r>
      <w:r>
        <w:rPr>
          <w:rFonts w:cs="B Nazanin"/>
          <w:sz w:val="22"/>
          <w:szCs w:val="28"/>
        </w:rPr>
        <w:t>2000</w:t>
      </w:r>
      <w:r>
        <w:rPr>
          <w:rFonts w:cs="B Nazanin"/>
          <w:sz w:val="22"/>
          <w:szCs w:val="28"/>
          <w:rtl w:val="true"/>
        </w:rPr>
        <w:t xml:space="preserve"> </w:t>
      </w:r>
      <w:r>
        <w:rPr>
          <w:rFonts w:ascii="Times New Roman" w:hAnsi="Times New Roman"/>
          <w:sz w:val="22"/>
          <w:sz w:val="22"/>
          <w:szCs w:val="28"/>
          <w:rtl w:val="true"/>
        </w:rPr>
        <w:t xml:space="preserve">سازمان غیردولتی اعم از بین المللی و ملی هم چون یونسکو، اتحادیه بین المللی حفاظت از طبیعت و </w:t>
      </w:r>
      <w:r>
        <w:rPr>
          <w:rFonts w:cs="B Nazanin"/>
          <w:sz w:val="22"/>
          <w:szCs w:val="28"/>
          <w:rtl w:val="true"/>
        </w:rPr>
        <w:t xml:space="preserve">... </w:t>
      </w:r>
      <w:r>
        <w:rPr>
          <w:rFonts w:ascii="Times New Roman" w:hAnsi="Times New Roman"/>
          <w:sz w:val="22"/>
          <w:sz w:val="22"/>
          <w:szCs w:val="28"/>
          <w:rtl w:val="true"/>
        </w:rPr>
        <w:t>منشور زمین را تایید کردند</w:t>
      </w:r>
      <w:r>
        <w:rPr>
          <w:rFonts w:cs="B Nazanin"/>
          <w:sz w:val="22"/>
          <w:szCs w:val="28"/>
          <w:rtl w:val="true"/>
        </w:rPr>
        <w:t>. (</w:t>
      </w:r>
      <w:r>
        <w:rPr>
          <w:rFonts w:cs="B Nazanin"/>
          <w:sz w:val="22"/>
          <w:szCs w:val="28"/>
        </w:rPr>
        <w:t>www.erathcharter.org,16 Dec.2024</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منشور زمین سندی با شانزده اصل است که یک جنبش جهانی را تقویت می کند</w:t>
      </w:r>
      <w:r>
        <w:rPr>
          <w:rFonts w:cs="B Nazanin"/>
          <w:sz w:val="22"/>
          <w:szCs w:val="28"/>
          <w:rtl w:val="true"/>
        </w:rPr>
        <w:t xml:space="preserve">. </w:t>
      </w:r>
      <w:r>
        <w:rPr>
          <w:rFonts w:ascii="Times New Roman" w:hAnsi="Times New Roman"/>
          <w:sz w:val="22"/>
          <w:sz w:val="22"/>
          <w:szCs w:val="28"/>
          <w:rtl w:val="true"/>
        </w:rPr>
        <w:t>این سند، ارزش ها و اصولی را بیان می کند که با آنها می توان به توسعه پایدار دست یافت و پایه اخلاقی برای اتخاذ اقدامات لازم به منظور ایجاد یک جامعه جهانی عادلانه تر، پایدارتر و صلح آمیزتر در قرن بیست و یکم به حساب می آمد</w:t>
      </w:r>
      <w:r>
        <w:rPr>
          <w:rFonts w:cs="B Nazanin"/>
          <w:sz w:val="22"/>
          <w:szCs w:val="28"/>
          <w:rtl w:val="true"/>
        </w:rPr>
        <w:t xml:space="preserve">. </w:t>
      </w:r>
      <w:r>
        <w:rPr>
          <w:rFonts w:ascii="Times New Roman" w:hAnsi="Times New Roman"/>
          <w:sz w:val="22"/>
          <w:sz w:val="22"/>
          <w:szCs w:val="28"/>
          <w:rtl w:val="true"/>
        </w:rPr>
        <w:t>این منشور نتیجه یکی از فراگیرترین و مشارکتی‌ترین فرآیندهای مشاوره‌ای است که تاکنون با یک سند بین‌المللی مرتبط بوده است</w:t>
      </w:r>
      <w:r>
        <w:rPr>
          <w:rFonts w:cs="B Nazanin"/>
          <w:sz w:val="22"/>
          <w:szCs w:val="28"/>
          <w:rtl w:val="true"/>
        </w:rPr>
        <w:t xml:space="preserve">. </w:t>
      </w:r>
      <w:r>
        <w:rPr>
          <w:rFonts w:ascii="Times New Roman" w:hAnsi="Times New Roman"/>
          <w:sz w:val="22"/>
          <w:sz w:val="22"/>
          <w:szCs w:val="28"/>
          <w:rtl w:val="true"/>
        </w:rPr>
        <w:t>محصول یک گفتگوی چندساله ی جهانی و بین فرهنگی در مورد اهداف مشترک و ارزش های مشترک است</w:t>
      </w:r>
      <w:r>
        <w:rPr>
          <w:rFonts w:cs="B Nazanin"/>
          <w:sz w:val="22"/>
          <w:szCs w:val="28"/>
          <w:rtl w:val="true"/>
        </w:rPr>
        <w:t xml:space="preserve">. </w:t>
      </w:r>
      <w:r>
        <w:rPr>
          <w:rFonts w:ascii="Times New Roman" w:hAnsi="Times New Roman"/>
          <w:sz w:val="22"/>
          <w:sz w:val="22"/>
          <w:szCs w:val="28"/>
          <w:rtl w:val="true"/>
        </w:rPr>
        <w:t>به عنوان مرجع و سندی در تدوین سیاستها، برنامه ریزی ها و تصمیم گیری ها ارائه گردید</w:t>
      </w:r>
      <w:r>
        <w:rPr>
          <w:rFonts w:cs="B Nazanin"/>
          <w:sz w:val="22"/>
          <w:szCs w:val="28"/>
          <w:rtl w:val="true"/>
        </w:rPr>
        <w:t xml:space="preserve">. </w:t>
      </w:r>
      <w:r>
        <w:rPr>
          <w:rFonts w:ascii="Times New Roman" w:hAnsi="Times New Roman"/>
          <w:sz w:val="22"/>
          <w:sz w:val="22"/>
          <w:szCs w:val="28"/>
          <w:rtl w:val="true"/>
        </w:rPr>
        <w:t>این منشور به دنبال الهام‌بخشی به مردم برای احساس وابستگی جهانی و مسئولیت مشترک نسبت به رفاه، خانواده انسانی و جامعه بزرگ‌تر جهانی و چشم اندازی از امید و فراخوانی برای اقدام است</w:t>
      </w:r>
      <w:r>
        <w:rPr>
          <w:rFonts w:cs="B Nazanin"/>
          <w:sz w:val="22"/>
          <w:szCs w:val="28"/>
          <w:rtl w:val="true"/>
        </w:rPr>
        <w:t xml:space="preserve">. </w:t>
      </w:r>
      <w:r>
        <w:rPr>
          <w:rFonts w:ascii="Times New Roman" w:hAnsi="Times New Roman"/>
          <w:sz w:val="22"/>
          <w:sz w:val="22"/>
          <w:szCs w:val="28"/>
          <w:rtl w:val="true"/>
        </w:rPr>
        <w:t xml:space="preserve">سند منشور زمین با مقدمه شروع می شود و به دنبال آن چهار ستون </w:t>
      </w:r>
      <w:r>
        <w:rPr>
          <w:rFonts w:cs="B Nazanin"/>
          <w:sz w:val="22"/>
          <w:szCs w:val="28"/>
          <w:rtl w:val="true"/>
        </w:rPr>
        <w:t>«</w:t>
      </w:r>
      <w:r>
        <w:rPr>
          <w:rFonts w:ascii="Times New Roman" w:hAnsi="Times New Roman"/>
          <w:sz w:val="22"/>
          <w:sz w:val="22"/>
          <w:szCs w:val="28"/>
          <w:rtl w:val="true"/>
        </w:rPr>
        <w:t>احترام و مراقبت از اجتماع زندگی</w:t>
      </w:r>
      <w:r>
        <w:rPr>
          <w:rFonts w:cs="B Nazanin"/>
          <w:sz w:val="22"/>
          <w:szCs w:val="28"/>
          <w:rtl w:val="true"/>
        </w:rPr>
        <w:t>»</w:t>
      </w:r>
      <w:r>
        <w:rPr>
          <w:rFonts w:ascii="Times New Roman" w:hAnsi="Times New Roman"/>
          <w:sz w:val="22"/>
          <w:sz w:val="22"/>
          <w:szCs w:val="28"/>
          <w:rtl w:val="true"/>
        </w:rPr>
        <w:t xml:space="preserve">، </w:t>
      </w:r>
      <w:r>
        <w:rPr>
          <w:rFonts w:cs="B Nazanin"/>
          <w:sz w:val="22"/>
          <w:szCs w:val="28"/>
          <w:rtl w:val="true"/>
        </w:rPr>
        <w:t>«</w:t>
      </w:r>
      <w:r>
        <w:rPr>
          <w:rFonts w:ascii="Times New Roman" w:hAnsi="Times New Roman"/>
          <w:sz w:val="22"/>
          <w:sz w:val="22"/>
          <w:szCs w:val="28"/>
          <w:rtl w:val="true"/>
        </w:rPr>
        <w:t>یکپارچگی محیط زیست</w:t>
      </w:r>
      <w:r>
        <w:rPr>
          <w:rFonts w:cs="B Nazanin"/>
          <w:sz w:val="22"/>
          <w:szCs w:val="28"/>
          <w:rtl w:val="true"/>
        </w:rPr>
        <w:t>»</w:t>
      </w:r>
      <w:r>
        <w:rPr>
          <w:rFonts w:ascii="Times New Roman" w:hAnsi="Times New Roman"/>
          <w:sz w:val="22"/>
          <w:sz w:val="22"/>
          <w:szCs w:val="28"/>
          <w:rtl w:val="true"/>
        </w:rPr>
        <w:t xml:space="preserve">، </w:t>
      </w:r>
      <w:r>
        <w:rPr>
          <w:rFonts w:cs="B Nazanin"/>
          <w:sz w:val="22"/>
          <w:szCs w:val="28"/>
          <w:rtl w:val="true"/>
        </w:rPr>
        <w:t>«</w:t>
      </w:r>
      <w:r>
        <w:rPr>
          <w:rFonts w:ascii="Times New Roman" w:hAnsi="Times New Roman"/>
          <w:sz w:val="22"/>
          <w:sz w:val="22"/>
          <w:szCs w:val="28"/>
          <w:rtl w:val="true"/>
        </w:rPr>
        <w:t>عدالت اجتماعی و اقتصادی، دموکراسی، عدم خشونت، و صلح</w:t>
      </w:r>
      <w:r>
        <w:rPr>
          <w:rFonts w:cs="B Nazanin"/>
          <w:sz w:val="22"/>
          <w:szCs w:val="28"/>
          <w:rtl w:val="true"/>
        </w:rPr>
        <w:t xml:space="preserve">» </w:t>
      </w:r>
      <w:r>
        <w:rPr>
          <w:rFonts w:ascii="Times New Roman" w:hAnsi="Times New Roman"/>
          <w:sz w:val="22"/>
          <w:sz w:val="22"/>
          <w:szCs w:val="28"/>
          <w:rtl w:val="true"/>
        </w:rPr>
        <w:t xml:space="preserve">و با بند </w:t>
      </w:r>
      <w:r>
        <w:rPr>
          <w:rFonts w:cs="B Nazanin"/>
          <w:sz w:val="22"/>
          <w:szCs w:val="28"/>
          <w:rtl w:val="true"/>
        </w:rPr>
        <w:t>«</w:t>
      </w:r>
      <w:r>
        <w:rPr>
          <w:rFonts w:ascii="Times New Roman" w:hAnsi="Times New Roman"/>
          <w:sz w:val="22"/>
          <w:sz w:val="22"/>
          <w:szCs w:val="28"/>
          <w:rtl w:val="true"/>
        </w:rPr>
        <w:t>مسیر آینده</w:t>
      </w:r>
      <w:r>
        <w:rPr>
          <w:rFonts w:cs="B Nazanin"/>
          <w:sz w:val="22"/>
          <w:szCs w:val="28"/>
          <w:rtl w:val="true"/>
        </w:rPr>
        <w:t xml:space="preserve">» </w:t>
      </w:r>
      <w:r>
        <w:rPr>
          <w:rFonts w:ascii="Times New Roman" w:hAnsi="Times New Roman"/>
          <w:sz w:val="22"/>
          <w:sz w:val="22"/>
          <w:szCs w:val="28"/>
          <w:rtl w:val="true"/>
        </w:rPr>
        <w:t>به پایان می رسد</w:t>
      </w:r>
      <w:r>
        <w:rPr>
          <w:rFonts w:cs="B Nazanin"/>
          <w:sz w:val="22"/>
          <w:szCs w:val="28"/>
          <w:rtl w:val="true"/>
        </w:rPr>
        <w:t xml:space="preserve">. </w:t>
      </w:r>
      <w:r>
        <w:rPr>
          <w:rFonts w:ascii="Times New Roman" w:hAnsi="Times New Roman"/>
          <w:sz w:val="22"/>
          <w:sz w:val="22"/>
          <w:szCs w:val="28"/>
          <w:rtl w:val="true"/>
        </w:rPr>
        <w:t>منشور زمین بر این باور است که حفاظت از محیط زیست، حقوق بشر، توسعه انسانی عادلانه و صلح به طور متقابل وابسته و غیرقابل تفکیک هستند</w:t>
      </w:r>
      <w:r>
        <w:rPr>
          <w:rFonts w:cs="B Nazanin"/>
          <w:sz w:val="22"/>
          <w:szCs w:val="28"/>
          <w:rtl w:val="true"/>
        </w:rPr>
        <w:t xml:space="preserve">. </w:t>
      </w:r>
      <w:r>
        <w:rPr>
          <w:rFonts w:ascii="Times New Roman" w:hAnsi="Times New Roman"/>
          <w:sz w:val="22"/>
          <w:sz w:val="22"/>
          <w:szCs w:val="28"/>
          <w:rtl w:val="true"/>
        </w:rPr>
        <w:t>این سند به عنوان یک راهنما برای تفکر در مورد مسائل جهانی و محلی طراحی شده است و هدف آن ایجاد یک همکاری جهانی در زمان حساسی از تاریخ بشر برای حفاظت از محیط زیست است</w:t>
      </w:r>
      <w:r>
        <w:rPr>
          <w:rFonts w:cs="B Nazanin"/>
          <w:sz w:val="22"/>
          <w:szCs w:val="28"/>
          <w:rtl w:val="true"/>
        </w:rPr>
        <w:t xml:space="preserve">.  </w:t>
      </w:r>
    </w:p>
    <w:p>
      <w:pPr>
        <w:pStyle w:val="Normal"/>
        <w:bidi w:val="1"/>
        <w:spacing w:lineRule="auto" w:line="312" w:before="0" w:after="120"/>
        <w:ind w:firstLine="454"/>
        <w:jc w:val="both"/>
        <w:rPr/>
      </w:pPr>
      <w:r>
        <w:rPr>
          <w:rFonts w:cs="B Nazanin"/>
          <w:sz w:val="22"/>
          <w:szCs w:val="28"/>
          <w:rtl w:val="true"/>
        </w:rPr>
        <w:t xml:space="preserve"> </w:t>
      </w:r>
      <w:r>
        <w:rPr>
          <w:rFonts w:ascii="Times New Roman" w:hAnsi="Times New Roman"/>
          <w:sz w:val="22"/>
          <w:sz w:val="22"/>
          <w:szCs w:val="28"/>
          <w:rtl w:val="true"/>
        </w:rPr>
        <w:t>از نظر اصول حقوق بین‌الملل، منشور زمین به‌طور ظاهری یک سند چندجانبه بین المللی محسوب می‌شود که علاوه بر سازمان های بین المللی دولتی و غیردولتی، چندین دولت نیز آن را تایید نموده اند</w:t>
      </w:r>
      <w:r>
        <w:rPr>
          <w:rFonts w:cs="B Nazanin"/>
          <w:sz w:val="22"/>
          <w:szCs w:val="28"/>
          <w:rtl w:val="true"/>
        </w:rPr>
        <w:t xml:space="preserve">. </w:t>
      </w:r>
      <w:r>
        <w:rPr>
          <w:rFonts w:ascii="Times New Roman" w:hAnsi="Times New Roman"/>
          <w:sz w:val="22"/>
          <w:sz w:val="22"/>
          <w:szCs w:val="28"/>
          <w:rtl w:val="true"/>
        </w:rPr>
        <w:t>بیشتر اصول مندرج در این سند، در موافقت نامه های چندجانبه محیط زیستی نیز تکرار شده است</w:t>
      </w:r>
      <w:r>
        <w:rPr>
          <w:rFonts w:cs="B Nazanin"/>
          <w:sz w:val="22"/>
          <w:szCs w:val="28"/>
          <w:rtl w:val="true"/>
        </w:rPr>
        <w:t xml:space="preserve">. </w:t>
      </w:r>
      <w:r>
        <w:rPr>
          <w:rFonts w:ascii="Times New Roman" w:hAnsi="Times New Roman"/>
          <w:sz w:val="22"/>
          <w:sz w:val="22"/>
          <w:szCs w:val="28"/>
          <w:rtl w:val="true"/>
        </w:rPr>
        <w:t xml:space="preserve">در حال حاضر </w:t>
      </w:r>
      <w:r>
        <w:rPr>
          <w:rFonts w:cs="B Nazanin"/>
          <w:sz w:val="22"/>
          <w:szCs w:val="28"/>
          <w:rtl w:val="true"/>
        </w:rPr>
        <w:t>«</w:t>
      </w:r>
      <w:r>
        <w:rPr>
          <w:rFonts w:ascii="Times New Roman" w:hAnsi="Times New Roman"/>
          <w:sz w:val="22"/>
          <w:sz w:val="22"/>
          <w:szCs w:val="28"/>
          <w:rtl w:val="true"/>
        </w:rPr>
        <w:t>ابتکار منشور زمین</w:t>
      </w:r>
      <w:r>
        <w:rPr>
          <w:rFonts w:cs="B Nazanin"/>
          <w:sz w:val="22"/>
          <w:szCs w:val="28"/>
          <w:rtl w:val="true"/>
        </w:rPr>
        <w:t xml:space="preserve">» </w:t>
      </w:r>
      <w:r>
        <w:rPr>
          <w:rFonts w:ascii="Times New Roman" w:hAnsi="Times New Roman"/>
          <w:sz w:val="22"/>
          <w:sz w:val="22"/>
          <w:szCs w:val="28"/>
          <w:rtl w:val="true"/>
        </w:rPr>
        <w:t>در اکثر کشورها به عنوان یک سازوکار غیردولتی با محوریت سند منشور زمین کار خود را ادامه می دهد</w:t>
      </w:r>
      <w:r>
        <w:rPr>
          <w:rFonts w:cs="B Nazanin"/>
          <w:sz w:val="22"/>
          <w:szCs w:val="28"/>
          <w:rtl w:val="true"/>
        </w:rPr>
        <w:t xml:space="preserve">. </w:t>
      </w:r>
      <w:r>
        <w:rPr>
          <w:rFonts w:ascii="Times New Roman" w:hAnsi="Times New Roman"/>
          <w:sz w:val="22"/>
          <w:sz w:val="22"/>
          <w:szCs w:val="28"/>
          <w:rtl w:val="true"/>
        </w:rPr>
        <w:t xml:space="preserve">در خصوص سند منشور زمین، می توان گفت اگرچه هنوز به‌عنوان یک سند </w:t>
      </w:r>
      <w:r>
        <w:rPr>
          <w:rFonts w:cs="B Nazanin"/>
          <w:sz w:val="22"/>
          <w:szCs w:val="28"/>
          <w:rtl w:val="true"/>
        </w:rPr>
        <w:t>«</w:t>
      </w:r>
      <w:r>
        <w:rPr>
          <w:rFonts w:ascii="Times New Roman" w:hAnsi="Times New Roman"/>
          <w:sz w:val="22"/>
          <w:sz w:val="22"/>
          <w:szCs w:val="28"/>
          <w:rtl w:val="true"/>
        </w:rPr>
        <w:t>حقوق نرم</w:t>
      </w:r>
      <w:r>
        <w:rPr>
          <w:rFonts w:cs="B Nazanin"/>
          <w:sz w:val="22"/>
          <w:szCs w:val="28"/>
          <w:rtl w:val="true"/>
        </w:rPr>
        <w:t xml:space="preserve">» </w:t>
      </w:r>
      <w:r>
        <w:rPr>
          <w:rFonts w:ascii="Times New Roman" w:hAnsi="Times New Roman"/>
          <w:sz w:val="22"/>
          <w:sz w:val="22"/>
          <w:szCs w:val="28"/>
          <w:rtl w:val="true"/>
        </w:rPr>
        <w:t>در میان دولت ها شناخته نشده است، اما تمام ویژگی‌های لازم برای نزدیک شدن به این وضعیت را دارد</w:t>
      </w:r>
      <w:r>
        <w:rPr>
          <w:rFonts w:cs="B Nazanin"/>
          <w:sz w:val="22"/>
          <w:szCs w:val="28"/>
          <w:rtl w:val="true"/>
        </w:rPr>
        <w:t xml:space="preserve">. </w:t>
      </w:r>
      <w:r>
        <w:rPr>
          <w:rFonts w:ascii="Times New Roman" w:hAnsi="Times New Roman"/>
          <w:sz w:val="22"/>
          <w:sz w:val="22"/>
          <w:szCs w:val="28"/>
          <w:rtl w:val="true"/>
        </w:rPr>
        <w:t>در فصل آتی به ارتباط نزدیک منشور زمین و پیش نویس پیمان جهانی محیط زیست خواهیم پرداخت</w:t>
      </w:r>
      <w:r>
        <w:rPr>
          <w:rFonts w:cs="B Nazanin"/>
          <w:sz w:val="22"/>
          <w:szCs w:val="28"/>
          <w:rtl w:val="true"/>
        </w:rPr>
        <w:t>.</w:t>
      </w:r>
    </w:p>
    <w:p>
      <w:pPr>
        <w:pStyle w:val="GPEHeading3"/>
        <w:bidi w:val="1"/>
        <w:spacing w:lineRule="auto" w:line="312" w:before="200" w:after="120"/>
        <w:jc w:val="right"/>
        <w:rPr/>
      </w:pPr>
      <w:bookmarkStart w:id="17" w:name="__RefHeading___Toc5808_1097981246"/>
      <w:bookmarkEnd w:id="17"/>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۶</w:t>
      </w:r>
      <w:r>
        <w:rPr>
          <w:rFonts w:ascii="Times New Roman" w:hAnsi="Times New Roman"/>
          <w:b/>
          <w:b/>
          <w:bCs/>
          <w:color w:val="14203A"/>
          <w:sz w:val="24"/>
          <w:sz w:val="24"/>
          <w:szCs w:val="24"/>
          <w:rtl w:val="true"/>
        </w:rPr>
        <w:t xml:space="preserve"> اهداف توسعه هزاره </w:t>
      </w:r>
      <w:r>
        <w:rPr>
          <w:rFonts w:cs="B Nazanin"/>
          <w:b/>
          <w:bCs/>
          <w:color w:val="14203A"/>
          <w:sz w:val="24"/>
          <w:szCs w:val="24"/>
        </w:rPr>
        <w:t>2000</w:t>
      </w:r>
    </w:p>
    <w:p>
      <w:pPr>
        <w:pStyle w:val="Normal"/>
        <w:bidi w:val="1"/>
        <w:spacing w:lineRule="auto" w:line="312" w:before="0" w:after="120"/>
        <w:ind w:firstLine="454"/>
        <w:jc w:val="both"/>
        <w:rPr/>
      </w:pPr>
      <w:r>
        <w:rPr>
          <w:rFonts w:ascii="Times New Roman" w:hAnsi="Times New Roman"/>
          <w:sz w:val="22"/>
          <w:sz w:val="22"/>
          <w:szCs w:val="28"/>
          <w:rtl w:val="true"/>
        </w:rPr>
        <w:t>یکی از گردهمایی های بزرگ رهبران جهان که نقش تعیین کننده ای در پیشبرد توسعه پایدار داشت، نشست هزاره ملل متحد بود</w:t>
      </w:r>
      <w:r>
        <w:rPr>
          <w:rFonts w:cs="B Nazanin"/>
          <w:sz w:val="22"/>
          <w:szCs w:val="28"/>
          <w:rtl w:val="true"/>
        </w:rPr>
        <w:t xml:space="preserve">. </w:t>
      </w:r>
      <w:r>
        <w:rPr>
          <w:rFonts w:ascii="Times New Roman" w:hAnsi="Times New Roman"/>
          <w:sz w:val="22"/>
          <w:sz w:val="22"/>
          <w:szCs w:val="28"/>
          <w:rtl w:val="true"/>
        </w:rPr>
        <w:t xml:space="preserve">تشکیل این نشست ناشی از تداوم روندی بود که با کنفرانس سازمان ملل درباره محیط زیست و توسعه </w:t>
      </w:r>
      <w:r>
        <w:rPr>
          <w:rFonts w:cs="B Nazanin"/>
          <w:sz w:val="22"/>
          <w:szCs w:val="28"/>
          <w:rtl w:val="true"/>
        </w:rPr>
        <w:t>(</w:t>
      </w:r>
      <w:r>
        <w:rPr>
          <w:rFonts w:ascii="Times New Roman" w:hAnsi="Times New Roman"/>
          <w:sz w:val="22"/>
          <w:sz w:val="22"/>
          <w:szCs w:val="28"/>
          <w:rtl w:val="true"/>
        </w:rPr>
        <w:t>نشست زمین</w:t>
      </w:r>
      <w:r>
        <w:rPr>
          <w:rFonts w:cs="B Nazanin"/>
          <w:sz w:val="22"/>
          <w:szCs w:val="28"/>
          <w:rtl w:val="true"/>
        </w:rPr>
        <w:t xml:space="preserve">) </w:t>
      </w:r>
      <w:r>
        <w:rPr>
          <w:rFonts w:ascii="Times New Roman" w:hAnsi="Times New Roman"/>
          <w:sz w:val="22"/>
          <w:sz w:val="22"/>
          <w:szCs w:val="28"/>
          <w:rtl w:val="true"/>
        </w:rPr>
        <w:t xml:space="preserve">در سال </w:t>
      </w:r>
      <w:r>
        <w:rPr>
          <w:rFonts w:cs="B Nazanin"/>
          <w:sz w:val="22"/>
          <w:szCs w:val="28"/>
        </w:rPr>
        <w:t>1992</w:t>
      </w:r>
      <w:r>
        <w:rPr>
          <w:rFonts w:cs="B Nazanin"/>
          <w:sz w:val="22"/>
          <w:szCs w:val="28"/>
          <w:rtl w:val="true"/>
        </w:rPr>
        <w:t xml:space="preserve"> </w:t>
      </w:r>
      <w:r>
        <w:rPr>
          <w:rFonts w:ascii="Times New Roman" w:hAnsi="Times New Roman"/>
          <w:sz w:val="22"/>
          <w:sz w:val="22"/>
          <w:szCs w:val="28"/>
          <w:rtl w:val="true"/>
        </w:rPr>
        <w:t>آغاز شده بود</w:t>
      </w:r>
      <w:r>
        <w:rPr>
          <w:rFonts w:cs="B Nazanin"/>
          <w:sz w:val="22"/>
          <w:szCs w:val="28"/>
          <w:rtl w:val="true"/>
        </w:rPr>
        <w:t xml:space="preserve">. </w:t>
      </w:r>
      <w:r>
        <w:rPr>
          <w:rFonts w:ascii="Times New Roman" w:hAnsi="Times New Roman"/>
          <w:sz w:val="22"/>
          <w:sz w:val="22"/>
          <w:szCs w:val="28"/>
          <w:rtl w:val="true"/>
        </w:rPr>
        <w:t xml:space="preserve">رهبران جهان در نشست هزاره که از </w:t>
      </w:r>
      <w:r>
        <w:rPr>
          <w:rFonts w:cs="B Nazanin"/>
          <w:sz w:val="22"/>
          <w:szCs w:val="28"/>
        </w:rPr>
        <w:t>6</w:t>
      </w:r>
      <w:r>
        <w:rPr>
          <w:rFonts w:cs="B Nazanin"/>
          <w:sz w:val="22"/>
          <w:szCs w:val="28"/>
          <w:rtl w:val="true"/>
        </w:rPr>
        <w:t xml:space="preserve"> </w:t>
      </w:r>
      <w:r>
        <w:rPr>
          <w:rFonts w:ascii="Times New Roman" w:hAnsi="Times New Roman"/>
          <w:sz w:val="22"/>
          <w:sz w:val="22"/>
          <w:szCs w:val="28"/>
          <w:rtl w:val="true"/>
        </w:rPr>
        <w:t xml:space="preserve">تا </w:t>
      </w:r>
      <w:r>
        <w:rPr>
          <w:rFonts w:cs="B Nazanin"/>
          <w:sz w:val="22"/>
          <w:szCs w:val="28"/>
        </w:rPr>
        <w:t>8</w:t>
      </w:r>
      <w:r>
        <w:rPr>
          <w:rFonts w:cs="B Nazanin"/>
          <w:sz w:val="22"/>
          <w:szCs w:val="28"/>
          <w:rtl w:val="true"/>
        </w:rPr>
        <w:t xml:space="preserve"> </w:t>
      </w:r>
      <w:r>
        <w:rPr>
          <w:rFonts w:ascii="Times New Roman" w:hAnsi="Times New Roman"/>
          <w:sz w:val="22"/>
          <w:sz w:val="22"/>
          <w:szCs w:val="28"/>
          <w:rtl w:val="true"/>
        </w:rPr>
        <w:t xml:space="preserve">سپتامبر </w:t>
      </w:r>
      <w:r>
        <w:rPr>
          <w:rFonts w:cs="B Nazanin"/>
          <w:sz w:val="22"/>
          <w:szCs w:val="28"/>
        </w:rPr>
        <w:t>2000</w:t>
      </w:r>
      <w:r>
        <w:rPr>
          <w:rFonts w:cs="B Nazanin"/>
          <w:sz w:val="22"/>
          <w:szCs w:val="28"/>
          <w:rtl w:val="true"/>
        </w:rPr>
        <w:t xml:space="preserve"> </w:t>
      </w:r>
      <w:r>
        <w:rPr>
          <w:rFonts w:ascii="Times New Roman" w:hAnsi="Times New Roman"/>
          <w:sz w:val="22"/>
          <w:sz w:val="22"/>
          <w:szCs w:val="28"/>
          <w:rtl w:val="true"/>
        </w:rPr>
        <w:t>در نیویورک و به دعوت سازمان ملل متحد تشکیل شد، درمورد مجموعه ای از هدف های قابل نیل در زمانی محدود و مشخص و هدف هایی برای مبارزه با فقر،گرسنگی، بی سوادی، ترویج برابری جنسیتی و توانمندسازی زنان، کاهش مرگ و میر کودکان، بهبود سلامت مادران، مبارزه با برخی بیماریها، تضمین محیط زیست پایدار و مشارکت جهانی برای توسعه پایدار معروف به اهداف توسعه هزاره</w:t>
      </w:r>
      <w:r>
        <w:rPr>
          <w:rStyle w:val="FootnoteReference1"/>
          <w:rtl w:val="true"/>
        </w:rPr>
        <w:footnoteReference w:id="18"/>
      </w:r>
      <w:r>
        <w:rPr>
          <w:rFonts w:ascii="Times New Roman" w:hAnsi="Times New Roman"/>
          <w:sz w:val="22"/>
          <w:sz w:val="22"/>
          <w:szCs w:val="28"/>
          <w:rtl w:val="true"/>
        </w:rPr>
        <w:t xml:space="preserve"> توافق کردند</w:t>
      </w:r>
      <w:r>
        <w:rPr>
          <w:rFonts w:cs="B Nazanin"/>
          <w:sz w:val="22"/>
          <w:szCs w:val="28"/>
          <w:rtl w:val="true"/>
        </w:rPr>
        <w:t xml:space="preserve">. </w:t>
      </w:r>
      <w:r>
        <w:rPr>
          <w:rFonts w:ascii="Times New Roman" w:hAnsi="Times New Roman"/>
          <w:sz w:val="22"/>
          <w:sz w:val="22"/>
          <w:szCs w:val="28"/>
          <w:rtl w:val="true"/>
        </w:rPr>
        <w:t>نتیجه این اجلاس تصویب اعلامیه هزاره</w:t>
      </w:r>
      <w:r>
        <w:rPr>
          <w:rStyle w:val="FootnoteReference1"/>
          <w:rtl w:val="true"/>
        </w:rPr>
        <w:footnoteReference w:id="19"/>
      </w:r>
      <w:r>
        <w:rPr>
          <w:rFonts w:ascii="Times New Roman" w:hAnsi="Times New Roman"/>
          <w:sz w:val="22"/>
          <w:sz w:val="22"/>
          <w:szCs w:val="28"/>
          <w:rtl w:val="true"/>
        </w:rPr>
        <w:t xml:space="preserve"> ملل متحد که سندی راهنما برای سده جدید بود و در آن کشورها متعهد شدند که با یکدیگر در زمینه ارتقاء توسعه و کاهش فقر تا سال </w:t>
      </w:r>
      <w:r>
        <w:rPr>
          <w:rFonts w:cs="B Nazanin"/>
          <w:sz w:val="22"/>
          <w:szCs w:val="28"/>
        </w:rPr>
        <w:t>2015</w:t>
      </w:r>
      <w:r>
        <w:rPr>
          <w:rFonts w:cs="B Nazanin"/>
          <w:sz w:val="22"/>
          <w:szCs w:val="28"/>
          <w:rtl w:val="true"/>
        </w:rPr>
        <w:t xml:space="preserve"> </w:t>
      </w:r>
      <w:r>
        <w:rPr>
          <w:rFonts w:ascii="Times New Roman" w:hAnsi="Times New Roman"/>
          <w:sz w:val="22"/>
          <w:sz w:val="22"/>
          <w:szCs w:val="28"/>
          <w:rtl w:val="true"/>
        </w:rPr>
        <w:t>میلادی همکاری نمایند</w:t>
      </w:r>
      <w:r>
        <w:rPr>
          <w:rFonts w:cs="B Nazanin"/>
          <w:sz w:val="22"/>
          <w:szCs w:val="28"/>
          <w:rtl w:val="true"/>
        </w:rPr>
        <w:t xml:space="preserve">. </w:t>
      </w:r>
      <w:r>
        <w:rPr>
          <w:rFonts w:ascii="Times New Roman" w:hAnsi="Times New Roman"/>
          <w:sz w:val="22"/>
          <w:sz w:val="22"/>
          <w:szCs w:val="28"/>
          <w:rtl w:val="true"/>
        </w:rPr>
        <w:t xml:space="preserve">در این اعلامیه به منظور نیل به توسعه پایدار، هشت آرمان، در قالب </w:t>
      </w:r>
      <w:r>
        <w:rPr>
          <w:rFonts w:cs="B Nazanin"/>
          <w:sz w:val="22"/>
          <w:szCs w:val="28"/>
        </w:rPr>
        <w:t>18</w:t>
      </w:r>
      <w:r>
        <w:rPr>
          <w:rFonts w:cs="B Nazanin"/>
          <w:sz w:val="22"/>
          <w:szCs w:val="28"/>
          <w:rtl w:val="true"/>
        </w:rPr>
        <w:t xml:space="preserve"> </w:t>
      </w:r>
      <w:r>
        <w:rPr>
          <w:rFonts w:ascii="Times New Roman" w:hAnsi="Times New Roman"/>
          <w:sz w:val="22"/>
          <w:sz w:val="22"/>
          <w:szCs w:val="28"/>
          <w:rtl w:val="true"/>
        </w:rPr>
        <w:t xml:space="preserve">هدف، و </w:t>
      </w:r>
      <w:r>
        <w:rPr>
          <w:rFonts w:cs="B Nazanin"/>
          <w:sz w:val="22"/>
          <w:szCs w:val="28"/>
        </w:rPr>
        <w:t>48</w:t>
      </w:r>
      <w:r>
        <w:rPr>
          <w:rFonts w:cs="B Nazanin"/>
          <w:sz w:val="22"/>
          <w:szCs w:val="28"/>
          <w:rtl w:val="true"/>
        </w:rPr>
        <w:t xml:space="preserve"> </w:t>
      </w:r>
      <w:r>
        <w:rPr>
          <w:rFonts w:ascii="Times New Roman" w:hAnsi="Times New Roman"/>
          <w:sz w:val="22"/>
          <w:sz w:val="22"/>
          <w:szCs w:val="28"/>
          <w:rtl w:val="true"/>
        </w:rPr>
        <w:t>شاخص تعریف شده است</w:t>
      </w:r>
      <w:r>
        <w:rPr>
          <w:rFonts w:cs="B Nazanin"/>
          <w:sz w:val="22"/>
          <w:szCs w:val="28"/>
          <w:rtl w:val="true"/>
        </w:rPr>
        <w:t xml:space="preserve">. </w:t>
      </w:r>
      <w:r>
        <w:rPr>
          <w:rFonts w:ascii="Times New Roman" w:hAnsi="Times New Roman"/>
          <w:sz w:val="22"/>
          <w:sz w:val="22"/>
          <w:szCs w:val="28"/>
          <w:rtl w:val="true"/>
        </w:rPr>
        <w:t xml:space="preserve">آرمان هفتم این سند به مقوله </w:t>
      </w:r>
      <w:r>
        <w:rPr>
          <w:rFonts w:cs="B Nazanin"/>
          <w:sz w:val="22"/>
          <w:szCs w:val="28"/>
          <w:rtl w:val="true"/>
        </w:rPr>
        <w:t>«</w:t>
      </w:r>
      <w:r>
        <w:rPr>
          <w:rFonts w:ascii="Times New Roman" w:hAnsi="Times New Roman"/>
          <w:sz w:val="22"/>
          <w:sz w:val="22"/>
          <w:szCs w:val="28"/>
          <w:rtl w:val="true"/>
        </w:rPr>
        <w:t>تضمین پایداری محیط زیست</w:t>
      </w:r>
      <w:r>
        <w:rPr>
          <w:rFonts w:cs="B Nazanin"/>
          <w:sz w:val="22"/>
          <w:szCs w:val="28"/>
          <w:rtl w:val="true"/>
        </w:rPr>
        <w:t xml:space="preserve">» </w:t>
      </w:r>
      <w:r>
        <w:rPr>
          <w:rFonts w:ascii="Times New Roman" w:hAnsi="Times New Roman"/>
          <w:sz w:val="22"/>
          <w:sz w:val="22"/>
          <w:szCs w:val="28"/>
          <w:rtl w:val="true"/>
        </w:rPr>
        <w:t>پرداخته است</w:t>
      </w:r>
      <w:r>
        <w:rPr>
          <w:rFonts w:cs="B Nazanin"/>
          <w:sz w:val="22"/>
          <w:szCs w:val="28"/>
          <w:rtl w:val="true"/>
        </w:rPr>
        <w:t xml:space="preserve">. </w:t>
      </w:r>
      <w:r>
        <w:rPr>
          <w:rFonts w:ascii="Times New Roman" w:hAnsi="Times New Roman"/>
          <w:sz w:val="22"/>
          <w:sz w:val="22"/>
          <w:szCs w:val="28"/>
          <w:rtl w:val="true"/>
        </w:rPr>
        <w:t xml:space="preserve">ذیل این آرمان، در مورد </w:t>
      </w:r>
      <w:r>
        <w:rPr>
          <w:rFonts w:cs="B Nazanin"/>
          <w:sz w:val="22"/>
          <w:szCs w:val="28"/>
        </w:rPr>
        <w:t>4</w:t>
      </w:r>
      <w:r>
        <w:rPr>
          <w:rFonts w:cs="B Nazanin"/>
          <w:sz w:val="22"/>
          <w:szCs w:val="28"/>
          <w:rtl w:val="true"/>
        </w:rPr>
        <w:t xml:space="preserve"> </w:t>
      </w:r>
      <w:r>
        <w:rPr>
          <w:rFonts w:ascii="Times New Roman" w:hAnsi="Times New Roman"/>
          <w:sz w:val="22"/>
          <w:sz w:val="22"/>
          <w:szCs w:val="28"/>
          <w:rtl w:val="true"/>
        </w:rPr>
        <w:t>هدف به شرح زیر توافق گردید</w:t>
      </w:r>
      <w:r>
        <w:rPr>
          <w:rFonts w:cs="B Nazanin"/>
          <w:sz w:val="22"/>
          <w:szCs w:val="28"/>
          <w:rtl w:val="true"/>
        </w:rPr>
        <w:t xml:space="preserve">: </w:t>
      </w:r>
      <w:r>
        <w:rPr>
          <w:rFonts w:ascii="Times New Roman" w:hAnsi="Times New Roman"/>
          <w:sz w:val="22"/>
          <w:sz w:val="22"/>
          <w:szCs w:val="28"/>
          <w:rtl w:val="true"/>
        </w:rPr>
        <w:t xml:space="preserve">گنجاندن اصول توسعه ی پایدار در بین سیاست ها و برنامه های کشورها، آغاز روند معکوس اتلاف منابع محیط زیست؛ کاستن از روند کاهش تنوع زیستی، کاهش معنی دار در نرخ تلفات تا سال </w:t>
      </w:r>
      <w:r>
        <w:rPr>
          <w:rFonts w:cs="B Nazanin"/>
          <w:sz w:val="22"/>
          <w:szCs w:val="28"/>
        </w:rPr>
        <w:t>2010</w:t>
      </w:r>
      <w:r>
        <w:rPr>
          <w:rFonts w:ascii="Times New Roman" w:hAnsi="Times New Roman"/>
          <w:sz w:val="22"/>
          <w:sz w:val="22"/>
          <w:szCs w:val="28"/>
          <w:rtl w:val="true"/>
        </w:rPr>
        <w:t xml:space="preserve">؛ نصف شدن قسمتی از مردم که دسترسی پایدار به آب سالم آشامیدنی و تاسیسات بهداشتی اولیه ندارند و دست یافتن به  بهبود معنی دار و قابل توجه در زندگی حداقل </w:t>
      </w:r>
      <w:r>
        <w:rPr>
          <w:rFonts w:cs="B Nazanin"/>
          <w:sz w:val="22"/>
          <w:szCs w:val="28"/>
        </w:rPr>
        <w:t>100</w:t>
      </w:r>
      <w:r>
        <w:rPr>
          <w:rFonts w:cs="B Nazanin"/>
          <w:sz w:val="22"/>
          <w:szCs w:val="28"/>
          <w:rtl w:val="true"/>
        </w:rPr>
        <w:t xml:space="preserve"> </w:t>
      </w:r>
      <w:r>
        <w:rPr>
          <w:rFonts w:ascii="Times New Roman" w:hAnsi="Times New Roman"/>
          <w:sz w:val="22"/>
          <w:sz w:val="22"/>
          <w:szCs w:val="28"/>
          <w:rtl w:val="true"/>
        </w:rPr>
        <w:t>میلیون زاغه نشین</w:t>
      </w:r>
      <w:r>
        <w:rPr>
          <w:rFonts w:cs="B Nazanin"/>
          <w:sz w:val="22"/>
          <w:szCs w:val="28"/>
          <w:rtl w:val="true"/>
        </w:rPr>
        <w:t>. (</w:t>
      </w:r>
      <w:r>
        <w:rPr>
          <w:rFonts w:cs="B Nazanin"/>
          <w:sz w:val="22"/>
          <w:szCs w:val="28"/>
        </w:rPr>
        <w:t>www.un.org,17Dec.2024</w:t>
      </w:r>
      <w:r>
        <w:rPr>
          <w:rFonts w:cs="B Nazanin"/>
          <w:sz w:val="22"/>
          <w:szCs w:val="28"/>
          <w:rtl w:val="true"/>
        </w:rPr>
        <w:t>)</w:t>
      </w:r>
    </w:p>
    <w:p>
      <w:pPr>
        <w:pStyle w:val="GPEHeading3"/>
        <w:bidi w:val="1"/>
        <w:spacing w:lineRule="auto" w:line="312" w:before="200" w:after="120"/>
        <w:jc w:val="right"/>
        <w:rPr/>
      </w:pPr>
      <w:bookmarkStart w:id="18" w:name="__RefHeading___Toc5806_1097981246"/>
      <w:bookmarkEnd w:id="18"/>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۷</w:t>
      </w:r>
      <w:r>
        <w:rPr>
          <w:rFonts w:ascii="Times New Roman" w:hAnsi="Times New Roman"/>
          <w:b/>
          <w:b/>
          <w:bCs/>
          <w:color w:val="14203A"/>
          <w:sz w:val="24"/>
          <w:sz w:val="24"/>
          <w:szCs w:val="24"/>
          <w:rtl w:val="true"/>
        </w:rPr>
        <w:t xml:space="preserve"> اعلامیه ژوهانسبورگ </w:t>
      </w:r>
      <w:r>
        <w:rPr>
          <w:rFonts w:cs="B Nazanin"/>
          <w:b/>
          <w:bCs/>
          <w:color w:val="14203A"/>
          <w:sz w:val="24"/>
          <w:szCs w:val="24"/>
        </w:rPr>
        <w:t>2002</w:t>
      </w:r>
    </w:p>
    <w:p>
      <w:pPr>
        <w:pStyle w:val="Normal"/>
        <w:bidi w:val="1"/>
        <w:spacing w:lineRule="auto" w:line="312" w:before="0" w:after="120"/>
        <w:ind w:firstLine="454"/>
        <w:jc w:val="both"/>
        <w:rPr/>
      </w:pPr>
      <w:r>
        <w:rPr>
          <w:rFonts w:ascii="Times New Roman" w:hAnsi="Times New Roman"/>
          <w:sz w:val="22"/>
          <w:sz w:val="22"/>
          <w:szCs w:val="28"/>
          <w:rtl w:val="true"/>
        </w:rPr>
        <w:t xml:space="preserve">در دسامبر </w:t>
      </w:r>
      <w:r>
        <w:rPr>
          <w:rFonts w:cs="B Nazanin"/>
          <w:sz w:val="22"/>
          <w:szCs w:val="28"/>
        </w:rPr>
        <w:t>2000</w:t>
      </w:r>
      <w:r>
        <w:rPr>
          <w:rFonts w:ascii="Times New Roman" w:hAnsi="Times New Roman"/>
          <w:sz w:val="22"/>
          <w:sz w:val="22"/>
          <w:szCs w:val="28"/>
          <w:rtl w:val="true"/>
        </w:rPr>
        <w:t xml:space="preserve">، مجمع عمومی سازمان ملل طی تصویب قطعنامهای تصمیم به بررسی </w:t>
      </w:r>
      <w:r>
        <w:rPr>
          <w:rFonts w:cs="B Nazanin"/>
          <w:sz w:val="22"/>
          <w:szCs w:val="28"/>
        </w:rPr>
        <w:t>10</w:t>
      </w:r>
      <w:r>
        <w:rPr>
          <w:rFonts w:cs="B Nazanin"/>
          <w:sz w:val="22"/>
          <w:szCs w:val="28"/>
          <w:rtl w:val="true"/>
        </w:rPr>
        <w:t xml:space="preserve"> </w:t>
      </w:r>
      <w:r>
        <w:rPr>
          <w:rFonts w:ascii="Times New Roman" w:hAnsi="Times New Roman"/>
          <w:sz w:val="22"/>
          <w:sz w:val="22"/>
          <w:szCs w:val="28"/>
          <w:rtl w:val="true"/>
        </w:rPr>
        <w:t xml:space="preserve">ساله کنفرانس ریو در سال </w:t>
      </w:r>
      <w:r>
        <w:rPr>
          <w:rFonts w:cs="B Nazanin"/>
          <w:sz w:val="22"/>
          <w:szCs w:val="28"/>
        </w:rPr>
        <w:t>2002</w:t>
      </w:r>
      <w:r>
        <w:rPr>
          <w:rFonts w:cs="B Nazanin"/>
          <w:sz w:val="22"/>
          <w:szCs w:val="28"/>
          <w:rtl w:val="true"/>
        </w:rPr>
        <w:t xml:space="preserve"> </w:t>
      </w:r>
      <w:r>
        <w:rPr>
          <w:rFonts w:ascii="Times New Roman" w:hAnsi="Times New Roman"/>
          <w:sz w:val="22"/>
          <w:sz w:val="22"/>
          <w:szCs w:val="28"/>
          <w:rtl w:val="true"/>
        </w:rPr>
        <w:t>گرفت</w:t>
      </w:r>
      <w:r>
        <w:rPr>
          <w:rFonts w:cs="B Nazanin"/>
          <w:sz w:val="22"/>
          <w:szCs w:val="28"/>
          <w:rtl w:val="true"/>
        </w:rPr>
        <w:t>.</w:t>
      </w:r>
      <w:r>
        <w:rPr>
          <w:rStyle w:val="FootnoteReference1"/>
          <w:rtl w:val="true"/>
        </w:rPr>
        <w:footnoteReference w:id="20"/>
      </w:r>
      <w:r>
        <w:rPr>
          <w:rFonts w:cs="B Nazanin"/>
          <w:sz w:val="22"/>
          <w:szCs w:val="28"/>
          <w:rtl w:val="true"/>
        </w:rPr>
        <w:t xml:space="preserve"> </w:t>
      </w:r>
      <w:r>
        <w:rPr>
          <w:rFonts w:ascii="Times New Roman" w:hAnsi="Times New Roman"/>
          <w:sz w:val="22"/>
          <w:sz w:val="22"/>
          <w:szCs w:val="28"/>
          <w:rtl w:val="true"/>
        </w:rPr>
        <w:t>هدف از این بازنگری پیگیری پیشرفت های انجام شده از زمان ریو و برداشتن گام هایی برای پیشبرد اقدامات جهانی در زمینه توسعه پایدار عنوان شد</w:t>
      </w:r>
      <w:r>
        <w:rPr>
          <w:rFonts w:cs="B Nazanin"/>
          <w:sz w:val="22"/>
          <w:szCs w:val="28"/>
          <w:rtl w:val="true"/>
        </w:rPr>
        <w:t xml:space="preserve">. </w:t>
      </w:r>
      <w:r>
        <w:rPr>
          <w:rFonts w:ascii="Times New Roman" w:hAnsi="Times New Roman"/>
          <w:sz w:val="22"/>
          <w:sz w:val="22"/>
          <w:szCs w:val="28"/>
          <w:rtl w:val="true"/>
        </w:rPr>
        <w:t>اجلاس جهانی توسعه پایدار</w:t>
      </w:r>
      <w:r>
        <w:rPr>
          <w:rStyle w:val="FootnoteReference1"/>
          <w:rtl w:val="true"/>
        </w:rPr>
        <w:footnoteReference w:id="21"/>
      </w:r>
      <w:r>
        <w:rPr>
          <w:rFonts w:ascii="Times New Roman" w:hAnsi="Times New Roman"/>
          <w:sz w:val="22"/>
          <w:sz w:val="22"/>
          <w:szCs w:val="28"/>
          <w:rtl w:val="true"/>
        </w:rPr>
        <w:t xml:space="preserve"> در سال </w:t>
      </w:r>
      <w:r>
        <w:rPr>
          <w:rFonts w:cs="B Nazanin"/>
          <w:sz w:val="22"/>
          <w:szCs w:val="28"/>
        </w:rPr>
        <w:t>2002</w:t>
      </w:r>
      <w:r>
        <w:rPr>
          <w:rFonts w:cs="B Nazanin"/>
          <w:sz w:val="22"/>
          <w:szCs w:val="28"/>
          <w:rtl w:val="true"/>
        </w:rPr>
        <w:t xml:space="preserve"> </w:t>
      </w:r>
      <w:r>
        <w:rPr>
          <w:rFonts w:ascii="Times New Roman" w:hAnsi="Times New Roman"/>
          <w:sz w:val="22"/>
          <w:sz w:val="22"/>
          <w:szCs w:val="28"/>
          <w:rtl w:val="true"/>
        </w:rPr>
        <w:t>در ژوهانسبورگ، آفریقای جنوبی تشکیل شد</w:t>
      </w:r>
      <w:r>
        <w:rPr>
          <w:rFonts w:cs="B Nazanin"/>
          <w:sz w:val="22"/>
          <w:szCs w:val="28"/>
          <w:rtl w:val="true"/>
        </w:rPr>
        <w:t xml:space="preserve">. </w:t>
      </w:r>
      <w:r>
        <w:rPr>
          <w:rFonts w:ascii="Times New Roman" w:hAnsi="Times New Roman"/>
          <w:sz w:val="22"/>
          <w:sz w:val="22"/>
          <w:szCs w:val="28"/>
          <w:rtl w:val="true"/>
        </w:rPr>
        <w:t>این اجلاس تمرکز را از توسعه هنجارهای محیط زیست بین المللی به سمت اجرا، با توسعه پایدار و فقرزدایی به عنوان موضوعات اصلی آن تغییر داد</w:t>
      </w:r>
      <w:r>
        <w:rPr>
          <w:rFonts w:cs="B Nazanin"/>
          <w:sz w:val="22"/>
          <w:szCs w:val="28"/>
          <w:rtl w:val="true"/>
        </w:rPr>
        <w:t xml:space="preserve">. </w:t>
      </w:r>
      <w:r>
        <w:rPr>
          <w:rFonts w:ascii="Times New Roman" w:hAnsi="Times New Roman"/>
          <w:sz w:val="22"/>
          <w:sz w:val="22"/>
          <w:szCs w:val="28"/>
          <w:rtl w:val="true"/>
        </w:rPr>
        <w:t xml:space="preserve">این اجلاس منجر به تصویب اعلامیه سیاسی ژوهانسبورگ در مورد توسعه پایدار شد که در بند </w:t>
      </w:r>
      <w:r>
        <w:rPr>
          <w:rFonts w:cs="B Nazanin"/>
          <w:sz w:val="22"/>
          <w:szCs w:val="28"/>
        </w:rPr>
        <w:t>5</w:t>
      </w:r>
      <w:r>
        <w:rPr>
          <w:rFonts w:ascii="Times New Roman" w:hAnsi="Times New Roman"/>
          <w:sz w:val="22"/>
          <w:sz w:val="22"/>
          <w:szCs w:val="28"/>
          <w:rtl w:val="true"/>
        </w:rPr>
        <w:t>، سه رکن توسعه پایدار را تأیید می کند</w:t>
      </w:r>
      <w:r>
        <w:rPr>
          <w:rFonts w:cs="B Nazanin"/>
          <w:sz w:val="22"/>
          <w:szCs w:val="28"/>
          <w:rtl w:val="true"/>
        </w:rPr>
        <w:t xml:space="preserve">: </w:t>
      </w:r>
      <w:r>
        <w:rPr>
          <w:rFonts w:ascii="Times New Roman" w:hAnsi="Times New Roman"/>
          <w:sz w:val="22"/>
          <w:sz w:val="22"/>
          <w:szCs w:val="28"/>
          <w:rtl w:val="true"/>
        </w:rPr>
        <w:t>توسعه اقتصادی، توسعه اجتماعی و حفاظت از محیط زیست</w:t>
      </w:r>
      <w:r>
        <w:rPr>
          <w:rFonts w:cs="B Nazanin"/>
          <w:sz w:val="22"/>
          <w:szCs w:val="28"/>
          <w:rtl w:val="true"/>
        </w:rPr>
        <w:t xml:space="preserve">. </w:t>
      </w:r>
      <w:r>
        <w:rPr>
          <w:rFonts w:ascii="Times New Roman" w:hAnsi="Times New Roman"/>
          <w:sz w:val="22"/>
          <w:sz w:val="22"/>
          <w:szCs w:val="28"/>
          <w:rtl w:val="true"/>
        </w:rPr>
        <w:t>کشورها همچنین برنامه اجرایی ژوهانسبورگ را تصویب کردند که اولویت ها و اهدافی را در تعدادی از زمینه های مورد توجه تعیین می کند</w:t>
      </w:r>
      <w:r>
        <w:rPr>
          <w:rFonts w:cs="B Nazanin"/>
          <w:sz w:val="22"/>
          <w:szCs w:val="28"/>
          <w:rtl w:val="true"/>
        </w:rPr>
        <w:t xml:space="preserve">. </w:t>
      </w:r>
      <w:r>
        <w:rPr>
          <w:rFonts w:ascii="Times New Roman" w:hAnsi="Times New Roman"/>
          <w:sz w:val="22"/>
          <w:sz w:val="22"/>
          <w:szCs w:val="28"/>
          <w:rtl w:val="true"/>
        </w:rPr>
        <w:t>متعاقباً اسناد این نشست طی قطعنامه مجمع عمومی به تصویب رسید</w:t>
      </w:r>
      <w:r>
        <w:rPr>
          <w:rFonts w:cs="B Nazanin"/>
          <w:sz w:val="22"/>
          <w:szCs w:val="28"/>
          <w:rtl w:val="true"/>
        </w:rPr>
        <w:t>.</w:t>
      </w:r>
      <w:r>
        <w:rPr>
          <w:rStyle w:val="FootnoteReference1"/>
          <w:rtl w:val="true"/>
        </w:rPr>
        <w:footnoteReference w:id="22"/>
      </w:r>
    </w:p>
    <w:p>
      <w:pPr>
        <w:pStyle w:val="GPEHeading3"/>
        <w:bidi w:val="1"/>
        <w:spacing w:lineRule="auto" w:line="312" w:before="200" w:after="120"/>
        <w:jc w:val="right"/>
        <w:rPr/>
      </w:pPr>
      <w:bookmarkStart w:id="19" w:name="__RefHeading___Toc5804_1097981246"/>
      <w:bookmarkEnd w:id="19"/>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۸</w:t>
      </w:r>
      <w:r>
        <w:rPr>
          <w:rFonts w:ascii="Times New Roman" w:hAnsi="Times New Roman"/>
          <w:b/>
          <w:b/>
          <w:bCs/>
          <w:color w:val="14203A"/>
          <w:sz w:val="24"/>
          <w:sz w:val="24"/>
          <w:szCs w:val="24"/>
          <w:rtl w:val="true"/>
        </w:rPr>
        <w:t xml:space="preserve"> کنفرانس توسعه پایدار </w:t>
      </w:r>
      <w:r>
        <w:rPr>
          <w:rFonts w:cs="B Nazanin"/>
          <w:b/>
          <w:bCs/>
          <w:color w:val="14203A"/>
          <w:sz w:val="24"/>
          <w:szCs w:val="24"/>
        </w:rPr>
        <w:t>2012</w:t>
      </w:r>
    </w:p>
    <w:p>
      <w:pPr>
        <w:pStyle w:val="Normal"/>
        <w:bidi w:val="1"/>
        <w:spacing w:lineRule="auto" w:line="312" w:before="0" w:after="120"/>
        <w:ind w:firstLine="454"/>
        <w:jc w:val="both"/>
        <w:rPr/>
      </w:pPr>
      <w:r>
        <w:rPr>
          <w:rFonts w:ascii="Times New Roman" w:hAnsi="Times New Roman"/>
          <w:sz w:val="22"/>
          <w:sz w:val="22"/>
          <w:szCs w:val="28"/>
          <w:rtl w:val="true"/>
        </w:rPr>
        <w:t xml:space="preserve">در مارس </w:t>
      </w:r>
      <w:r>
        <w:rPr>
          <w:rFonts w:cs="B Nazanin"/>
          <w:sz w:val="22"/>
          <w:szCs w:val="28"/>
        </w:rPr>
        <w:t>2010</w:t>
      </w:r>
      <w:r>
        <w:rPr>
          <w:rFonts w:ascii="Times New Roman" w:hAnsi="Times New Roman"/>
          <w:sz w:val="22"/>
          <w:sz w:val="22"/>
          <w:szCs w:val="28"/>
          <w:rtl w:val="true"/>
        </w:rPr>
        <w:t xml:space="preserve">، مجمع عمومی سازمان ملل طی تصویب قطعنامه ای تصمیم به بررسی روند </w:t>
      </w:r>
      <w:r>
        <w:rPr>
          <w:rFonts w:cs="B Nazanin"/>
          <w:sz w:val="22"/>
          <w:szCs w:val="28"/>
        </w:rPr>
        <w:t>20</w:t>
      </w:r>
      <w:r>
        <w:rPr>
          <w:rFonts w:cs="B Nazanin"/>
          <w:sz w:val="22"/>
          <w:szCs w:val="28"/>
          <w:rtl w:val="true"/>
        </w:rPr>
        <w:t xml:space="preserve"> </w:t>
      </w:r>
      <w:r>
        <w:rPr>
          <w:rFonts w:ascii="Times New Roman" w:hAnsi="Times New Roman"/>
          <w:sz w:val="22"/>
          <w:sz w:val="22"/>
          <w:szCs w:val="28"/>
          <w:rtl w:val="true"/>
        </w:rPr>
        <w:t>ساله پیشرفت اجرای نتایج اجلاس های بزرگ در زمینه توسعه پایدار گرفت</w:t>
      </w:r>
      <w:r>
        <w:rPr>
          <w:rFonts w:cs="B Nazanin"/>
          <w:sz w:val="22"/>
          <w:szCs w:val="28"/>
          <w:rtl w:val="true"/>
        </w:rPr>
        <w:t>.</w:t>
      </w:r>
      <w:r>
        <w:rPr>
          <w:rStyle w:val="FootnoteReference1"/>
          <w:rtl w:val="true"/>
        </w:rPr>
        <w:footnoteReference w:id="23"/>
      </w:r>
      <w:r>
        <w:rPr>
          <w:rFonts w:cs="B Nazanin"/>
          <w:sz w:val="22"/>
          <w:szCs w:val="28"/>
          <w:rtl w:val="true"/>
        </w:rPr>
        <w:t xml:space="preserve">  </w:t>
      </w:r>
      <w:r>
        <w:rPr>
          <w:rFonts w:ascii="Times New Roman" w:hAnsi="Times New Roman"/>
          <w:sz w:val="22"/>
          <w:sz w:val="22"/>
          <w:szCs w:val="28"/>
          <w:rtl w:val="true"/>
        </w:rPr>
        <w:t>از این رو، کنفرانس سازمان ملل متحد در مورد توسعه پایدار معروف به ریو</w:t>
      </w:r>
      <w:r>
        <w:rPr>
          <w:rFonts w:cs="B Nazanin"/>
          <w:sz w:val="22"/>
          <w:szCs w:val="28"/>
          <w:rtl w:val="true"/>
        </w:rPr>
        <w:t>+</w:t>
      </w:r>
      <w:r>
        <w:rPr>
          <w:rFonts w:cs="B Nazanin"/>
          <w:sz w:val="22"/>
          <w:szCs w:val="28"/>
        </w:rPr>
        <w:t>20</w:t>
      </w:r>
      <w:r>
        <w:rPr>
          <w:rFonts w:ascii="Times New Roman" w:hAnsi="Times New Roman"/>
          <w:sz w:val="22"/>
          <w:sz w:val="22"/>
          <w:szCs w:val="28"/>
          <w:rtl w:val="true"/>
        </w:rPr>
        <w:t xml:space="preserve">، در سال </w:t>
      </w:r>
      <w:r>
        <w:rPr>
          <w:rFonts w:cs="B Nazanin"/>
          <w:sz w:val="22"/>
          <w:szCs w:val="28"/>
        </w:rPr>
        <w:t>2012</w:t>
      </w:r>
      <w:r>
        <w:rPr>
          <w:rFonts w:cs="B Nazanin"/>
          <w:sz w:val="22"/>
          <w:szCs w:val="28"/>
          <w:rtl w:val="true"/>
        </w:rPr>
        <w:t xml:space="preserve"> </w:t>
      </w:r>
      <w:r>
        <w:rPr>
          <w:rFonts w:ascii="Times New Roman" w:hAnsi="Times New Roman"/>
          <w:sz w:val="22"/>
          <w:sz w:val="22"/>
          <w:szCs w:val="28"/>
          <w:rtl w:val="true"/>
        </w:rPr>
        <w:t>در ریودوژانیرو، برزیل با دو هدف اصلی برگزار شد</w:t>
      </w:r>
      <w:r>
        <w:rPr>
          <w:rFonts w:cs="B Nazanin"/>
          <w:sz w:val="22"/>
          <w:szCs w:val="28"/>
          <w:rtl w:val="true"/>
        </w:rPr>
        <w:t xml:space="preserve">: </w:t>
      </w:r>
      <w:r>
        <w:rPr>
          <w:rFonts w:ascii="Times New Roman" w:hAnsi="Times New Roman"/>
          <w:sz w:val="22"/>
          <w:sz w:val="22"/>
          <w:szCs w:val="28"/>
          <w:rtl w:val="true"/>
        </w:rPr>
        <w:t>تضمین تعهد سیاسی مجدد برای توسعه پایدار و ارزیابی خلاءهای باقی مانده در اجرا</w:t>
      </w:r>
      <w:r>
        <w:rPr>
          <w:rFonts w:cs="B Nazanin"/>
          <w:sz w:val="22"/>
          <w:szCs w:val="28"/>
          <w:rtl w:val="true"/>
        </w:rPr>
        <w:t xml:space="preserve">. </w:t>
      </w:r>
      <w:r>
        <w:rPr>
          <w:rFonts w:ascii="Times New Roman" w:hAnsi="Times New Roman"/>
          <w:sz w:val="22"/>
          <w:sz w:val="22"/>
          <w:szCs w:val="28"/>
          <w:rtl w:val="true"/>
        </w:rPr>
        <w:t xml:space="preserve">نتیجه اصلی این نشست در قطعنامه مجمع عمومی سازمان ملل متحد تحت عنوان </w:t>
      </w:r>
      <w:r>
        <w:rPr>
          <w:rFonts w:cs="B Nazanin"/>
          <w:sz w:val="22"/>
          <w:szCs w:val="28"/>
          <w:rtl w:val="true"/>
        </w:rPr>
        <w:t>«</w:t>
      </w:r>
      <w:r>
        <w:rPr>
          <w:rFonts w:ascii="Times New Roman" w:hAnsi="Times New Roman"/>
          <w:sz w:val="22"/>
          <w:sz w:val="22"/>
          <w:szCs w:val="28"/>
          <w:rtl w:val="true"/>
        </w:rPr>
        <w:t>آینده ای که می خواهیم</w:t>
      </w:r>
      <w:r>
        <w:rPr>
          <w:rFonts w:cs="B Nazanin"/>
          <w:sz w:val="22"/>
          <w:szCs w:val="28"/>
          <w:rtl w:val="true"/>
        </w:rPr>
        <w:t xml:space="preserve">» </w:t>
      </w:r>
      <w:r>
        <w:rPr>
          <w:rFonts w:ascii="Times New Roman" w:hAnsi="Times New Roman"/>
          <w:sz w:val="22"/>
          <w:sz w:val="22"/>
          <w:szCs w:val="28"/>
          <w:rtl w:val="true"/>
        </w:rPr>
        <w:t>با تاکید بر توسعه، اجرا و لزوم تقویت برنامه محیط زیست ملل متحد منتشر شد</w:t>
      </w:r>
      <w:r>
        <w:rPr>
          <w:rFonts w:cs="B Nazanin"/>
          <w:sz w:val="22"/>
          <w:szCs w:val="28"/>
          <w:rtl w:val="true"/>
        </w:rPr>
        <w:t>.</w:t>
      </w:r>
      <w:r>
        <w:rPr>
          <w:rStyle w:val="FootnoteReference1"/>
          <w:rtl w:val="true"/>
        </w:rPr>
        <w:footnoteReference w:id="24"/>
      </w:r>
      <w:r>
        <w:rPr>
          <w:rFonts w:cs="B Nazanin"/>
          <w:sz w:val="22"/>
          <w:szCs w:val="28"/>
          <w:rtl w:val="true"/>
        </w:rPr>
        <w:t xml:space="preserve"> </w:t>
      </w:r>
      <w:r>
        <w:rPr>
          <w:rFonts w:ascii="Times New Roman" w:hAnsi="Times New Roman"/>
          <w:sz w:val="22"/>
          <w:sz w:val="22"/>
          <w:szCs w:val="28"/>
          <w:rtl w:val="true"/>
        </w:rPr>
        <w:t xml:space="preserve">کنفرانس همچنین </w:t>
      </w:r>
      <w:r>
        <w:rPr>
          <w:rFonts w:cs="B Nazanin"/>
          <w:sz w:val="22"/>
          <w:szCs w:val="28"/>
        </w:rPr>
        <w:t>1</w:t>
      </w:r>
      <w:r>
        <w:rPr>
          <w:rFonts w:cs="B Nazanin"/>
          <w:sz w:val="22"/>
          <w:szCs w:val="28"/>
          <w:rtl w:val="true"/>
        </w:rPr>
        <w:t xml:space="preserve">) </w:t>
      </w:r>
      <w:r>
        <w:rPr>
          <w:rFonts w:ascii="Times New Roman" w:hAnsi="Times New Roman"/>
          <w:sz w:val="22"/>
          <w:sz w:val="22"/>
          <w:szCs w:val="28"/>
          <w:rtl w:val="true"/>
        </w:rPr>
        <w:t xml:space="preserve">دستورالعمل‌هایی را در مورد سیاست‌های اقتصاد سبز تصویب کرد و یک فرآیند بین‌دولتی برای تهیه استراتژی به منظور تأمین مالی توسعه پایدار ایجاد کرد؛ </w:t>
      </w:r>
      <w:r>
        <w:rPr>
          <w:rFonts w:cs="B Nazanin"/>
          <w:sz w:val="22"/>
          <w:szCs w:val="28"/>
        </w:rPr>
        <w:t>2</w:t>
      </w:r>
      <w:r>
        <w:rPr>
          <w:rFonts w:cs="B Nazanin"/>
          <w:sz w:val="22"/>
          <w:szCs w:val="28"/>
          <w:rtl w:val="true"/>
        </w:rPr>
        <w:t xml:space="preserve">) </w:t>
      </w:r>
      <w:r>
        <w:rPr>
          <w:rFonts w:ascii="Times New Roman" w:hAnsi="Times New Roman"/>
          <w:sz w:val="22"/>
          <w:sz w:val="22"/>
          <w:szCs w:val="28"/>
          <w:rtl w:val="true"/>
        </w:rPr>
        <w:t xml:space="preserve">اتخاذ تصمیم‌ در خصوص شماری از حوزه‌های موضوعی که منجر به بیش از </w:t>
      </w:r>
      <w:r>
        <w:rPr>
          <w:rFonts w:cs="B Nazanin"/>
          <w:sz w:val="22"/>
          <w:szCs w:val="28"/>
        </w:rPr>
        <w:t>700</w:t>
      </w:r>
      <w:r>
        <w:rPr>
          <w:rFonts w:cs="B Nazanin"/>
          <w:sz w:val="22"/>
          <w:szCs w:val="28"/>
          <w:rtl w:val="true"/>
        </w:rPr>
        <w:t xml:space="preserve"> </w:t>
      </w:r>
      <w:r>
        <w:rPr>
          <w:rFonts w:ascii="Times New Roman" w:hAnsi="Times New Roman"/>
          <w:sz w:val="22"/>
          <w:sz w:val="22"/>
          <w:szCs w:val="28"/>
          <w:rtl w:val="true"/>
        </w:rPr>
        <w:t xml:space="preserve">تعهد داوطلبانه در مورد توسعه پایدار توسط فعالان مختلف گردید؛ و </w:t>
      </w:r>
      <w:r>
        <w:rPr>
          <w:rFonts w:cs="B Nazanin"/>
          <w:sz w:val="22"/>
          <w:szCs w:val="28"/>
        </w:rPr>
        <w:t>3</w:t>
      </w:r>
      <w:r>
        <w:rPr>
          <w:rFonts w:cs="B Nazanin"/>
          <w:sz w:val="22"/>
          <w:szCs w:val="28"/>
          <w:rtl w:val="true"/>
        </w:rPr>
        <w:t xml:space="preserve">) </w:t>
      </w:r>
      <w:r>
        <w:rPr>
          <w:rFonts w:ascii="Times New Roman" w:hAnsi="Times New Roman"/>
          <w:sz w:val="22"/>
          <w:sz w:val="22"/>
          <w:szCs w:val="28"/>
          <w:rtl w:val="true"/>
        </w:rPr>
        <w:t>فرآیندی را برای تدوین اهداف توسعه پایدار، مجموعه‌ای از اهداف و شاخص‌های جهانی برای پیگیری اقدامات بین‌المللی متمرکز و منسجم در مورد توسعه پایدار راه‌اندازی کرد</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 xml:space="preserve">در این سند پاراگراف های </w:t>
      </w:r>
      <w:r>
        <w:rPr>
          <w:rFonts w:cs="B Nazanin"/>
          <w:sz w:val="22"/>
          <w:szCs w:val="28"/>
        </w:rPr>
        <w:t>87</w:t>
      </w:r>
      <w:r>
        <w:rPr>
          <w:rFonts w:cs="B Nazanin"/>
          <w:sz w:val="22"/>
          <w:szCs w:val="28"/>
          <w:rtl w:val="true"/>
        </w:rPr>
        <w:t xml:space="preserve"> </w:t>
      </w:r>
      <w:r>
        <w:rPr>
          <w:rFonts w:ascii="Times New Roman" w:hAnsi="Times New Roman"/>
          <w:sz w:val="22"/>
          <w:sz w:val="22"/>
          <w:szCs w:val="28"/>
          <w:rtl w:val="true"/>
        </w:rPr>
        <w:t xml:space="preserve">لغایت </w:t>
      </w:r>
      <w:r>
        <w:rPr>
          <w:rFonts w:cs="B Nazanin"/>
          <w:sz w:val="22"/>
          <w:szCs w:val="28"/>
        </w:rPr>
        <w:t>90</w:t>
      </w:r>
      <w:r>
        <w:rPr>
          <w:rFonts w:cs="B Nazanin"/>
          <w:sz w:val="22"/>
          <w:szCs w:val="28"/>
          <w:rtl w:val="true"/>
        </w:rPr>
        <w:t xml:space="preserve"> </w:t>
      </w:r>
      <w:r>
        <w:rPr>
          <w:rFonts w:ascii="Times New Roman" w:hAnsi="Times New Roman"/>
          <w:sz w:val="22"/>
          <w:sz w:val="22"/>
          <w:szCs w:val="28"/>
          <w:rtl w:val="true"/>
        </w:rPr>
        <w:t>به عنصر محیط زیستی توسعه پایدار پرداخته است</w:t>
      </w:r>
      <w:r>
        <w:rPr>
          <w:rFonts w:cs="B Nazanin"/>
          <w:sz w:val="22"/>
          <w:szCs w:val="28"/>
          <w:rtl w:val="true"/>
        </w:rPr>
        <w:t xml:space="preserve">. </w:t>
      </w:r>
      <w:r>
        <w:rPr>
          <w:rFonts w:ascii="Times New Roman" w:hAnsi="Times New Roman"/>
          <w:sz w:val="22"/>
          <w:sz w:val="22"/>
          <w:szCs w:val="28"/>
          <w:rtl w:val="true"/>
        </w:rPr>
        <w:t xml:space="preserve">در بند </w:t>
      </w:r>
      <w:r>
        <w:rPr>
          <w:rFonts w:cs="B Nazanin"/>
          <w:sz w:val="22"/>
          <w:szCs w:val="28"/>
        </w:rPr>
        <w:t>87</w:t>
      </w:r>
      <w:r>
        <w:rPr>
          <w:rFonts w:cs="B Nazanin"/>
          <w:sz w:val="22"/>
          <w:szCs w:val="28"/>
          <w:rtl w:val="true"/>
        </w:rPr>
        <w:t xml:space="preserve"> </w:t>
      </w:r>
      <w:r>
        <w:rPr>
          <w:rFonts w:ascii="Times New Roman" w:hAnsi="Times New Roman"/>
          <w:sz w:val="22"/>
          <w:sz w:val="22"/>
          <w:szCs w:val="28"/>
          <w:rtl w:val="true"/>
        </w:rPr>
        <w:t>به لزوم تقویت حکمرانی محیط زیستی بین المللی در چارچوب سیستم سازمان ملل و به منظور ارتقاء یکپارچگی ابعاد اقتصادی، اجتماعی و محیط زیستی توسعه پایدار تاکید می کند</w:t>
      </w:r>
      <w:r>
        <w:rPr>
          <w:rFonts w:cs="B Nazanin"/>
          <w:sz w:val="22"/>
          <w:szCs w:val="28"/>
          <w:rtl w:val="true"/>
        </w:rPr>
        <w:t xml:space="preserve">. </w:t>
      </w:r>
      <w:r>
        <w:rPr>
          <w:rFonts w:ascii="Times New Roman" w:hAnsi="Times New Roman"/>
          <w:sz w:val="22"/>
          <w:sz w:val="22"/>
          <w:szCs w:val="28"/>
          <w:rtl w:val="true"/>
        </w:rPr>
        <w:t xml:space="preserve">در بند </w:t>
      </w:r>
      <w:r>
        <w:rPr>
          <w:rFonts w:cs="B Nazanin"/>
          <w:sz w:val="22"/>
          <w:szCs w:val="28"/>
        </w:rPr>
        <w:t>88</w:t>
      </w:r>
      <w:r>
        <w:rPr>
          <w:rFonts w:cs="B Nazanin"/>
          <w:sz w:val="22"/>
          <w:szCs w:val="28"/>
          <w:rtl w:val="true"/>
        </w:rPr>
        <w:t xml:space="preserve"> </w:t>
      </w:r>
      <w:r>
        <w:rPr>
          <w:rFonts w:ascii="Times New Roman" w:hAnsi="Times New Roman"/>
          <w:sz w:val="22"/>
          <w:sz w:val="22"/>
          <w:szCs w:val="28"/>
          <w:rtl w:val="true"/>
        </w:rPr>
        <w:t xml:space="preserve">در مقام تقویت نقش برنامه محیط زیست ملل متحد به عنوان مرجع محیط زیستی پیشرو جهانی مقرر می شود که </w:t>
      </w:r>
      <w:r>
        <w:rPr>
          <w:rFonts w:cs="B Nazanin"/>
          <w:sz w:val="22"/>
          <w:szCs w:val="28"/>
        </w:rPr>
        <w:t>1</w:t>
      </w:r>
      <w:r>
        <w:rPr>
          <w:rFonts w:cs="B Nazanin"/>
          <w:sz w:val="22"/>
          <w:szCs w:val="28"/>
          <w:rtl w:val="true"/>
        </w:rPr>
        <w:t xml:space="preserve">) </w:t>
      </w:r>
      <w:r>
        <w:rPr>
          <w:rFonts w:ascii="Times New Roman" w:hAnsi="Times New Roman"/>
          <w:sz w:val="22"/>
          <w:sz w:val="22"/>
          <w:szCs w:val="28"/>
          <w:rtl w:val="true"/>
        </w:rPr>
        <w:t xml:space="preserve">عضویت جهانی در شورای حکام برنامه محیط زیست ملل ؛ </w:t>
      </w:r>
      <w:r>
        <w:rPr>
          <w:rFonts w:cs="B Nazanin"/>
          <w:sz w:val="22"/>
          <w:szCs w:val="28"/>
        </w:rPr>
        <w:t>2</w:t>
      </w:r>
      <w:r>
        <w:rPr>
          <w:rFonts w:cs="B Nazanin"/>
          <w:sz w:val="22"/>
          <w:szCs w:val="28"/>
          <w:rtl w:val="true"/>
        </w:rPr>
        <w:t xml:space="preserve">) </w:t>
      </w:r>
      <w:r>
        <w:rPr>
          <w:rFonts w:ascii="Times New Roman" w:hAnsi="Times New Roman"/>
          <w:sz w:val="22"/>
          <w:sz w:val="22"/>
          <w:szCs w:val="28"/>
          <w:rtl w:val="true"/>
        </w:rPr>
        <w:t xml:space="preserve">اختصاص بودجه منظم از منابع مالی سازمان ملل و مشارکت های داوطلبانه؛ </w:t>
      </w:r>
      <w:r>
        <w:rPr>
          <w:rFonts w:cs="B Nazanin"/>
          <w:sz w:val="22"/>
          <w:szCs w:val="28"/>
        </w:rPr>
        <w:t>3</w:t>
      </w:r>
      <w:r>
        <w:rPr>
          <w:rFonts w:cs="B Nazanin"/>
          <w:sz w:val="22"/>
          <w:szCs w:val="28"/>
          <w:rtl w:val="true"/>
        </w:rPr>
        <w:t xml:space="preserve">) </w:t>
      </w:r>
      <w:r>
        <w:rPr>
          <w:rFonts w:ascii="Times New Roman" w:hAnsi="Times New Roman"/>
          <w:sz w:val="22"/>
          <w:sz w:val="22"/>
          <w:szCs w:val="28"/>
          <w:rtl w:val="true"/>
        </w:rPr>
        <w:t>تقویت مشارکت برنامه محیط زیست در ارکان اصلی سازمان ملل و توانمندسازی آن برای تدوین استراتژی های سیستم سازمان ملل در مورد محیط زیست در دستورکار قرار گیرد</w:t>
      </w:r>
      <w:r>
        <w:rPr>
          <w:rFonts w:cs="B Nazanin"/>
          <w:sz w:val="22"/>
          <w:szCs w:val="28"/>
          <w:rtl w:val="true"/>
        </w:rPr>
        <w:t xml:space="preserve">. </w:t>
      </w:r>
      <w:r>
        <w:rPr>
          <w:rFonts w:ascii="Times New Roman" w:hAnsi="Times New Roman"/>
          <w:sz w:val="22"/>
          <w:sz w:val="22"/>
          <w:szCs w:val="28"/>
          <w:rtl w:val="true"/>
        </w:rPr>
        <w:t xml:space="preserve">نتیجه تدوین این بند، شکل گیری مجمع محیط زیست ملل متحد </w:t>
      </w:r>
      <w:r>
        <w:rPr>
          <w:rFonts w:cs="B Nazanin"/>
          <w:sz w:val="22"/>
          <w:szCs w:val="28"/>
          <w:rtl w:val="true"/>
        </w:rPr>
        <w:t>(</w:t>
      </w:r>
      <w:r>
        <w:rPr>
          <w:rFonts w:ascii="Times New Roman" w:hAnsi="Times New Roman"/>
          <w:sz w:val="22"/>
          <w:sz w:val="22"/>
          <w:szCs w:val="28"/>
          <w:rtl w:val="true"/>
        </w:rPr>
        <w:t>یونیا</w:t>
      </w:r>
      <w:r>
        <w:rPr>
          <w:rFonts w:cs="B Nazanin"/>
          <w:sz w:val="22"/>
          <w:szCs w:val="28"/>
          <w:rtl w:val="true"/>
        </w:rPr>
        <w:t xml:space="preserve">) </w:t>
      </w:r>
      <w:r>
        <w:rPr>
          <w:rFonts w:ascii="Times New Roman" w:hAnsi="Times New Roman"/>
          <w:sz w:val="22"/>
          <w:sz w:val="22"/>
          <w:szCs w:val="28"/>
          <w:rtl w:val="true"/>
        </w:rPr>
        <w:t>به‌عنوان بالاترین سطح تصمیم‌گیری جهان در مورد محیط‌زیست بود</w:t>
      </w:r>
      <w:r>
        <w:rPr>
          <w:rFonts w:cs="B Nazanin"/>
          <w:sz w:val="22"/>
          <w:szCs w:val="28"/>
          <w:rtl w:val="true"/>
        </w:rPr>
        <w:t xml:space="preserve">. </w:t>
      </w:r>
      <w:r>
        <w:rPr>
          <w:rFonts w:ascii="Times New Roman" w:hAnsi="Times New Roman"/>
          <w:sz w:val="22"/>
          <w:sz w:val="22"/>
          <w:szCs w:val="28"/>
          <w:rtl w:val="true"/>
        </w:rPr>
        <w:t>مجمع محیط زیست ملل متحد به عنوان پارلمان بالفعل محیط زیست در جهان با حضور وزرای محیط زیست به صورت دو سالانه به منظور تنظیم دستورکار محیط زیست جهانی، بررسی چالش های محیط زیستی حیاتی پیش روی جهان، بررسی موضوعات مهم و نوظهور سیاست‌های محیط زیستی، کمک موثر به راه حل های جهانی از طریق توسعه حقوق بین الملل محیط زیست و ارائه رهنمودهای سیاستی فراگیر در مورد چالش های محیط زیستی عمل می کند</w:t>
      </w:r>
      <w:r>
        <w:rPr>
          <w:rFonts w:cs="B Nazanin"/>
          <w:sz w:val="22"/>
          <w:szCs w:val="28"/>
          <w:rtl w:val="true"/>
        </w:rPr>
        <w:t xml:space="preserve">. </w:t>
      </w:r>
      <w:r>
        <w:rPr>
          <w:rFonts w:ascii="Times New Roman" w:hAnsi="Times New Roman"/>
          <w:sz w:val="22"/>
          <w:sz w:val="22"/>
          <w:szCs w:val="28"/>
          <w:rtl w:val="true"/>
        </w:rPr>
        <w:t>این مجمع، فعالیت ها و سیاست های محیط زیستی سازمان ملل را تدوین و هماهنگ می کند و حقوق بین الملل محیط زیست را توسعه می دهد</w:t>
      </w:r>
      <w:r>
        <w:rPr>
          <w:rFonts w:cs="B Nazanin"/>
          <w:sz w:val="22"/>
          <w:szCs w:val="28"/>
          <w:rtl w:val="true"/>
        </w:rPr>
        <w:t xml:space="preserve">. </w:t>
      </w:r>
      <w:r>
        <w:rPr>
          <w:rFonts w:ascii="Times New Roman" w:hAnsi="Times New Roman"/>
          <w:sz w:val="22"/>
          <w:sz w:val="22"/>
          <w:szCs w:val="28"/>
          <w:rtl w:val="true"/>
        </w:rPr>
        <w:t>این مجمع با عضویت جهانی، همچنان اولین رکن بین المللی در حوزه مسائل محیط زیستی است، به ویژه مواردی که نیاز به اقدام جمعی جهانی دارند</w:t>
      </w:r>
      <w:r>
        <w:rPr>
          <w:rFonts w:cs="B Nazanin"/>
          <w:sz w:val="22"/>
          <w:szCs w:val="28"/>
          <w:rtl w:val="true"/>
        </w:rPr>
        <w:t xml:space="preserve">. </w:t>
      </w:r>
      <w:r>
        <w:rPr>
          <w:rFonts w:ascii="Times New Roman" w:hAnsi="Times New Roman"/>
          <w:sz w:val="22"/>
          <w:sz w:val="22"/>
          <w:szCs w:val="28"/>
          <w:rtl w:val="true"/>
        </w:rPr>
        <w:t>در حالی که کشورهای عضو سازمان ملل متحد تنها اعضای دارای حق رأی در این مجمع هستند، صدای هزاران نماینده دولت، سازمان های بین المللی و جوامع مدنی را در برمی گیرد</w:t>
      </w:r>
      <w:r>
        <w:rPr>
          <w:rFonts w:cs="B Nazanin"/>
          <w:sz w:val="22"/>
          <w:szCs w:val="28"/>
          <w:rtl w:val="true"/>
        </w:rPr>
        <w:t xml:space="preserve">. </w:t>
      </w:r>
      <w:r>
        <w:rPr>
          <w:rFonts w:ascii="Times New Roman" w:hAnsi="Times New Roman"/>
          <w:sz w:val="22"/>
          <w:sz w:val="22"/>
          <w:szCs w:val="28"/>
          <w:rtl w:val="true"/>
        </w:rPr>
        <w:t>طی جلسات مجمع قطعنامه های زیادی توسط کشورهای عضو پیشنهاد، مذاکره و تصویب می شود</w:t>
      </w:r>
      <w:r>
        <w:rPr>
          <w:rFonts w:cs="B Nazanin"/>
          <w:sz w:val="22"/>
          <w:szCs w:val="28"/>
          <w:rtl w:val="true"/>
        </w:rPr>
        <w:t xml:space="preserve">. </w:t>
      </w:r>
      <w:r>
        <w:rPr>
          <w:rFonts w:ascii="Times New Roman" w:hAnsi="Times New Roman"/>
          <w:sz w:val="22"/>
          <w:sz w:val="22"/>
          <w:szCs w:val="28"/>
          <w:rtl w:val="true"/>
        </w:rPr>
        <w:t>گرچه این قطعنامه ها الزام آور نیستند، اما روند مسایل کلیدی و جهانی محیط زیست را تعیین  و گامی در فراخوان جهانی برای اقدام هماهنگ جمعی محسوب می شود</w:t>
      </w:r>
      <w:r>
        <w:rPr>
          <w:rFonts w:cs="B Nazanin"/>
          <w:sz w:val="22"/>
          <w:szCs w:val="28"/>
          <w:rtl w:val="true"/>
        </w:rPr>
        <w:t xml:space="preserve">. </w:t>
      </w:r>
    </w:p>
    <w:p>
      <w:pPr>
        <w:pStyle w:val="GPEHeading3"/>
        <w:bidi w:val="1"/>
        <w:spacing w:lineRule="auto" w:line="312" w:before="200" w:after="120"/>
        <w:jc w:val="right"/>
        <w:rPr/>
      </w:pPr>
      <w:bookmarkStart w:id="20" w:name="__RefHeading___Toc5802_1097981246"/>
      <w:bookmarkEnd w:id="20"/>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۹</w:t>
      </w:r>
      <w:r>
        <w:rPr>
          <w:rFonts w:ascii="Times New Roman" w:hAnsi="Times New Roman"/>
          <w:b/>
          <w:b/>
          <w:bCs/>
          <w:color w:val="14203A"/>
          <w:sz w:val="24"/>
          <w:sz w:val="24"/>
          <w:szCs w:val="24"/>
          <w:rtl w:val="true"/>
        </w:rPr>
        <w:t xml:space="preserve"> دستورکار </w:t>
      </w:r>
      <w:r>
        <w:rPr>
          <w:rFonts w:cs="B Nazanin"/>
          <w:b/>
          <w:bCs/>
          <w:color w:val="14203A"/>
          <w:sz w:val="24"/>
          <w:szCs w:val="24"/>
        </w:rPr>
        <w:t>2030</w:t>
      </w:r>
      <w:r>
        <w:rPr>
          <w:rFonts w:cs="B Nazanin"/>
          <w:b/>
          <w:bCs/>
          <w:color w:val="14203A"/>
          <w:sz w:val="24"/>
          <w:szCs w:val="24"/>
          <w:rtl w:val="true"/>
        </w:rPr>
        <w:t xml:space="preserve"> </w:t>
      </w:r>
      <w:r>
        <w:rPr>
          <w:rFonts w:ascii="Times New Roman" w:hAnsi="Times New Roman"/>
          <w:b/>
          <w:b/>
          <w:bCs/>
          <w:color w:val="14203A"/>
          <w:sz w:val="24"/>
          <w:sz w:val="24"/>
          <w:szCs w:val="24"/>
          <w:rtl w:val="true"/>
        </w:rPr>
        <w:t xml:space="preserve">برای توسعه پایدار و اهداف توسعه پایدار  </w:t>
      </w:r>
      <w:r>
        <w:rPr>
          <w:rFonts w:cs="B Nazanin"/>
          <w:b/>
          <w:bCs/>
          <w:color w:val="14203A"/>
          <w:sz w:val="24"/>
          <w:szCs w:val="24"/>
        </w:rPr>
        <w:t>2015</w:t>
      </w:r>
    </w:p>
    <w:p>
      <w:pPr>
        <w:pStyle w:val="Normal"/>
        <w:bidi w:val="1"/>
        <w:spacing w:lineRule="auto" w:line="312" w:before="0" w:after="120"/>
        <w:ind w:firstLine="454"/>
        <w:jc w:val="both"/>
        <w:rPr/>
      </w:pPr>
      <w:r>
        <w:rPr>
          <w:rFonts w:ascii="Times New Roman" w:hAnsi="Times New Roman"/>
          <w:sz w:val="22"/>
          <w:sz w:val="22"/>
          <w:szCs w:val="28"/>
          <w:rtl w:val="true"/>
        </w:rPr>
        <w:t>تدوین اهداف توسعه پایدار بر اساس اهداف توسعه هزاره صورت گرفت</w:t>
      </w:r>
      <w:r>
        <w:rPr>
          <w:rFonts w:cs="B Nazanin"/>
          <w:sz w:val="22"/>
          <w:szCs w:val="28"/>
          <w:rtl w:val="true"/>
        </w:rPr>
        <w:t xml:space="preserve">. </w:t>
      </w:r>
      <w:r>
        <w:rPr>
          <w:rFonts w:ascii="Times New Roman" w:hAnsi="Times New Roman"/>
          <w:sz w:val="22"/>
          <w:sz w:val="22"/>
          <w:szCs w:val="28"/>
          <w:rtl w:val="true"/>
        </w:rPr>
        <w:t xml:space="preserve">تاریخ مقرر برای دستیابی به اهداف توسعه هزاره سال </w:t>
      </w:r>
      <w:r>
        <w:rPr>
          <w:rFonts w:cs="B Nazanin"/>
          <w:sz w:val="22"/>
          <w:szCs w:val="28"/>
        </w:rPr>
        <w:t>2015</w:t>
      </w:r>
      <w:r>
        <w:rPr>
          <w:rFonts w:cs="B Nazanin"/>
          <w:sz w:val="22"/>
          <w:szCs w:val="28"/>
          <w:rtl w:val="true"/>
        </w:rPr>
        <w:t xml:space="preserve"> </w:t>
      </w:r>
      <w:r>
        <w:rPr>
          <w:rFonts w:ascii="Times New Roman" w:hAnsi="Times New Roman"/>
          <w:sz w:val="22"/>
          <w:sz w:val="22"/>
          <w:szCs w:val="28"/>
          <w:rtl w:val="true"/>
        </w:rPr>
        <w:t>تعیین شده بود</w:t>
      </w:r>
      <w:r>
        <w:rPr>
          <w:rFonts w:cs="B Nazanin"/>
          <w:sz w:val="22"/>
          <w:szCs w:val="28"/>
          <w:rtl w:val="true"/>
        </w:rPr>
        <w:t xml:space="preserve">. </w:t>
      </w:r>
      <w:r>
        <w:rPr>
          <w:rFonts w:ascii="Times New Roman" w:hAnsi="Times New Roman"/>
          <w:sz w:val="22"/>
          <w:sz w:val="22"/>
          <w:szCs w:val="28"/>
          <w:rtl w:val="true"/>
        </w:rPr>
        <w:t xml:space="preserve">در حالی که پیشرفت های خوبی در راستای اهداف حاصل شده بود، اما تا سال </w:t>
      </w:r>
      <w:r>
        <w:rPr>
          <w:rFonts w:cs="B Nazanin"/>
          <w:sz w:val="22"/>
          <w:szCs w:val="28"/>
        </w:rPr>
        <w:t>2015</w:t>
      </w:r>
      <w:r>
        <w:rPr>
          <w:rFonts w:cs="B Nazanin"/>
          <w:sz w:val="22"/>
          <w:szCs w:val="28"/>
          <w:rtl w:val="true"/>
        </w:rPr>
        <w:t xml:space="preserve"> </w:t>
      </w:r>
      <w:r>
        <w:rPr>
          <w:rFonts w:ascii="Times New Roman" w:hAnsi="Times New Roman"/>
          <w:sz w:val="22"/>
          <w:sz w:val="22"/>
          <w:szCs w:val="28"/>
          <w:rtl w:val="true"/>
        </w:rPr>
        <w:t>همه آن ها در سطح جهانی محقق نشدند</w:t>
      </w:r>
      <w:r>
        <w:rPr>
          <w:rFonts w:cs="B Nazanin"/>
          <w:sz w:val="22"/>
          <w:szCs w:val="28"/>
          <w:rtl w:val="true"/>
        </w:rPr>
        <w:t xml:space="preserve">. </w:t>
      </w:r>
      <w:r>
        <w:rPr>
          <w:rFonts w:ascii="Times New Roman" w:hAnsi="Times New Roman"/>
          <w:sz w:val="22"/>
          <w:sz w:val="22"/>
          <w:szCs w:val="28"/>
          <w:rtl w:val="true"/>
        </w:rPr>
        <w:t xml:space="preserve">در سال </w:t>
      </w:r>
      <w:r>
        <w:rPr>
          <w:rFonts w:cs="B Nazanin"/>
          <w:sz w:val="22"/>
          <w:szCs w:val="28"/>
        </w:rPr>
        <w:t>2010</w:t>
      </w:r>
      <w:r>
        <w:rPr>
          <w:rFonts w:cs="B Nazanin"/>
          <w:sz w:val="22"/>
          <w:szCs w:val="28"/>
          <w:rtl w:val="true"/>
        </w:rPr>
        <w:t xml:space="preserve"> </w:t>
      </w:r>
      <w:r>
        <w:rPr>
          <w:rFonts w:ascii="Times New Roman" w:hAnsi="Times New Roman"/>
          <w:sz w:val="22"/>
          <w:sz w:val="22"/>
          <w:szCs w:val="28"/>
          <w:rtl w:val="true"/>
        </w:rPr>
        <w:t>مجمع عمومی سازمان ملل نیاز به پیشبرد دستورکار توسعه پس از انقضای اهداف توسعه هزاره را اعلام نمود</w:t>
      </w:r>
      <w:r>
        <w:rPr>
          <w:rFonts w:cs="B Nazanin"/>
          <w:sz w:val="22"/>
          <w:szCs w:val="28"/>
          <w:rtl w:val="true"/>
        </w:rPr>
        <w:t xml:space="preserve">. </w:t>
      </w:r>
      <w:r>
        <w:rPr>
          <w:rFonts w:ascii="Times New Roman" w:hAnsi="Times New Roman"/>
          <w:sz w:val="22"/>
          <w:sz w:val="22"/>
          <w:szCs w:val="28"/>
          <w:rtl w:val="true"/>
        </w:rPr>
        <w:t>از این رو، در نشست ریو</w:t>
      </w:r>
      <w:r>
        <w:rPr>
          <w:rFonts w:cs="B Nazanin"/>
          <w:sz w:val="22"/>
          <w:szCs w:val="28"/>
          <w:rtl w:val="true"/>
        </w:rPr>
        <w:t>+</w:t>
      </w:r>
      <w:r>
        <w:rPr>
          <w:rFonts w:cs="B Nazanin"/>
          <w:sz w:val="22"/>
          <w:szCs w:val="28"/>
        </w:rPr>
        <w:t>20</w:t>
      </w:r>
      <w:r>
        <w:rPr>
          <w:rFonts w:cs="B Nazanin"/>
          <w:sz w:val="22"/>
          <w:szCs w:val="28"/>
          <w:rtl w:val="true"/>
        </w:rPr>
        <w:t xml:space="preserve"> </w:t>
      </w:r>
      <w:r>
        <w:rPr>
          <w:rFonts w:ascii="Times New Roman" w:hAnsi="Times New Roman"/>
          <w:sz w:val="22"/>
          <w:sz w:val="22"/>
          <w:szCs w:val="28"/>
          <w:rtl w:val="true"/>
        </w:rPr>
        <w:t xml:space="preserve">در سال </w:t>
      </w:r>
      <w:r>
        <w:rPr>
          <w:rFonts w:cs="B Nazanin"/>
          <w:sz w:val="22"/>
          <w:szCs w:val="28"/>
        </w:rPr>
        <w:t>2012</w:t>
      </w:r>
      <w:r>
        <w:rPr>
          <w:rFonts w:ascii="Times New Roman" w:hAnsi="Times New Roman"/>
          <w:sz w:val="22"/>
          <w:sz w:val="22"/>
          <w:szCs w:val="28"/>
          <w:rtl w:val="true"/>
        </w:rPr>
        <w:t>، تدوام کار بر مبنای پیشرفت های حاصل شده ناشی از اهداف توسعه هزاره به همراه گسترده نمودن مجموعه اهداف در ارتباط با فقرزدایی، پایداری محیط زیست، صلح و مشارکت همگانی برای توسعه مورد توافق کشورها قرار گرفت</w:t>
      </w:r>
      <w:r>
        <w:rPr>
          <w:rFonts w:cs="B Nazanin"/>
          <w:sz w:val="22"/>
          <w:szCs w:val="28"/>
          <w:rtl w:val="true"/>
        </w:rPr>
        <w:t xml:space="preserve">. </w:t>
      </w:r>
      <w:r>
        <w:rPr>
          <w:rFonts w:ascii="Times New Roman" w:hAnsi="Times New Roman"/>
          <w:sz w:val="22"/>
          <w:sz w:val="22"/>
          <w:szCs w:val="28"/>
          <w:rtl w:val="true"/>
        </w:rPr>
        <w:t xml:space="preserve">در سپتامبر </w:t>
      </w:r>
      <w:r>
        <w:rPr>
          <w:rFonts w:cs="B Nazanin"/>
          <w:sz w:val="22"/>
          <w:szCs w:val="28"/>
        </w:rPr>
        <w:t>2015</w:t>
      </w:r>
      <w:r>
        <w:rPr>
          <w:rFonts w:ascii="Times New Roman" w:hAnsi="Times New Roman"/>
          <w:sz w:val="22"/>
          <w:sz w:val="22"/>
          <w:szCs w:val="28"/>
          <w:rtl w:val="true"/>
        </w:rPr>
        <w:t xml:space="preserve">، نشست توسعه پایدار سازمان ملل، سند </w:t>
      </w:r>
      <w:r>
        <w:rPr>
          <w:rFonts w:cs="B Nazanin"/>
          <w:sz w:val="22"/>
          <w:szCs w:val="28"/>
          <w:rtl w:val="true"/>
        </w:rPr>
        <w:t>«</w:t>
      </w:r>
      <w:r>
        <w:rPr>
          <w:rFonts w:ascii="Times New Roman" w:hAnsi="Times New Roman"/>
          <w:sz w:val="22"/>
          <w:sz w:val="22"/>
          <w:szCs w:val="28"/>
          <w:rtl w:val="true"/>
        </w:rPr>
        <w:t>تحول دنیای ما</w:t>
      </w:r>
      <w:r>
        <w:rPr>
          <w:rFonts w:cs="B Nazanin"/>
          <w:sz w:val="22"/>
          <w:szCs w:val="28"/>
          <w:rtl w:val="true"/>
        </w:rPr>
        <w:t xml:space="preserve">: </w:t>
      </w:r>
      <w:r>
        <w:rPr>
          <w:rFonts w:ascii="Times New Roman" w:hAnsi="Times New Roman"/>
          <w:sz w:val="22"/>
          <w:sz w:val="22"/>
          <w:szCs w:val="28"/>
          <w:rtl w:val="true"/>
        </w:rPr>
        <w:t xml:space="preserve">دستورکار </w:t>
      </w:r>
      <w:r>
        <w:rPr>
          <w:rFonts w:cs="B Nazanin"/>
          <w:sz w:val="22"/>
          <w:szCs w:val="28"/>
        </w:rPr>
        <w:t>2030</w:t>
      </w:r>
      <w:r>
        <w:rPr>
          <w:rFonts w:cs="B Nazanin"/>
          <w:sz w:val="22"/>
          <w:szCs w:val="28"/>
          <w:rtl w:val="true"/>
        </w:rPr>
        <w:t xml:space="preserve"> </w:t>
      </w:r>
      <w:r>
        <w:rPr>
          <w:rFonts w:ascii="Times New Roman" w:hAnsi="Times New Roman"/>
          <w:sz w:val="22"/>
          <w:sz w:val="22"/>
          <w:szCs w:val="28"/>
          <w:rtl w:val="true"/>
        </w:rPr>
        <w:t>برای توسعه پایدار</w:t>
      </w:r>
      <w:r>
        <w:rPr>
          <w:rFonts w:cs="B Nazanin"/>
          <w:sz w:val="22"/>
          <w:szCs w:val="28"/>
          <w:rtl w:val="true"/>
        </w:rPr>
        <w:t xml:space="preserve">» </w:t>
      </w:r>
      <w:r>
        <w:rPr>
          <w:rFonts w:ascii="Times New Roman" w:hAnsi="Times New Roman"/>
          <w:sz w:val="22"/>
          <w:sz w:val="22"/>
          <w:szCs w:val="28"/>
          <w:rtl w:val="true"/>
        </w:rPr>
        <w:t>را به تصویب رساند</w:t>
      </w:r>
      <w:r>
        <w:rPr>
          <w:rFonts w:cs="B Nazanin"/>
          <w:sz w:val="22"/>
          <w:szCs w:val="28"/>
          <w:rtl w:val="true"/>
        </w:rPr>
        <w:t xml:space="preserve">. </w:t>
      </w:r>
      <w:r>
        <w:rPr>
          <w:rFonts w:ascii="Times New Roman" w:hAnsi="Times New Roman"/>
          <w:sz w:val="22"/>
          <w:sz w:val="22"/>
          <w:szCs w:val="28"/>
          <w:rtl w:val="true"/>
        </w:rPr>
        <w:t xml:space="preserve">این سند طی قطعنامه </w:t>
      </w:r>
      <w:r>
        <w:rPr>
          <w:rFonts w:cs="B Nazanin"/>
          <w:sz w:val="22"/>
          <w:szCs w:val="28"/>
        </w:rPr>
        <w:t>1</w:t>
      </w:r>
      <w:r>
        <w:rPr>
          <w:rFonts w:cs="B Nazanin"/>
          <w:sz w:val="22"/>
          <w:szCs w:val="28"/>
          <w:rtl w:val="true"/>
        </w:rPr>
        <w:t xml:space="preserve"> /</w:t>
      </w:r>
      <w:r>
        <w:rPr>
          <w:rFonts w:cs="B Nazanin"/>
          <w:sz w:val="22"/>
          <w:szCs w:val="28"/>
        </w:rPr>
        <w:t>70</w:t>
      </w:r>
      <w:r>
        <w:rPr>
          <w:rFonts w:cs="B Nazanin"/>
          <w:sz w:val="22"/>
          <w:szCs w:val="28"/>
          <w:rtl w:val="true"/>
        </w:rPr>
        <w:t xml:space="preserve"> </w:t>
      </w:r>
      <w:r>
        <w:rPr>
          <w:rFonts w:ascii="Times New Roman" w:hAnsi="Times New Roman"/>
          <w:sz w:val="22"/>
          <w:sz w:val="22"/>
          <w:szCs w:val="28"/>
          <w:rtl w:val="true"/>
        </w:rPr>
        <w:t>مجمع عمومی سازمان ملل تایید گردید</w:t>
      </w:r>
      <w:r>
        <w:rPr>
          <w:rFonts w:cs="B Nazanin"/>
          <w:sz w:val="22"/>
          <w:szCs w:val="28"/>
          <w:rtl w:val="true"/>
        </w:rPr>
        <w:t>.</w:t>
      </w:r>
      <w:r>
        <w:rPr>
          <w:rStyle w:val="FootnoteReference1"/>
          <w:rtl w:val="true"/>
        </w:rPr>
        <w:footnoteReference w:id="25"/>
      </w:r>
      <w:r>
        <w:rPr>
          <w:rFonts w:cs="B Nazanin"/>
          <w:sz w:val="22"/>
          <w:szCs w:val="28"/>
          <w:rtl w:val="true"/>
        </w:rPr>
        <w:t xml:space="preserve"> </w:t>
      </w:r>
      <w:r>
        <w:rPr>
          <w:rFonts w:ascii="Times New Roman" w:hAnsi="Times New Roman"/>
          <w:sz w:val="22"/>
          <w:sz w:val="22"/>
          <w:szCs w:val="28"/>
          <w:rtl w:val="true"/>
        </w:rPr>
        <w:t xml:space="preserve">اجرای دستورکار </w:t>
      </w:r>
      <w:r>
        <w:rPr>
          <w:rFonts w:cs="B Nazanin"/>
          <w:sz w:val="22"/>
          <w:szCs w:val="28"/>
        </w:rPr>
        <w:t>2030</w:t>
      </w:r>
      <w:r>
        <w:rPr>
          <w:rFonts w:cs="B Nazanin"/>
          <w:sz w:val="22"/>
          <w:szCs w:val="28"/>
          <w:rtl w:val="true"/>
        </w:rPr>
        <w:t xml:space="preserve"> </w:t>
      </w:r>
      <w:r>
        <w:rPr>
          <w:rFonts w:ascii="Times New Roman" w:hAnsi="Times New Roman"/>
          <w:sz w:val="22"/>
          <w:sz w:val="22"/>
          <w:szCs w:val="28"/>
          <w:rtl w:val="true"/>
        </w:rPr>
        <w:t>برای توسعه پایدار به صورت سالانه توسط مجمع سیاسی عالی رتبه توسعه پایدار</w:t>
      </w:r>
      <w:r>
        <w:rPr>
          <w:rStyle w:val="FootnoteReference1"/>
          <w:rtl w:val="true"/>
        </w:rPr>
        <w:footnoteReference w:id="26"/>
      </w:r>
      <w:r>
        <w:rPr>
          <w:rFonts w:ascii="Times New Roman" w:hAnsi="Times New Roman"/>
          <w:sz w:val="22"/>
          <w:sz w:val="22"/>
          <w:szCs w:val="28"/>
          <w:rtl w:val="true"/>
        </w:rPr>
        <w:t xml:space="preserve"> بررسی می گردد</w:t>
      </w:r>
      <w:r>
        <w:rPr>
          <w:rFonts w:cs="B Nazanin"/>
          <w:sz w:val="22"/>
          <w:szCs w:val="28"/>
          <w:rtl w:val="true"/>
        </w:rPr>
        <w:t xml:space="preserve">. </w:t>
      </w:r>
      <w:r>
        <w:rPr>
          <w:rFonts w:ascii="Times New Roman" w:hAnsi="Times New Roman"/>
          <w:sz w:val="22"/>
          <w:sz w:val="22"/>
          <w:szCs w:val="28"/>
          <w:rtl w:val="true"/>
        </w:rPr>
        <w:t xml:space="preserve">تاریخ مقرر جهت دستیابی به اهداف توسعه پایدار سال </w:t>
      </w:r>
      <w:r>
        <w:rPr>
          <w:rFonts w:cs="B Nazanin"/>
          <w:sz w:val="22"/>
          <w:szCs w:val="28"/>
        </w:rPr>
        <w:t>2030</w:t>
      </w:r>
      <w:r>
        <w:rPr>
          <w:rFonts w:cs="B Nazanin"/>
          <w:sz w:val="22"/>
          <w:szCs w:val="28"/>
          <w:rtl w:val="true"/>
        </w:rPr>
        <w:t xml:space="preserve"> </w:t>
      </w:r>
      <w:r>
        <w:rPr>
          <w:rFonts w:ascii="Times New Roman" w:hAnsi="Times New Roman"/>
          <w:sz w:val="22"/>
          <w:sz w:val="22"/>
          <w:szCs w:val="28"/>
          <w:rtl w:val="true"/>
        </w:rPr>
        <w:t>میلادی تعیین گردیده است</w:t>
      </w:r>
      <w:r>
        <w:rPr>
          <w:rFonts w:cs="B Nazanin"/>
          <w:sz w:val="22"/>
          <w:szCs w:val="28"/>
          <w:rtl w:val="true"/>
        </w:rPr>
        <w:t xml:space="preserve">. </w:t>
      </w:r>
      <w:r>
        <w:rPr>
          <w:rFonts w:ascii="Times New Roman" w:hAnsi="Times New Roman"/>
          <w:sz w:val="22"/>
          <w:sz w:val="22"/>
          <w:szCs w:val="28"/>
          <w:rtl w:val="true"/>
        </w:rPr>
        <w:t xml:space="preserve">اهداف توسعه پایدار شامل </w:t>
      </w:r>
      <w:r>
        <w:rPr>
          <w:rFonts w:cs="B Nazanin"/>
          <w:sz w:val="22"/>
          <w:szCs w:val="28"/>
        </w:rPr>
        <w:t>17</w:t>
      </w:r>
      <w:r>
        <w:rPr>
          <w:rFonts w:cs="B Nazanin"/>
          <w:sz w:val="22"/>
          <w:szCs w:val="28"/>
          <w:rtl w:val="true"/>
        </w:rPr>
        <w:t xml:space="preserve"> </w:t>
      </w:r>
      <w:r>
        <w:rPr>
          <w:rFonts w:ascii="Times New Roman" w:hAnsi="Times New Roman"/>
          <w:sz w:val="22"/>
          <w:sz w:val="22"/>
          <w:szCs w:val="28"/>
          <w:rtl w:val="true"/>
        </w:rPr>
        <w:t xml:space="preserve">آرمان جهانی است که هر یک، شاخص های دیگری را – مجموعاً </w:t>
      </w:r>
      <w:r>
        <w:rPr>
          <w:rFonts w:cs="B Nazanin"/>
          <w:sz w:val="22"/>
          <w:szCs w:val="28"/>
        </w:rPr>
        <w:t>169</w:t>
      </w:r>
      <w:r>
        <w:rPr>
          <w:rFonts w:cs="B Nazanin"/>
          <w:sz w:val="22"/>
          <w:szCs w:val="28"/>
          <w:rtl w:val="true"/>
        </w:rPr>
        <w:t xml:space="preserve"> </w:t>
      </w:r>
      <w:r>
        <w:rPr>
          <w:rFonts w:ascii="Times New Roman" w:hAnsi="Times New Roman"/>
          <w:sz w:val="22"/>
          <w:sz w:val="22"/>
          <w:szCs w:val="28"/>
          <w:rtl w:val="true"/>
        </w:rPr>
        <w:t>هدف</w:t>
      </w:r>
      <w:r>
        <w:rPr>
          <w:rFonts w:cs="B Nazanin"/>
          <w:sz w:val="22"/>
          <w:szCs w:val="28"/>
          <w:rtl w:val="true"/>
        </w:rPr>
        <w:t xml:space="preserve">- </w:t>
      </w:r>
      <w:r>
        <w:rPr>
          <w:rFonts w:ascii="Times New Roman" w:hAnsi="Times New Roman"/>
          <w:sz w:val="22"/>
          <w:sz w:val="22"/>
          <w:szCs w:val="28"/>
          <w:rtl w:val="true"/>
        </w:rPr>
        <w:t xml:space="preserve">در بر دارد که از طریق </w:t>
      </w:r>
      <w:r>
        <w:rPr>
          <w:rFonts w:cs="B Nazanin"/>
          <w:sz w:val="22"/>
          <w:szCs w:val="28"/>
        </w:rPr>
        <w:t>231</w:t>
      </w:r>
      <w:r>
        <w:rPr>
          <w:rFonts w:cs="B Nazanin"/>
          <w:sz w:val="22"/>
          <w:szCs w:val="28"/>
          <w:rtl w:val="true"/>
        </w:rPr>
        <w:t xml:space="preserve"> </w:t>
      </w:r>
      <w:r>
        <w:rPr>
          <w:rFonts w:ascii="Times New Roman" w:hAnsi="Times New Roman"/>
          <w:sz w:val="22"/>
          <w:sz w:val="22"/>
          <w:szCs w:val="28"/>
          <w:rtl w:val="true"/>
        </w:rPr>
        <w:t>شاخص جزئی تر ارزیابی می گردد</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حفاظت از محیط زیست، شامل حفظ و احیاء منابع طبیعی و اکوسیستم ها، برای تحقق اهداف توسعه پایدار اساسی است</w:t>
      </w:r>
      <w:r>
        <w:rPr>
          <w:rFonts w:cs="B Nazanin"/>
          <w:sz w:val="22"/>
          <w:szCs w:val="28"/>
          <w:rtl w:val="true"/>
        </w:rPr>
        <w:t>.</w:t>
      </w:r>
      <w:r>
        <w:rPr>
          <w:rFonts w:ascii="Times New Roman" w:hAnsi="Times New Roman"/>
          <w:sz w:val="22"/>
          <w:sz w:val="22"/>
          <w:szCs w:val="28"/>
          <w:rtl w:val="true"/>
        </w:rPr>
        <w:t xml:space="preserve">این موضوع به طور مستقیم بر آرمان </w:t>
      </w:r>
      <w:r>
        <w:rPr>
          <w:rFonts w:cs="B Nazanin"/>
          <w:sz w:val="22"/>
          <w:szCs w:val="28"/>
        </w:rPr>
        <w:t>13</w:t>
      </w:r>
      <w:r>
        <w:rPr>
          <w:rFonts w:cs="B Nazanin"/>
          <w:sz w:val="22"/>
          <w:szCs w:val="28"/>
          <w:rtl w:val="true"/>
        </w:rPr>
        <w:t xml:space="preserve"> (</w:t>
      </w:r>
      <w:r>
        <w:rPr>
          <w:rFonts w:ascii="Times New Roman" w:hAnsi="Times New Roman"/>
          <w:sz w:val="22"/>
          <w:sz w:val="22"/>
          <w:szCs w:val="28"/>
          <w:rtl w:val="true"/>
        </w:rPr>
        <w:t>اقدام اقلیمی</w:t>
      </w:r>
      <w:r>
        <w:rPr>
          <w:rFonts w:cs="B Nazanin"/>
          <w:sz w:val="22"/>
          <w:szCs w:val="28"/>
          <w:rtl w:val="true"/>
        </w:rPr>
        <w:t xml:space="preserve">) </w:t>
      </w:r>
      <w:r>
        <w:rPr>
          <w:rFonts w:ascii="Times New Roman" w:hAnsi="Times New Roman"/>
          <w:sz w:val="22"/>
          <w:sz w:val="22"/>
          <w:szCs w:val="28"/>
          <w:rtl w:val="true"/>
        </w:rPr>
        <w:t xml:space="preserve">، آرمان </w:t>
      </w:r>
      <w:r>
        <w:rPr>
          <w:rFonts w:cs="B Nazanin"/>
          <w:sz w:val="22"/>
          <w:szCs w:val="28"/>
          <w:rtl w:val="true"/>
        </w:rPr>
        <w:t>(</w:t>
      </w:r>
      <w:r>
        <w:rPr>
          <w:rFonts w:ascii="Times New Roman" w:hAnsi="Times New Roman"/>
          <w:sz w:val="22"/>
          <w:sz w:val="22"/>
          <w:szCs w:val="28"/>
          <w:rtl w:val="true"/>
        </w:rPr>
        <w:t>زندگی زیر آب</w:t>
      </w:r>
      <w:r>
        <w:rPr>
          <w:rFonts w:cs="B Nazanin"/>
          <w:sz w:val="22"/>
          <w:szCs w:val="28"/>
          <w:rtl w:val="true"/>
        </w:rPr>
        <w:t xml:space="preserve">) </w:t>
      </w:r>
      <w:r>
        <w:rPr>
          <w:rFonts w:ascii="Times New Roman" w:hAnsi="Times New Roman"/>
          <w:sz w:val="22"/>
          <w:sz w:val="22"/>
          <w:szCs w:val="28"/>
          <w:rtl w:val="true"/>
        </w:rPr>
        <w:t xml:space="preserve">و آرمان </w:t>
      </w:r>
      <w:r>
        <w:rPr>
          <w:rFonts w:cs="B Nazanin"/>
          <w:sz w:val="22"/>
          <w:szCs w:val="28"/>
        </w:rPr>
        <w:t>15</w:t>
      </w:r>
      <w:r>
        <w:rPr>
          <w:rFonts w:cs="B Nazanin"/>
          <w:sz w:val="22"/>
          <w:szCs w:val="28"/>
          <w:rtl w:val="true"/>
        </w:rPr>
        <w:t xml:space="preserve"> (</w:t>
      </w:r>
      <w:r>
        <w:rPr>
          <w:rFonts w:ascii="Times New Roman" w:hAnsi="Times New Roman"/>
          <w:sz w:val="22"/>
          <w:sz w:val="22"/>
          <w:szCs w:val="28"/>
          <w:rtl w:val="true"/>
        </w:rPr>
        <w:t>زندگی در خشکی</w:t>
      </w:r>
      <w:r>
        <w:rPr>
          <w:rFonts w:cs="B Nazanin"/>
          <w:sz w:val="22"/>
          <w:szCs w:val="28"/>
          <w:rtl w:val="true"/>
        </w:rPr>
        <w:t xml:space="preserve">) </w:t>
      </w:r>
      <w:r>
        <w:rPr>
          <w:rFonts w:ascii="Times New Roman" w:hAnsi="Times New Roman"/>
          <w:sz w:val="22"/>
          <w:sz w:val="22"/>
          <w:szCs w:val="28"/>
          <w:rtl w:val="true"/>
        </w:rPr>
        <w:t>تأثیر می گذارد، که همگی بر نیاز فوری به کاهش تخریب محیط زیست، حفظ تنوع زیستی و تقویت استفاده پایدار از منابع طبیعی تاکید دارند</w:t>
      </w:r>
      <w:r>
        <w:rPr>
          <w:rFonts w:cs="B Nazanin"/>
          <w:sz w:val="22"/>
          <w:szCs w:val="28"/>
          <w:rtl w:val="true"/>
        </w:rPr>
        <w:t xml:space="preserve">. </w:t>
      </w:r>
      <w:r>
        <w:rPr>
          <w:rFonts w:ascii="Times New Roman" w:hAnsi="Times New Roman"/>
          <w:sz w:val="22"/>
          <w:sz w:val="22"/>
          <w:szCs w:val="28"/>
          <w:rtl w:val="true"/>
        </w:rPr>
        <w:t xml:space="preserve">علاوه بر این، حفاظت از محیط زیست به طور ذاتی با آرمان </w:t>
      </w:r>
      <w:r>
        <w:rPr>
          <w:rFonts w:cs="B Nazanin"/>
          <w:sz w:val="22"/>
          <w:szCs w:val="28"/>
        </w:rPr>
        <w:t>3</w:t>
      </w:r>
      <w:r>
        <w:rPr>
          <w:rFonts w:cs="B Nazanin"/>
          <w:sz w:val="22"/>
          <w:szCs w:val="28"/>
          <w:rtl w:val="true"/>
        </w:rPr>
        <w:t xml:space="preserve"> (</w:t>
      </w:r>
      <w:r>
        <w:rPr>
          <w:rFonts w:ascii="Times New Roman" w:hAnsi="Times New Roman"/>
          <w:sz w:val="22"/>
          <w:sz w:val="22"/>
          <w:szCs w:val="28"/>
          <w:rtl w:val="true"/>
        </w:rPr>
        <w:t>سلامت و رفاه خوب</w:t>
      </w:r>
      <w:r>
        <w:rPr>
          <w:rFonts w:cs="B Nazanin"/>
          <w:sz w:val="22"/>
          <w:szCs w:val="28"/>
          <w:rtl w:val="true"/>
        </w:rPr>
        <w:t xml:space="preserve">) </w:t>
      </w:r>
      <w:r>
        <w:rPr>
          <w:rFonts w:ascii="Times New Roman" w:hAnsi="Times New Roman"/>
          <w:sz w:val="22"/>
          <w:sz w:val="22"/>
          <w:szCs w:val="28"/>
          <w:rtl w:val="true"/>
        </w:rPr>
        <w:t>مرتبط است، زیرا یک محیط سالم خطرات ناشی از آلودگی و ناقلان بیماری را کاهش می دهد</w:t>
      </w:r>
      <w:r>
        <w:rPr>
          <w:rFonts w:cs="B Nazanin"/>
          <w:sz w:val="22"/>
          <w:szCs w:val="28"/>
          <w:rtl w:val="true"/>
        </w:rPr>
        <w:t xml:space="preserve">. </w:t>
      </w:r>
      <w:r>
        <w:rPr>
          <w:rFonts w:ascii="Times New Roman" w:hAnsi="Times New Roman"/>
          <w:sz w:val="22"/>
          <w:sz w:val="22"/>
          <w:szCs w:val="28"/>
          <w:rtl w:val="true"/>
        </w:rPr>
        <w:t xml:space="preserve">همچنین با آرمان </w:t>
      </w:r>
      <w:r>
        <w:rPr>
          <w:rFonts w:cs="B Nazanin"/>
          <w:sz w:val="22"/>
          <w:szCs w:val="28"/>
        </w:rPr>
        <w:t>6</w:t>
      </w:r>
      <w:r>
        <w:rPr>
          <w:rFonts w:cs="B Nazanin"/>
          <w:sz w:val="22"/>
          <w:szCs w:val="28"/>
          <w:rtl w:val="true"/>
        </w:rPr>
        <w:t xml:space="preserve"> (</w:t>
      </w:r>
      <w:r>
        <w:rPr>
          <w:rFonts w:ascii="Times New Roman" w:hAnsi="Times New Roman"/>
          <w:sz w:val="22"/>
          <w:sz w:val="22"/>
          <w:szCs w:val="28"/>
          <w:rtl w:val="true"/>
        </w:rPr>
        <w:t>آب پاک و بهداشت</w:t>
      </w:r>
      <w:r>
        <w:rPr>
          <w:rFonts w:cs="B Nazanin"/>
          <w:sz w:val="22"/>
          <w:szCs w:val="28"/>
          <w:rtl w:val="true"/>
        </w:rPr>
        <w:t xml:space="preserve">) </w:t>
      </w:r>
      <w:r>
        <w:rPr>
          <w:rFonts w:ascii="Times New Roman" w:hAnsi="Times New Roman"/>
          <w:sz w:val="22"/>
          <w:sz w:val="22"/>
          <w:szCs w:val="28"/>
          <w:rtl w:val="true"/>
        </w:rPr>
        <w:t xml:space="preserve">و آرمان </w:t>
      </w:r>
      <w:r>
        <w:rPr>
          <w:rFonts w:cs="B Nazanin"/>
          <w:sz w:val="22"/>
          <w:szCs w:val="28"/>
        </w:rPr>
        <w:t>7</w:t>
      </w:r>
      <w:r>
        <w:rPr>
          <w:rFonts w:cs="B Nazanin"/>
          <w:sz w:val="22"/>
          <w:szCs w:val="28"/>
          <w:rtl w:val="true"/>
        </w:rPr>
        <w:t xml:space="preserve"> (</w:t>
      </w:r>
      <w:r>
        <w:rPr>
          <w:rFonts w:ascii="Times New Roman" w:hAnsi="Times New Roman"/>
          <w:sz w:val="22"/>
          <w:sz w:val="22"/>
          <w:szCs w:val="28"/>
          <w:rtl w:val="true"/>
        </w:rPr>
        <w:t>انرژی مقرون به صرفه و پاک</w:t>
      </w:r>
      <w:r>
        <w:rPr>
          <w:rFonts w:cs="B Nazanin"/>
          <w:sz w:val="22"/>
          <w:szCs w:val="28"/>
          <w:rtl w:val="true"/>
        </w:rPr>
        <w:t xml:space="preserve">) </w:t>
      </w:r>
      <w:r>
        <w:rPr>
          <w:rFonts w:ascii="Times New Roman" w:hAnsi="Times New Roman"/>
          <w:sz w:val="22"/>
          <w:sz w:val="22"/>
          <w:szCs w:val="28"/>
          <w:rtl w:val="true"/>
        </w:rPr>
        <w:t>با ترویج منابع آب پاک و انرژی های تجدیدپذیر مرتبط است</w:t>
      </w:r>
      <w:r>
        <w:rPr>
          <w:rFonts w:cs="B Nazanin"/>
          <w:sz w:val="22"/>
          <w:szCs w:val="28"/>
          <w:rtl w:val="true"/>
        </w:rPr>
        <w:t xml:space="preserve">. </w:t>
      </w:r>
      <w:r>
        <w:rPr>
          <w:rFonts w:ascii="Times New Roman" w:hAnsi="Times New Roman"/>
          <w:sz w:val="22"/>
          <w:sz w:val="22"/>
          <w:szCs w:val="28"/>
          <w:rtl w:val="true"/>
        </w:rPr>
        <w:t xml:space="preserve">علاوه بر این، برای دستیابی به آرمان </w:t>
      </w:r>
      <w:r>
        <w:rPr>
          <w:rFonts w:cs="B Nazanin"/>
          <w:sz w:val="22"/>
          <w:szCs w:val="28"/>
        </w:rPr>
        <w:t>12</w:t>
      </w:r>
      <w:r>
        <w:rPr>
          <w:rFonts w:cs="B Nazanin"/>
          <w:sz w:val="22"/>
          <w:szCs w:val="28"/>
          <w:rtl w:val="true"/>
        </w:rPr>
        <w:t>(</w:t>
      </w:r>
      <w:r>
        <w:rPr>
          <w:rFonts w:ascii="Times New Roman" w:hAnsi="Times New Roman"/>
          <w:sz w:val="22"/>
          <w:sz w:val="22"/>
          <w:szCs w:val="28"/>
          <w:rtl w:val="true"/>
        </w:rPr>
        <w:t>مصرف و تولید مسئولانه</w:t>
      </w:r>
      <w:r>
        <w:rPr>
          <w:rFonts w:cs="B Nazanin"/>
          <w:sz w:val="22"/>
          <w:szCs w:val="28"/>
          <w:rtl w:val="true"/>
        </w:rPr>
        <w:t>)</w:t>
      </w:r>
      <w:r>
        <w:rPr>
          <w:rFonts w:ascii="Times New Roman" w:hAnsi="Times New Roman"/>
          <w:sz w:val="22"/>
          <w:sz w:val="22"/>
          <w:szCs w:val="28"/>
          <w:rtl w:val="true"/>
        </w:rPr>
        <w:t>، تاکید بر نیاز به مصرف پایدار و الگوهای تولید که آسیب های محیط زیستی را محدود می کند، ضروری است</w:t>
      </w:r>
      <w:r>
        <w:rPr>
          <w:rFonts w:cs="B Nazanin"/>
          <w:sz w:val="22"/>
          <w:szCs w:val="28"/>
          <w:rtl w:val="true"/>
        </w:rPr>
        <w:t>.</w:t>
      </w:r>
    </w:p>
    <w:p>
      <w:pPr>
        <w:pStyle w:val="GPEHeading3"/>
        <w:bidi w:val="1"/>
        <w:spacing w:lineRule="auto" w:line="312" w:before="200" w:after="120"/>
        <w:jc w:val="right"/>
        <w:rPr/>
      </w:pPr>
      <w:bookmarkStart w:id="21" w:name="__RefHeading___Toc5800_1097981246"/>
      <w:bookmarkEnd w:id="21"/>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۱۰</w:t>
      </w:r>
      <w:r>
        <w:rPr>
          <w:rFonts w:ascii="Times New Roman" w:hAnsi="Times New Roman"/>
          <w:b/>
          <w:b/>
          <w:bCs/>
          <w:color w:val="14203A"/>
          <w:sz w:val="24"/>
          <w:sz w:val="24"/>
          <w:szCs w:val="24"/>
          <w:rtl w:val="true"/>
        </w:rPr>
        <w:t xml:space="preserve"> کنفرانس استکهلم </w:t>
      </w:r>
      <w:r>
        <w:rPr>
          <w:rFonts w:cs="B Nazanin"/>
          <w:b/>
          <w:bCs/>
          <w:color w:val="14203A"/>
          <w:sz w:val="24"/>
          <w:szCs w:val="24"/>
        </w:rPr>
        <w:t>2022</w:t>
      </w:r>
    </w:p>
    <w:p>
      <w:pPr>
        <w:pStyle w:val="Normal"/>
        <w:bidi w:val="1"/>
        <w:spacing w:lineRule="auto" w:line="312" w:before="0" w:after="120"/>
        <w:ind w:firstLine="454"/>
        <w:jc w:val="both"/>
        <w:rPr/>
      </w:pPr>
      <w:r>
        <w:rPr>
          <w:rFonts w:ascii="Times New Roman" w:hAnsi="Times New Roman"/>
          <w:sz w:val="22"/>
          <w:sz w:val="22"/>
          <w:szCs w:val="28"/>
          <w:rtl w:val="true"/>
        </w:rPr>
        <w:t xml:space="preserve">پنجاه سال پس از کنفرانس سازمان ملل متحد در سال </w:t>
      </w:r>
      <w:r>
        <w:rPr>
          <w:rFonts w:cs="B Nazanin"/>
          <w:sz w:val="22"/>
          <w:szCs w:val="28"/>
        </w:rPr>
        <w:t>1972</w:t>
      </w:r>
      <w:r>
        <w:rPr>
          <w:rFonts w:cs="B Nazanin"/>
          <w:sz w:val="22"/>
          <w:szCs w:val="28"/>
          <w:rtl w:val="true"/>
        </w:rPr>
        <w:t xml:space="preserve"> </w:t>
      </w:r>
      <w:r>
        <w:rPr>
          <w:rFonts w:ascii="Times New Roman" w:hAnsi="Times New Roman"/>
          <w:sz w:val="22"/>
          <w:sz w:val="22"/>
          <w:szCs w:val="28"/>
          <w:rtl w:val="true"/>
        </w:rPr>
        <w:t xml:space="preserve">در مورد محیط زیست انسانی، کشورها بار دیگر در ژوئن </w:t>
      </w:r>
      <w:r>
        <w:rPr>
          <w:rFonts w:cs="B Nazanin"/>
          <w:sz w:val="22"/>
          <w:szCs w:val="28"/>
        </w:rPr>
        <w:t>2022</w:t>
      </w:r>
      <w:r>
        <w:rPr>
          <w:rFonts w:cs="B Nazanin"/>
          <w:sz w:val="22"/>
          <w:szCs w:val="28"/>
          <w:rtl w:val="true"/>
        </w:rPr>
        <w:t xml:space="preserve"> </w:t>
      </w:r>
      <w:r>
        <w:rPr>
          <w:rFonts w:ascii="Times New Roman" w:hAnsi="Times New Roman"/>
          <w:sz w:val="22"/>
          <w:sz w:val="22"/>
          <w:szCs w:val="28"/>
          <w:rtl w:val="true"/>
        </w:rPr>
        <w:t xml:space="preserve">در استکهلم، سوئد گرد هم آمدند تا وضعیت محیط زیست انسانی را با شعار </w:t>
      </w:r>
      <w:r>
        <w:rPr>
          <w:rFonts w:cs="B Nazanin"/>
          <w:sz w:val="22"/>
          <w:szCs w:val="28"/>
          <w:rtl w:val="true"/>
        </w:rPr>
        <w:t>«</w:t>
      </w:r>
      <w:r>
        <w:rPr>
          <w:rFonts w:ascii="Times New Roman" w:hAnsi="Times New Roman"/>
          <w:sz w:val="22"/>
          <w:sz w:val="22"/>
          <w:szCs w:val="28"/>
          <w:rtl w:val="true"/>
        </w:rPr>
        <w:t>استکهلم</w:t>
      </w:r>
      <w:r>
        <w:rPr>
          <w:rFonts w:cs="B Nazanin"/>
          <w:sz w:val="22"/>
          <w:szCs w:val="28"/>
          <w:rtl w:val="true"/>
        </w:rPr>
        <w:t>+</w:t>
      </w:r>
      <w:r>
        <w:rPr>
          <w:rFonts w:cs="B Nazanin"/>
          <w:sz w:val="22"/>
          <w:szCs w:val="28"/>
        </w:rPr>
        <w:t>50</w:t>
      </w:r>
      <w:r>
        <w:rPr>
          <w:rFonts w:cs="B Nazanin"/>
          <w:sz w:val="22"/>
          <w:szCs w:val="28"/>
          <w:rtl w:val="true"/>
        </w:rPr>
        <w:t xml:space="preserve">:  </w:t>
      </w:r>
      <w:r>
        <w:rPr>
          <w:rFonts w:ascii="Times New Roman" w:hAnsi="Times New Roman"/>
          <w:sz w:val="22"/>
          <w:sz w:val="22"/>
          <w:szCs w:val="28"/>
          <w:rtl w:val="true"/>
        </w:rPr>
        <w:t xml:space="preserve">سیاره ای سالم برای رفاه همه </w:t>
      </w:r>
      <w:r>
        <w:rPr>
          <w:rFonts w:cs="B Nazanin"/>
          <w:sz w:val="22"/>
          <w:szCs w:val="28"/>
          <w:rtl w:val="true"/>
        </w:rPr>
        <w:t xml:space="preserve">- </w:t>
      </w:r>
      <w:r>
        <w:rPr>
          <w:rFonts w:ascii="Times New Roman" w:hAnsi="Times New Roman"/>
          <w:sz w:val="22"/>
          <w:sz w:val="22"/>
          <w:szCs w:val="28"/>
          <w:rtl w:val="true"/>
        </w:rPr>
        <w:t>مسئولیت ما، فرصت ما</w:t>
      </w:r>
      <w:r>
        <w:rPr>
          <w:rFonts w:cs="B Nazanin"/>
          <w:sz w:val="22"/>
          <w:szCs w:val="28"/>
          <w:rtl w:val="true"/>
        </w:rPr>
        <w:t xml:space="preserve">» </w:t>
      </w:r>
      <w:r>
        <w:rPr>
          <w:rFonts w:ascii="Times New Roman" w:hAnsi="Times New Roman"/>
          <w:sz w:val="22"/>
          <w:sz w:val="22"/>
          <w:szCs w:val="28"/>
          <w:rtl w:val="true"/>
        </w:rPr>
        <w:t>بررسی کنند</w:t>
      </w:r>
      <w:r>
        <w:rPr>
          <w:rFonts w:cs="B Nazanin"/>
          <w:sz w:val="22"/>
          <w:szCs w:val="28"/>
          <w:rtl w:val="true"/>
        </w:rPr>
        <w:t xml:space="preserve">. </w:t>
      </w:r>
      <w:r>
        <w:rPr>
          <w:rFonts w:ascii="Times New Roman" w:hAnsi="Times New Roman"/>
          <w:sz w:val="22"/>
          <w:sz w:val="22"/>
          <w:szCs w:val="28"/>
          <w:rtl w:val="true"/>
        </w:rPr>
        <w:t>این نشست که در دوران همه‌گیری کووید</w:t>
      </w:r>
      <w:r>
        <w:rPr>
          <w:rFonts w:cs="B Nazanin"/>
          <w:sz w:val="22"/>
          <w:szCs w:val="28"/>
          <w:rtl w:val="true"/>
        </w:rPr>
        <w:t>-</w:t>
      </w:r>
      <w:r>
        <w:rPr>
          <w:rFonts w:cs="B Nazanin"/>
          <w:sz w:val="22"/>
          <w:szCs w:val="28"/>
        </w:rPr>
        <w:t>19</w:t>
      </w:r>
      <w:r>
        <w:rPr>
          <w:rFonts w:cs="B Nazanin"/>
          <w:sz w:val="22"/>
          <w:szCs w:val="28"/>
          <w:rtl w:val="true"/>
        </w:rPr>
        <w:t xml:space="preserve"> </w:t>
      </w:r>
      <w:r>
        <w:rPr>
          <w:rFonts w:ascii="Times New Roman" w:hAnsi="Times New Roman"/>
          <w:sz w:val="22"/>
          <w:sz w:val="22"/>
          <w:szCs w:val="28"/>
          <w:rtl w:val="true"/>
        </w:rPr>
        <w:t>و بحران سه گانه تغییر اقلیم، آلودگی و از دست دادن تنوع زیستی برگزار شد، در نظر داشت گفتگوی تعاملی سازنده ای با تمرکز بر سه دستورکار اصلی دستیابی به یک سیاره سالم و رفاه برای همه، بهبودی پایدار و فراگیر از همه‌گیری کووید</w:t>
      </w:r>
      <w:r>
        <w:rPr>
          <w:rFonts w:cs="B Nazanin"/>
          <w:sz w:val="22"/>
          <w:szCs w:val="28"/>
          <w:rtl w:val="true"/>
        </w:rPr>
        <w:t>-</w:t>
      </w:r>
      <w:r>
        <w:rPr>
          <w:rFonts w:cs="B Nazanin"/>
          <w:sz w:val="22"/>
          <w:szCs w:val="28"/>
        </w:rPr>
        <w:t>19</w:t>
      </w:r>
      <w:r>
        <w:rPr>
          <w:rFonts w:ascii="Times New Roman" w:hAnsi="Times New Roman"/>
          <w:sz w:val="22"/>
          <w:sz w:val="22"/>
          <w:szCs w:val="28"/>
          <w:rtl w:val="true"/>
        </w:rPr>
        <w:t>و اجرای بعد محیط زیستی توسعه پایدار به نمایش گذارد</w:t>
      </w:r>
      <w:r>
        <w:rPr>
          <w:rFonts w:cs="B Nazanin"/>
          <w:sz w:val="22"/>
          <w:szCs w:val="28"/>
          <w:rtl w:val="true"/>
        </w:rPr>
        <w:t xml:space="preserve">. </w:t>
      </w:r>
      <w:r>
        <w:rPr>
          <w:rFonts w:ascii="Times New Roman" w:hAnsi="Times New Roman"/>
          <w:sz w:val="22"/>
          <w:sz w:val="22"/>
          <w:szCs w:val="28"/>
          <w:rtl w:val="true"/>
        </w:rPr>
        <w:t xml:space="preserve">نتیجه نشست استکهلم </w:t>
      </w:r>
      <w:r>
        <w:rPr>
          <w:rFonts w:cs="B Nazanin"/>
          <w:sz w:val="22"/>
          <w:szCs w:val="28"/>
          <w:rtl w:val="true"/>
        </w:rPr>
        <w:t xml:space="preserve">+ </w:t>
      </w:r>
      <w:r>
        <w:rPr>
          <w:rFonts w:cs="B Nazanin"/>
          <w:sz w:val="22"/>
          <w:szCs w:val="28"/>
        </w:rPr>
        <w:t>50</w:t>
      </w:r>
      <w:r>
        <w:rPr>
          <w:rFonts w:cs="B Nazanin"/>
          <w:sz w:val="22"/>
          <w:szCs w:val="28"/>
          <w:rtl w:val="true"/>
        </w:rPr>
        <w:t xml:space="preserve"> </w:t>
      </w:r>
      <w:r>
        <w:rPr>
          <w:rFonts w:ascii="Times New Roman" w:hAnsi="Times New Roman"/>
          <w:sz w:val="22"/>
          <w:sz w:val="22"/>
          <w:szCs w:val="28"/>
          <w:rtl w:val="true"/>
        </w:rPr>
        <w:t xml:space="preserve">مجموعه ای از ده توصیه قابل اجرا </w:t>
      </w:r>
      <w:r>
        <w:rPr>
          <w:rFonts w:cs="B Nazanin"/>
          <w:sz w:val="22"/>
          <w:szCs w:val="28"/>
          <w:rtl w:val="true"/>
        </w:rPr>
        <w:t>"</w:t>
      </w:r>
      <w:r>
        <w:rPr>
          <w:rFonts w:ascii="Times New Roman" w:hAnsi="Times New Roman"/>
          <w:sz w:val="22"/>
          <w:sz w:val="22"/>
          <w:szCs w:val="28"/>
          <w:rtl w:val="true"/>
        </w:rPr>
        <w:t>برای تسریع اقدام به سوی یک سیاره سالم برای رفاه همه</w:t>
      </w:r>
      <w:r>
        <w:rPr>
          <w:rFonts w:cs="B Nazanin"/>
          <w:sz w:val="22"/>
          <w:szCs w:val="28"/>
          <w:rtl w:val="true"/>
        </w:rPr>
        <w:t xml:space="preserve">" </w:t>
      </w:r>
      <w:r>
        <w:rPr>
          <w:rFonts w:ascii="Times New Roman" w:hAnsi="Times New Roman"/>
          <w:sz w:val="22"/>
          <w:sz w:val="22"/>
          <w:szCs w:val="28"/>
          <w:rtl w:val="true"/>
        </w:rPr>
        <w:t>بود</w:t>
      </w:r>
      <w:r>
        <w:rPr>
          <w:rFonts w:cs="B Nazanin"/>
          <w:sz w:val="22"/>
          <w:szCs w:val="28"/>
          <w:rtl w:val="true"/>
        </w:rPr>
        <w:t xml:space="preserve">. </w:t>
      </w:r>
      <w:r>
        <w:rPr>
          <w:rFonts w:ascii="Times New Roman" w:hAnsi="Times New Roman"/>
          <w:sz w:val="22"/>
          <w:sz w:val="22"/>
          <w:szCs w:val="28"/>
          <w:rtl w:val="true"/>
        </w:rPr>
        <w:t>سایر نتایج نشست عبارتند از بیانیه وزیران به رهبری سوئد در مورد نسلهای آینده، دادخواست جهانی خطاب به سازمان ملل متحد برای تدوین اعلامیه حقوق مادر زمین، اعلامیه گروه اقدام جوانان و بیانیه مشترک ریاستهای کنوانسیونهای ریو</w:t>
      </w:r>
      <w:r>
        <w:rPr>
          <w:rFonts w:cs="B Nazanin"/>
          <w:sz w:val="22"/>
          <w:szCs w:val="28"/>
          <w:rtl w:val="true"/>
        </w:rPr>
        <w:t xml:space="preserve">. </w:t>
      </w:r>
      <w:r>
        <w:rPr>
          <w:rFonts w:ascii="Times New Roman" w:hAnsi="Times New Roman"/>
          <w:sz w:val="22"/>
          <w:sz w:val="22"/>
          <w:szCs w:val="28"/>
          <w:rtl w:val="true"/>
        </w:rPr>
        <w:t>در فصل آتی به تفصیل به بررسی توصیه های نشست خواهیم پرداخت</w:t>
      </w:r>
      <w:r>
        <w:rPr>
          <w:rFonts w:cs="B Nazanin"/>
          <w:sz w:val="22"/>
          <w:szCs w:val="28"/>
          <w:rtl w:val="true"/>
        </w:rPr>
        <w:t>.</w:t>
      </w:r>
    </w:p>
    <w:p>
      <w:pPr>
        <w:pStyle w:val="GPEHeading3"/>
        <w:bidi w:val="1"/>
        <w:spacing w:lineRule="auto" w:line="312" w:before="200" w:after="120"/>
        <w:jc w:val="right"/>
        <w:rPr/>
      </w:pPr>
      <w:bookmarkStart w:id="22" w:name="__RefHeading___Toc5798_1097981246"/>
      <w:bookmarkEnd w:id="22"/>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۲</w:t>
      </w:r>
      <w:r>
        <w:rPr>
          <w:rFonts w:ascii="Times New Roman" w:hAnsi="Times New Roman"/>
          <w:b/>
          <w:b/>
          <w:bCs/>
          <w:color w:val="14203A"/>
          <w:sz w:val="24"/>
          <w:sz w:val="24"/>
          <w:szCs w:val="24"/>
          <w:rtl w:val="true"/>
        </w:rPr>
        <w:t xml:space="preserve"> حقوق سخت</w:t>
      </w:r>
    </w:p>
    <w:p>
      <w:pPr>
        <w:pStyle w:val="Normal"/>
        <w:bidi w:val="1"/>
        <w:spacing w:lineRule="auto" w:line="312" w:before="0" w:after="120"/>
        <w:ind w:firstLine="454"/>
        <w:jc w:val="both"/>
        <w:rPr/>
      </w:pPr>
      <w:r>
        <w:rPr>
          <w:rFonts w:ascii="Times New Roman" w:hAnsi="Times New Roman"/>
          <w:sz w:val="22"/>
          <w:sz w:val="22"/>
          <w:szCs w:val="28"/>
          <w:rtl w:val="true"/>
        </w:rPr>
        <w:t>حقوق سخت همان تعهدات الزام آوری هستند که گاهی اوقات در ارزیابی سختی آن ها دو عنصر دیگر نیز در نظر گرفته می شود</w:t>
      </w:r>
      <w:r>
        <w:rPr>
          <w:rFonts w:cs="B Nazanin"/>
          <w:sz w:val="22"/>
          <w:szCs w:val="28"/>
          <w:rtl w:val="true"/>
        </w:rPr>
        <w:t xml:space="preserve">: </w:t>
      </w:r>
      <w:r>
        <w:rPr>
          <w:rFonts w:ascii="Times New Roman" w:hAnsi="Times New Roman"/>
          <w:sz w:val="22"/>
          <w:sz w:val="22"/>
          <w:szCs w:val="28"/>
          <w:rtl w:val="true"/>
        </w:rPr>
        <w:t xml:space="preserve">دقت </w:t>
      </w:r>
      <w:r>
        <w:rPr>
          <w:rFonts w:cs="B Nazanin"/>
          <w:sz w:val="22"/>
          <w:szCs w:val="28"/>
          <w:rtl w:val="true"/>
        </w:rPr>
        <w:t>(</w:t>
      </w:r>
      <w:r>
        <w:rPr>
          <w:rFonts w:ascii="Times New Roman" w:hAnsi="Times New Roman"/>
          <w:sz w:val="22"/>
          <w:sz w:val="22"/>
          <w:szCs w:val="28"/>
          <w:rtl w:val="true"/>
        </w:rPr>
        <w:t xml:space="preserve">عدم ابهام در رابطه با رفتار مورد نیاز، رفتار مجاز یا ممنوع شده </w:t>
      </w:r>
      <w:r>
        <w:rPr>
          <w:rFonts w:cs="B Nazanin"/>
          <w:sz w:val="22"/>
          <w:szCs w:val="28"/>
          <w:rtl w:val="true"/>
        </w:rPr>
        <w:t xml:space="preserve">) </w:t>
      </w:r>
      <w:r>
        <w:rPr>
          <w:rFonts w:ascii="Times New Roman" w:hAnsi="Times New Roman"/>
          <w:sz w:val="22"/>
          <w:sz w:val="22"/>
          <w:szCs w:val="28"/>
          <w:rtl w:val="true"/>
        </w:rPr>
        <w:t>و تفویض اختیار به اشخاص ثالثی به منظور تفسیر و اجرای آن قاعده حقوقی</w:t>
      </w:r>
      <w:r>
        <w:rPr>
          <w:rFonts w:cs="B Nazanin"/>
          <w:sz w:val="22"/>
          <w:szCs w:val="28"/>
          <w:rtl w:val="true"/>
        </w:rPr>
        <w:t>. (</w:t>
      </w:r>
      <w:r>
        <w:rPr>
          <w:rFonts w:cs="B Nazanin"/>
          <w:sz w:val="22"/>
          <w:szCs w:val="28"/>
        </w:rPr>
        <w:t>C.Shaffer and A.Pollack,2010,714</w:t>
      </w:r>
      <w:r>
        <w:rPr>
          <w:rFonts w:cs="B Nazanin"/>
          <w:sz w:val="22"/>
          <w:szCs w:val="28"/>
          <w:rtl w:val="true"/>
        </w:rPr>
        <w:t xml:space="preserve">)  </w:t>
      </w:r>
      <w:r>
        <w:rPr>
          <w:rFonts w:ascii="Times New Roman" w:hAnsi="Times New Roman"/>
          <w:sz w:val="22"/>
          <w:sz w:val="22"/>
          <w:szCs w:val="28"/>
          <w:rtl w:val="true"/>
        </w:rPr>
        <w:t>حقوق سخت می تواند در قالب موافقت نامه های دو و چند جانبه برای اعضا، حقوق بین الملل عرفی به دلیل باور نهفته در آن رویه، آراء محاکم بین المللی هم چون دیوان بین المللی دادگستری برای طرفین دعوا، قطعنامههای فصل هفتم شورای امنیت سازمان ملل برای دولت های عضو به خصوص کشورهای ذی ربط در موضوع دستورکار متبلور شود</w:t>
      </w:r>
      <w:r>
        <w:rPr>
          <w:rFonts w:cs="B Nazanin"/>
          <w:sz w:val="22"/>
          <w:szCs w:val="28"/>
          <w:rtl w:val="true"/>
        </w:rPr>
        <w:t xml:space="preserve">. </w:t>
      </w:r>
      <w:r>
        <w:rPr>
          <w:rFonts w:ascii="Times New Roman" w:hAnsi="Times New Roman"/>
          <w:sz w:val="22"/>
          <w:sz w:val="22"/>
          <w:szCs w:val="28"/>
          <w:rtl w:val="true"/>
        </w:rPr>
        <w:t>در ادامه با توجه به هدف رساله، فقط موافقت نامه های چند جانبه محیط زیستی بررسی خواهد شد</w:t>
      </w:r>
      <w:r>
        <w:rPr>
          <w:rFonts w:cs="B Nazanin"/>
          <w:sz w:val="22"/>
          <w:szCs w:val="28"/>
          <w:rtl w:val="true"/>
        </w:rPr>
        <w:t xml:space="preserve">. </w:t>
      </w:r>
    </w:p>
    <w:p>
      <w:pPr>
        <w:pStyle w:val="GPEHeading3"/>
        <w:bidi w:val="1"/>
        <w:spacing w:lineRule="auto" w:line="312" w:before="200" w:after="120"/>
        <w:jc w:val="right"/>
        <w:rPr/>
      </w:pPr>
      <w:bookmarkStart w:id="23" w:name="__RefHeading___Toc5796_1097981246"/>
      <w:bookmarkEnd w:id="23"/>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۱</w:t>
      </w:r>
      <w:r>
        <w:rPr>
          <w:rFonts w:ascii="Times New Roman" w:hAnsi="Times New Roman"/>
          <w:b/>
          <w:b/>
          <w:bCs/>
          <w:color w:val="14203A"/>
          <w:sz w:val="24"/>
          <w:sz w:val="24"/>
          <w:szCs w:val="24"/>
          <w:rtl w:val="true"/>
        </w:rPr>
        <w:t xml:space="preserve"> موافقت نامه های چند جانبه محیط زیست</w:t>
      </w:r>
    </w:p>
    <w:p>
      <w:pPr>
        <w:pStyle w:val="Normal"/>
        <w:bidi w:val="1"/>
        <w:spacing w:lineRule="auto" w:line="312" w:before="0" w:after="120"/>
        <w:ind w:firstLine="454"/>
        <w:jc w:val="both"/>
        <w:rPr/>
      </w:pPr>
      <w:r>
        <w:rPr>
          <w:rFonts w:ascii="Times New Roman" w:hAnsi="Times New Roman"/>
          <w:sz w:val="22"/>
          <w:sz w:val="22"/>
          <w:szCs w:val="28"/>
          <w:rtl w:val="true"/>
        </w:rPr>
        <w:t>حقوق بین الملل شکل متمایزی از حقوق است که در سطح بین المللی میان دولت ها و سازمان های بین المللی به کار می رود</w:t>
      </w:r>
      <w:r>
        <w:rPr>
          <w:rFonts w:cs="B Nazanin"/>
          <w:sz w:val="22"/>
          <w:szCs w:val="28"/>
          <w:rtl w:val="true"/>
        </w:rPr>
        <w:t xml:space="preserve">. </w:t>
      </w:r>
      <w:r>
        <w:rPr>
          <w:rFonts w:ascii="Times New Roman" w:hAnsi="Times New Roman"/>
          <w:sz w:val="22"/>
          <w:sz w:val="22"/>
          <w:szCs w:val="28"/>
          <w:rtl w:val="true"/>
        </w:rPr>
        <w:t>موافقت نامه های چند جانبه محیط زیستی بخشی از حقوق بین الملل و زیرمجموعه تخصصی حقوق بین الملل محیط زیست قرار دارند</w:t>
      </w:r>
      <w:r>
        <w:rPr>
          <w:rFonts w:cs="B Nazanin"/>
          <w:sz w:val="22"/>
          <w:szCs w:val="28"/>
          <w:rtl w:val="true"/>
        </w:rPr>
        <w:t xml:space="preserve">. </w:t>
      </w:r>
      <w:r>
        <w:rPr>
          <w:rFonts w:ascii="Times New Roman" w:hAnsi="Times New Roman"/>
          <w:sz w:val="22"/>
          <w:sz w:val="22"/>
          <w:szCs w:val="28"/>
          <w:rtl w:val="true"/>
        </w:rPr>
        <w:t xml:space="preserve">موافقتنامههای چندجانبه محیطزیستی نیز به نوبه خود چندین زیرمجموعه تخصصی و بخشی نظیر تغییر اقلیم، تنوع زیستی، حفاظت از لایه اوزن و </w:t>
      </w:r>
      <w:r>
        <w:rPr>
          <w:rFonts w:cs="B Nazanin"/>
          <w:sz w:val="22"/>
          <w:szCs w:val="28"/>
          <w:rtl w:val="true"/>
        </w:rPr>
        <w:t xml:space="preserve">... </w:t>
      </w:r>
      <w:r>
        <w:rPr>
          <w:rFonts w:ascii="Times New Roman" w:hAnsi="Times New Roman"/>
          <w:sz w:val="22"/>
          <w:sz w:val="22"/>
          <w:szCs w:val="28"/>
          <w:rtl w:val="true"/>
        </w:rPr>
        <w:t>دارد</w:t>
      </w:r>
      <w:r>
        <w:rPr>
          <w:rFonts w:cs="B Nazanin"/>
          <w:sz w:val="22"/>
          <w:szCs w:val="28"/>
          <w:rtl w:val="true"/>
        </w:rPr>
        <w:t xml:space="preserve">. </w:t>
      </w:r>
      <w:r>
        <w:rPr>
          <w:rFonts w:ascii="Times New Roman" w:hAnsi="Times New Roman"/>
          <w:sz w:val="22"/>
          <w:sz w:val="22"/>
          <w:szCs w:val="28"/>
          <w:rtl w:val="true"/>
        </w:rPr>
        <w:t>سازمان ملل متحد نقش مهمی در تکامل موافقت نامه های چند جانبه محیط زیستی به صورت کلی ایفا نموده است</w:t>
      </w:r>
      <w:r>
        <w:rPr>
          <w:rFonts w:cs="B Nazanin"/>
          <w:sz w:val="22"/>
          <w:szCs w:val="28"/>
          <w:rtl w:val="true"/>
        </w:rPr>
        <w:t xml:space="preserve">. </w:t>
      </w:r>
      <w:r>
        <w:rPr>
          <w:rFonts w:ascii="Times New Roman" w:hAnsi="Times New Roman"/>
          <w:sz w:val="22"/>
          <w:sz w:val="22"/>
          <w:szCs w:val="28"/>
          <w:rtl w:val="true"/>
        </w:rPr>
        <w:t>هر چند همه موافقت نامه های چندجانبه محیط زیستی لزوماً در چارچوب سازمان ملل متحد شکل نگرفته اند</w:t>
      </w:r>
      <w:r>
        <w:rPr>
          <w:rFonts w:cs="B Nazanin"/>
          <w:sz w:val="22"/>
          <w:szCs w:val="28"/>
          <w:rtl w:val="true"/>
        </w:rPr>
        <w:t xml:space="preserve">. </w:t>
      </w:r>
      <w:r>
        <w:rPr>
          <w:rFonts w:ascii="Times New Roman" w:hAnsi="Times New Roman"/>
          <w:sz w:val="22"/>
          <w:sz w:val="22"/>
          <w:szCs w:val="28"/>
          <w:rtl w:val="true"/>
        </w:rPr>
        <w:t>به عنوان مثال کنوانسیون راجع به تالاب های مهم بین المللی به ویژه به عنوان زیستگاه پرندگان آبزی</w:t>
      </w:r>
      <w:r>
        <w:rPr>
          <w:rStyle w:val="FootnoteReference1"/>
          <w:rtl w:val="true"/>
        </w:rPr>
        <w:footnoteReference w:id="27"/>
      </w:r>
      <w:r>
        <w:rPr>
          <w:rFonts w:ascii="Times New Roman" w:hAnsi="Times New Roman"/>
          <w:sz w:val="22"/>
          <w:sz w:val="22"/>
          <w:szCs w:val="28"/>
          <w:rtl w:val="true"/>
        </w:rPr>
        <w:t xml:space="preserve"> معروف به کنوانسیون رامسر مصوب </w:t>
      </w:r>
      <w:r>
        <w:rPr>
          <w:rFonts w:cs="B Nazanin"/>
          <w:sz w:val="22"/>
          <w:szCs w:val="28"/>
        </w:rPr>
        <w:t>1971</w:t>
      </w:r>
      <w:r>
        <w:rPr>
          <w:rFonts w:cs="B Nazanin"/>
          <w:sz w:val="22"/>
          <w:szCs w:val="28"/>
          <w:rtl w:val="true"/>
        </w:rPr>
        <w:t xml:space="preserve"> </w:t>
      </w:r>
      <w:r>
        <w:rPr>
          <w:rFonts w:ascii="Times New Roman" w:hAnsi="Times New Roman"/>
          <w:sz w:val="22"/>
          <w:sz w:val="22"/>
          <w:szCs w:val="28"/>
          <w:rtl w:val="true"/>
        </w:rPr>
        <w:t>و کنوانسیون تجارت بین المللی گونه های جانوری و گیاهی در خطر انقراض</w:t>
      </w:r>
      <w:r>
        <w:rPr>
          <w:rStyle w:val="FootnoteReference1"/>
          <w:rtl w:val="true"/>
        </w:rPr>
        <w:footnoteReference w:id="28"/>
      </w:r>
      <w:r>
        <w:rPr>
          <w:rFonts w:ascii="Times New Roman" w:hAnsi="Times New Roman"/>
          <w:sz w:val="22"/>
          <w:sz w:val="22"/>
          <w:szCs w:val="28"/>
          <w:rtl w:val="true"/>
        </w:rPr>
        <w:t xml:space="preserve"> مصوب </w:t>
      </w:r>
      <w:r>
        <w:rPr>
          <w:rFonts w:cs="B Nazanin"/>
          <w:sz w:val="22"/>
          <w:szCs w:val="28"/>
        </w:rPr>
        <w:t>1973</w:t>
      </w:r>
      <w:r>
        <w:rPr>
          <w:rFonts w:ascii="Times New Roman" w:hAnsi="Times New Roman"/>
          <w:sz w:val="22"/>
          <w:sz w:val="22"/>
          <w:szCs w:val="28"/>
          <w:rtl w:val="true"/>
        </w:rPr>
        <w:t>در چارچوب اتحادیه جهانی حفاظت از طبیعت تهیه و تصویب گردید</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موافقت نامه های چند جانبه محیط زیستی در سطوح منطقه ای و بین المللی منبع اصلی حقوق بین الملل محیط زیست به شمار می آیند</w:t>
      </w:r>
      <w:r>
        <w:rPr>
          <w:rFonts w:cs="B Nazanin"/>
          <w:sz w:val="22"/>
          <w:szCs w:val="28"/>
          <w:rtl w:val="true"/>
        </w:rPr>
        <w:t xml:space="preserve">. </w:t>
      </w:r>
      <w:r>
        <w:rPr>
          <w:rFonts w:ascii="Times New Roman" w:hAnsi="Times New Roman"/>
          <w:sz w:val="22"/>
          <w:sz w:val="22"/>
          <w:szCs w:val="28"/>
          <w:rtl w:val="true"/>
        </w:rPr>
        <w:t xml:space="preserve">حسب گزارش دبیرکل تا سال </w:t>
      </w:r>
      <w:r>
        <w:rPr>
          <w:rFonts w:cs="B Nazanin"/>
          <w:sz w:val="22"/>
          <w:szCs w:val="28"/>
        </w:rPr>
        <w:t>2018</w:t>
      </w:r>
      <w:r>
        <w:rPr>
          <w:rFonts w:ascii="Times New Roman" w:hAnsi="Times New Roman"/>
          <w:sz w:val="22"/>
          <w:sz w:val="22"/>
          <w:szCs w:val="28"/>
          <w:rtl w:val="true"/>
        </w:rPr>
        <w:t xml:space="preserve">، بیش از </w:t>
      </w:r>
      <w:r>
        <w:rPr>
          <w:rFonts w:cs="B Nazanin"/>
          <w:sz w:val="22"/>
          <w:szCs w:val="28"/>
        </w:rPr>
        <w:t>500</w:t>
      </w:r>
      <w:r>
        <w:rPr>
          <w:rFonts w:cs="B Nazanin"/>
          <w:sz w:val="22"/>
          <w:szCs w:val="28"/>
          <w:rtl w:val="true"/>
        </w:rPr>
        <w:t xml:space="preserve"> </w:t>
      </w:r>
      <w:r>
        <w:rPr>
          <w:rFonts w:ascii="Times New Roman" w:hAnsi="Times New Roman"/>
          <w:sz w:val="22"/>
          <w:sz w:val="22"/>
          <w:szCs w:val="28"/>
          <w:rtl w:val="true"/>
        </w:rPr>
        <w:t>موافقت نامه چند جانبه محیط زیستی تصویب شده است</w:t>
      </w:r>
      <w:r>
        <w:rPr>
          <w:rFonts w:cs="B Nazanin"/>
          <w:sz w:val="22"/>
          <w:szCs w:val="28"/>
          <w:rtl w:val="true"/>
        </w:rPr>
        <w:t xml:space="preserve">. </w:t>
      </w:r>
      <w:r>
        <w:rPr>
          <w:rFonts w:ascii="Times New Roman" w:hAnsi="Times New Roman"/>
          <w:sz w:val="22"/>
          <w:sz w:val="22"/>
          <w:szCs w:val="28"/>
          <w:rtl w:val="true"/>
        </w:rPr>
        <w:t>هر موافقت نامه به چالش محیط زیستی خاصی پرداخته است و همین رویکرد بخشی باعث تمایز موافقت نامه های محیط زیستی گشته است</w:t>
      </w:r>
      <w:r>
        <w:rPr>
          <w:rFonts w:cs="B Nazanin"/>
          <w:sz w:val="22"/>
          <w:szCs w:val="28"/>
          <w:rtl w:val="true"/>
        </w:rPr>
        <w:t xml:space="preserve">. </w:t>
      </w:r>
      <w:r>
        <w:rPr>
          <w:rFonts w:ascii="Times New Roman" w:hAnsi="Times New Roman"/>
          <w:sz w:val="22"/>
          <w:sz w:val="22"/>
          <w:szCs w:val="28"/>
          <w:rtl w:val="true"/>
        </w:rPr>
        <w:t>روند افزایشی قانون گذاری در حقوق بین الملل محیط زیست به دلیل رویکرد بخشی منجر به تکثر رژیم های نظارتی و چارچوب حقوقی بین المللی پراکنده به منظور حفاظت از محیط زیست گردیده است</w:t>
      </w:r>
      <w:r>
        <w:rPr>
          <w:rFonts w:cs="B Nazanin"/>
          <w:sz w:val="22"/>
          <w:szCs w:val="28"/>
          <w:rtl w:val="true"/>
        </w:rPr>
        <w:t xml:space="preserve">. </w:t>
      </w:r>
      <w:r>
        <w:rPr>
          <w:rFonts w:ascii="Times New Roman" w:hAnsi="Times New Roman"/>
          <w:sz w:val="22"/>
          <w:sz w:val="22"/>
          <w:szCs w:val="28"/>
          <w:rtl w:val="true"/>
        </w:rPr>
        <w:t>پراکندگی یکی از پدیده های مکرر در حقوق بینالملل و یکی از پیامدهای تصمیم گیری های چندجانبه می باشد</w:t>
      </w:r>
      <w:r>
        <w:rPr>
          <w:rFonts w:cs="B Nazanin"/>
          <w:sz w:val="22"/>
          <w:szCs w:val="28"/>
          <w:rtl w:val="true"/>
        </w:rPr>
        <w:t xml:space="preserve">. </w:t>
      </w:r>
      <w:r>
        <w:rPr>
          <w:rFonts w:ascii="Times New Roman" w:hAnsi="Times New Roman"/>
          <w:sz w:val="22"/>
          <w:sz w:val="22"/>
          <w:szCs w:val="28"/>
          <w:rtl w:val="true"/>
        </w:rPr>
        <w:t>همین ساختار پراکنده حقوق بین الملل محیط زیست و روند فزاینده ایجاد نظام های جدید باعث گردیده است که برخی چالش های محیط زیستی مورد توجه و برخی دیگر مغفول واقع شود</w:t>
      </w:r>
      <w:r>
        <w:rPr>
          <w:rFonts w:cs="B Nazanin"/>
          <w:sz w:val="22"/>
          <w:szCs w:val="28"/>
          <w:rtl w:val="true"/>
        </w:rPr>
        <w:t>. (</w:t>
      </w:r>
      <w:r>
        <w:rPr>
          <w:rFonts w:cs="B Nazanin"/>
          <w:sz w:val="22"/>
          <w:szCs w:val="28"/>
        </w:rPr>
        <w:t>A/73/419,2018, para 2</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موافقت نامه های چند جانبه محیط زیستی معمولاً اسناد زنده ای هستند که رژیم حقوقی آن ها به طور مداوم در حال تحولند</w:t>
      </w:r>
      <w:r>
        <w:rPr>
          <w:rFonts w:cs="B Nazanin"/>
          <w:sz w:val="22"/>
          <w:szCs w:val="28"/>
          <w:rtl w:val="true"/>
        </w:rPr>
        <w:t xml:space="preserve">. </w:t>
      </w:r>
      <w:r>
        <w:rPr>
          <w:rFonts w:ascii="Times New Roman" w:hAnsi="Times New Roman"/>
          <w:sz w:val="22"/>
          <w:sz w:val="22"/>
          <w:szCs w:val="28"/>
          <w:rtl w:val="true"/>
        </w:rPr>
        <w:t>تکامل آن ها معمولاً از طریق جلسات اعضای آن سند</w:t>
      </w:r>
      <w:r>
        <w:rPr>
          <w:rStyle w:val="FootnoteReference1"/>
          <w:rtl w:val="true"/>
        </w:rPr>
        <w:footnoteReference w:id="29"/>
      </w:r>
      <w:r>
        <w:rPr>
          <w:rFonts w:ascii="Times New Roman" w:hAnsi="Times New Roman"/>
          <w:sz w:val="22"/>
          <w:sz w:val="22"/>
          <w:szCs w:val="28"/>
          <w:rtl w:val="true"/>
        </w:rPr>
        <w:t xml:space="preserve"> در قالب ارکان حاکم بر آن معاهده صورت می پذیرد</w:t>
      </w:r>
      <w:r>
        <w:rPr>
          <w:rFonts w:cs="B Nazanin"/>
          <w:sz w:val="22"/>
          <w:szCs w:val="28"/>
          <w:rtl w:val="true"/>
        </w:rPr>
        <w:t xml:space="preserve">. </w:t>
      </w:r>
      <w:r>
        <w:rPr>
          <w:rFonts w:ascii="Times New Roman" w:hAnsi="Times New Roman"/>
          <w:sz w:val="22"/>
          <w:sz w:val="22"/>
          <w:szCs w:val="28"/>
          <w:rtl w:val="true"/>
        </w:rPr>
        <w:t>منطق چنین رویکرد تکاملی در تصمیم سازی حقوق بین الملل محیط زیست، همگامی با پیشرفت های علمی و پاسخگویی به شرایط سیاسی، اقتصادی و فناوری در حال تحول است</w:t>
      </w:r>
      <w:r>
        <w:rPr>
          <w:rFonts w:cs="B Nazanin"/>
          <w:sz w:val="22"/>
          <w:szCs w:val="28"/>
          <w:rtl w:val="true"/>
        </w:rPr>
        <w:t xml:space="preserve">. </w:t>
      </w:r>
      <w:r>
        <w:rPr>
          <w:rFonts w:ascii="Times New Roman" w:hAnsi="Times New Roman"/>
          <w:sz w:val="22"/>
          <w:sz w:val="22"/>
          <w:szCs w:val="28"/>
          <w:rtl w:val="true"/>
        </w:rPr>
        <w:t>لذا، ماهیت پویا و در حال تحول رژیم های موافقت نامه های چندجانبه محیط زیستی اقتضا می کند که موضوعات جدید و مهم در دستورکار مذاکره قرار گیرند</w:t>
      </w:r>
      <w:r>
        <w:rPr>
          <w:rFonts w:cs="B Nazanin"/>
          <w:sz w:val="22"/>
          <w:szCs w:val="28"/>
          <w:rtl w:val="true"/>
        </w:rPr>
        <w:t xml:space="preserve">. </w:t>
      </w:r>
      <w:r>
        <w:rPr>
          <w:rFonts w:ascii="Times New Roman" w:hAnsi="Times New Roman"/>
          <w:sz w:val="22"/>
          <w:sz w:val="22"/>
          <w:szCs w:val="28"/>
          <w:rtl w:val="true"/>
        </w:rPr>
        <w:t xml:space="preserve">نظیر مذاکرات اخیر کشورها جهت شکل گیری سند الزام آور راجع به آلودگی پلاستیکی </w:t>
      </w:r>
      <w:r>
        <w:rPr>
          <w:rFonts w:cs="B Nazanin"/>
          <w:sz w:val="22"/>
          <w:szCs w:val="28"/>
          <w:rtl w:val="true"/>
        </w:rPr>
        <w:t>.</w:t>
      </w:r>
    </w:p>
    <w:p>
      <w:pPr>
        <w:pStyle w:val="GPEHeading3"/>
        <w:bidi w:val="1"/>
        <w:spacing w:lineRule="auto" w:line="312" w:before="200" w:after="120"/>
        <w:jc w:val="right"/>
        <w:rPr/>
      </w:pPr>
      <w:bookmarkStart w:id="24" w:name="__RefHeading___Toc5794_1097981246"/>
      <w:bookmarkEnd w:id="24"/>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۳</w:t>
      </w:r>
      <w:r>
        <w:rPr>
          <w:rFonts w:ascii="Times New Roman" w:hAnsi="Times New Roman"/>
          <w:b/>
          <w:b/>
          <w:bCs/>
          <w:color w:val="14203A"/>
          <w:sz w:val="24"/>
          <w:sz w:val="24"/>
          <w:szCs w:val="24"/>
          <w:rtl w:val="true"/>
        </w:rPr>
        <w:t xml:space="preserve"> حقوق بین الملل محیط زیست</w:t>
      </w:r>
      <w:r>
        <w:rPr>
          <w:rFonts w:cs="B Nazanin"/>
          <w:b/>
          <w:bCs/>
          <w:color w:val="14203A"/>
          <w:sz w:val="24"/>
          <w:szCs w:val="24"/>
          <w:rtl w:val="true"/>
        </w:rPr>
        <w:t>+</w:t>
      </w:r>
      <w:r>
        <w:rPr>
          <w:rFonts w:cs="B Nazanin"/>
          <w:b/>
          <w:bCs/>
          <w:color w:val="14203A"/>
          <w:sz w:val="24"/>
          <w:szCs w:val="24"/>
        </w:rPr>
        <w:t>50</w:t>
      </w:r>
    </w:p>
    <w:p>
      <w:pPr>
        <w:pStyle w:val="Normal"/>
        <w:bidi w:val="1"/>
        <w:spacing w:lineRule="auto" w:line="312" w:before="0" w:after="120"/>
        <w:ind w:firstLine="454"/>
        <w:jc w:val="both"/>
        <w:rPr/>
      </w:pPr>
      <w:r>
        <w:rPr>
          <w:rFonts w:ascii="Times New Roman" w:hAnsi="Times New Roman"/>
          <w:sz w:val="22"/>
          <w:sz w:val="22"/>
          <w:szCs w:val="28"/>
          <w:rtl w:val="true"/>
        </w:rPr>
        <w:t xml:space="preserve">سال </w:t>
      </w:r>
      <w:r>
        <w:rPr>
          <w:rFonts w:cs="B Nazanin"/>
          <w:sz w:val="22"/>
          <w:szCs w:val="28"/>
        </w:rPr>
        <w:t>1972</w:t>
      </w:r>
      <w:r>
        <w:rPr>
          <w:rFonts w:cs="B Nazanin"/>
          <w:sz w:val="22"/>
          <w:szCs w:val="28"/>
          <w:rtl w:val="true"/>
        </w:rPr>
        <w:t xml:space="preserve"> </w:t>
      </w:r>
      <w:r>
        <w:rPr>
          <w:rFonts w:ascii="Times New Roman" w:hAnsi="Times New Roman"/>
          <w:sz w:val="22"/>
          <w:sz w:val="22"/>
          <w:szCs w:val="28"/>
          <w:rtl w:val="true"/>
        </w:rPr>
        <w:t>آغاز دوره جدیدی از قانون گذاری و دیپلماسی بین المللی محیط زیستی به حساب می آید</w:t>
      </w:r>
      <w:r>
        <w:rPr>
          <w:rFonts w:cs="B Nazanin"/>
          <w:sz w:val="22"/>
          <w:szCs w:val="28"/>
          <w:rtl w:val="true"/>
        </w:rPr>
        <w:t xml:space="preserve">. </w:t>
      </w:r>
      <w:r>
        <w:rPr>
          <w:rFonts w:ascii="Times New Roman" w:hAnsi="Times New Roman"/>
          <w:sz w:val="22"/>
          <w:sz w:val="22"/>
          <w:szCs w:val="28"/>
          <w:rtl w:val="true"/>
        </w:rPr>
        <w:t>پنجاه سال پس از کنفرانس استکهلم، شاهد گسترش دامنه حقوق بین الملل محیط زیست به طور قابل توجهی هستیم</w:t>
      </w:r>
      <w:r>
        <w:rPr>
          <w:rFonts w:cs="B Nazanin"/>
          <w:sz w:val="22"/>
          <w:szCs w:val="28"/>
          <w:rtl w:val="true"/>
        </w:rPr>
        <w:t xml:space="preserve">. </w:t>
      </w:r>
      <w:r>
        <w:rPr>
          <w:rFonts w:ascii="Times New Roman" w:hAnsi="Times New Roman"/>
          <w:sz w:val="22"/>
          <w:sz w:val="22"/>
          <w:szCs w:val="28"/>
          <w:rtl w:val="true"/>
        </w:rPr>
        <w:t xml:space="preserve">به گونه ای که بیش از </w:t>
      </w:r>
      <w:r>
        <w:rPr>
          <w:rFonts w:cs="B Nazanin"/>
          <w:sz w:val="22"/>
          <w:szCs w:val="28"/>
        </w:rPr>
        <w:t>500</w:t>
      </w:r>
      <w:r>
        <w:rPr>
          <w:rFonts w:cs="B Nazanin"/>
          <w:sz w:val="22"/>
          <w:szCs w:val="28"/>
          <w:rtl w:val="true"/>
        </w:rPr>
        <w:t xml:space="preserve"> </w:t>
      </w:r>
      <w:r>
        <w:rPr>
          <w:rFonts w:ascii="Times New Roman" w:hAnsi="Times New Roman"/>
          <w:sz w:val="22"/>
          <w:sz w:val="22"/>
          <w:szCs w:val="28"/>
          <w:rtl w:val="true"/>
        </w:rPr>
        <w:t xml:space="preserve">موافقت نامه چند جانبه محیط زیستی در قالب کنوانسیون های خاص، چارچوبی، پروتکل و </w:t>
      </w:r>
      <w:r>
        <w:rPr>
          <w:rFonts w:cs="B Nazanin"/>
          <w:sz w:val="22"/>
          <w:szCs w:val="28"/>
          <w:rtl w:val="true"/>
        </w:rPr>
        <w:t xml:space="preserve">... </w:t>
      </w:r>
      <w:r>
        <w:rPr>
          <w:rFonts w:ascii="Times New Roman" w:hAnsi="Times New Roman"/>
          <w:sz w:val="22"/>
          <w:sz w:val="22"/>
          <w:szCs w:val="28"/>
          <w:rtl w:val="true"/>
        </w:rPr>
        <w:t>به تهدیدهای جهانی محیط زیستی به عنوان نگرانی مشترک بشریت پرداخته و موضوعات محیط زیستی را عمدتاً به صورت بخشی</w:t>
      </w:r>
      <w:r>
        <w:rPr>
          <w:rStyle w:val="FootnoteReference1"/>
          <w:rtl w:val="true"/>
        </w:rPr>
        <w:footnoteReference w:id="30"/>
      </w:r>
      <w:r>
        <w:rPr>
          <w:rFonts w:ascii="Times New Roman" w:hAnsi="Times New Roman"/>
          <w:sz w:val="22"/>
          <w:sz w:val="22"/>
          <w:szCs w:val="28"/>
          <w:rtl w:val="true"/>
        </w:rPr>
        <w:t xml:space="preserve"> نظیر تغییر اقلیم، تنوع زیستی، تخریب لایه اوزن در این اسناد مورد توجه قرار داده اند</w:t>
      </w:r>
      <w:r>
        <w:rPr>
          <w:rFonts w:cs="B Nazanin"/>
          <w:sz w:val="22"/>
          <w:szCs w:val="28"/>
          <w:rtl w:val="true"/>
        </w:rPr>
        <w:t xml:space="preserve">. </w:t>
      </w:r>
      <w:r>
        <w:rPr>
          <w:rFonts w:ascii="Times New Roman" w:hAnsi="Times New Roman"/>
          <w:sz w:val="22"/>
          <w:sz w:val="22"/>
          <w:szCs w:val="28"/>
          <w:rtl w:val="true"/>
        </w:rPr>
        <w:t>همکاری های بین المللی تا حدی پیش رفتند که در مورد چالش های مناطقی هم چون قطب جنوب یا جو که قلمرو حاکمیتی هیچ کشوری نیستند، نیز به فکر اقدام جمعی از سوی جامعه بین المللی افتادند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حقوق بین الملل محیط زیست از </w:t>
      </w:r>
      <w:r>
        <w:rPr>
          <w:rFonts w:cs="B Nazanin"/>
          <w:sz w:val="22"/>
          <w:szCs w:val="28"/>
        </w:rPr>
        <w:t>1972</w:t>
      </w:r>
      <w:r>
        <w:rPr>
          <w:rFonts w:cs="B Nazanin"/>
          <w:sz w:val="22"/>
          <w:szCs w:val="28"/>
          <w:rtl w:val="true"/>
        </w:rPr>
        <w:t xml:space="preserve"> </w:t>
      </w:r>
      <w:r>
        <w:rPr>
          <w:rFonts w:ascii="Times New Roman" w:hAnsi="Times New Roman"/>
          <w:sz w:val="22"/>
          <w:sz w:val="22"/>
          <w:szCs w:val="28"/>
          <w:rtl w:val="true"/>
        </w:rPr>
        <w:t>تاکنون تحولات چشمگیری را تجربه کرده است</w:t>
      </w:r>
      <w:r>
        <w:rPr>
          <w:rFonts w:cs="B Nazanin"/>
          <w:sz w:val="22"/>
          <w:szCs w:val="28"/>
          <w:rtl w:val="true"/>
        </w:rPr>
        <w:t xml:space="preserve">. </w:t>
      </w:r>
      <w:r>
        <w:rPr>
          <w:rFonts w:ascii="Times New Roman" w:hAnsi="Times New Roman"/>
          <w:sz w:val="22"/>
          <w:sz w:val="22"/>
          <w:szCs w:val="28"/>
          <w:rtl w:val="true"/>
        </w:rPr>
        <w:t xml:space="preserve">در این بازه زمانی </w:t>
      </w:r>
      <w:r>
        <w:rPr>
          <w:rFonts w:cs="B Nazanin"/>
          <w:sz w:val="22"/>
          <w:szCs w:val="28"/>
        </w:rPr>
        <w:t>50</w:t>
      </w:r>
      <w:r>
        <w:rPr>
          <w:rFonts w:cs="B Nazanin"/>
          <w:sz w:val="22"/>
          <w:szCs w:val="28"/>
          <w:rtl w:val="true"/>
        </w:rPr>
        <w:t xml:space="preserve"> </w:t>
      </w:r>
      <w:r>
        <w:rPr>
          <w:rFonts w:ascii="Times New Roman" w:hAnsi="Times New Roman"/>
          <w:sz w:val="22"/>
          <w:sz w:val="22"/>
          <w:szCs w:val="28"/>
          <w:rtl w:val="true"/>
        </w:rPr>
        <w:t>ساله شاهد تلاش های بین المللی برای حفاظت از محیط زیست و ایجاد چارچوب های قانونی موثر برای آن بوده ایم</w:t>
      </w:r>
      <w:r>
        <w:rPr>
          <w:rFonts w:cs="B Nazanin"/>
          <w:sz w:val="22"/>
          <w:szCs w:val="28"/>
          <w:rtl w:val="true"/>
        </w:rPr>
        <w:t xml:space="preserve">. </w:t>
      </w:r>
      <w:r>
        <w:rPr>
          <w:rFonts w:ascii="Times New Roman" w:hAnsi="Times New Roman"/>
          <w:sz w:val="22"/>
          <w:sz w:val="22"/>
          <w:szCs w:val="28"/>
          <w:rtl w:val="true"/>
        </w:rPr>
        <w:t xml:space="preserve">برگزاری کنفرانس استکهلم در </w:t>
      </w:r>
      <w:r>
        <w:rPr>
          <w:rFonts w:cs="B Nazanin"/>
          <w:sz w:val="22"/>
          <w:szCs w:val="28"/>
        </w:rPr>
        <w:t>1972</w:t>
      </w:r>
      <w:r>
        <w:rPr>
          <w:rFonts w:cs="B Nazanin"/>
          <w:sz w:val="22"/>
          <w:szCs w:val="28"/>
          <w:rtl w:val="true"/>
        </w:rPr>
        <w:t xml:space="preserve"> </w:t>
      </w:r>
      <w:r>
        <w:rPr>
          <w:rFonts w:ascii="Times New Roman" w:hAnsi="Times New Roman"/>
          <w:sz w:val="22"/>
          <w:sz w:val="22"/>
          <w:szCs w:val="28"/>
          <w:rtl w:val="true"/>
        </w:rPr>
        <w:t xml:space="preserve">و اعلامیه آن نشست و طی فرایند توافق بر حقوق نرم از </w:t>
      </w:r>
      <w:r>
        <w:rPr>
          <w:rFonts w:cs="B Nazanin"/>
          <w:sz w:val="22"/>
          <w:szCs w:val="28"/>
        </w:rPr>
        <w:t>1972</w:t>
      </w:r>
      <w:r>
        <w:rPr>
          <w:rFonts w:cs="B Nazanin"/>
          <w:sz w:val="22"/>
          <w:szCs w:val="28"/>
          <w:rtl w:val="true"/>
        </w:rPr>
        <w:t xml:space="preserve"> </w:t>
      </w:r>
      <w:r>
        <w:rPr>
          <w:rFonts w:ascii="Times New Roman" w:hAnsi="Times New Roman"/>
          <w:sz w:val="22"/>
          <w:sz w:val="22"/>
          <w:szCs w:val="28"/>
          <w:rtl w:val="true"/>
        </w:rPr>
        <w:t xml:space="preserve">به حصول توافق بر حقوق سخت در دهه </w:t>
      </w:r>
      <w:r>
        <w:rPr>
          <w:rFonts w:cs="B Nazanin"/>
          <w:sz w:val="22"/>
          <w:szCs w:val="28"/>
        </w:rPr>
        <w:t>90</w:t>
      </w:r>
      <w:r>
        <w:rPr>
          <w:rFonts w:cs="B Nazanin"/>
          <w:sz w:val="22"/>
          <w:szCs w:val="28"/>
          <w:rtl w:val="true"/>
        </w:rPr>
        <w:t xml:space="preserve"> </w:t>
      </w:r>
      <w:r>
        <w:rPr>
          <w:rFonts w:ascii="Times New Roman" w:hAnsi="Times New Roman"/>
          <w:sz w:val="22"/>
          <w:sz w:val="22"/>
          <w:szCs w:val="28"/>
          <w:rtl w:val="true"/>
        </w:rPr>
        <w:t>میلادی جالب توجه می نماید</w:t>
      </w:r>
      <w:r>
        <w:rPr>
          <w:rFonts w:cs="B Nazanin"/>
          <w:sz w:val="22"/>
          <w:szCs w:val="28"/>
          <w:rtl w:val="true"/>
        </w:rPr>
        <w:t xml:space="preserve">. </w:t>
      </w:r>
      <w:r>
        <w:rPr>
          <w:rFonts w:ascii="Times New Roman" w:hAnsi="Times New Roman"/>
          <w:sz w:val="22"/>
          <w:sz w:val="22"/>
          <w:szCs w:val="28"/>
          <w:rtl w:val="true"/>
        </w:rPr>
        <w:t>همین امر سبب گردید تا این بخش از حقوق بین الملل به یکی از بخش های کلیدی از نظام حقوق بین الملل عمومی تبدیل گردد</w:t>
      </w:r>
      <w:r>
        <w:rPr>
          <w:rFonts w:cs="B Nazanin"/>
          <w:sz w:val="22"/>
          <w:szCs w:val="28"/>
          <w:rtl w:val="true"/>
        </w:rPr>
        <w:t xml:space="preserve">. </w:t>
      </w:r>
      <w:r>
        <w:rPr>
          <w:rFonts w:ascii="Times New Roman" w:hAnsi="Times New Roman"/>
          <w:sz w:val="22"/>
          <w:sz w:val="22"/>
          <w:szCs w:val="28"/>
          <w:rtl w:val="true"/>
        </w:rPr>
        <w:t xml:space="preserve">پیشرفت های حقوق بین الملل محیط زیست  از </w:t>
      </w:r>
      <w:r>
        <w:rPr>
          <w:rFonts w:cs="B Nazanin"/>
          <w:sz w:val="22"/>
          <w:szCs w:val="28"/>
        </w:rPr>
        <w:t>1972</w:t>
      </w:r>
      <w:r>
        <w:rPr>
          <w:rFonts w:cs="B Nazanin"/>
          <w:sz w:val="22"/>
          <w:szCs w:val="28"/>
          <w:rtl w:val="true"/>
        </w:rPr>
        <w:t xml:space="preserve"> </w:t>
      </w:r>
      <w:r>
        <w:rPr>
          <w:rFonts w:ascii="Times New Roman" w:hAnsi="Times New Roman"/>
          <w:sz w:val="22"/>
          <w:sz w:val="22"/>
          <w:szCs w:val="28"/>
          <w:rtl w:val="true"/>
        </w:rPr>
        <w:t>تاکنون را از منظرهای متفاوتی می توان بررسی و تحلیل نمود که در این رساله فرصتی برای تحلیل آن ها دست نمی دهد</w:t>
      </w:r>
      <w:r>
        <w:rPr>
          <w:rFonts w:cs="B Nazanin"/>
          <w:sz w:val="22"/>
          <w:szCs w:val="28"/>
          <w:rtl w:val="true"/>
        </w:rPr>
        <w:t xml:space="preserve">. </w:t>
      </w:r>
      <w:r>
        <w:rPr>
          <w:rFonts w:ascii="Times New Roman" w:hAnsi="Times New Roman"/>
          <w:sz w:val="22"/>
          <w:sz w:val="22"/>
          <w:szCs w:val="28"/>
          <w:rtl w:val="true"/>
        </w:rPr>
        <w:t>امید است بتوان در مقاله ی مستقلی آنها را رشته تحریر درآورد</w:t>
      </w:r>
      <w:r>
        <w:rPr>
          <w:rFonts w:cs="B Nazanin"/>
          <w:sz w:val="22"/>
          <w:szCs w:val="28"/>
          <w:rtl w:val="true"/>
        </w:rPr>
        <w:t xml:space="preserve">. </w:t>
      </w:r>
      <w:r>
        <w:rPr>
          <w:rFonts w:ascii="Times New Roman" w:hAnsi="Times New Roman"/>
          <w:sz w:val="22"/>
          <w:sz w:val="22"/>
          <w:szCs w:val="28"/>
          <w:rtl w:val="true"/>
        </w:rPr>
        <w:t>با این حال به اختصار به آن ها بدین شرح اشاره می کنم</w:t>
      </w:r>
      <w:r>
        <w:rPr>
          <w:rFonts w:cs="B Nazanin"/>
          <w:sz w:val="22"/>
          <w:szCs w:val="28"/>
          <w:rtl w:val="true"/>
        </w:rPr>
        <w:t xml:space="preserve">: </w:t>
      </w:r>
      <w:r>
        <w:rPr>
          <w:rFonts w:cs="B Nazanin"/>
          <w:sz w:val="22"/>
          <w:szCs w:val="28"/>
        </w:rPr>
        <w:t>1</w:t>
      </w:r>
      <w:r>
        <w:rPr>
          <w:rFonts w:cs="B Nazanin"/>
          <w:sz w:val="22"/>
          <w:szCs w:val="28"/>
          <w:rtl w:val="true"/>
        </w:rPr>
        <w:t xml:space="preserve">) </w:t>
      </w:r>
      <w:r>
        <w:rPr>
          <w:rFonts w:ascii="Times New Roman" w:hAnsi="Times New Roman"/>
          <w:sz w:val="22"/>
          <w:sz w:val="22"/>
          <w:szCs w:val="28"/>
          <w:rtl w:val="true"/>
        </w:rPr>
        <w:t xml:space="preserve">توسعه موافقت نامه های چند جانبه محیط زیستی مثال اخیر آن تصویب موافقتنامه حفاظت و استفاده پایدار از تنوع زیستی دریایی مناطق فراتر از صلاحیت ملی در مارس </w:t>
      </w:r>
      <w:r>
        <w:rPr>
          <w:rFonts w:cs="B Nazanin"/>
          <w:sz w:val="22"/>
          <w:szCs w:val="28"/>
        </w:rPr>
        <w:t>2023</w:t>
      </w:r>
      <w:r>
        <w:rPr>
          <w:rFonts w:cs="B Nazanin"/>
          <w:sz w:val="22"/>
          <w:szCs w:val="28"/>
          <w:rtl w:val="true"/>
        </w:rPr>
        <w:t xml:space="preserve"> </w:t>
      </w:r>
      <w:r>
        <w:rPr>
          <w:rFonts w:ascii="Times New Roman" w:hAnsi="Times New Roman"/>
          <w:sz w:val="22"/>
          <w:sz w:val="22"/>
          <w:szCs w:val="28"/>
          <w:rtl w:val="true"/>
        </w:rPr>
        <w:t xml:space="preserve">و آغاز فرایند مذاکراتی تدوین سند الزام آور بین المللی در خصوص آلودگی پلاستیکی از جمله در محیط زیست دریایی از </w:t>
      </w:r>
      <w:r>
        <w:rPr>
          <w:rFonts w:cs="B Nazanin"/>
          <w:sz w:val="22"/>
          <w:szCs w:val="28"/>
        </w:rPr>
        <w:t>2022</w:t>
      </w:r>
      <w:r>
        <w:rPr>
          <w:rFonts w:cs="B Nazanin"/>
          <w:sz w:val="22"/>
          <w:szCs w:val="28"/>
          <w:rtl w:val="true"/>
        </w:rPr>
        <w:t xml:space="preserve"> </w:t>
      </w:r>
      <w:r>
        <w:rPr>
          <w:rFonts w:ascii="Times New Roman" w:hAnsi="Times New Roman"/>
          <w:sz w:val="22"/>
          <w:sz w:val="22"/>
          <w:szCs w:val="28"/>
          <w:rtl w:val="true"/>
        </w:rPr>
        <w:t xml:space="preserve">تاکنون ؛ </w:t>
      </w:r>
      <w:r>
        <w:rPr>
          <w:rFonts w:cs="B Nazanin"/>
          <w:sz w:val="22"/>
          <w:szCs w:val="28"/>
        </w:rPr>
        <w:t>2</w:t>
      </w:r>
      <w:r>
        <w:rPr>
          <w:rFonts w:cs="B Nazanin"/>
          <w:sz w:val="22"/>
          <w:szCs w:val="28"/>
          <w:rtl w:val="true"/>
        </w:rPr>
        <w:t xml:space="preserve">) </w:t>
      </w:r>
      <w:r>
        <w:rPr>
          <w:rFonts w:ascii="Times New Roman" w:hAnsi="Times New Roman"/>
          <w:sz w:val="22"/>
          <w:sz w:val="22"/>
          <w:szCs w:val="28"/>
          <w:rtl w:val="true"/>
        </w:rPr>
        <w:t xml:space="preserve">تقویت سازوکارهای نهادی هم چون برنامه محیط زیست ملل متحد به طور خاص با راه اندازی مجمع محیط زیست ملل متحد، </w:t>
      </w:r>
      <w:r>
        <w:rPr>
          <w:rFonts w:cs="B Nazanin"/>
          <w:sz w:val="22"/>
          <w:szCs w:val="28"/>
        </w:rPr>
        <w:t>3</w:t>
      </w:r>
      <w:r>
        <w:rPr>
          <w:rFonts w:cs="B Nazanin"/>
          <w:sz w:val="22"/>
          <w:szCs w:val="28"/>
          <w:rtl w:val="true"/>
        </w:rPr>
        <w:t xml:space="preserve">) </w:t>
      </w:r>
      <w:r>
        <w:rPr>
          <w:rFonts w:ascii="Times New Roman" w:hAnsi="Times New Roman"/>
          <w:sz w:val="22"/>
          <w:sz w:val="22"/>
          <w:szCs w:val="28"/>
          <w:rtl w:val="true"/>
        </w:rPr>
        <w:t xml:space="preserve">تاسیس صندوق های مالی بین المللی برای حفاظت از محیط زیست هم چون صندوق جهانی محیط زیست </w:t>
      </w:r>
      <w:r>
        <w:rPr>
          <w:rFonts w:cs="B Nazanin"/>
          <w:sz w:val="22"/>
          <w:szCs w:val="28"/>
          <w:rtl w:val="true"/>
        </w:rPr>
        <w:t>(</w:t>
      </w:r>
      <w:r>
        <w:rPr>
          <w:rFonts w:cs="B Nazanin"/>
          <w:sz w:val="22"/>
          <w:szCs w:val="28"/>
        </w:rPr>
        <w:t>1991</w:t>
      </w:r>
      <w:r>
        <w:rPr>
          <w:rFonts w:cs="B Nazanin"/>
          <w:sz w:val="22"/>
          <w:szCs w:val="28"/>
          <w:rtl w:val="true"/>
        </w:rPr>
        <w:t>)</w:t>
      </w:r>
      <w:r>
        <w:rPr>
          <w:rFonts w:ascii="Times New Roman" w:hAnsi="Times New Roman"/>
          <w:sz w:val="22"/>
          <w:sz w:val="22"/>
          <w:szCs w:val="28"/>
          <w:rtl w:val="true"/>
        </w:rPr>
        <w:t xml:space="preserve">، صندوق چندجانبه لایه اوزن </w:t>
      </w:r>
      <w:r>
        <w:rPr>
          <w:rFonts w:cs="B Nazanin"/>
          <w:sz w:val="22"/>
          <w:szCs w:val="28"/>
          <w:rtl w:val="true"/>
        </w:rPr>
        <w:t>(</w:t>
      </w:r>
      <w:r>
        <w:rPr>
          <w:rFonts w:cs="B Nazanin"/>
          <w:sz w:val="22"/>
          <w:szCs w:val="28"/>
        </w:rPr>
        <w:t>1991</w:t>
      </w:r>
      <w:r>
        <w:rPr>
          <w:rFonts w:cs="B Nazanin"/>
          <w:sz w:val="22"/>
          <w:szCs w:val="28"/>
          <w:rtl w:val="true"/>
        </w:rPr>
        <w:t>)</w:t>
      </w:r>
      <w:r>
        <w:rPr>
          <w:rFonts w:ascii="Times New Roman" w:hAnsi="Times New Roman"/>
          <w:sz w:val="22"/>
          <w:sz w:val="22"/>
          <w:szCs w:val="28"/>
          <w:rtl w:val="true"/>
        </w:rPr>
        <w:t xml:space="preserve">، صندوق سبز اقلیم </w:t>
      </w:r>
      <w:r>
        <w:rPr>
          <w:rFonts w:cs="B Nazanin"/>
          <w:sz w:val="22"/>
          <w:szCs w:val="28"/>
          <w:rtl w:val="true"/>
        </w:rPr>
        <w:t>(</w:t>
      </w:r>
      <w:r>
        <w:rPr>
          <w:rFonts w:cs="B Nazanin"/>
          <w:sz w:val="22"/>
          <w:szCs w:val="28"/>
        </w:rPr>
        <w:t>2010</w:t>
      </w:r>
      <w:r>
        <w:rPr>
          <w:rFonts w:cs="B Nazanin"/>
          <w:sz w:val="22"/>
          <w:szCs w:val="28"/>
          <w:rtl w:val="true"/>
        </w:rPr>
        <w:t>)</w:t>
      </w:r>
      <w:r>
        <w:rPr>
          <w:rFonts w:ascii="Times New Roman" w:hAnsi="Times New Roman"/>
          <w:sz w:val="22"/>
          <w:sz w:val="22"/>
          <w:szCs w:val="28"/>
          <w:rtl w:val="true"/>
        </w:rPr>
        <w:t xml:space="preserve">، صندوق ضرر و آسیب تغییر اقلیم </w:t>
      </w:r>
      <w:r>
        <w:rPr>
          <w:rFonts w:cs="B Nazanin"/>
          <w:sz w:val="22"/>
          <w:szCs w:val="28"/>
          <w:rtl w:val="true"/>
        </w:rPr>
        <w:t>(</w:t>
      </w:r>
      <w:r>
        <w:rPr>
          <w:rFonts w:cs="B Nazanin"/>
          <w:sz w:val="22"/>
          <w:szCs w:val="28"/>
        </w:rPr>
        <w:t>2022</w:t>
      </w:r>
      <w:r>
        <w:rPr>
          <w:rFonts w:cs="B Nazanin"/>
          <w:sz w:val="22"/>
          <w:szCs w:val="28"/>
          <w:rtl w:val="true"/>
        </w:rPr>
        <w:t>)</w:t>
      </w:r>
      <w:r>
        <w:rPr>
          <w:rFonts w:ascii="Times New Roman" w:hAnsi="Times New Roman"/>
          <w:sz w:val="22"/>
          <w:sz w:val="22"/>
          <w:szCs w:val="28"/>
          <w:rtl w:val="true"/>
        </w:rPr>
        <w:t xml:space="preserve">، صندوق جهانی چارجوب تنوع زیستی </w:t>
      </w:r>
      <w:r>
        <w:rPr>
          <w:rFonts w:cs="B Nazanin"/>
          <w:sz w:val="22"/>
          <w:szCs w:val="28"/>
          <w:rtl w:val="true"/>
        </w:rPr>
        <w:t>(</w:t>
      </w:r>
      <w:r>
        <w:rPr>
          <w:rFonts w:cs="B Nazanin"/>
          <w:sz w:val="22"/>
          <w:szCs w:val="28"/>
        </w:rPr>
        <w:t>2023</w:t>
      </w:r>
      <w:r>
        <w:rPr>
          <w:rFonts w:cs="B Nazanin"/>
          <w:sz w:val="22"/>
          <w:szCs w:val="28"/>
          <w:rtl w:val="true"/>
        </w:rPr>
        <w:t>)</w:t>
      </w:r>
      <w:r>
        <w:rPr>
          <w:rFonts w:ascii="Times New Roman" w:hAnsi="Times New Roman"/>
          <w:sz w:val="22"/>
          <w:sz w:val="22"/>
          <w:szCs w:val="28"/>
          <w:rtl w:val="true"/>
        </w:rPr>
        <w:t xml:space="preserve">، برای کمک به کشورهای درحال توسعه به منظور مقابله با چالش های محیط زیستی؛ </w:t>
      </w:r>
      <w:r>
        <w:rPr>
          <w:rFonts w:cs="B Nazanin"/>
          <w:sz w:val="22"/>
          <w:szCs w:val="28"/>
        </w:rPr>
        <w:t>4</w:t>
      </w:r>
      <w:r>
        <w:rPr>
          <w:rFonts w:cs="B Nazanin"/>
          <w:sz w:val="22"/>
          <w:szCs w:val="28"/>
          <w:rtl w:val="true"/>
        </w:rPr>
        <w:t xml:space="preserve">) </w:t>
      </w:r>
      <w:r>
        <w:rPr>
          <w:rFonts w:ascii="Times New Roman" w:hAnsi="Times New Roman"/>
          <w:sz w:val="22"/>
          <w:sz w:val="22"/>
          <w:szCs w:val="28"/>
          <w:rtl w:val="true"/>
        </w:rPr>
        <w:t xml:space="preserve">معرفی ابتکارهای نوآورانه هم چون بازارهای کربن با هدف کاهش انتشار گازهای گلخانه ای و اقتصاد چرخشی با هدف بهره وری منابع؛ و </w:t>
      </w:r>
      <w:r>
        <w:rPr>
          <w:rFonts w:cs="B Nazanin"/>
          <w:sz w:val="22"/>
          <w:szCs w:val="28"/>
        </w:rPr>
        <w:t>5</w:t>
      </w:r>
      <w:r>
        <w:rPr>
          <w:rFonts w:cs="B Nazanin"/>
          <w:sz w:val="22"/>
          <w:szCs w:val="28"/>
          <w:rtl w:val="true"/>
        </w:rPr>
        <w:t xml:space="preserve">) </w:t>
      </w:r>
      <w:r>
        <w:rPr>
          <w:rFonts w:ascii="Times New Roman" w:hAnsi="Times New Roman"/>
          <w:sz w:val="22"/>
          <w:sz w:val="22"/>
          <w:szCs w:val="28"/>
          <w:rtl w:val="true"/>
        </w:rPr>
        <w:t>تلفیق موفق حقوق محیط زیست با حوزه های دیگری هم چون حقوق بشر و محیط زیست، توسعه پایدار و محیط زیست، فناوری های نوین و محیط زیست مثل فناوری های سبز و نوآورانه و پاک</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پیشرفت های صورت گرفته قابل توجه بوده است اما چالش ها و موانع همچنان وجود دارند</w:t>
      </w:r>
      <w:r>
        <w:rPr>
          <w:rFonts w:cs="B Nazanin"/>
          <w:sz w:val="22"/>
          <w:szCs w:val="28"/>
          <w:rtl w:val="true"/>
        </w:rPr>
        <w:t xml:space="preserve">. </w:t>
      </w:r>
      <w:r>
        <w:rPr>
          <w:rFonts w:ascii="Times New Roman" w:hAnsi="Times New Roman"/>
          <w:sz w:val="22"/>
          <w:sz w:val="22"/>
          <w:szCs w:val="28"/>
          <w:rtl w:val="true"/>
        </w:rPr>
        <w:t>با توجه به بحران های محیط زیستی جهانی به خصوص بحران سه گانه تغییر اقلیم، از دست دادن تنوع زیستی و آلودگی ، چالش های کمبود منابع مالی برای کمک به کشورهای در حال توسعه، کمتر توسعه یافته به ویژه کشورهای جزیره ای، اهمیت همکاری های بین المللی، تقویت قواعد و تعهدات موجود و هم چنین تقویت سازوکارهای نهادی بین المللی بیشتر احساس می شود</w:t>
      </w:r>
      <w:r>
        <w:rPr>
          <w:rFonts w:cs="B Nazanin"/>
          <w:sz w:val="22"/>
          <w:szCs w:val="28"/>
          <w:rtl w:val="true"/>
        </w:rPr>
        <w:t>.</w:t>
      </w:r>
    </w:p>
    <w:p>
      <w:pPr>
        <w:pStyle w:val="GPEHeading2"/>
        <w:bidi w:val="1"/>
        <w:spacing w:lineRule="auto" w:line="312" w:before="200" w:after="120"/>
        <w:jc w:val="right"/>
        <w:rPr/>
      </w:pPr>
      <w:bookmarkStart w:id="25" w:name="__RefHeading___Toc5652_1097981246"/>
      <w:bookmarkEnd w:id="25"/>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۲</w:t>
      </w:r>
      <w:r>
        <w:rPr>
          <w:rFonts w:ascii="Times New Roman" w:hAnsi="Times New Roman"/>
          <w:b/>
          <w:b/>
          <w:bCs/>
          <w:color w:val="14203A"/>
          <w:sz w:val="24"/>
          <w:sz w:val="24"/>
          <w:szCs w:val="24"/>
          <w:rtl w:val="true"/>
        </w:rPr>
        <w:t xml:space="preserve"> شکل گیری پیمان جهانی محیط زیست</w:t>
      </w:r>
    </w:p>
    <w:p>
      <w:pPr>
        <w:pStyle w:val="Normal"/>
        <w:bidi w:val="1"/>
        <w:spacing w:lineRule="auto" w:line="312" w:before="0" w:after="120"/>
        <w:ind w:firstLine="454"/>
        <w:jc w:val="both"/>
        <w:rPr/>
      </w:pPr>
      <w:r>
        <w:rPr>
          <w:rFonts w:ascii="Times New Roman" w:hAnsi="Times New Roman"/>
          <w:sz w:val="22"/>
          <w:sz w:val="22"/>
          <w:szCs w:val="28"/>
          <w:rtl w:val="true"/>
        </w:rPr>
        <w:t>ابتکار شکل گیری پیمان جهانی محیط زیست اولین تلاش جهت تدوین چارچوبی فراگیر برای حقوق بین الملل محیط زیست، تدوین اصول حقوق بین الملل محیط زیست در سندی لازم الاجرا و حکمرانی محیط زیست بین المللی نبود</w:t>
      </w:r>
      <w:r>
        <w:rPr>
          <w:rFonts w:cs="B Nazanin"/>
          <w:sz w:val="22"/>
          <w:szCs w:val="28"/>
          <w:rtl w:val="true"/>
        </w:rPr>
        <w:t xml:space="preserve">. </w:t>
      </w:r>
      <w:r>
        <w:rPr>
          <w:rFonts w:ascii="Times New Roman" w:hAnsi="Times New Roman"/>
          <w:sz w:val="22"/>
          <w:sz w:val="22"/>
          <w:szCs w:val="28"/>
          <w:rtl w:val="true"/>
        </w:rPr>
        <w:t xml:space="preserve">در سال </w:t>
      </w:r>
      <w:r>
        <w:rPr>
          <w:rFonts w:cs="B Nazanin"/>
          <w:sz w:val="22"/>
          <w:szCs w:val="28"/>
        </w:rPr>
        <w:t>2000</w:t>
      </w:r>
      <w:r>
        <w:rPr>
          <w:rFonts w:ascii="Times New Roman" w:hAnsi="Times New Roman"/>
          <w:sz w:val="22"/>
          <w:sz w:val="22"/>
          <w:szCs w:val="28"/>
          <w:rtl w:val="true"/>
        </w:rPr>
        <w:t xml:space="preserve">، </w:t>
      </w:r>
      <w:r>
        <w:rPr>
          <w:rFonts w:cs="B Nazanin"/>
          <w:sz w:val="22"/>
          <w:szCs w:val="28"/>
          <w:rtl w:val="true"/>
        </w:rPr>
        <w:t xml:space="preserve">« </w:t>
      </w:r>
      <w:r>
        <w:rPr>
          <w:rFonts w:ascii="Times New Roman" w:hAnsi="Times New Roman"/>
          <w:sz w:val="22"/>
          <w:sz w:val="22"/>
          <w:szCs w:val="28"/>
          <w:rtl w:val="true"/>
        </w:rPr>
        <w:t>منشور زمین</w:t>
      </w:r>
      <w:r>
        <w:rPr>
          <w:rFonts w:cs="B Nazanin"/>
          <w:sz w:val="22"/>
          <w:szCs w:val="28"/>
          <w:rtl w:val="true"/>
        </w:rPr>
        <w:t xml:space="preserve">» </w:t>
      </w:r>
      <w:r>
        <w:rPr>
          <w:rFonts w:ascii="Times New Roman" w:hAnsi="Times New Roman"/>
          <w:sz w:val="22"/>
          <w:sz w:val="22"/>
          <w:szCs w:val="28"/>
          <w:rtl w:val="true"/>
        </w:rPr>
        <w:t>ادامه روند تدوین مجدد اصول حقوقی در حقوق بین الملل محیط زیست را نشان داد</w:t>
      </w:r>
      <w:r>
        <w:rPr>
          <w:rFonts w:cs="B Nazanin"/>
          <w:sz w:val="22"/>
          <w:szCs w:val="28"/>
          <w:rtl w:val="true"/>
        </w:rPr>
        <w:t xml:space="preserve">. </w:t>
      </w:r>
      <w:r>
        <w:rPr>
          <w:rFonts w:ascii="Times New Roman" w:hAnsi="Times New Roman"/>
          <w:sz w:val="22"/>
          <w:sz w:val="22"/>
          <w:szCs w:val="28"/>
          <w:rtl w:val="true"/>
        </w:rPr>
        <w:t>این سند کاملاً توسط جامعه مدنی تهیه شد و از سوی سازمان آموزشی، علمی و فرهنگی سازمان ملل متحد، اتحادیه بین المللی حفاظت از طبیعت و تعداد محدودی از دولت ها تایید شد</w:t>
      </w:r>
      <w:r>
        <w:rPr>
          <w:rFonts w:cs="B Nazanin"/>
          <w:sz w:val="22"/>
          <w:szCs w:val="28"/>
          <w:rtl w:val="true"/>
        </w:rPr>
        <w:t xml:space="preserve">. </w:t>
      </w:r>
      <w:r>
        <w:rPr>
          <w:rFonts w:ascii="Times New Roman" w:hAnsi="Times New Roman"/>
          <w:sz w:val="22"/>
          <w:sz w:val="22"/>
          <w:szCs w:val="28"/>
          <w:rtl w:val="true"/>
        </w:rPr>
        <w:t>در خصوص منشور زمین نظرات گوناگونی مطرح شده است تا جایی که عده ای آن را به سختی متنی تاثیرگذار در حقوق بین الملل محیط زیست می دانند و عده ای دیگر آن را جامع ترین سند بین المللی در حوزه محیط زیست در آن برهه ی تاریخی می داند</w:t>
      </w:r>
      <w:r>
        <w:rPr>
          <w:rFonts w:cs="B Nazanin"/>
          <w:sz w:val="22"/>
          <w:szCs w:val="28"/>
          <w:rtl w:val="true"/>
        </w:rPr>
        <w:t>. (</w:t>
      </w:r>
      <w:r>
        <w:rPr>
          <w:rFonts w:cs="B Nazanin"/>
          <w:sz w:val="22"/>
          <w:szCs w:val="28"/>
        </w:rPr>
        <w:t>Canovas,2020 ,13</w:t>
      </w:r>
      <w:r>
        <w:rPr>
          <w:rFonts w:cs="B Nazanin"/>
          <w:sz w:val="22"/>
          <w:szCs w:val="28"/>
          <w:rtl w:val="true"/>
        </w:rPr>
        <w:t xml:space="preserve">) </w:t>
      </w:r>
    </w:p>
    <w:p>
      <w:pPr>
        <w:pStyle w:val="GPEHeading3"/>
        <w:bidi w:val="1"/>
        <w:spacing w:lineRule="auto" w:line="312" w:before="200" w:after="120"/>
        <w:jc w:val="right"/>
        <w:rPr/>
      </w:pPr>
      <w:bookmarkStart w:id="26" w:name="__RefHeading___Toc5792_1097981246"/>
      <w:bookmarkEnd w:id="26"/>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۱</w:t>
      </w:r>
      <w:r>
        <w:rPr>
          <w:rFonts w:ascii="Times New Roman" w:hAnsi="Times New Roman"/>
          <w:b/>
          <w:b/>
          <w:bCs/>
          <w:color w:val="14203A"/>
          <w:sz w:val="24"/>
          <w:sz w:val="24"/>
          <w:szCs w:val="24"/>
          <w:rtl w:val="true"/>
        </w:rPr>
        <w:t xml:space="preserve"> سابقهی ابتکارهای ناکام پیشین</w:t>
      </w:r>
    </w:p>
    <w:p>
      <w:pPr>
        <w:pStyle w:val="Normal"/>
        <w:bidi w:val="1"/>
        <w:spacing w:lineRule="auto" w:line="312" w:before="0" w:after="120"/>
        <w:ind w:firstLine="454"/>
        <w:jc w:val="both"/>
        <w:rPr/>
      </w:pPr>
      <w:r>
        <w:rPr>
          <w:rFonts w:ascii="Times New Roman" w:hAnsi="Times New Roman"/>
          <w:sz w:val="22"/>
          <w:sz w:val="22"/>
          <w:szCs w:val="28"/>
          <w:rtl w:val="true"/>
        </w:rPr>
        <w:t>با اذعان به عدم موفقیت سه ابتکار مطرح شده در این قسمت، به نظر می رسد که اشاره به آن ها خالی از لطف نباشد</w:t>
      </w:r>
      <w:r>
        <w:rPr>
          <w:rFonts w:cs="B Nazanin"/>
          <w:sz w:val="22"/>
          <w:szCs w:val="28"/>
          <w:rtl w:val="true"/>
        </w:rPr>
        <w:t xml:space="preserve">. </w:t>
      </w:r>
      <w:r>
        <w:rPr>
          <w:rFonts w:ascii="Times New Roman" w:hAnsi="Times New Roman"/>
          <w:sz w:val="22"/>
          <w:sz w:val="22"/>
          <w:szCs w:val="28"/>
          <w:rtl w:val="true"/>
        </w:rPr>
        <w:t>نکته مشترک این ابتکارات در این است که مبتکر اصلی آن ها جوامع مدنی هستند و اینکه توسط دولت های معدودی به عنوان واسطه عرضه شده اند</w:t>
      </w:r>
      <w:r>
        <w:rPr>
          <w:rFonts w:cs="B Nazanin"/>
          <w:sz w:val="22"/>
          <w:szCs w:val="28"/>
          <w:rtl w:val="true"/>
        </w:rPr>
        <w:t xml:space="preserve">. </w:t>
      </w:r>
      <w:r>
        <w:rPr>
          <w:rFonts w:ascii="Times New Roman" w:hAnsi="Times New Roman"/>
          <w:sz w:val="22"/>
          <w:sz w:val="22"/>
          <w:szCs w:val="28"/>
          <w:rtl w:val="true"/>
        </w:rPr>
        <w:t>همین موضوع بسیار آموزنده است و حاکی از تمایل به تغییر فرایند قانونگذاری در حقوق بین الملل محیط زیست از دولت ها به جوامع مدنی است</w:t>
      </w:r>
      <w:r>
        <w:rPr>
          <w:rFonts w:cs="B Nazanin"/>
          <w:sz w:val="22"/>
          <w:szCs w:val="28"/>
          <w:rtl w:val="true"/>
        </w:rPr>
        <w:t xml:space="preserve">. </w:t>
      </w:r>
      <w:r>
        <w:rPr>
          <w:rFonts w:ascii="Times New Roman" w:hAnsi="Times New Roman"/>
          <w:sz w:val="22"/>
          <w:sz w:val="22"/>
          <w:szCs w:val="28"/>
          <w:rtl w:val="true"/>
        </w:rPr>
        <w:t>البته همین موضوع را می توان در تحلیل ناکامی این ابتکارها نیز در نظر داشت</w:t>
      </w:r>
      <w:r>
        <w:rPr>
          <w:rFonts w:cs="B Nazanin"/>
          <w:sz w:val="22"/>
          <w:szCs w:val="28"/>
          <w:rtl w:val="true"/>
        </w:rPr>
        <w:t xml:space="preserve">. </w:t>
      </w:r>
      <w:r>
        <w:rPr>
          <w:rFonts w:ascii="Times New Roman" w:hAnsi="Times New Roman"/>
          <w:sz w:val="22"/>
          <w:sz w:val="22"/>
          <w:szCs w:val="28"/>
          <w:rtl w:val="true"/>
        </w:rPr>
        <w:t>عامل موفقیت ابتکارها از سوی جوامع مدنی، در موفقیت آن ها در جلب حمایت سیاسی دولت ها نهفته است</w:t>
      </w:r>
      <w:r>
        <w:rPr>
          <w:rFonts w:cs="B Nazanin"/>
          <w:sz w:val="22"/>
          <w:szCs w:val="28"/>
          <w:rtl w:val="true"/>
        </w:rPr>
        <w:t xml:space="preserve">. </w:t>
      </w:r>
      <w:r>
        <w:rPr>
          <w:rFonts w:ascii="Times New Roman" w:hAnsi="Times New Roman"/>
          <w:sz w:val="22"/>
          <w:sz w:val="22"/>
          <w:szCs w:val="28"/>
          <w:rtl w:val="true"/>
        </w:rPr>
        <w:t>لذا، فقدان اراده سیاسی دولت ها همواره یکی از موانع جدی تدوین و توسعه مقررات جاه طلبانه در حوزه حفاظت از محیط زیست تلقی می گردد</w:t>
      </w:r>
      <w:r>
        <w:rPr>
          <w:rFonts w:cs="B Nazanin"/>
          <w:sz w:val="22"/>
          <w:szCs w:val="28"/>
          <w:rtl w:val="true"/>
        </w:rPr>
        <w:t xml:space="preserve">. </w:t>
      </w:r>
    </w:p>
    <w:p>
      <w:pPr>
        <w:pStyle w:val="GPEHeading3"/>
        <w:bidi w:val="1"/>
        <w:spacing w:lineRule="auto" w:line="312" w:before="200" w:after="120"/>
        <w:jc w:val="right"/>
        <w:rPr/>
      </w:pPr>
      <w:bookmarkStart w:id="27" w:name="__RefHeading___Toc5790_1097981246"/>
      <w:bookmarkEnd w:id="27"/>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۱</w:t>
      </w:r>
      <w:r>
        <w:rPr>
          <w:rFonts w:ascii="Times New Roman" w:hAnsi="Times New Roman"/>
          <w:b/>
          <w:b/>
          <w:bCs/>
          <w:color w:val="14203A"/>
          <w:sz w:val="24"/>
          <w:sz w:val="24"/>
          <w:szCs w:val="24"/>
          <w:rtl w:val="true"/>
        </w:rPr>
        <w:t xml:space="preserve"> ایده سازمان جهانی حفاظت از محیط زیست</w:t>
      </w:r>
    </w:p>
    <w:p>
      <w:pPr>
        <w:pStyle w:val="Normal"/>
        <w:bidi w:val="1"/>
        <w:spacing w:lineRule="auto" w:line="312" w:before="0" w:after="120"/>
        <w:ind w:firstLine="454"/>
        <w:jc w:val="both"/>
        <w:rPr/>
      </w:pPr>
      <w:r>
        <w:rPr>
          <w:rFonts w:ascii="Times New Roman" w:hAnsi="Times New Roman"/>
          <w:sz w:val="22"/>
          <w:sz w:val="22"/>
          <w:szCs w:val="28"/>
          <w:rtl w:val="true"/>
        </w:rPr>
        <w:t xml:space="preserve">در فوریه </w:t>
      </w:r>
      <w:r>
        <w:rPr>
          <w:rFonts w:cs="B Nazanin"/>
          <w:sz w:val="22"/>
          <w:szCs w:val="28"/>
        </w:rPr>
        <w:t>2007</w:t>
      </w:r>
      <w:r>
        <w:rPr>
          <w:rFonts w:ascii="Times New Roman" w:hAnsi="Times New Roman"/>
          <w:sz w:val="22"/>
          <w:sz w:val="22"/>
          <w:szCs w:val="28"/>
          <w:rtl w:val="true"/>
        </w:rPr>
        <w:t xml:space="preserve">، </w:t>
      </w:r>
      <w:r>
        <w:rPr>
          <w:rFonts w:cs="B Nazanin"/>
          <w:sz w:val="22"/>
          <w:szCs w:val="28"/>
        </w:rPr>
        <w:t>46</w:t>
      </w:r>
      <w:r>
        <w:rPr>
          <w:rFonts w:cs="B Nazanin"/>
          <w:sz w:val="22"/>
          <w:szCs w:val="28"/>
          <w:rtl w:val="true"/>
        </w:rPr>
        <w:t xml:space="preserve"> </w:t>
      </w:r>
      <w:r>
        <w:rPr>
          <w:rFonts w:ascii="Times New Roman" w:hAnsi="Times New Roman"/>
          <w:sz w:val="22"/>
          <w:sz w:val="22"/>
          <w:szCs w:val="28"/>
          <w:rtl w:val="true"/>
        </w:rPr>
        <w:t>کشور در پاریس پیشنهاد مشترکی را  برای ارتقاء برنامه محیط زیست سازمان ملل متحد</w:t>
      </w:r>
      <w:r>
        <w:rPr>
          <w:rStyle w:val="FootnoteReference1"/>
          <w:rtl w:val="true"/>
        </w:rPr>
        <w:footnoteReference w:id="31"/>
      </w:r>
      <w:r>
        <w:rPr>
          <w:rFonts w:ascii="Times New Roman" w:hAnsi="Times New Roman"/>
          <w:sz w:val="22"/>
          <w:sz w:val="22"/>
          <w:szCs w:val="28"/>
          <w:rtl w:val="true"/>
        </w:rPr>
        <w:t xml:space="preserve"> به یک آژانس تخصصی در چارچوب سازمان ملل متحد ارائه نمودند</w:t>
      </w:r>
      <w:r>
        <w:rPr>
          <w:rFonts w:cs="B Nazanin"/>
          <w:sz w:val="22"/>
          <w:szCs w:val="28"/>
          <w:rtl w:val="true"/>
        </w:rPr>
        <w:t xml:space="preserve">. </w:t>
      </w:r>
      <w:r>
        <w:rPr>
          <w:rFonts w:ascii="Times New Roman" w:hAnsi="Times New Roman"/>
          <w:sz w:val="22"/>
          <w:sz w:val="22"/>
          <w:szCs w:val="28"/>
          <w:rtl w:val="true"/>
        </w:rPr>
        <w:t xml:space="preserve">البته بحث در مورد یک آژانس ویژه سازمان ملل متحد برای حفاظت از محیط زیست به سال </w:t>
      </w:r>
      <w:r>
        <w:rPr>
          <w:rFonts w:cs="B Nazanin"/>
          <w:sz w:val="22"/>
          <w:szCs w:val="28"/>
        </w:rPr>
        <w:t>1970</w:t>
      </w:r>
      <w:r>
        <w:rPr>
          <w:rFonts w:cs="B Nazanin"/>
          <w:sz w:val="22"/>
          <w:szCs w:val="28"/>
          <w:rtl w:val="true"/>
        </w:rPr>
        <w:t xml:space="preserve"> </w:t>
      </w:r>
      <w:r>
        <w:rPr>
          <w:rFonts w:ascii="Times New Roman" w:hAnsi="Times New Roman"/>
          <w:sz w:val="22"/>
          <w:sz w:val="22"/>
          <w:szCs w:val="28"/>
          <w:rtl w:val="true"/>
        </w:rPr>
        <w:t>و پیشنهاد جورج کنان</w:t>
      </w:r>
      <w:r>
        <w:rPr>
          <w:rStyle w:val="FootnoteReference1"/>
          <w:rtl w:val="true"/>
        </w:rPr>
        <w:footnoteReference w:id="32"/>
      </w:r>
      <w:r>
        <w:rPr>
          <w:rFonts w:ascii="Times New Roman" w:hAnsi="Times New Roman"/>
          <w:sz w:val="22"/>
          <w:sz w:val="22"/>
          <w:szCs w:val="28"/>
          <w:rtl w:val="true"/>
        </w:rPr>
        <w:t xml:space="preserve"> جهت شکل گیری یک آژانس بین المللی محیط زیست برمی گردد</w:t>
      </w:r>
      <w:r>
        <w:rPr>
          <w:rFonts w:cs="B Nazanin"/>
          <w:sz w:val="22"/>
          <w:szCs w:val="28"/>
          <w:rtl w:val="true"/>
        </w:rPr>
        <w:t>. (</w:t>
      </w:r>
      <w:r>
        <w:rPr>
          <w:rFonts w:cs="B Nazanin"/>
          <w:sz w:val="22"/>
          <w:szCs w:val="28"/>
        </w:rPr>
        <w:t>Charnovitz, 2005,93</w:t>
      </w:r>
      <w:r>
        <w:rPr>
          <w:rFonts w:cs="B Nazanin"/>
          <w:sz w:val="22"/>
          <w:szCs w:val="28"/>
          <w:rtl w:val="true"/>
        </w:rPr>
        <w:t xml:space="preserve">) </w:t>
      </w:r>
      <w:r>
        <w:rPr>
          <w:rFonts w:ascii="Times New Roman" w:hAnsi="Times New Roman"/>
          <w:sz w:val="22"/>
          <w:sz w:val="22"/>
          <w:szCs w:val="28"/>
          <w:rtl w:val="true"/>
        </w:rPr>
        <w:t>علاوه بر او، میخائیل گورباچف، رئیس جمهور سابق اتحاد جماهیر شوروی و ژاک شیراک، رئیس جمهور فرانسه، نیز بر ایجاد یک سازمان جهانی محیط زیست تاکید کرده بودند</w:t>
      </w:r>
      <w:r>
        <w:rPr>
          <w:rFonts w:cs="B Nazanin"/>
          <w:sz w:val="22"/>
          <w:szCs w:val="28"/>
          <w:rtl w:val="true"/>
        </w:rPr>
        <w:t xml:space="preserve">. </w:t>
      </w:r>
      <w:r>
        <w:rPr>
          <w:rFonts w:ascii="Times New Roman" w:hAnsi="Times New Roman"/>
          <w:sz w:val="22"/>
          <w:sz w:val="22"/>
          <w:szCs w:val="28"/>
          <w:rtl w:val="true"/>
        </w:rPr>
        <w:t>نام‌های مختلفی در طرح‌های پیشنهادی برای ایجاد آژانس جدید استفاده شد، از جمله آژانس بین‌المللی محیط‌زیست</w:t>
      </w:r>
      <w:r>
        <w:rPr>
          <w:rStyle w:val="FootnoteReference1"/>
          <w:rtl w:val="true"/>
        </w:rPr>
        <w:footnoteReference w:id="33"/>
      </w:r>
      <w:r>
        <w:rPr>
          <w:rFonts w:ascii="Times New Roman" w:hAnsi="Times New Roman"/>
          <w:sz w:val="22"/>
          <w:sz w:val="22"/>
          <w:szCs w:val="28"/>
          <w:rtl w:val="true"/>
        </w:rPr>
        <w:t>، سازمان جهانی محیط‌زیست</w:t>
      </w:r>
      <w:r>
        <w:rPr>
          <w:rStyle w:val="FootnoteReference1"/>
          <w:rtl w:val="true"/>
        </w:rPr>
        <w:footnoteReference w:id="34"/>
      </w:r>
      <w:r>
        <w:rPr>
          <w:rFonts w:ascii="Times New Roman" w:hAnsi="Times New Roman"/>
          <w:sz w:val="22"/>
          <w:sz w:val="22"/>
          <w:szCs w:val="28"/>
          <w:rtl w:val="true"/>
        </w:rPr>
        <w:t>،  یا سازمان محیط‌زیست ملل متحد</w:t>
      </w:r>
      <w:r>
        <w:rPr>
          <w:rStyle w:val="FootnoteReference1"/>
          <w:rtl w:val="true"/>
        </w:rPr>
        <w:footnoteReference w:id="35"/>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ابتکار ایجاد سازمان جهانی محیط زیست به دلایلی هم چون تشدید مشکلات محیط زیستی در قرن </w:t>
      </w:r>
      <w:r>
        <w:rPr>
          <w:rFonts w:cs="B Nazanin"/>
          <w:sz w:val="22"/>
          <w:szCs w:val="28"/>
        </w:rPr>
        <w:t>21</w:t>
      </w:r>
      <w:r>
        <w:rPr>
          <w:rFonts w:ascii="Times New Roman" w:hAnsi="Times New Roman"/>
          <w:sz w:val="22"/>
          <w:sz w:val="22"/>
          <w:szCs w:val="28"/>
          <w:rtl w:val="true"/>
        </w:rPr>
        <w:t>، ناکارآمدی سیستم حکمرانی محیط زیست جهانی، پراکندگی حقوق بین الملل محیط زیست، کمبود اقتدار برنامه محیط زیست سازمان ملل متحد و مشروعیت ناکافی نظام حقوق بین الملل محیط زیست و ناکامی در ایجاد تعادل میان اولویت های کشورهای در حال توسعه و توسعه یافته ضروری به نظر می آمد</w:t>
      </w:r>
      <w:r>
        <w:rPr>
          <w:rFonts w:cs="B Nazanin"/>
          <w:sz w:val="22"/>
          <w:szCs w:val="28"/>
          <w:rtl w:val="true"/>
        </w:rPr>
        <w:t>. (</w:t>
      </w:r>
      <w:r>
        <w:rPr>
          <w:rFonts w:cs="B Nazanin"/>
          <w:sz w:val="22"/>
          <w:szCs w:val="28"/>
        </w:rPr>
        <w:t>Esty and Ivanovai, 2001, 5-10</w:t>
      </w:r>
      <w:r>
        <w:rPr>
          <w:rFonts w:cs="B Nazanin"/>
          <w:sz w:val="22"/>
          <w:szCs w:val="28"/>
          <w:rtl w:val="true"/>
        </w:rPr>
        <w:t xml:space="preserve">)     </w:t>
      </w:r>
      <w:r>
        <w:rPr>
          <w:rFonts w:ascii="Times New Roman" w:hAnsi="Times New Roman"/>
          <w:sz w:val="22"/>
          <w:sz w:val="22"/>
          <w:szCs w:val="28"/>
          <w:rtl w:val="true"/>
        </w:rPr>
        <w:t>از این رو ،ابتکار ایجاد سازمان جهانی محیط زیست با هدف هماهنگی بهتر و ارتقاء حکمرانی محیط زیست جهانی، توسعه و اجرای بهتر حقوق بین الملل محیط زیست، هموارسازی مسیر سیاست های محیط زیستی در دستورکار دولت ها، سازمان های بین المللی و سازمان های خصوصی، کمک به توسعه ظرفیت های سیاست محیط زیست در کشورهای آفریقایی، آسیایی و آمریکای لاتین، بهبود انتقال جریان های مالی و فناوری به کشورهای جنوب، تقویت ساختار نهادی برای مذاکره ی اسناد و برنامه اقدام های جدید و هم چنین اجرا و هماهنگی اسناد موجود ارائه شد</w:t>
      </w:r>
      <w:r>
        <w:rPr>
          <w:rFonts w:cs="B Nazanin"/>
          <w:sz w:val="22"/>
          <w:szCs w:val="28"/>
          <w:rtl w:val="true"/>
        </w:rPr>
        <w:t>.   (</w:t>
      </w:r>
      <w:r>
        <w:rPr>
          <w:rFonts w:cs="B Nazanin"/>
          <w:sz w:val="22"/>
          <w:szCs w:val="28"/>
        </w:rPr>
        <w:t>Biermann, 2007, p.105</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در نهایت، این ابتکار به دلیل منافع ملی و سیاسی بعضاً متضاد کشورها و به عبارتی تعارض منافع کشورهای شمال و جنوب در موضوعات محیط زیستی، نگرانی در خصوص حاکمیت ملی به ویژه از سوی کشورهای در حال توسعه ، ابراز تردید در خصوص کارایی چنین سازمانی و در آخر کمبود منابع مالی جهت راه اندازی و مشارکت در سازمانی جدید با شکست رو به رو شد</w:t>
      </w:r>
      <w:r>
        <w:rPr>
          <w:rFonts w:cs="B Nazanin"/>
          <w:sz w:val="22"/>
          <w:szCs w:val="28"/>
          <w:rtl w:val="true"/>
        </w:rPr>
        <w:t>. (</w:t>
      </w:r>
      <w:r>
        <w:rPr>
          <w:rFonts w:cs="B Nazanin"/>
          <w:sz w:val="22"/>
          <w:szCs w:val="28"/>
        </w:rPr>
        <w:t>Whalley and Zissimos, 2002, p.47</w:t>
      </w:r>
      <w:r>
        <w:rPr>
          <w:rFonts w:cs="B Nazanin"/>
          <w:sz w:val="22"/>
          <w:szCs w:val="28"/>
          <w:rtl w:val="true"/>
        </w:rPr>
        <w:t xml:space="preserve">) </w:t>
      </w:r>
      <w:r>
        <w:rPr>
          <w:rFonts w:ascii="Times New Roman" w:hAnsi="Times New Roman"/>
          <w:sz w:val="22"/>
          <w:sz w:val="22"/>
          <w:szCs w:val="28"/>
          <w:rtl w:val="true"/>
        </w:rPr>
        <w:t>برخی بر این باور بودند که شکل گیری سازمان جهانی محیط زیست به نفع سیاست های محیط زیستی و به ضرر سایر سیاست های در اولویتی هم چون توسعه اقتصادی و ریشه کنی فقر  می گردد</w:t>
      </w:r>
      <w:r>
        <w:rPr>
          <w:rFonts w:cs="B Nazanin"/>
          <w:sz w:val="22"/>
          <w:szCs w:val="28"/>
          <w:rtl w:val="true"/>
        </w:rPr>
        <w:t xml:space="preserve">. </w:t>
      </w:r>
      <w:r>
        <w:rPr>
          <w:rFonts w:ascii="Times New Roman" w:hAnsi="Times New Roman"/>
          <w:sz w:val="22"/>
          <w:sz w:val="22"/>
          <w:szCs w:val="28"/>
          <w:rtl w:val="true"/>
        </w:rPr>
        <w:t>لذا، آن ها بر لزوم تقویت برنامه محیط زیست سازمان ملل متحد و بهبود حکمرانی محیط زیست جهانی از آن طریق تاکید داشتند</w:t>
      </w:r>
      <w:r>
        <w:rPr>
          <w:rFonts w:cs="B Nazanin"/>
          <w:sz w:val="22"/>
          <w:szCs w:val="28"/>
          <w:rtl w:val="true"/>
        </w:rPr>
        <w:t xml:space="preserve">. </w:t>
      </w:r>
      <w:r>
        <w:rPr>
          <w:rFonts w:ascii="Times New Roman" w:hAnsi="Times New Roman"/>
          <w:sz w:val="22"/>
          <w:sz w:val="22"/>
          <w:szCs w:val="28"/>
          <w:rtl w:val="true"/>
        </w:rPr>
        <w:t>مخالفان استدلال می کنند که نه تنها به سازمان بین المللی جدیدی در حوزه محیط زیست نیاز نداریم، بلکه مذاکره در این مورد نیز ما را از اصلاح واقعی ساختارهای موجود نیز باز می دارد</w:t>
      </w:r>
      <w:r>
        <w:rPr>
          <w:rFonts w:cs="B Nazanin"/>
          <w:sz w:val="22"/>
          <w:szCs w:val="28"/>
          <w:rtl w:val="true"/>
        </w:rPr>
        <w:t xml:space="preserve">. </w:t>
      </w:r>
      <w:r>
        <w:rPr>
          <w:rFonts w:ascii="Times New Roman" w:hAnsi="Times New Roman"/>
          <w:sz w:val="22"/>
          <w:sz w:val="22"/>
          <w:szCs w:val="28"/>
          <w:rtl w:val="true"/>
        </w:rPr>
        <w:t>آن چه به عنوان بازبینی ساختار مد نظر موافقان است، اصلاحات سازمانی</w:t>
      </w:r>
      <w:r>
        <w:rPr>
          <w:rStyle w:val="FootnoteReference1"/>
          <w:rtl w:val="true"/>
        </w:rPr>
        <w:footnoteReference w:id="36"/>
      </w:r>
      <w:r>
        <w:rPr>
          <w:rFonts w:ascii="Times New Roman" w:hAnsi="Times New Roman"/>
          <w:sz w:val="22"/>
          <w:sz w:val="22"/>
          <w:szCs w:val="28"/>
          <w:rtl w:val="true"/>
        </w:rPr>
        <w:t xml:space="preserve"> است </w:t>
      </w:r>
      <w:r>
        <w:rPr>
          <w:rFonts w:cs="B Nazanin"/>
          <w:sz w:val="22"/>
          <w:szCs w:val="28"/>
          <w:rtl w:val="true"/>
        </w:rPr>
        <w:t xml:space="preserve">. </w:t>
      </w:r>
      <w:r>
        <w:rPr>
          <w:rFonts w:ascii="Times New Roman" w:hAnsi="Times New Roman"/>
          <w:sz w:val="22"/>
          <w:sz w:val="22"/>
          <w:szCs w:val="28"/>
          <w:rtl w:val="true"/>
        </w:rPr>
        <w:t>در حالی که آن چه ما به آن نیاز داریم اصلاحات نهادی</w:t>
      </w:r>
      <w:r>
        <w:rPr>
          <w:rStyle w:val="FootnoteReference1"/>
          <w:rtl w:val="true"/>
        </w:rPr>
        <w:footnoteReference w:id="37"/>
      </w:r>
      <w:r>
        <w:rPr>
          <w:rFonts w:ascii="Times New Roman" w:hAnsi="Times New Roman"/>
          <w:sz w:val="22"/>
          <w:sz w:val="22"/>
          <w:szCs w:val="28"/>
          <w:rtl w:val="true"/>
        </w:rPr>
        <w:t xml:space="preserve"> است</w:t>
      </w:r>
      <w:r>
        <w:rPr>
          <w:rFonts w:cs="B Nazanin"/>
          <w:sz w:val="22"/>
          <w:szCs w:val="28"/>
          <w:rtl w:val="true"/>
        </w:rPr>
        <w:t>. (</w:t>
      </w:r>
      <w:r>
        <w:rPr>
          <w:rFonts w:cs="B Nazanin"/>
          <w:sz w:val="22"/>
          <w:szCs w:val="28"/>
        </w:rPr>
        <w:t>Najam, 2001, p.5</w:t>
      </w:r>
      <w:r>
        <w:rPr>
          <w:rFonts w:cs="B Nazanin"/>
          <w:sz w:val="22"/>
          <w:szCs w:val="28"/>
          <w:rtl w:val="true"/>
        </w:rPr>
        <w:t xml:space="preserve">)  </w:t>
      </w:r>
      <w:r>
        <w:rPr>
          <w:rFonts w:ascii="Times New Roman" w:hAnsi="Times New Roman"/>
          <w:sz w:val="22"/>
          <w:sz w:val="22"/>
          <w:szCs w:val="28"/>
          <w:rtl w:val="true"/>
        </w:rPr>
        <w:t>مخالفان شکل گیری سازمان جهانی محیط زیست به این نتیجه رسیدند که تغییر کلیدی نه در جزئیات ساختاری سازمان های موجود یا جدید، بلکه در حمایت و اراده سیاسی است که دولت های ملی مایل به سرمایه گذاری در این سازمان ها هستند</w:t>
      </w:r>
      <w:r>
        <w:rPr>
          <w:rFonts w:cs="B Nazanin"/>
          <w:sz w:val="22"/>
          <w:szCs w:val="28"/>
          <w:rtl w:val="true"/>
        </w:rPr>
        <w:t xml:space="preserve">. </w:t>
      </w:r>
      <w:r>
        <w:rPr>
          <w:rFonts w:ascii="Times New Roman" w:hAnsi="Times New Roman"/>
          <w:sz w:val="22"/>
          <w:sz w:val="22"/>
          <w:szCs w:val="28"/>
          <w:rtl w:val="true"/>
        </w:rPr>
        <w:t>آن ها برآنند که برنامه محیط زیست سازمان ملل متحد با اختیارات و منابع مالی محدود، دستاوردهای قابل توجهی داشته است</w:t>
      </w:r>
      <w:r>
        <w:rPr>
          <w:rFonts w:cs="B Nazanin"/>
          <w:sz w:val="22"/>
          <w:szCs w:val="28"/>
          <w:rtl w:val="true"/>
        </w:rPr>
        <w:t xml:space="preserve">. </w:t>
      </w:r>
      <w:r>
        <w:rPr>
          <w:rFonts w:ascii="Times New Roman" w:hAnsi="Times New Roman"/>
          <w:sz w:val="22"/>
          <w:sz w:val="22"/>
          <w:szCs w:val="28"/>
          <w:rtl w:val="true"/>
        </w:rPr>
        <w:t xml:space="preserve">لذا، اصلاحات </w:t>
      </w:r>
      <w:r>
        <w:rPr>
          <w:rFonts w:cs="B Nazanin"/>
          <w:sz w:val="22"/>
          <w:szCs w:val="28"/>
          <w:rtl w:val="true"/>
        </w:rPr>
        <w:t>«</w:t>
      </w:r>
      <w:r>
        <w:rPr>
          <w:rFonts w:ascii="Times New Roman" w:hAnsi="Times New Roman"/>
          <w:sz w:val="22"/>
          <w:sz w:val="22"/>
          <w:szCs w:val="28"/>
          <w:rtl w:val="true"/>
        </w:rPr>
        <w:t>نهادی</w:t>
      </w:r>
      <w:r>
        <w:rPr>
          <w:rFonts w:cs="B Nazanin"/>
          <w:sz w:val="22"/>
          <w:szCs w:val="28"/>
          <w:rtl w:val="true"/>
        </w:rPr>
        <w:t xml:space="preserve">» </w:t>
      </w:r>
      <w:r>
        <w:rPr>
          <w:rFonts w:ascii="Times New Roman" w:hAnsi="Times New Roman"/>
          <w:sz w:val="22"/>
          <w:sz w:val="22"/>
          <w:szCs w:val="28"/>
          <w:rtl w:val="true"/>
        </w:rPr>
        <w:t>را در چارچوب برنامه محیط زیست ملل متحد پیشنهاد می‌کند</w:t>
      </w:r>
      <w:r>
        <w:rPr>
          <w:rFonts w:cs="B Nazanin"/>
          <w:sz w:val="22"/>
          <w:szCs w:val="28"/>
          <w:rtl w:val="true"/>
        </w:rPr>
        <w:t xml:space="preserve">: </w:t>
      </w:r>
      <w:r>
        <w:rPr>
          <w:rFonts w:ascii="Times New Roman" w:hAnsi="Times New Roman"/>
          <w:sz w:val="22"/>
          <w:sz w:val="22"/>
          <w:szCs w:val="28"/>
          <w:rtl w:val="true"/>
        </w:rPr>
        <w:t>الف</w:t>
      </w:r>
      <w:r>
        <w:rPr>
          <w:rFonts w:cs="B Nazanin"/>
          <w:sz w:val="22"/>
          <w:szCs w:val="28"/>
          <w:rtl w:val="true"/>
        </w:rPr>
        <w:t xml:space="preserve">) </w:t>
      </w:r>
      <w:r>
        <w:rPr>
          <w:rFonts w:ascii="Times New Roman" w:hAnsi="Times New Roman"/>
          <w:sz w:val="22"/>
          <w:sz w:val="22"/>
          <w:szCs w:val="28"/>
          <w:rtl w:val="true"/>
        </w:rPr>
        <w:t>توانمندسازی برای انجام وظایف، ب</w:t>
      </w:r>
      <w:r>
        <w:rPr>
          <w:rFonts w:cs="B Nazanin"/>
          <w:sz w:val="22"/>
          <w:szCs w:val="28"/>
          <w:rtl w:val="true"/>
        </w:rPr>
        <w:t xml:space="preserve">) </w:t>
      </w:r>
      <w:r>
        <w:rPr>
          <w:rFonts w:ascii="Times New Roman" w:hAnsi="Times New Roman"/>
          <w:sz w:val="22"/>
          <w:sz w:val="22"/>
          <w:szCs w:val="28"/>
          <w:rtl w:val="true"/>
        </w:rPr>
        <w:t>تلاش جهت تحقق توسعه پایدار، ج</w:t>
      </w:r>
      <w:r>
        <w:rPr>
          <w:rFonts w:cs="B Nazanin"/>
          <w:sz w:val="22"/>
          <w:szCs w:val="28"/>
          <w:rtl w:val="true"/>
        </w:rPr>
        <w:t xml:space="preserve">) </w:t>
      </w:r>
      <w:r>
        <w:rPr>
          <w:rFonts w:ascii="Times New Roman" w:hAnsi="Times New Roman"/>
          <w:sz w:val="22"/>
          <w:sz w:val="22"/>
          <w:szCs w:val="28"/>
          <w:rtl w:val="true"/>
        </w:rPr>
        <w:t>مدیریت تکثر موافقت نامه های چند جانبه محیط زیستی، د</w:t>
      </w:r>
      <w:r>
        <w:rPr>
          <w:rFonts w:cs="B Nazanin"/>
          <w:sz w:val="22"/>
          <w:szCs w:val="28"/>
          <w:rtl w:val="true"/>
        </w:rPr>
        <w:t xml:space="preserve">) </w:t>
      </w:r>
      <w:r>
        <w:rPr>
          <w:rFonts w:ascii="Times New Roman" w:hAnsi="Times New Roman"/>
          <w:sz w:val="22"/>
          <w:sz w:val="22"/>
          <w:szCs w:val="28"/>
          <w:rtl w:val="true"/>
        </w:rPr>
        <w:t>حمایت از هماهنگی و مخالفت با تمرکز؛ زیرا در عمل تمرکز کامل امور بین المللی محیط زیست در یک سازمان امکان پذیر نخواهد بود ، و ه</w:t>
      </w:r>
      <w:r>
        <w:rPr>
          <w:rFonts w:cs="B Nazanin"/>
          <w:sz w:val="22"/>
          <w:szCs w:val="28"/>
          <w:rtl w:val="true"/>
        </w:rPr>
        <w:t xml:space="preserve">) </w:t>
      </w:r>
      <w:r>
        <w:rPr>
          <w:rFonts w:ascii="Times New Roman" w:hAnsi="Times New Roman"/>
          <w:sz w:val="22"/>
          <w:sz w:val="22"/>
          <w:szCs w:val="28"/>
          <w:rtl w:val="true"/>
        </w:rPr>
        <w:t xml:space="preserve">متمدن سازی حکمرانی جهانی محیط زیستی ؛ </w:t>
      </w:r>
      <w:r>
        <w:rPr>
          <w:rFonts w:cs="B Nazanin"/>
          <w:sz w:val="22"/>
          <w:szCs w:val="28"/>
          <w:rtl w:val="true"/>
        </w:rPr>
        <w:t>(</w:t>
      </w:r>
      <w:r>
        <w:rPr>
          <w:rFonts w:cs="B Nazanin"/>
          <w:sz w:val="22"/>
          <w:szCs w:val="28"/>
        </w:rPr>
        <w:t>Ibid,p.9</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در نگاه تحلیلی می توان گفت، ابتکار سازمان جهانی محیط زیست که با هدف رسیدگی به چالش های محیط زیستی مبرمی که جهان با آن مواجه بود، پیشنهاد شد</w:t>
      </w:r>
      <w:r>
        <w:rPr>
          <w:rFonts w:cs="B Nazanin"/>
          <w:sz w:val="22"/>
          <w:szCs w:val="28"/>
          <w:rtl w:val="true"/>
        </w:rPr>
        <w:t xml:space="preserve">. </w:t>
      </w:r>
      <w:r>
        <w:rPr>
          <w:rFonts w:ascii="Times New Roman" w:hAnsi="Times New Roman"/>
          <w:sz w:val="22"/>
          <w:sz w:val="22"/>
          <w:szCs w:val="28"/>
          <w:rtl w:val="true"/>
        </w:rPr>
        <w:t>علی رغم هدف مطلوب، پسندیده و به موقع، تحقق آن به دلیل چالش های ساختاری، سیاسی و عملیاتی به شرح زیر ناکام باقی ماند</w:t>
      </w:r>
      <w:r>
        <w:rPr>
          <w:rFonts w:cs="B Nazanin"/>
          <w:sz w:val="22"/>
          <w:szCs w:val="28"/>
          <w:rtl w:val="true"/>
        </w:rPr>
        <w:t xml:space="preserve">. . </w:t>
      </w:r>
      <w:r>
        <w:rPr>
          <w:rFonts w:ascii="Times New Roman" w:hAnsi="Times New Roman"/>
          <w:sz w:val="22"/>
          <w:sz w:val="22"/>
          <w:szCs w:val="28"/>
          <w:rtl w:val="true"/>
        </w:rPr>
        <w:t>در حالی که فوریت مسائل محیط زیستی مستلزم اقدام جمعی است، ماهیت چند وجهی روابط بین‌الملل و اولویت‌ دهی به حاکمیت ملی همچنان مانع تلاش‌ها برای ایجاد یک ساختار مؤثر و منسجم حکمرانی جهانی محیط زیستی می‌شود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ماهیت پیچیده حکمرانی جهانی مانع مهمی برای ایجاد یک سازمان جهانی محیط زیست ایجاد می کند</w:t>
      </w:r>
      <w:r>
        <w:rPr>
          <w:rFonts w:cs="B Nazanin"/>
          <w:sz w:val="22"/>
          <w:szCs w:val="28"/>
          <w:rtl w:val="true"/>
        </w:rPr>
        <w:t xml:space="preserve">. </w:t>
      </w:r>
      <w:r>
        <w:rPr>
          <w:rFonts w:ascii="Times New Roman" w:hAnsi="Times New Roman"/>
          <w:sz w:val="22"/>
          <w:sz w:val="22"/>
          <w:szCs w:val="28"/>
          <w:rtl w:val="true"/>
        </w:rPr>
        <w:t>مسائل محیط زیستی فراتر از مرزهای ملی و نیازمند راه حل های مشارکتی است</w:t>
      </w:r>
      <w:r>
        <w:rPr>
          <w:rFonts w:cs="B Nazanin"/>
          <w:sz w:val="22"/>
          <w:szCs w:val="28"/>
          <w:rtl w:val="true"/>
        </w:rPr>
        <w:t xml:space="preserve">. </w:t>
      </w:r>
      <w:r>
        <w:rPr>
          <w:rFonts w:ascii="Times New Roman" w:hAnsi="Times New Roman"/>
          <w:sz w:val="22"/>
          <w:sz w:val="22"/>
          <w:szCs w:val="28"/>
          <w:rtl w:val="true"/>
        </w:rPr>
        <w:t>با این حال، چارچوب‌های بین‌المللی موجود، مانند سازمان ملل متحد، اغلب برای هماهنگی موثر بین بسیاری از دولت‌های حاکم تلاش می‌کنند</w:t>
      </w:r>
      <w:r>
        <w:rPr>
          <w:rFonts w:cs="B Nazanin"/>
          <w:sz w:val="22"/>
          <w:szCs w:val="28"/>
          <w:rtl w:val="true"/>
        </w:rPr>
        <w:t xml:space="preserve">. </w:t>
      </w:r>
      <w:r>
        <w:rPr>
          <w:rFonts w:ascii="Times New Roman" w:hAnsi="Times New Roman"/>
          <w:sz w:val="22"/>
          <w:sz w:val="22"/>
          <w:szCs w:val="28"/>
          <w:rtl w:val="true"/>
        </w:rPr>
        <w:t>چارچوب نهادی موجود می تواند منجر به ناکارآمدی بوروکراتیک شود و اثربخشی هر سازمان پیشنهادی را کاهش دهد</w:t>
      </w:r>
      <w:r>
        <w:rPr>
          <w:rFonts w:cs="B Nazanin"/>
          <w:sz w:val="22"/>
          <w:szCs w:val="28"/>
          <w:rtl w:val="true"/>
        </w:rPr>
        <w:t xml:space="preserve">. </w:t>
      </w:r>
      <w:r>
        <w:rPr>
          <w:rFonts w:ascii="Times New Roman" w:hAnsi="Times New Roman"/>
          <w:sz w:val="22"/>
          <w:sz w:val="22"/>
          <w:szCs w:val="28"/>
          <w:rtl w:val="true"/>
        </w:rPr>
        <w:t>علاوه بر این، انبوهی از موافقت‌نامه‌ها و معاهدات ‌محیط زیستی منجر به رویکردی پراکنده به حکمرانی ‌محیط زیستی شده است و ایجاد یک سازمان منحصربه‌فرد را که به این موضوعات اختصاص دارد، پیچیده‌تر کرده است</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واگرایی منافع ملی به طور قابل توجهی امکان سنجی شکل گیری سازمان جهانی محیط زیست را تضعیف نمود</w:t>
      </w:r>
      <w:r>
        <w:rPr>
          <w:rFonts w:cs="B Nazanin"/>
          <w:sz w:val="22"/>
          <w:szCs w:val="28"/>
          <w:rtl w:val="true"/>
        </w:rPr>
        <w:t xml:space="preserve">. </w:t>
      </w:r>
      <w:r>
        <w:rPr>
          <w:rFonts w:ascii="Times New Roman" w:hAnsi="Times New Roman"/>
          <w:sz w:val="22"/>
          <w:sz w:val="22"/>
          <w:szCs w:val="28"/>
          <w:rtl w:val="true"/>
        </w:rPr>
        <w:t>کشورها رشد اقتصادی، بهره برداری از منابع و نیازهای خود را در اولویت قرار می دهند و اغلب این اهداف را در تضاد با پایداری محیط زیستی می دانند</w:t>
      </w:r>
      <w:r>
        <w:rPr>
          <w:rFonts w:cs="B Nazanin"/>
          <w:sz w:val="22"/>
          <w:szCs w:val="28"/>
          <w:rtl w:val="true"/>
        </w:rPr>
        <w:t xml:space="preserve">. </w:t>
      </w:r>
      <w:r>
        <w:rPr>
          <w:rFonts w:ascii="Times New Roman" w:hAnsi="Times New Roman"/>
          <w:sz w:val="22"/>
          <w:sz w:val="22"/>
          <w:szCs w:val="28"/>
          <w:rtl w:val="true"/>
        </w:rPr>
        <w:t>کشورهای در حال توسعه، به ویژه، ممکن است در برابر تعهدات الزام آور که ممکن است مانع توسعه اقتصادی یا تشدید نابرابری های موجود شود، مقاومت می کنند</w:t>
      </w:r>
      <w:r>
        <w:rPr>
          <w:rFonts w:cs="B Nazanin"/>
          <w:sz w:val="22"/>
          <w:szCs w:val="28"/>
          <w:rtl w:val="true"/>
        </w:rPr>
        <w:t xml:space="preserve">. </w:t>
      </w:r>
      <w:r>
        <w:rPr>
          <w:rFonts w:ascii="Times New Roman" w:hAnsi="Times New Roman"/>
          <w:sz w:val="22"/>
          <w:sz w:val="22"/>
          <w:szCs w:val="28"/>
          <w:rtl w:val="true"/>
        </w:rPr>
        <w:t>فقدان اجماع در مورد اولویت‌ها و مسئولیت‌های محیط زیستی، پتانسیل اقدام مشترک را تضعیف می‌کند؛ زیرا کشورها ممکن است تصور کنند که سازمان جهانی محیط زیست حاکمیت آنها را نقض می‌کند یا اولویت های توسعه‌ای آنها را محدود می‌کند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چالش های بودجه و منابع را نمی توان نادیده گرفت</w:t>
      </w:r>
      <w:r>
        <w:rPr>
          <w:rFonts w:cs="B Nazanin"/>
          <w:sz w:val="22"/>
          <w:szCs w:val="28"/>
          <w:rtl w:val="true"/>
        </w:rPr>
        <w:t xml:space="preserve">. </w:t>
      </w:r>
      <w:r>
        <w:rPr>
          <w:rFonts w:ascii="Times New Roman" w:hAnsi="Times New Roman"/>
          <w:sz w:val="22"/>
          <w:sz w:val="22"/>
          <w:szCs w:val="28"/>
          <w:rtl w:val="true"/>
        </w:rPr>
        <w:t>ایجاد و نگهداری یک سازمان جهانی مستلزم تعهدات مالی قابل توجهی است که نیاز به سرمایه گذاری توامان بخش خصوصی و دولتی دارد</w:t>
      </w:r>
      <w:r>
        <w:rPr>
          <w:rFonts w:cs="B Nazanin"/>
          <w:sz w:val="22"/>
          <w:szCs w:val="28"/>
          <w:rtl w:val="true"/>
        </w:rPr>
        <w:t xml:space="preserve">. </w:t>
      </w:r>
      <w:r>
        <w:rPr>
          <w:rFonts w:ascii="Times New Roman" w:hAnsi="Times New Roman"/>
          <w:sz w:val="22"/>
          <w:sz w:val="22"/>
          <w:szCs w:val="28"/>
          <w:rtl w:val="true"/>
        </w:rPr>
        <w:t>با این حال، در میان اولویت های رقابتی، بسیاری از کشورها تمایلی به تخصیص منابع قابل توجه به طرح های محیط زیستی ندارند</w:t>
      </w:r>
      <w:r>
        <w:rPr>
          <w:rFonts w:cs="B Nazanin"/>
          <w:sz w:val="22"/>
          <w:szCs w:val="28"/>
          <w:rtl w:val="true"/>
        </w:rPr>
        <w:t xml:space="preserve">. </w:t>
      </w:r>
      <w:r>
        <w:rPr>
          <w:rFonts w:ascii="Times New Roman" w:hAnsi="Times New Roman"/>
          <w:sz w:val="22"/>
          <w:sz w:val="22"/>
          <w:szCs w:val="28"/>
          <w:rtl w:val="true"/>
        </w:rPr>
        <w:t>علاوه بر این، فقدان یک چارچوب روشن و قانع‌کننده برای تامین مالی، پایداری چنین سازمانی را تضعیف می‌کند و جذب سرمایه‌گذاری‌های لازم از سوی ذینفعان مختلف را دشوار می‌سازد</w:t>
      </w:r>
      <w:r>
        <w:rPr>
          <w:rFonts w:cs="B Nazanin"/>
          <w:sz w:val="22"/>
          <w:szCs w:val="28"/>
          <w:rtl w:val="true"/>
        </w:rPr>
        <w:t>.</w:t>
      </w:r>
    </w:p>
    <w:p>
      <w:pPr>
        <w:pStyle w:val="GPEHeading3"/>
        <w:bidi w:val="1"/>
        <w:spacing w:lineRule="auto" w:line="312" w:before="200" w:after="120"/>
        <w:jc w:val="right"/>
        <w:rPr/>
      </w:pPr>
      <w:bookmarkStart w:id="28" w:name="__RefHeading___Toc5788_1097981246"/>
      <w:bookmarkEnd w:id="28"/>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۲</w:t>
      </w:r>
      <w:r>
        <w:rPr>
          <w:rFonts w:ascii="Times New Roman" w:hAnsi="Times New Roman"/>
          <w:b/>
          <w:b/>
          <w:bCs/>
          <w:color w:val="14203A"/>
          <w:sz w:val="24"/>
          <w:sz w:val="24"/>
          <w:szCs w:val="24"/>
          <w:rtl w:val="true"/>
        </w:rPr>
        <w:t xml:space="preserve"> ایده میثاق محیط زیست و توسعه</w:t>
      </w:r>
    </w:p>
    <w:p>
      <w:pPr>
        <w:pStyle w:val="Normal"/>
        <w:bidi w:val="1"/>
        <w:spacing w:lineRule="auto" w:line="312" w:before="0" w:after="120"/>
        <w:ind w:firstLine="454"/>
        <w:jc w:val="both"/>
        <w:rPr/>
      </w:pPr>
      <w:r>
        <w:rPr>
          <w:rFonts w:ascii="Times New Roman" w:hAnsi="Times New Roman"/>
          <w:sz w:val="22"/>
          <w:sz w:val="22"/>
          <w:szCs w:val="28"/>
          <w:rtl w:val="true"/>
        </w:rPr>
        <w:t xml:space="preserve">اعلامیه استکهلم در خصوص محیط زیست انسانی در سال </w:t>
      </w:r>
      <w:r>
        <w:rPr>
          <w:rFonts w:cs="B Nazanin"/>
          <w:sz w:val="22"/>
          <w:szCs w:val="28"/>
        </w:rPr>
        <w:t>1972</w:t>
      </w:r>
      <w:r>
        <w:rPr>
          <w:rFonts w:ascii="Times New Roman" w:hAnsi="Times New Roman"/>
          <w:sz w:val="22"/>
          <w:sz w:val="22"/>
          <w:szCs w:val="28"/>
          <w:rtl w:val="true"/>
        </w:rPr>
        <w:t xml:space="preserve">، منشور جهانی طبیعت در </w:t>
      </w:r>
      <w:r>
        <w:rPr>
          <w:rFonts w:cs="B Nazanin"/>
          <w:sz w:val="22"/>
          <w:szCs w:val="28"/>
        </w:rPr>
        <w:t>1982</w:t>
      </w:r>
      <w:r>
        <w:rPr>
          <w:rFonts w:cs="B Nazanin"/>
          <w:sz w:val="22"/>
          <w:szCs w:val="28"/>
          <w:rtl w:val="true"/>
        </w:rPr>
        <w:t xml:space="preserve"> </w:t>
      </w:r>
      <w:r>
        <w:rPr>
          <w:rFonts w:ascii="Times New Roman" w:hAnsi="Times New Roman"/>
          <w:sz w:val="22"/>
          <w:sz w:val="22"/>
          <w:szCs w:val="28"/>
          <w:rtl w:val="true"/>
        </w:rPr>
        <w:t xml:space="preserve">و اعلامیه ریو </w:t>
      </w:r>
      <w:r>
        <w:rPr>
          <w:rFonts w:cs="B Nazanin"/>
          <w:sz w:val="22"/>
          <w:szCs w:val="28"/>
        </w:rPr>
        <w:t>1992</w:t>
      </w:r>
      <w:r>
        <w:rPr>
          <w:rFonts w:cs="B Nazanin"/>
          <w:sz w:val="22"/>
          <w:szCs w:val="28"/>
          <w:rtl w:val="true"/>
        </w:rPr>
        <w:t xml:space="preserve"> </w:t>
      </w:r>
      <w:r>
        <w:rPr>
          <w:rFonts w:ascii="Times New Roman" w:hAnsi="Times New Roman"/>
          <w:sz w:val="22"/>
          <w:sz w:val="22"/>
          <w:szCs w:val="28"/>
          <w:rtl w:val="true"/>
        </w:rPr>
        <w:t>در خصوص محیط زیست و توسعه هر کدام هنجارهایی در خصوص نحوه مدیریت منابع طبیعی و توسعه پایدار عرضه کردند که از آن جایی که این اسناد در طبقه بندی حقوق نرم قرار دارند، هیچ تعهدی را متوجه دولت ها در عرصه جامعه ی بین المللی نمی ساختند</w:t>
      </w:r>
      <w:r>
        <w:rPr>
          <w:rFonts w:cs="B Nazanin"/>
          <w:sz w:val="22"/>
          <w:szCs w:val="28"/>
          <w:rtl w:val="true"/>
        </w:rPr>
        <w:t xml:space="preserve">. </w:t>
      </w:r>
      <w:r>
        <w:rPr>
          <w:rFonts w:ascii="Times New Roman" w:hAnsi="Times New Roman"/>
          <w:sz w:val="22"/>
          <w:sz w:val="22"/>
          <w:szCs w:val="28"/>
          <w:rtl w:val="true"/>
        </w:rPr>
        <w:t>تا اینکه نیاز به فراتر رفتن از هنجارهای اعلامیه ای و تبدیل به تعهدات الزام آور به منظور تحقق توسعه پایدار در کمیسیون حقوق محیط زیست اتحادیه بین المللی حفاظت از طبیعت مطرح گردید</w:t>
      </w:r>
      <w:r>
        <w:rPr>
          <w:rFonts w:cs="B Nazanin"/>
          <w:sz w:val="22"/>
          <w:szCs w:val="28"/>
          <w:rtl w:val="true"/>
        </w:rPr>
        <w:t xml:space="preserve">. </w:t>
      </w:r>
      <w:r>
        <w:rPr>
          <w:rFonts w:ascii="Times New Roman" w:hAnsi="Times New Roman"/>
          <w:sz w:val="22"/>
          <w:sz w:val="22"/>
          <w:szCs w:val="28"/>
          <w:rtl w:val="true"/>
        </w:rPr>
        <w:t xml:space="preserve">علاوه بر آن، توسعه موازی در زمینه حقوق بشر با نگاهی به تعهدات مندرج در اعلامیه جهانی حقوق بشر مصوب </w:t>
      </w:r>
      <w:r>
        <w:rPr>
          <w:rFonts w:cs="B Nazanin"/>
          <w:sz w:val="22"/>
          <w:szCs w:val="28"/>
        </w:rPr>
        <w:t>1948</w:t>
      </w:r>
      <w:r>
        <w:rPr>
          <w:rFonts w:cs="B Nazanin"/>
          <w:sz w:val="22"/>
          <w:szCs w:val="28"/>
          <w:rtl w:val="true"/>
        </w:rPr>
        <w:t xml:space="preserve"> </w:t>
      </w:r>
      <w:r>
        <w:rPr>
          <w:rFonts w:ascii="Times New Roman" w:hAnsi="Times New Roman"/>
          <w:sz w:val="22"/>
          <w:sz w:val="22"/>
          <w:szCs w:val="28"/>
          <w:rtl w:val="true"/>
        </w:rPr>
        <w:t xml:space="preserve">و مقرره های الزام آور در میثاق حقوق مدنی و سیاسی و میثاق حقوق اقتصادی، اجتماعی و فرهنگی مصوب </w:t>
      </w:r>
      <w:r>
        <w:rPr>
          <w:rFonts w:cs="B Nazanin"/>
          <w:sz w:val="22"/>
          <w:szCs w:val="28"/>
        </w:rPr>
        <w:t>1966</w:t>
      </w:r>
      <w:r>
        <w:rPr>
          <w:rFonts w:cs="B Nazanin"/>
          <w:sz w:val="22"/>
          <w:szCs w:val="28"/>
          <w:rtl w:val="true"/>
        </w:rPr>
        <w:t xml:space="preserve"> </w:t>
      </w:r>
      <w:r>
        <w:rPr>
          <w:rFonts w:ascii="Times New Roman" w:hAnsi="Times New Roman"/>
          <w:sz w:val="22"/>
          <w:sz w:val="22"/>
          <w:szCs w:val="28"/>
          <w:rtl w:val="true"/>
        </w:rPr>
        <w:t>نیز مد نظر قرار گرفت</w:t>
      </w:r>
      <w:r>
        <w:rPr>
          <w:rFonts w:cs="B Nazanin"/>
          <w:sz w:val="22"/>
          <w:szCs w:val="28"/>
          <w:rtl w:val="true"/>
        </w:rPr>
        <w:t xml:space="preserve">. </w:t>
      </w:r>
      <w:r>
        <w:rPr>
          <w:rFonts w:ascii="Times New Roman" w:hAnsi="Times New Roman"/>
          <w:sz w:val="22"/>
          <w:sz w:val="22"/>
          <w:szCs w:val="28"/>
          <w:rtl w:val="true"/>
        </w:rPr>
        <w:t>تا اینکه، پیش نویس میثاق بین المللی محیط زیست و توسعه</w:t>
      </w:r>
      <w:r>
        <w:rPr>
          <w:rStyle w:val="FootnoteReference1"/>
          <w:rtl w:val="true"/>
        </w:rPr>
        <w:footnoteReference w:id="38"/>
      </w:r>
      <w:r>
        <w:rPr>
          <w:rFonts w:ascii="Times New Roman" w:hAnsi="Times New Roman"/>
          <w:sz w:val="22"/>
          <w:sz w:val="22"/>
          <w:szCs w:val="28"/>
          <w:rtl w:val="true"/>
        </w:rPr>
        <w:t xml:space="preserve"> به مجمع عمومی سازمان ملل متحد در مارس </w:t>
      </w:r>
      <w:r>
        <w:rPr>
          <w:rFonts w:cs="B Nazanin"/>
          <w:sz w:val="22"/>
          <w:szCs w:val="28"/>
        </w:rPr>
        <w:t>1995</w:t>
      </w:r>
      <w:r>
        <w:rPr>
          <w:rFonts w:cs="B Nazanin"/>
          <w:sz w:val="22"/>
          <w:szCs w:val="28"/>
          <w:rtl w:val="true"/>
        </w:rPr>
        <w:t xml:space="preserve"> </w:t>
      </w:r>
      <w:r>
        <w:rPr>
          <w:rFonts w:ascii="Times New Roman" w:hAnsi="Times New Roman"/>
          <w:sz w:val="22"/>
          <w:sz w:val="22"/>
          <w:szCs w:val="28"/>
          <w:rtl w:val="true"/>
        </w:rPr>
        <w:t>تسلیم شد</w:t>
      </w:r>
      <w:r>
        <w:rPr>
          <w:rFonts w:cs="B Nazanin"/>
          <w:sz w:val="22"/>
          <w:szCs w:val="28"/>
          <w:rtl w:val="true"/>
        </w:rPr>
        <w:t>. (</w:t>
      </w:r>
      <w:r>
        <w:rPr>
          <w:rFonts w:cs="B Nazanin"/>
          <w:sz w:val="22"/>
          <w:szCs w:val="28"/>
        </w:rPr>
        <w:t>Hassan, 2006, p.1</w:t>
      </w:r>
      <w:r>
        <w:rPr>
          <w:rFonts w:cs="B Nazanin"/>
          <w:sz w:val="22"/>
          <w:szCs w:val="28"/>
          <w:rtl w:val="true"/>
        </w:rPr>
        <w:t xml:space="preserve">) </w:t>
      </w:r>
      <w:r>
        <w:rPr>
          <w:rFonts w:ascii="Times New Roman" w:hAnsi="Times New Roman"/>
          <w:sz w:val="22"/>
          <w:sz w:val="22"/>
          <w:szCs w:val="28"/>
          <w:rtl w:val="true"/>
        </w:rPr>
        <w:t xml:space="preserve">گفتنی است که دومین و سومین نسخه ی ویرایش شده از آن پیش نویس به پنجاه و چهارمین و پنجاه و نهمین نشست مجمع عمومی به ترتیب در سال های </w:t>
      </w:r>
      <w:r>
        <w:rPr>
          <w:rFonts w:cs="B Nazanin"/>
          <w:sz w:val="22"/>
          <w:szCs w:val="28"/>
        </w:rPr>
        <w:t>2000</w:t>
      </w:r>
      <w:r>
        <w:rPr>
          <w:rFonts w:cs="B Nazanin"/>
          <w:sz w:val="22"/>
          <w:szCs w:val="28"/>
          <w:rtl w:val="true"/>
        </w:rPr>
        <w:t xml:space="preserve"> </w:t>
      </w:r>
      <w:r>
        <w:rPr>
          <w:rFonts w:ascii="Times New Roman" w:hAnsi="Times New Roman"/>
          <w:sz w:val="22"/>
          <w:sz w:val="22"/>
          <w:szCs w:val="28"/>
          <w:rtl w:val="true"/>
        </w:rPr>
        <w:t xml:space="preserve">و </w:t>
      </w:r>
      <w:r>
        <w:rPr>
          <w:rFonts w:cs="B Nazanin"/>
          <w:sz w:val="22"/>
          <w:szCs w:val="28"/>
        </w:rPr>
        <w:t>2004</w:t>
      </w:r>
      <w:r>
        <w:rPr>
          <w:rFonts w:cs="B Nazanin"/>
          <w:sz w:val="22"/>
          <w:szCs w:val="28"/>
          <w:rtl w:val="true"/>
        </w:rPr>
        <w:t xml:space="preserve"> </w:t>
      </w:r>
      <w:r>
        <w:rPr>
          <w:rFonts w:ascii="Times New Roman" w:hAnsi="Times New Roman"/>
          <w:sz w:val="22"/>
          <w:sz w:val="22"/>
          <w:szCs w:val="28"/>
          <w:rtl w:val="true"/>
        </w:rPr>
        <w:t>ارائه گردید</w:t>
      </w:r>
      <w:r>
        <w:rPr>
          <w:rFonts w:cs="B Nazanin"/>
          <w:sz w:val="22"/>
          <w:szCs w:val="28"/>
          <w:rtl w:val="true"/>
        </w:rPr>
        <w:t xml:space="preserve">. </w:t>
      </w:r>
      <w:r>
        <w:rPr>
          <w:rFonts w:ascii="Times New Roman" w:hAnsi="Times New Roman"/>
          <w:sz w:val="22"/>
          <w:sz w:val="22"/>
          <w:szCs w:val="28"/>
          <w:rtl w:val="true"/>
        </w:rPr>
        <w:t xml:space="preserve">چهارمین نسخه ی ویرایش شده در چارچوب نشست عالی رتبه تنوع زیستی در سال </w:t>
      </w:r>
      <w:r>
        <w:rPr>
          <w:rFonts w:cs="B Nazanin"/>
          <w:sz w:val="22"/>
          <w:szCs w:val="28"/>
        </w:rPr>
        <w:t>2010</w:t>
      </w:r>
      <w:r>
        <w:rPr>
          <w:rFonts w:cs="B Nazanin"/>
          <w:sz w:val="22"/>
          <w:szCs w:val="28"/>
          <w:rtl w:val="true"/>
        </w:rPr>
        <w:t xml:space="preserve"> </w:t>
      </w:r>
      <w:r>
        <w:rPr>
          <w:rFonts w:ascii="Times New Roman" w:hAnsi="Times New Roman"/>
          <w:sz w:val="22"/>
          <w:sz w:val="22"/>
          <w:szCs w:val="28"/>
          <w:rtl w:val="true"/>
        </w:rPr>
        <w:t>رو نمایی شد</w:t>
      </w:r>
      <w:r>
        <w:rPr>
          <w:rFonts w:cs="B Nazanin"/>
          <w:sz w:val="22"/>
          <w:szCs w:val="28"/>
          <w:rtl w:val="true"/>
        </w:rPr>
        <w:t xml:space="preserve">. </w:t>
      </w:r>
      <w:r>
        <w:rPr>
          <w:rFonts w:ascii="Times New Roman" w:hAnsi="Times New Roman"/>
          <w:sz w:val="22"/>
          <w:sz w:val="22"/>
          <w:szCs w:val="28"/>
          <w:rtl w:val="true"/>
        </w:rPr>
        <w:t xml:space="preserve">در نهایت، پنجمین نسخه ی ویرایش شده در جلسات راجع به دستورکار </w:t>
      </w:r>
      <w:r>
        <w:rPr>
          <w:rFonts w:cs="B Nazanin"/>
          <w:sz w:val="22"/>
          <w:szCs w:val="28"/>
        </w:rPr>
        <w:t>2030</w:t>
      </w:r>
      <w:r>
        <w:rPr>
          <w:rFonts w:cs="B Nazanin"/>
          <w:sz w:val="22"/>
          <w:szCs w:val="28"/>
          <w:rtl w:val="true"/>
        </w:rPr>
        <w:t xml:space="preserve"> </w:t>
      </w:r>
      <w:r>
        <w:rPr>
          <w:rFonts w:ascii="Times New Roman" w:hAnsi="Times New Roman"/>
          <w:sz w:val="22"/>
          <w:sz w:val="22"/>
          <w:szCs w:val="28"/>
          <w:rtl w:val="true"/>
        </w:rPr>
        <w:t xml:space="preserve">برای توسعه پایدار در سپتامبر </w:t>
      </w:r>
      <w:r>
        <w:rPr>
          <w:rFonts w:cs="B Nazanin"/>
          <w:sz w:val="22"/>
          <w:szCs w:val="28"/>
        </w:rPr>
        <w:t>2015</w:t>
      </w:r>
      <w:r>
        <w:rPr>
          <w:rFonts w:cs="B Nazanin"/>
          <w:sz w:val="22"/>
          <w:szCs w:val="28"/>
          <w:rtl w:val="true"/>
        </w:rPr>
        <w:t xml:space="preserve"> </w:t>
      </w:r>
      <w:r>
        <w:rPr>
          <w:rFonts w:ascii="Times New Roman" w:hAnsi="Times New Roman"/>
          <w:sz w:val="22"/>
          <w:sz w:val="22"/>
          <w:szCs w:val="28"/>
          <w:rtl w:val="true"/>
        </w:rPr>
        <w:t>منتشر شد</w:t>
      </w:r>
      <w:r>
        <w:rPr>
          <w:rFonts w:cs="B Nazanin"/>
          <w:sz w:val="22"/>
          <w:szCs w:val="28"/>
          <w:rtl w:val="true"/>
        </w:rPr>
        <w:t>. (</w:t>
      </w:r>
      <w:r>
        <w:rPr>
          <w:rFonts w:cs="B Nazanin"/>
          <w:sz w:val="22"/>
          <w:szCs w:val="28"/>
        </w:rPr>
        <w:t>IUCN Environmental Policy and Law Paper, p.1</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پیش نویس میثاق بین المللی محیط زیست و توسعه</w:t>
      </w:r>
      <w:r>
        <w:rPr>
          <w:rFonts w:cs="B Nazanin"/>
          <w:sz w:val="22"/>
          <w:szCs w:val="28"/>
          <w:rtl w:val="true"/>
        </w:rPr>
        <w:t xml:space="preserve">- </w:t>
      </w:r>
      <w:r>
        <w:rPr>
          <w:rFonts w:ascii="Times New Roman" w:hAnsi="Times New Roman"/>
          <w:sz w:val="22"/>
          <w:sz w:val="22"/>
          <w:szCs w:val="28"/>
          <w:rtl w:val="true"/>
        </w:rPr>
        <w:t>یک ابتکار بلندپروازانه که سال ها در دستور کار جهت مذاکره و ویرایش متن قرار داشت</w:t>
      </w:r>
      <w:r>
        <w:rPr>
          <w:rFonts w:cs="B Nazanin"/>
          <w:sz w:val="22"/>
          <w:szCs w:val="28"/>
          <w:rtl w:val="true"/>
        </w:rPr>
        <w:t xml:space="preserve">- </w:t>
      </w:r>
      <w:r>
        <w:rPr>
          <w:rFonts w:ascii="Times New Roman" w:hAnsi="Times New Roman"/>
          <w:sz w:val="22"/>
          <w:sz w:val="22"/>
          <w:szCs w:val="28"/>
          <w:rtl w:val="true"/>
        </w:rPr>
        <w:t>، به عنوان چارچوبی جامع برای رسیدگی به مسائل مهم جهانی محیط زیست پیشنهاد شده بود، در نهایت نتوانست در صحنه بین المللی مورد توجه قرار گیرد</w:t>
      </w:r>
      <w:r>
        <w:rPr>
          <w:rFonts w:cs="B Nazanin"/>
          <w:sz w:val="22"/>
          <w:szCs w:val="28"/>
          <w:rtl w:val="true"/>
        </w:rPr>
        <w:t xml:space="preserve">. </w:t>
      </w:r>
      <w:r>
        <w:rPr>
          <w:rFonts w:ascii="Times New Roman" w:hAnsi="Times New Roman"/>
          <w:sz w:val="22"/>
          <w:sz w:val="22"/>
          <w:szCs w:val="28"/>
          <w:rtl w:val="true"/>
        </w:rPr>
        <w:t>عوامل متعددی به شرح زیر در این نتیجه دخیل بودند که گویای پویایی سیاسی و اختلافات اساسی بین کشورها بود</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فقدان اجماع بین کشورهای عضو به طور قابل توجهی روند مذاکرات را تضعیف کرد</w:t>
      </w:r>
      <w:r>
        <w:rPr>
          <w:rFonts w:cs="B Nazanin"/>
          <w:sz w:val="22"/>
          <w:szCs w:val="28"/>
          <w:rtl w:val="true"/>
        </w:rPr>
        <w:t xml:space="preserve">. </w:t>
      </w:r>
      <w:r>
        <w:rPr>
          <w:rFonts w:ascii="Times New Roman" w:hAnsi="Times New Roman"/>
          <w:sz w:val="22"/>
          <w:sz w:val="22"/>
          <w:szCs w:val="28"/>
          <w:rtl w:val="true"/>
        </w:rPr>
        <w:t>کشورها اولویت های متفاوتی را بر اساس شرایط اقتصادی، سیاست های محیط زیستی و معیارهای توسعه ای خود نشان دادند</w:t>
      </w:r>
      <w:r>
        <w:rPr>
          <w:rFonts w:cs="B Nazanin"/>
          <w:sz w:val="22"/>
          <w:szCs w:val="28"/>
          <w:rtl w:val="true"/>
        </w:rPr>
        <w:t xml:space="preserve">. </w:t>
      </w:r>
      <w:r>
        <w:rPr>
          <w:rFonts w:ascii="Times New Roman" w:hAnsi="Times New Roman"/>
          <w:sz w:val="22"/>
          <w:sz w:val="22"/>
          <w:szCs w:val="28"/>
          <w:rtl w:val="true"/>
        </w:rPr>
        <w:t>در حالی که کشورهای توسعه یافته اغلب بر حفاظت از محیط زیست سختگیرانه تاکید می کردند، کشورهای در حال توسعه از سیاست هایی حمایت می کردند که با رشد اقتصادی و کاهش فقر همسو باشد</w:t>
      </w:r>
      <w:r>
        <w:rPr>
          <w:rFonts w:cs="B Nazanin"/>
          <w:sz w:val="22"/>
          <w:szCs w:val="28"/>
          <w:rtl w:val="true"/>
        </w:rPr>
        <w:t xml:space="preserve">. </w:t>
      </w:r>
      <w:r>
        <w:rPr>
          <w:rFonts w:ascii="Times New Roman" w:hAnsi="Times New Roman"/>
          <w:sz w:val="22"/>
          <w:sz w:val="22"/>
          <w:szCs w:val="28"/>
          <w:rtl w:val="true"/>
        </w:rPr>
        <w:t>این برخورد اساسی منافع دو گروه منجر به عدم دستیابی به شرایط قابل قبول برای دو طرف شد</w:t>
      </w:r>
      <w:r>
        <w:rPr>
          <w:rFonts w:cs="B Nazanin"/>
          <w:sz w:val="22"/>
          <w:szCs w:val="28"/>
          <w:rtl w:val="true"/>
        </w:rPr>
        <w:t xml:space="preserve">. </w:t>
      </w:r>
      <w:r>
        <w:rPr>
          <w:rFonts w:ascii="Times New Roman" w:hAnsi="Times New Roman"/>
          <w:sz w:val="22"/>
          <w:sz w:val="22"/>
          <w:szCs w:val="28"/>
          <w:rtl w:val="true"/>
        </w:rPr>
        <w:t>لذا، منافع ملی متفاوت در سایه اولویت های اقتصادی و سیاست های محیط زیستی متقاوت اولین عامل ناکامی این ابتکار می باشد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پیچیدگی موضوعاتی که میثاق به آنها پرداخته بود، مانعی برای گفتگوی مؤثر بود</w:t>
      </w:r>
      <w:r>
        <w:rPr>
          <w:rFonts w:cs="B Nazanin"/>
          <w:sz w:val="22"/>
          <w:szCs w:val="28"/>
          <w:rtl w:val="true"/>
        </w:rPr>
        <w:t xml:space="preserve">. </w:t>
      </w:r>
      <w:r>
        <w:rPr>
          <w:rFonts w:ascii="Times New Roman" w:hAnsi="Times New Roman"/>
          <w:sz w:val="22"/>
          <w:sz w:val="22"/>
          <w:szCs w:val="28"/>
          <w:rtl w:val="true"/>
        </w:rPr>
        <w:t>درهم تنیدگی نگرانی‌های توسعه ای و ‌محیط زیستی نیازمند یک رویکرد پیچیده بود</w:t>
      </w:r>
      <w:r>
        <w:rPr>
          <w:rFonts w:cs="B Nazanin"/>
          <w:sz w:val="22"/>
          <w:szCs w:val="28"/>
          <w:rtl w:val="true"/>
        </w:rPr>
        <w:t xml:space="preserve">. </w:t>
      </w:r>
      <w:r>
        <w:rPr>
          <w:rFonts w:ascii="Times New Roman" w:hAnsi="Times New Roman"/>
          <w:sz w:val="22"/>
          <w:sz w:val="22"/>
          <w:szCs w:val="28"/>
          <w:rtl w:val="true"/>
        </w:rPr>
        <w:t>با این حال پیش‌نویس تلاش می‌کرد تا بین این اهداف اغلب متناقض تعادل برقرار کند</w:t>
      </w:r>
      <w:r>
        <w:rPr>
          <w:rFonts w:cs="B Nazanin"/>
          <w:sz w:val="22"/>
          <w:szCs w:val="28"/>
          <w:rtl w:val="true"/>
        </w:rPr>
        <w:t xml:space="preserve">. </w:t>
      </w:r>
      <w:r>
        <w:rPr>
          <w:rFonts w:ascii="Times New Roman" w:hAnsi="Times New Roman"/>
          <w:sz w:val="22"/>
          <w:sz w:val="22"/>
          <w:szCs w:val="28"/>
          <w:rtl w:val="true"/>
        </w:rPr>
        <w:t>فقدان چارچوب‌های روشن و قابل اجرا، باعث کاهش جذابیت و امکان‌سنجی سند می گردید و امضاکنندگان بالقوه را که نگران دغدغه های توسعه‌ای بودند را از خود دور کرد</w:t>
      </w:r>
      <w:r>
        <w:rPr>
          <w:rFonts w:cs="B Nazanin"/>
          <w:sz w:val="22"/>
          <w:szCs w:val="28"/>
          <w:rtl w:val="true"/>
        </w:rPr>
        <w:t xml:space="preserve">. </w:t>
      </w:r>
      <w:r>
        <w:rPr>
          <w:rFonts w:ascii="Times New Roman" w:hAnsi="Times New Roman"/>
          <w:sz w:val="22"/>
          <w:sz w:val="22"/>
          <w:szCs w:val="28"/>
          <w:rtl w:val="true"/>
        </w:rPr>
        <w:t>لذا، ماهیت به هم پیوسته مقوله توسعه و حفاظت از محیط زیست مستلزم تدوین رویکردی منسجم تر و جامع تر به همراه دستورالعمل های های واضح و قابل اجرا می باشد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فقدان اراده و تعهد سیاسی نقش مهمی در سقوط میثاق داشت</w:t>
      </w:r>
      <w:r>
        <w:rPr>
          <w:rFonts w:cs="B Nazanin"/>
          <w:sz w:val="22"/>
          <w:szCs w:val="28"/>
          <w:rtl w:val="true"/>
        </w:rPr>
        <w:t xml:space="preserve">. </w:t>
      </w:r>
      <w:r>
        <w:rPr>
          <w:rFonts w:ascii="Times New Roman" w:hAnsi="Times New Roman"/>
          <w:sz w:val="22"/>
          <w:sz w:val="22"/>
          <w:szCs w:val="28"/>
          <w:rtl w:val="true"/>
        </w:rPr>
        <w:t>بسیاری از کشورها، که درگیر چالش‌های اقتصادی و بحران های داخلی بودند، تمایلی به درگیر شدن با چارچوب‌های حکمرانی محیط زیستی که از نظر آن ها به‌عنوان مقوله ی سنگین و پرمسئولیتی بود، نداشتند</w:t>
      </w:r>
      <w:r>
        <w:rPr>
          <w:rFonts w:cs="B Nazanin"/>
          <w:sz w:val="22"/>
          <w:szCs w:val="28"/>
          <w:rtl w:val="true"/>
        </w:rPr>
        <w:t xml:space="preserve">. </w:t>
      </w:r>
      <w:r>
        <w:rPr>
          <w:rFonts w:ascii="Times New Roman" w:hAnsi="Times New Roman"/>
          <w:sz w:val="22"/>
          <w:sz w:val="22"/>
          <w:szCs w:val="28"/>
          <w:rtl w:val="true"/>
        </w:rPr>
        <w:t>ناکامی در تشویق دولت ها جهت تخصیص منابع مالی لازم و هم چنین حساس سازی و جلب توجه لازم دولت ها به اهمیت ملاحظات بلند مدت محیط زیستی ، فرایند حصول توافق در خصوص سند کلیدی در عرصه حقوق بین الملل محیط زیست را متوقف کرد</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عدم توازن قدرت در فرایند مذاکراتی این سند به حدی مشهود بود که منتهی به نارضایتی و تشدید مخالفت کشورهای در حال توسعه با نهایی سازی پیش نویس میثاق بعد از ده سال گردید</w:t>
      </w:r>
      <w:r>
        <w:rPr>
          <w:rFonts w:cs="B Nazanin"/>
          <w:sz w:val="22"/>
          <w:szCs w:val="28"/>
          <w:rtl w:val="true"/>
        </w:rPr>
        <w:t xml:space="preserve">. </w:t>
      </w:r>
      <w:r>
        <w:rPr>
          <w:rFonts w:ascii="Times New Roman" w:hAnsi="Times New Roman"/>
          <w:sz w:val="22"/>
          <w:sz w:val="22"/>
          <w:szCs w:val="28"/>
          <w:rtl w:val="true"/>
        </w:rPr>
        <w:t>فرایند شکل گیری مباحث و پیشبرد مذاکرات کاملاً هم سو با منافع کشورهای توسعه یافته بود و این عدم تعادل طرفین مذاکره، عامل دیگری در ناکامی سند گردید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تاثیر بازیگران غیردولتی بر دولت ها مانع دیگری بر سر راه حصول توافق بود</w:t>
      </w:r>
      <w:r>
        <w:rPr>
          <w:rFonts w:cs="B Nazanin"/>
          <w:sz w:val="22"/>
          <w:szCs w:val="28"/>
          <w:rtl w:val="true"/>
        </w:rPr>
        <w:t xml:space="preserve">. </w:t>
      </w:r>
      <w:r>
        <w:rPr>
          <w:rFonts w:ascii="Times New Roman" w:hAnsi="Times New Roman"/>
          <w:sz w:val="22"/>
          <w:sz w:val="22"/>
          <w:szCs w:val="28"/>
          <w:rtl w:val="true"/>
        </w:rPr>
        <w:t>با لحاظ این واقعیت که شرکت های چند ملیتی که اغلب منافع اقتصادی خود را بر استانداردهای محیط زیستی ترجیح می دهند، بر سیاست های ملی محیط زیستی نیز تاثیرات قابل توجهی داشتند</w:t>
      </w:r>
      <w:r>
        <w:rPr>
          <w:rFonts w:cs="B Nazanin"/>
          <w:sz w:val="22"/>
          <w:szCs w:val="28"/>
          <w:rtl w:val="true"/>
        </w:rPr>
        <w:t xml:space="preserve">. </w:t>
      </w:r>
      <w:r>
        <w:rPr>
          <w:rFonts w:ascii="Times New Roman" w:hAnsi="Times New Roman"/>
          <w:sz w:val="22"/>
          <w:sz w:val="22"/>
          <w:szCs w:val="28"/>
          <w:rtl w:val="true"/>
        </w:rPr>
        <w:t>همین نکته باعث می شد که دولت ملی اقدامی در راستای تضییع منافع صنایع قدرتمند داخلی خود اتخاذ ننماید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در نتیجه، شکست پیش‌نویس میثاق بین‌المللی محیط‌زیست و توسعه را می‌توان به تأثیر منافع ملی متفاوت، ماهیت پیچیده پیشنهادات آن و فقدان تعهد سیاسی دولت ها نسبت به حفاظت از محیط زیست نسبت داد</w:t>
      </w:r>
      <w:r>
        <w:rPr>
          <w:rFonts w:cs="B Nazanin"/>
          <w:sz w:val="22"/>
          <w:szCs w:val="28"/>
          <w:rtl w:val="true"/>
        </w:rPr>
        <w:t>. (</w:t>
      </w:r>
      <w:r>
        <w:rPr>
          <w:rFonts w:cs="B Nazanin"/>
          <w:sz w:val="22"/>
          <w:szCs w:val="28"/>
        </w:rPr>
        <w:t>Bekhechi,1999,301</w:t>
      </w:r>
      <w:r>
        <w:rPr>
          <w:rFonts w:cs="B Nazanin"/>
          <w:sz w:val="22"/>
          <w:szCs w:val="28"/>
          <w:rtl w:val="true"/>
        </w:rPr>
        <w:t xml:space="preserve">) </w:t>
      </w:r>
      <w:r>
        <w:rPr>
          <w:rFonts w:ascii="Times New Roman" w:hAnsi="Times New Roman"/>
          <w:sz w:val="22"/>
          <w:sz w:val="22"/>
          <w:szCs w:val="28"/>
          <w:rtl w:val="true"/>
        </w:rPr>
        <w:t>همان طور که جامعه جهانی همچنان با بحران های محیط زیستی دست و پنجه نرم می کند، این درس ها بر اهمیت تقویت همکاری و سازش در تلاش های آینده با هدف توسعه پایدار تأکید می کند</w:t>
      </w:r>
      <w:r>
        <w:rPr>
          <w:rFonts w:cs="B Nazanin"/>
          <w:sz w:val="22"/>
          <w:szCs w:val="28"/>
          <w:rtl w:val="true"/>
        </w:rPr>
        <w:t>.</w:t>
      </w:r>
    </w:p>
    <w:p>
      <w:pPr>
        <w:pStyle w:val="GPEHeading3"/>
        <w:bidi w:val="1"/>
        <w:spacing w:lineRule="auto" w:line="312" w:before="200" w:after="120"/>
        <w:jc w:val="right"/>
        <w:rPr/>
      </w:pPr>
      <w:bookmarkStart w:id="29" w:name="__RefHeading___Toc5786_1097981246"/>
      <w:bookmarkEnd w:id="29"/>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۳</w:t>
      </w:r>
      <w:r>
        <w:rPr>
          <w:rFonts w:ascii="Times New Roman" w:hAnsi="Times New Roman"/>
          <w:b/>
          <w:b/>
          <w:bCs/>
          <w:color w:val="14203A"/>
          <w:sz w:val="24"/>
          <w:sz w:val="24"/>
          <w:szCs w:val="24"/>
          <w:rtl w:val="true"/>
        </w:rPr>
        <w:t xml:space="preserve"> ایده دیوان بین المللی محیط زیست</w:t>
      </w:r>
    </w:p>
    <w:p>
      <w:pPr>
        <w:pStyle w:val="Normal"/>
        <w:bidi w:val="1"/>
        <w:spacing w:lineRule="auto" w:line="312" w:before="0" w:after="120"/>
        <w:ind w:firstLine="454"/>
        <w:jc w:val="both"/>
        <w:rPr/>
      </w:pPr>
      <w:r>
        <w:rPr>
          <w:rFonts w:ascii="Times New Roman" w:hAnsi="Times New Roman"/>
          <w:sz w:val="22"/>
          <w:sz w:val="22"/>
          <w:szCs w:val="28"/>
          <w:rtl w:val="true"/>
        </w:rPr>
        <w:t>ابتکار شکل گیری دیوان بین المللی محیط زیست</w:t>
      </w:r>
      <w:r>
        <w:rPr>
          <w:rStyle w:val="FootnoteReference1"/>
          <w:rtl w:val="true"/>
        </w:rPr>
        <w:footnoteReference w:id="39"/>
      </w:r>
      <w:r>
        <w:rPr>
          <w:rFonts w:ascii="Times New Roman" w:hAnsi="Times New Roman"/>
          <w:sz w:val="22"/>
          <w:sz w:val="22"/>
          <w:szCs w:val="28"/>
          <w:rtl w:val="true"/>
        </w:rPr>
        <w:t xml:space="preserve">  با هدف رسیدگی به اختلافات حقوقی و شکایات مربوط به مسائل محیط زیستی </w:t>
      </w:r>
      <w:r>
        <w:rPr>
          <w:rFonts w:cs="B Nazanin"/>
          <w:sz w:val="22"/>
          <w:szCs w:val="28"/>
          <w:rtl w:val="true"/>
        </w:rPr>
        <w:t xml:space="preserve">( </w:t>
      </w:r>
      <w:r>
        <w:rPr>
          <w:rFonts w:ascii="Times New Roman" w:hAnsi="Times New Roman"/>
          <w:sz w:val="22"/>
          <w:sz w:val="22"/>
          <w:szCs w:val="28"/>
          <w:rtl w:val="true"/>
        </w:rPr>
        <w:t>با توجه به تعدد موافقت نامه های چندجانبه محیط زیستی</w:t>
      </w:r>
      <w:r>
        <w:rPr>
          <w:rFonts w:cs="B Nazanin"/>
          <w:sz w:val="22"/>
          <w:szCs w:val="28"/>
          <w:rtl w:val="true"/>
        </w:rPr>
        <w:t xml:space="preserve">) </w:t>
      </w:r>
      <w:r>
        <w:rPr>
          <w:rFonts w:ascii="Times New Roman" w:hAnsi="Times New Roman"/>
          <w:sz w:val="22"/>
          <w:sz w:val="22"/>
          <w:szCs w:val="28"/>
          <w:rtl w:val="true"/>
        </w:rPr>
        <w:t xml:space="preserve">در سطح جهانی به عنوان مرجع مستقل و تخصصی و ابزار موثری در حفاظت از محیط زیست و ضمانت اجرای قوی در رعایت قواعد بین المللی محیط زیستی در دهه </w:t>
      </w:r>
      <w:r>
        <w:rPr>
          <w:rFonts w:cs="B Nazanin"/>
          <w:sz w:val="22"/>
          <w:szCs w:val="28"/>
        </w:rPr>
        <w:t>90</w:t>
      </w:r>
      <w:r>
        <w:rPr>
          <w:rFonts w:cs="B Nazanin"/>
          <w:sz w:val="22"/>
          <w:szCs w:val="28"/>
          <w:rtl w:val="true"/>
        </w:rPr>
        <w:t xml:space="preserve"> </w:t>
      </w:r>
      <w:r>
        <w:rPr>
          <w:rFonts w:ascii="Times New Roman" w:hAnsi="Times New Roman"/>
          <w:sz w:val="22"/>
          <w:sz w:val="22"/>
          <w:szCs w:val="28"/>
          <w:rtl w:val="true"/>
        </w:rPr>
        <w:t>میلادی مطرح شد</w:t>
      </w:r>
      <w:r>
        <w:rPr>
          <w:rFonts w:cs="B Nazanin"/>
          <w:sz w:val="22"/>
          <w:szCs w:val="28"/>
          <w:rtl w:val="true"/>
        </w:rPr>
        <w:t xml:space="preserve">. </w:t>
      </w:r>
      <w:r>
        <w:rPr>
          <w:rFonts w:ascii="Times New Roman" w:hAnsi="Times New Roman"/>
          <w:sz w:val="22"/>
          <w:sz w:val="22"/>
          <w:szCs w:val="28"/>
          <w:rtl w:val="true"/>
        </w:rPr>
        <w:t xml:space="preserve">تصویب اعلامیه استکهلم در </w:t>
      </w:r>
      <w:r>
        <w:rPr>
          <w:rFonts w:cs="B Nazanin"/>
          <w:sz w:val="22"/>
          <w:szCs w:val="28"/>
        </w:rPr>
        <w:t>1972</w:t>
      </w:r>
      <w:r>
        <w:rPr>
          <w:rFonts w:cs="B Nazanin"/>
          <w:sz w:val="22"/>
          <w:szCs w:val="28"/>
          <w:rtl w:val="true"/>
        </w:rPr>
        <w:t xml:space="preserve"> </w:t>
      </w:r>
      <w:r>
        <w:rPr>
          <w:rFonts w:ascii="Times New Roman" w:hAnsi="Times New Roman"/>
          <w:sz w:val="22"/>
          <w:sz w:val="22"/>
          <w:szCs w:val="28"/>
          <w:rtl w:val="true"/>
        </w:rPr>
        <w:t xml:space="preserve">در مورد محیط زیست انسانی، برگزاری اجلاس سران در </w:t>
      </w:r>
      <w:r>
        <w:rPr>
          <w:rFonts w:cs="B Nazanin"/>
          <w:sz w:val="22"/>
          <w:szCs w:val="28"/>
        </w:rPr>
        <w:t>1992</w:t>
      </w:r>
      <w:r>
        <w:rPr>
          <w:rFonts w:cs="B Nazanin"/>
          <w:sz w:val="22"/>
          <w:szCs w:val="28"/>
          <w:rtl w:val="true"/>
        </w:rPr>
        <w:t xml:space="preserve"> </w:t>
      </w:r>
      <w:r>
        <w:rPr>
          <w:rFonts w:ascii="Times New Roman" w:hAnsi="Times New Roman"/>
          <w:sz w:val="22"/>
          <w:sz w:val="22"/>
          <w:szCs w:val="28"/>
          <w:rtl w:val="true"/>
        </w:rPr>
        <w:t>در ریودوژانیرو و حصول توافق در خصوص چندین موافقت نامه چندجانبه  محیط زیستی هم چون حفاظت از لایه اوزن، تنوع زیستی و تغییر اقلیم ضرورت و نیاز به سازوکار تخصصی برای حل و فصل اختلافات راجع به حفاظت از محیط زیست را برجسته نمود</w:t>
      </w:r>
      <w:r>
        <w:rPr>
          <w:rFonts w:cs="B Nazanin"/>
          <w:sz w:val="22"/>
          <w:szCs w:val="28"/>
          <w:rtl w:val="true"/>
        </w:rPr>
        <w:t xml:space="preserve">. </w:t>
      </w:r>
      <w:r>
        <w:rPr>
          <w:rFonts w:ascii="Times New Roman" w:hAnsi="Times New Roman"/>
          <w:sz w:val="22"/>
          <w:sz w:val="22"/>
          <w:szCs w:val="28"/>
          <w:rtl w:val="true"/>
        </w:rPr>
        <w:t xml:space="preserve">علاوه بر آن، سوابق حقوقی موجود در حوزه داوری هم چون </w:t>
      </w:r>
      <w:r>
        <w:rPr>
          <w:rFonts w:cs="B Nazanin"/>
          <w:sz w:val="22"/>
          <w:szCs w:val="28"/>
        </w:rPr>
        <w:t>trail smelter</w:t>
      </w:r>
      <w:r>
        <w:rPr>
          <w:rFonts w:cs="B Nazanin"/>
          <w:sz w:val="22"/>
          <w:szCs w:val="28"/>
          <w:rtl w:val="true"/>
        </w:rPr>
        <w:t xml:space="preserve"> </w:t>
      </w:r>
      <w:r>
        <w:rPr>
          <w:rFonts w:ascii="Times New Roman" w:hAnsi="Times New Roman"/>
          <w:sz w:val="22"/>
          <w:sz w:val="22"/>
          <w:szCs w:val="28"/>
          <w:rtl w:val="true"/>
        </w:rPr>
        <w:t xml:space="preserve">در سال </w:t>
      </w:r>
      <w:r>
        <w:rPr>
          <w:rFonts w:cs="B Nazanin"/>
          <w:sz w:val="22"/>
          <w:szCs w:val="28"/>
        </w:rPr>
        <w:t>1928</w:t>
      </w:r>
      <w:r>
        <w:rPr>
          <w:rFonts w:cs="B Nazanin"/>
          <w:sz w:val="22"/>
          <w:szCs w:val="28"/>
          <w:rtl w:val="true"/>
        </w:rPr>
        <w:t xml:space="preserve"> </w:t>
      </w:r>
      <w:r>
        <w:rPr>
          <w:rFonts w:ascii="Times New Roman" w:hAnsi="Times New Roman"/>
          <w:sz w:val="22"/>
          <w:sz w:val="22"/>
          <w:szCs w:val="28"/>
          <w:rtl w:val="true"/>
        </w:rPr>
        <w:t xml:space="preserve">و در حوزه قضایی هم چون کانال کورفو در سال </w:t>
      </w:r>
      <w:r>
        <w:rPr>
          <w:rFonts w:cs="B Nazanin"/>
          <w:sz w:val="22"/>
          <w:szCs w:val="28"/>
        </w:rPr>
        <w:t>1949</w:t>
      </w:r>
      <w:r>
        <w:rPr>
          <w:rFonts w:cs="B Nazanin"/>
          <w:sz w:val="22"/>
          <w:szCs w:val="28"/>
          <w:rtl w:val="true"/>
        </w:rPr>
        <w:t xml:space="preserve"> </w:t>
      </w:r>
      <w:r>
        <w:rPr>
          <w:rFonts w:ascii="Times New Roman" w:hAnsi="Times New Roman"/>
          <w:sz w:val="22"/>
          <w:sz w:val="22"/>
          <w:szCs w:val="28"/>
          <w:rtl w:val="true"/>
        </w:rPr>
        <w:t>جرقه ای برای راه اندازی مرجع تخصصی حل و فصل اختلافات محیط زیستی بود</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در نظر بود که این دیوان بستری را برای دولت‌ها، بازیگران غیردولتی و افراد فراهم کند تا به دنبال حل اختلافات ناشی از تخریب فرامرزی محیط زیست مانند از دست رفتن تنوع زیستی، تامین عدالت برای آسیب‌های محیط زیستی، اجرای موافقت نامه های چند جانبه محیط زیستی مشابه اجرای قواعد بین المللی توسط دیوان بین المللی دادگستری و ترویج انطباق با استانداردهای جهانی محیط زیستی و شناسایی تمهیدات لازم برای ایجاد ظرفیت در کشورها به منظور ایفاء تعهدات بین المللی محیط زیستی فراهم نماید</w:t>
      </w:r>
      <w:r>
        <w:rPr>
          <w:rFonts w:cs="B Nazanin"/>
          <w:sz w:val="22"/>
          <w:szCs w:val="28"/>
          <w:rtl w:val="true"/>
        </w:rPr>
        <w:t xml:space="preserve">. </w:t>
      </w:r>
      <w:r>
        <w:rPr>
          <w:rFonts w:ascii="Times New Roman" w:hAnsi="Times New Roman"/>
          <w:sz w:val="22"/>
          <w:sz w:val="22"/>
          <w:szCs w:val="28"/>
          <w:rtl w:val="true"/>
        </w:rPr>
        <w:t>این ابتکار نیز حاوی رویکرد حقوق بشری بود و به دنبال به رسمیت شناختن حق برخورداری از محیط زیست پایدار به عنوان بخشی از حقوق بشر بود</w:t>
      </w:r>
      <w:r>
        <w:rPr>
          <w:rFonts w:cs="B Nazanin"/>
          <w:sz w:val="22"/>
          <w:szCs w:val="28"/>
          <w:rtl w:val="true"/>
        </w:rPr>
        <w:t xml:space="preserve">. </w:t>
      </w:r>
      <w:r>
        <w:rPr>
          <w:rFonts w:ascii="Times New Roman" w:hAnsi="Times New Roman"/>
          <w:sz w:val="22"/>
          <w:sz w:val="22"/>
          <w:szCs w:val="28"/>
          <w:rtl w:val="true"/>
        </w:rPr>
        <w:t>علاوه بر این، قابلیت ارائه نظرات مشورتی در مسائل حقوق بین الملل محیط زیست به منظور تبیین و تفسیر قواعد بین المللی محیط زیستی و یکسان سازی قواعد حقوق بین الملل محیط زیست برای این دیوان پیش بینی شده بود</w:t>
      </w:r>
      <w:r>
        <w:rPr>
          <w:rFonts w:cs="B Nazanin"/>
          <w:sz w:val="22"/>
          <w:szCs w:val="28"/>
          <w:rtl w:val="true"/>
        </w:rPr>
        <w:t xml:space="preserve">. </w:t>
      </w:r>
      <w:r>
        <w:rPr>
          <w:rFonts w:ascii="Times New Roman" w:hAnsi="Times New Roman"/>
          <w:sz w:val="22"/>
          <w:sz w:val="22"/>
          <w:szCs w:val="28"/>
          <w:rtl w:val="true"/>
        </w:rPr>
        <w:t xml:space="preserve">این ابتکار نیز همانند دو ابتکار پیشین گرفتار چالش هایی هم چون نگرانی اغلب کشورهای در حال توسعه از مقوله حاکمیت ملی و احساس خطر در این زمینه، ابهام و اختلاف در دامنه صلاحیت دیوان بین المللی محیط زیست، ناتوانی سازوکار پیشنهادی در اجرای احکام در مقایسه با دیوان بینالمللی دادگستری، فقدان اراده سیاسی اکثر کشورها، پراکندگی حقوق بین الملل محیط زیست و پیچیدگی این امر، و </w:t>
      </w:r>
      <w:r>
        <w:rPr>
          <w:rFonts w:cs="B Nazanin"/>
          <w:sz w:val="22"/>
          <w:szCs w:val="28"/>
          <w:rtl w:val="true"/>
        </w:rPr>
        <w:t xml:space="preserve">... </w:t>
      </w:r>
      <w:r>
        <w:rPr>
          <w:rFonts w:ascii="Times New Roman" w:hAnsi="Times New Roman"/>
          <w:sz w:val="22"/>
          <w:sz w:val="22"/>
          <w:szCs w:val="28"/>
          <w:rtl w:val="true"/>
        </w:rPr>
        <w:t>شد</w:t>
      </w:r>
      <w:r>
        <w:rPr>
          <w:rFonts w:cs="B Nazanin"/>
          <w:sz w:val="22"/>
          <w:szCs w:val="28"/>
          <w:rtl w:val="true"/>
        </w:rPr>
        <w:t xml:space="preserve">. </w:t>
      </w:r>
      <w:r>
        <w:rPr>
          <w:rFonts w:ascii="Times New Roman" w:hAnsi="Times New Roman"/>
          <w:sz w:val="22"/>
          <w:sz w:val="22"/>
          <w:szCs w:val="28"/>
          <w:rtl w:val="true"/>
        </w:rPr>
        <w:t>علی رغم شکست این ابتکار، ما شاهد این هستیم که سازوکارهای دیگری هم چون دیوان بین المللی دادگستری، دیوان بین المللی کیفری، دیوان بین المللی حقوق دریاها، سازمان تجارت جهانی، دیوان دائمی داوری، دادگاه های فراملی و منطقه ای متعدی هم چون دیوان دادگستری اروپایی، دادگاه اروپایی حقوق بشر و در نهایت دادگاه های ملی و داخلی جور جای خالی این نهاد قضایی محیط زیستی را می کشند</w:t>
      </w:r>
      <w:r>
        <w:rPr>
          <w:rFonts w:cs="B Nazanin"/>
          <w:sz w:val="22"/>
          <w:szCs w:val="28"/>
          <w:rtl w:val="true"/>
        </w:rPr>
        <w:t xml:space="preserve">. </w:t>
      </w:r>
      <w:r>
        <w:rPr>
          <w:rFonts w:ascii="Times New Roman" w:hAnsi="Times New Roman"/>
          <w:sz w:val="22"/>
          <w:sz w:val="22"/>
          <w:szCs w:val="28"/>
          <w:rtl w:val="true"/>
        </w:rPr>
        <w:t>اما باید در نظر داشت که سازوکار های ملی، منطقه ای و بین المللی موجود قادر به حل اختلافات بین المللی محیط زیستی به طور موثر و تخصصی نیستند و نمی توانند عملکرد موثر و مورد قبولی را برای دولت ها داشته باشند</w:t>
      </w:r>
      <w:r>
        <w:rPr>
          <w:rFonts w:cs="B Nazanin"/>
          <w:sz w:val="22"/>
          <w:szCs w:val="28"/>
          <w:rtl w:val="true"/>
        </w:rPr>
        <w:t xml:space="preserve">.       ( </w:t>
      </w:r>
      <w:r>
        <w:rPr>
          <w:rFonts w:ascii="Times New Roman" w:hAnsi="Times New Roman"/>
          <w:sz w:val="22"/>
          <w:sz w:val="22"/>
          <w:szCs w:val="28"/>
          <w:rtl w:val="true"/>
        </w:rPr>
        <w:t xml:space="preserve">جلالی، </w:t>
      </w:r>
      <w:r>
        <w:rPr>
          <w:rFonts w:cs="B Nazanin"/>
          <w:sz w:val="22"/>
          <w:szCs w:val="28"/>
        </w:rPr>
        <w:t>1388</w:t>
      </w:r>
      <w:r>
        <w:rPr>
          <w:rFonts w:ascii="Times New Roman" w:hAnsi="Times New Roman"/>
          <w:sz w:val="22"/>
          <w:sz w:val="22"/>
          <w:szCs w:val="28"/>
          <w:rtl w:val="true"/>
        </w:rPr>
        <w:t xml:space="preserve">، </w:t>
      </w:r>
      <w:r>
        <w:rPr>
          <w:rFonts w:cs="B Nazanin"/>
          <w:sz w:val="22"/>
          <w:szCs w:val="28"/>
        </w:rPr>
        <w:t>65</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در ارزیابی ابتکار مطرح شده می توان گفت، از یک سو در وضعیت عدم توجه دولت ها به مسئولیت بین المللی در راستای حفاظت از محیط زیست و ایفاء تعهدات خاص در چارچوب موافقت نامه های چندجانبه محیط زیستی، تاسیس مرجع مستقل و تخصصی در سطح بین المللی و با ضمانت اجرایی موثر می توانست به عنوان راهکاری موثر برای حفاظت از محیط زیست باشد</w:t>
      </w:r>
      <w:r>
        <w:rPr>
          <w:rFonts w:cs="B Nazanin"/>
          <w:sz w:val="22"/>
          <w:szCs w:val="28"/>
          <w:rtl w:val="true"/>
        </w:rPr>
        <w:t xml:space="preserve">. </w:t>
      </w:r>
      <w:r>
        <w:rPr>
          <w:rFonts w:ascii="Times New Roman" w:hAnsi="Times New Roman"/>
          <w:sz w:val="22"/>
          <w:sz w:val="22"/>
          <w:szCs w:val="28"/>
          <w:rtl w:val="true"/>
        </w:rPr>
        <w:t>از سوی دیگر، با توجه به بی توجهی مکانیسم های موجود به حقوق بین الملل محیط زیست، محدودیت صلاحیت دادگاه ها، اطاله دادرسی در مراجع قضایی، عدم اعتماد به دادگاه ها و مراجع داخلی لذا ایجاد دیوان بین المللی محیط زیست موجه می نمود</w:t>
      </w:r>
      <w:r>
        <w:rPr>
          <w:rFonts w:cs="B Nazanin"/>
          <w:sz w:val="22"/>
          <w:szCs w:val="28"/>
          <w:rtl w:val="true"/>
        </w:rPr>
        <w:t>. (</w:t>
      </w:r>
      <w:r>
        <w:rPr>
          <w:rFonts w:ascii="Times New Roman" w:hAnsi="Times New Roman"/>
          <w:sz w:val="22"/>
          <w:sz w:val="22"/>
          <w:szCs w:val="28"/>
          <w:rtl w:val="true"/>
        </w:rPr>
        <w:t xml:space="preserve">نجفی اسفاد و جلالیان، </w:t>
      </w:r>
      <w:r>
        <w:rPr>
          <w:rFonts w:cs="B Nazanin"/>
          <w:sz w:val="22"/>
          <w:szCs w:val="28"/>
        </w:rPr>
        <w:t>1391</w:t>
      </w:r>
      <w:r>
        <w:rPr>
          <w:rFonts w:ascii="Times New Roman" w:hAnsi="Times New Roman"/>
          <w:sz w:val="22"/>
          <w:sz w:val="22"/>
          <w:szCs w:val="28"/>
          <w:rtl w:val="true"/>
        </w:rPr>
        <w:t xml:space="preserve">، </w:t>
      </w:r>
      <w:r>
        <w:rPr>
          <w:rFonts w:cs="B Nazanin"/>
          <w:sz w:val="22"/>
          <w:szCs w:val="28"/>
        </w:rPr>
        <w:t>239</w:t>
      </w:r>
      <w:r>
        <w:rPr>
          <w:rFonts w:cs="B Nazanin"/>
          <w:sz w:val="22"/>
          <w:szCs w:val="28"/>
          <w:rtl w:val="true"/>
        </w:rPr>
        <w:t>-</w:t>
      </w:r>
      <w:r>
        <w:rPr>
          <w:rFonts w:cs="B Nazanin"/>
          <w:sz w:val="22"/>
          <w:szCs w:val="28"/>
        </w:rPr>
        <w:t>236</w:t>
      </w:r>
      <w:r>
        <w:rPr>
          <w:rFonts w:cs="B Nazanin"/>
          <w:sz w:val="22"/>
          <w:szCs w:val="28"/>
          <w:rtl w:val="true"/>
        </w:rPr>
        <w:t xml:space="preserve">) </w:t>
      </w:r>
      <w:r>
        <w:rPr>
          <w:rFonts w:ascii="Times New Roman" w:hAnsi="Times New Roman"/>
          <w:sz w:val="22"/>
          <w:sz w:val="22"/>
          <w:szCs w:val="28"/>
          <w:rtl w:val="true"/>
        </w:rPr>
        <w:t xml:space="preserve">توجه به افزایش شمار اختلافات مطرح شده در مراجع بین المللی در زمینه محیطزیست از منظر قوانین داخلی، موافقت نامه های چندجانبه محیط زیستی و سازوکارهای اقتصادی، چالشهای فراوان در حوزه تعیین مصادیق اختلافات محیط زیستی، فقدان تعریف مشخصی از اختلافات محیط زیستی و پراکندگی حقوق بین الملل محیط زیست از یک سو و از سوی دیگر، ابتنای حقوق بین الملل محیط زیست بر ارزیابی های علمی و اطلاعات فنی، قرارگیری مسائل مربوط به محیط زیست ذیل سایر زمینه های حقوق بین الملل نظیر حقوق بین الملل تجارت علی رغم سابقه ی مثبت حقوق بین الملل محیط زیست در پیشرفت </w:t>
      </w:r>
      <w:r>
        <w:rPr>
          <w:rFonts w:cs="B Nazanin"/>
          <w:sz w:val="22"/>
          <w:szCs w:val="28"/>
          <w:rtl w:val="true"/>
        </w:rPr>
        <w:t xml:space="preserve">( </w:t>
      </w:r>
      <w:r>
        <w:rPr>
          <w:rFonts w:ascii="Times New Roman" w:hAnsi="Times New Roman"/>
          <w:sz w:val="22"/>
          <w:sz w:val="22"/>
          <w:szCs w:val="28"/>
          <w:rtl w:val="true"/>
        </w:rPr>
        <w:t xml:space="preserve">مشهدی و رستگار، </w:t>
      </w:r>
      <w:r>
        <w:rPr>
          <w:rFonts w:cs="B Nazanin"/>
          <w:sz w:val="22"/>
          <w:szCs w:val="28"/>
        </w:rPr>
        <w:t>1397</w:t>
      </w:r>
      <w:r>
        <w:rPr>
          <w:rFonts w:ascii="Times New Roman" w:hAnsi="Times New Roman"/>
          <w:sz w:val="22"/>
          <w:sz w:val="22"/>
          <w:szCs w:val="28"/>
          <w:rtl w:val="true"/>
        </w:rPr>
        <w:t xml:space="preserve">، </w:t>
      </w:r>
      <w:r>
        <w:rPr>
          <w:rFonts w:cs="B Nazanin"/>
          <w:sz w:val="22"/>
          <w:szCs w:val="28"/>
        </w:rPr>
        <w:t>163</w:t>
      </w:r>
      <w:r>
        <w:rPr>
          <w:rFonts w:cs="B Nazanin"/>
          <w:sz w:val="22"/>
          <w:szCs w:val="28"/>
          <w:rtl w:val="true"/>
        </w:rPr>
        <w:t>)</w:t>
      </w:r>
      <w:r>
        <w:rPr>
          <w:rFonts w:ascii="Times New Roman" w:hAnsi="Times New Roman"/>
          <w:sz w:val="22"/>
          <w:sz w:val="22"/>
          <w:szCs w:val="28"/>
          <w:rtl w:val="true"/>
        </w:rPr>
        <w:t xml:space="preserve">، حاکی از این امر است که ابتکار دیوان بین المللی محیط زیست در دهه </w:t>
      </w:r>
      <w:r>
        <w:rPr>
          <w:rFonts w:cs="B Nazanin"/>
          <w:sz w:val="22"/>
          <w:szCs w:val="28"/>
        </w:rPr>
        <w:t>90</w:t>
      </w:r>
      <w:r>
        <w:rPr>
          <w:rFonts w:cs="B Nazanin"/>
          <w:sz w:val="22"/>
          <w:szCs w:val="28"/>
          <w:rtl w:val="true"/>
        </w:rPr>
        <w:t xml:space="preserve"> </w:t>
      </w:r>
      <w:r>
        <w:rPr>
          <w:rFonts w:ascii="Times New Roman" w:hAnsi="Times New Roman"/>
          <w:sz w:val="22"/>
          <w:sz w:val="22"/>
          <w:szCs w:val="28"/>
          <w:rtl w:val="true"/>
        </w:rPr>
        <w:t>میلادی ناشی از توجه به موقع مبتکران به اهمیت حقوق بین الملل محیط زیست و چالش های محیط زیستی و عواقب آن در دهه های بعدی آن است</w:t>
      </w:r>
      <w:r>
        <w:rPr>
          <w:rFonts w:cs="B Nazanin"/>
          <w:sz w:val="22"/>
          <w:szCs w:val="28"/>
          <w:rtl w:val="true"/>
        </w:rPr>
        <w:t xml:space="preserve">. </w:t>
      </w:r>
      <w:r>
        <w:rPr>
          <w:rFonts w:ascii="Times New Roman" w:hAnsi="Times New Roman"/>
          <w:sz w:val="22"/>
          <w:sz w:val="22"/>
          <w:szCs w:val="28"/>
          <w:rtl w:val="true"/>
        </w:rPr>
        <w:t>قطعاً راه اندازی نهاد قضایی تخصصی برای محیط زیست منتهی به اجرای بهتر قواعد مندرج در موافقت نامه های چند جانبه محیط زیستی و در سطح کلان حفاظت از محیط زیست می گردید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دکتر جلالی در مقاله خود با عنوان </w:t>
      </w:r>
      <w:r>
        <w:rPr>
          <w:rFonts w:cs="B Nazanin"/>
          <w:sz w:val="22"/>
          <w:szCs w:val="28"/>
          <w:rtl w:val="true"/>
        </w:rPr>
        <w:t>«</w:t>
      </w:r>
      <w:r>
        <w:rPr>
          <w:rFonts w:ascii="Times New Roman" w:hAnsi="Times New Roman"/>
          <w:sz w:val="22"/>
          <w:sz w:val="22"/>
          <w:szCs w:val="28"/>
          <w:rtl w:val="true"/>
        </w:rPr>
        <w:t>تاسیس دادگاه بین المللی محیط زیست و مشکلات آن</w:t>
      </w:r>
      <w:r>
        <w:rPr>
          <w:rFonts w:cs="B Nazanin"/>
          <w:sz w:val="22"/>
          <w:szCs w:val="28"/>
          <w:rtl w:val="true"/>
        </w:rPr>
        <w:t xml:space="preserve">»  </w:t>
      </w:r>
      <w:r>
        <w:rPr>
          <w:rFonts w:ascii="Times New Roman" w:hAnsi="Times New Roman"/>
          <w:sz w:val="22"/>
          <w:sz w:val="22"/>
          <w:szCs w:val="28"/>
          <w:rtl w:val="true"/>
        </w:rPr>
        <w:t xml:space="preserve">در سال </w:t>
      </w:r>
      <w:r>
        <w:rPr>
          <w:rFonts w:cs="B Nazanin"/>
          <w:sz w:val="22"/>
          <w:szCs w:val="28"/>
        </w:rPr>
        <w:t>1388</w:t>
      </w:r>
      <w:r>
        <w:rPr>
          <w:rFonts w:cs="B Nazanin"/>
          <w:sz w:val="22"/>
          <w:szCs w:val="28"/>
          <w:rtl w:val="true"/>
        </w:rPr>
        <w:t xml:space="preserve"> </w:t>
      </w:r>
      <w:r>
        <w:rPr>
          <w:rFonts w:ascii="Times New Roman" w:hAnsi="Times New Roman"/>
          <w:sz w:val="22"/>
          <w:sz w:val="22"/>
          <w:szCs w:val="28"/>
          <w:rtl w:val="true"/>
        </w:rPr>
        <w:t xml:space="preserve">به خوبی اشاره نموده است که </w:t>
      </w:r>
      <w:r>
        <w:rPr>
          <w:rFonts w:cs="B Nazanin"/>
          <w:sz w:val="22"/>
          <w:szCs w:val="28"/>
          <w:rtl w:val="true"/>
        </w:rPr>
        <w:t>«</w:t>
      </w:r>
      <w:r>
        <w:rPr>
          <w:rFonts w:ascii="Times New Roman" w:hAnsi="Times New Roman"/>
          <w:sz w:val="22"/>
          <w:sz w:val="22"/>
          <w:szCs w:val="28"/>
          <w:rtl w:val="true"/>
        </w:rPr>
        <w:t>گرچه جامعه جهانی هنوز آمادگی کامل برای تاسیس دیوان بین المللی محیط زیست را ندارد، اما در سطح جهانی ضرورت راه اندازی و دسترسی به چنین دیوانی برای ایجاد وحدت حقوقی و بالابردن امکان دسترسی به اطلاعات محیط زیستی در زمینه مسائل قضائی جهانی احساس می شود</w:t>
      </w:r>
      <w:r>
        <w:rPr>
          <w:rFonts w:cs="B Nazanin"/>
          <w:sz w:val="22"/>
          <w:szCs w:val="28"/>
          <w:rtl w:val="true"/>
        </w:rPr>
        <w:t xml:space="preserve">. </w:t>
      </w:r>
      <w:r>
        <w:rPr>
          <w:rFonts w:ascii="Times New Roman" w:hAnsi="Times New Roman"/>
          <w:sz w:val="22"/>
          <w:sz w:val="22"/>
          <w:szCs w:val="28"/>
          <w:rtl w:val="true"/>
        </w:rPr>
        <w:t>با تاسیس این نهاد بین المللی می توان حمایت گسترده ای را از منظر مسئولیت کیفری بین المللی و مسئولیت مدنی بین المللی اعمال کرد و از شکل گیری جرائم محیط زیستی اجتناب و از سازوکارهای بازدارنده در جهت جلوگیری از ارتکاب این جرایم استفاده کرد</w:t>
      </w:r>
      <w:r>
        <w:rPr>
          <w:rFonts w:cs="B Nazanin"/>
          <w:sz w:val="22"/>
          <w:szCs w:val="28"/>
          <w:rtl w:val="true"/>
        </w:rPr>
        <w:t xml:space="preserve">. </w:t>
      </w:r>
      <w:r>
        <w:rPr>
          <w:rFonts w:ascii="Times New Roman" w:hAnsi="Times New Roman"/>
          <w:sz w:val="22"/>
          <w:sz w:val="22"/>
          <w:szCs w:val="28"/>
          <w:rtl w:val="true"/>
        </w:rPr>
        <w:t>تجربه جامعه بین المللی در ایجاد دیوان بین المللی کیفری نشان می دهد که تاسیس دیوانی برای حفاظت از محیط زیست شدنی است، گرچه سال ها به طول بینجامد</w:t>
      </w:r>
      <w:r>
        <w:rPr>
          <w:rFonts w:cs="B Nazanin"/>
          <w:sz w:val="22"/>
          <w:szCs w:val="28"/>
          <w:rtl w:val="true"/>
        </w:rPr>
        <w:t>.»</w:t>
      </w:r>
    </w:p>
    <w:p>
      <w:pPr>
        <w:pStyle w:val="GPEHeading3"/>
        <w:bidi w:val="1"/>
        <w:spacing w:lineRule="auto" w:line="312" w:before="200" w:after="120"/>
        <w:jc w:val="right"/>
        <w:rPr/>
      </w:pPr>
      <w:bookmarkStart w:id="30" w:name="__RefHeading___Toc5784_1097981246"/>
      <w:bookmarkEnd w:id="30"/>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۲</w:t>
      </w:r>
      <w:r>
        <w:rPr>
          <w:rFonts w:ascii="Times New Roman" w:hAnsi="Times New Roman"/>
          <w:b/>
          <w:b/>
          <w:bCs/>
          <w:color w:val="14203A"/>
          <w:sz w:val="24"/>
          <w:sz w:val="24"/>
          <w:szCs w:val="24"/>
          <w:rtl w:val="true"/>
        </w:rPr>
        <w:t xml:space="preserve"> دیپلماسی فرانسه</w:t>
      </w:r>
    </w:p>
    <w:p>
      <w:pPr>
        <w:pStyle w:val="Normal"/>
        <w:bidi w:val="1"/>
        <w:spacing w:lineRule="auto" w:line="312" w:before="0" w:after="120"/>
        <w:ind w:firstLine="454"/>
        <w:jc w:val="both"/>
        <w:rPr/>
      </w:pPr>
      <w:r>
        <w:rPr>
          <w:rFonts w:ascii="Times New Roman" w:hAnsi="Times New Roman"/>
          <w:sz w:val="22"/>
          <w:sz w:val="22"/>
          <w:szCs w:val="28"/>
          <w:rtl w:val="true"/>
        </w:rPr>
        <w:t>پیمان جهانی محیط زیست جدیدترین راه حل پیشنهادی برای رفع خلاءهای موجود در حقوق بین الملل محیط زیست است</w:t>
      </w:r>
      <w:r>
        <w:rPr>
          <w:rFonts w:cs="B Nazanin"/>
          <w:sz w:val="22"/>
          <w:szCs w:val="28"/>
          <w:rtl w:val="true"/>
        </w:rPr>
        <w:t xml:space="preserve">. </w:t>
      </w:r>
      <w:r>
        <w:rPr>
          <w:rFonts w:ascii="Times New Roman" w:hAnsi="Times New Roman"/>
          <w:sz w:val="22"/>
          <w:sz w:val="22"/>
          <w:szCs w:val="28"/>
          <w:rtl w:val="true"/>
        </w:rPr>
        <w:t>این سند نیز همانند ابتکارات پیشین از سوی جامعه غیردولتی ها تدوین یافت</w:t>
      </w:r>
      <w:r>
        <w:rPr>
          <w:rFonts w:cs="B Nazanin"/>
          <w:sz w:val="22"/>
          <w:szCs w:val="28"/>
          <w:rtl w:val="true"/>
        </w:rPr>
        <w:t xml:space="preserve">. </w:t>
      </w:r>
      <w:r>
        <w:rPr>
          <w:rFonts w:ascii="Times New Roman" w:hAnsi="Times New Roman"/>
          <w:sz w:val="22"/>
          <w:sz w:val="22"/>
          <w:szCs w:val="28"/>
          <w:rtl w:val="true"/>
        </w:rPr>
        <w:t xml:space="preserve">در نوامبر </w:t>
      </w:r>
      <w:r>
        <w:rPr>
          <w:rFonts w:cs="B Nazanin"/>
          <w:sz w:val="22"/>
          <w:szCs w:val="28"/>
        </w:rPr>
        <w:t>2015</w:t>
      </w:r>
      <w:r>
        <w:rPr>
          <w:rFonts w:ascii="Times New Roman" w:hAnsi="Times New Roman"/>
          <w:sz w:val="22"/>
          <w:sz w:val="22"/>
          <w:szCs w:val="28"/>
          <w:rtl w:val="true"/>
        </w:rPr>
        <w:t xml:space="preserve">، کمیته ی محیط زیست اندیشکده حقوقی فرانسوی به نام </w:t>
      </w:r>
      <w:r>
        <w:rPr>
          <w:rFonts w:cs="B Nazanin"/>
          <w:sz w:val="22"/>
          <w:szCs w:val="28"/>
        </w:rPr>
        <w:t>Club des Juristes</w:t>
      </w:r>
      <w:r>
        <w:rPr>
          <w:rFonts w:cs="B Nazanin"/>
          <w:sz w:val="22"/>
          <w:szCs w:val="28"/>
          <w:rtl w:val="true"/>
        </w:rPr>
        <w:t xml:space="preserve">  </w:t>
      </w:r>
      <w:r>
        <w:rPr>
          <w:rFonts w:ascii="Times New Roman" w:hAnsi="Times New Roman"/>
          <w:sz w:val="22"/>
          <w:sz w:val="22"/>
          <w:szCs w:val="28"/>
          <w:rtl w:val="true"/>
        </w:rPr>
        <w:t xml:space="preserve">که یک انجمن مستقل برای بررسی روندها و پیشنهادات حقوقی است، گزارشی با عنوان </w:t>
      </w:r>
      <w:r>
        <w:rPr>
          <w:rFonts w:cs="B Nazanin"/>
          <w:sz w:val="22"/>
          <w:szCs w:val="28"/>
          <w:rtl w:val="true"/>
        </w:rPr>
        <w:t xml:space="preserve">« </w:t>
      </w:r>
      <w:r>
        <w:rPr>
          <w:rFonts w:ascii="Times New Roman" w:hAnsi="Times New Roman"/>
          <w:sz w:val="22"/>
          <w:sz w:val="22"/>
          <w:szCs w:val="28"/>
          <w:rtl w:val="true"/>
        </w:rPr>
        <w:t>افزایش اثربخشی حقوق بین الملل محیط زیست</w:t>
      </w:r>
      <w:r>
        <w:rPr>
          <w:rFonts w:cs="B Nazanin"/>
          <w:sz w:val="22"/>
          <w:szCs w:val="28"/>
          <w:rtl w:val="true"/>
        </w:rPr>
        <w:t xml:space="preserve">: </w:t>
      </w:r>
      <w:r>
        <w:rPr>
          <w:rFonts w:ascii="Times New Roman" w:hAnsi="Times New Roman"/>
          <w:sz w:val="22"/>
          <w:sz w:val="22"/>
          <w:szCs w:val="28"/>
          <w:rtl w:val="true"/>
        </w:rPr>
        <w:t>وظایف دولت ها، حقوق افراد</w:t>
      </w:r>
      <w:r>
        <w:rPr>
          <w:rFonts w:cs="B Nazanin"/>
          <w:sz w:val="22"/>
          <w:szCs w:val="28"/>
          <w:rtl w:val="true"/>
        </w:rPr>
        <w:t xml:space="preserve">» </w:t>
      </w:r>
      <w:r>
        <w:rPr>
          <w:rFonts w:ascii="Times New Roman" w:hAnsi="Times New Roman"/>
          <w:sz w:val="22"/>
          <w:sz w:val="22"/>
          <w:szCs w:val="28"/>
          <w:rtl w:val="true"/>
        </w:rPr>
        <w:t>در خصوص شناسایی ناکارآمدی های حقوق بین الملل محیط زیست، چگونگی تقویت حقوق بین الملل محیط زیست و راه حل های پیشنهادی منتشر کرد</w:t>
      </w:r>
      <w:r>
        <w:rPr>
          <w:rFonts w:cs="B Nazanin"/>
          <w:sz w:val="22"/>
          <w:szCs w:val="28"/>
          <w:rtl w:val="true"/>
        </w:rPr>
        <w:t xml:space="preserve">. </w:t>
      </w:r>
      <w:r>
        <w:rPr>
          <w:rFonts w:ascii="Times New Roman" w:hAnsi="Times New Roman"/>
          <w:sz w:val="22"/>
          <w:sz w:val="22"/>
          <w:szCs w:val="28"/>
          <w:rtl w:val="true"/>
        </w:rPr>
        <w:t xml:space="preserve">این گزارش در آستانه کنفرانس اعضای تغییر اقلیم در دسامبر </w:t>
      </w:r>
      <w:r>
        <w:rPr>
          <w:rFonts w:cs="B Nazanin"/>
          <w:sz w:val="22"/>
          <w:szCs w:val="28"/>
        </w:rPr>
        <w:t>2015</w:t>
      </w:r>
      <w:r>
        <w:rPr>
          <w:rFonts w:cs="B Nazanin"/>
          <w:sz w:val="22"/>
          <w:szCs w:val="28"/>
          <w:rtl w:val="true"/>
        </w:rPr>
        <w:t xml:space="preserve"> </w:t>
      </w:r>
      <w:r>
        <w:rPr>
          <w:rFonts w:ascii="Times New Roman" w:hAnsi="Times New Roman"/>
          <w:sz w:val="22"/>
          <w:sz w:val="22"/>
          <w:szCs w:val="28"/>
          <w:rtl w:val="true"/>
        </w:rPr>
        <w:t>در پاریس</w:t>
      </w:r>
      <w:r>
        <w:rPr>
          <w:rFonts w:cs="B Nazanin"/>
          <w:sz w:val="22"/>
          <w:szCs w:val="28"/>
          <w:rtl w:val="true"/>
        </w:rPr>
        <w:t xml:space="preserve">- </w:t>
      </w:r>
      <w:r>
        <w:rPr>
          <w:rFonts w:ascii="Times New Roman" w:hAnsi="Times New Roman"/>
          <w:sz w:val="22"/>
          <w:sz w:val="22"/>
          <w:szCs w:val="28"/>
          <w:rtl w:val="true"/>
        </w:rPr>
        <w:t>در حالی که رهبران جهان بر سر دستیابی به توافقی بر سر تغییر اقلیم در حال مذاکره بودند، منتشر شد</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پیشنهاد جدید شامل تصویب متنی بود که اصول کلی حقوق بین الملل محیط زیست را تدوین کند</w:t>
      </w:r>
      <w:r>
        <w:rPr>
          <w:rFonts w:cs="B Nazanin"/>
          <w:sz w:val="22"/>
          <w:szCs w:val="28"/>
          <w:rtl w:val="true"/>
        </w:rPr>
        <w:t xml:space="preserve">. </w:t>
      </w:r>
      <w:r>
        <w:rPr>
          <w:rFonts w:ascii="Times New Roman" w:hAnsi="Times New Roman"/>
          <w:sz w:val="22"/>
          <w:sz w:val="22"/>
          <w:szCs w:val="28"/>
          <w:rtl w:val="true"/>
        </w:rPr>
        <w:t>ایده آنها نوشتن، رسمی کردن و اجرای یک سند کاملاً جدید با بازتاب جهانی با هدف تبدیل شدن به یک معاهده چندجانبه و بین المللی فراگیر و الزام آور برای بهبود کارایی حقوق بین الملل محیط زیست به منظور رسیدگی به چالش های محیط زیستی بود</w:t>
      </w:r>
      <w:r>
        <w:rPr>
          <w:rFonts w:cs="B Nazanin"/>
          <w:sz w:val="22"/>
          <w:szCs w:val="28"/>
          <w:rtl w:val="true"/>
        </w:rPr>
        <w:t xml:space="preserve">. </w:t>
      </w:r>
      <w:r>
        <w:rPr>
          <w:rFonts w:ascii="Times New Roman" w:hAnsi="Times New Roman"/>
          <w:sz w:val="22"/>
          <w:sz w:val="22"/>
          <w:szCs w:val="28"/>
          <w:rtl w:val="true"/>
        </w:rPr>
        <w:t>چنین سندی به طور بالقوه می تواند حقوق اساسی محیط زیست را برای بشریت تعریف کند</w:t>
      </w:r>
      <w:r>
        <w:rPr>
          <w:rFonts w:cs="B Nazanin"/>
          <w:sz w:val="22"/>
          <w:szCs w:val="28"/>
          <w:rtl w:val="true"/>
        </w:rPr>
        <w:t xml:space="preserve">. </w:t>
      </w:r>
      <w:r>
        <w:rPr>
          <w:rFonts w:ascii="Times New Roman" w:hAnsi="Times New Roman"/>
          <w:sz w:val="22"/>
          <w:sz w:val="22"/>
          <w:szCs w:val="28"/>
          <w:rtl w:val="true"/>
        </w:rPr>
        <w:t>هدف اصلی اندیشکده در طرح این پیشنهاد این بود که با تعریف اصول از پیش موجود و نوظهور که در آن زمان در طیف وسیعی از موافقت ناهه های چند جانبه محیط زیستی، به ویژه در اعلامیه های حقوق نرم، پراکنده بودند، به قوام حقوق بین الملل محیط زیست و هماهنگی آن بیفزاید</w:t>
      </w:r>
      <w:r>
        <w:rPr>
          <w:rFonts w:cs="B Nazanin"/>
          <w:sz w:val="22"/>
          <w:szCs w:val="28"/>
          <w:rtl w:val="true"/>
        </w:rPr>
        <w:t xml:space="preserve">. </w:t>
      </w:r>
      <w:r>
        <w:rPr>
          <w:rFonts w:ascii="Times New Roman" w:hAnsi="Times New Roman"/>
          <w:sz w:val="22"/>
          <w:sz w:val="22"/>
          <w:szCs w:val="28"/>
          <w:rtl w:val="true"/>
        </w:rPr>
        <w:t>آن ها در نظر داشتند که تدوین این سند باعث برقراری هماهنگی و انسجام موافقت نامه های چندجانبه محیط زیستی و پاسخهای حقوقی برای خلاءهای موجود در حقوق بین الملل محیط زیست گردد</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در حالی که اندیشکده حقوقی از ما حصل کنفرانس اعضای تغییر اقلیم در پاریس استقبال کردند، آن ها هشدار دادند که اقدامات قانونی بیشتری برای محافظت از محیط زیست در برابر بحران فعلی مورد نیاز است</w:t>
      </w:r>
      <w:r>
        <w:rPr>
          <w:rFonts w:cs="B Nazanin"/>
          <w:sz w:val="22"/>
          <w:szCs w:val="28"/>
          <w:rtl w:val="true"/>
        </w:rPr>
        <w:t xml:space="preserve">. </w:t>
      </w:r>
      <w:r>
        <w:rPr>
          <w:rFonts w:ascii="Times New Roman" w:hAnsi="Times New Roman"/>
          <w:sz w:val="22"/>
          <w:sz w:val="22"/>
          <w:szCs w:val="28"/>
          <w:rtl w:val="true"/>
        </w:rPr>
        <w:t xml:space="preserve">این گزارش نسبت به </w:t>
      </w:r>
      <w:r>
        <w:rPr>
          <w:rFonts w:cs="B Nazanin"/>
          <w:sz w:val="22"/>
          <w:szCs w:val="28"/>
          <w:rtl w:val="true"/>
        </w:rPr>
        <w:t>«</w:t>
      </w:r>
      <w:r>
        <w:rPr>
          <w:rFonts w:ascii="Times New Roman" w:hAnsi="Times New Roman"/>
          <w:sz w:val="22"/>
          <w:sz w:val="22"/>
          <w:szCs w:val="28"/>
          <w:rtl w:val="true"/>
        </w:rPr>
        <w:t>شکست مضاعف</w:t>
      </w:r>
      <w:r>
        <w:rPr>
          <w:rFonts w:cs="B Nazanin"/>
          <w:sz w:val="22"/>
          <w:szCs w:val="28"/>
          <w:rtl w:val="true"/>
        </w:rPr>
        <w:t xml:space="preserve">» </w:t>
      </w:r>
      <w:r>
        <w:rPr>
          <w:rFonts w:ascii="Times New Roman" w:hAnsi="Times New Roman"/>
          <w:sz w:val="22"/>
          <w:sz w:val="22"/>
          <w:szCs w:val="28"/>
          <w:rtl w:val="true"/>
        </w:rPr>
        <w:t>در حقوق بین‌الملل محیط زیست هشدار می‌دهد</w:t>
      </w:r>
      <w:r>
        <w:rPr>
          <w:rFonts w:cs="B Nazanin"/>
          <w:sz w:val="22"/>
          <w:szCs w:val="28"/>
          <w:rtl w:val="true"/>
        </w:rPr>
        <w:t xml:space="preserve">: </w:t>
      </w:r>
      <w:r>
        <w:rPr>
          <w:rFonts w:ascii="Times New Roman" w:hAnsi="Times New Roman"/>
          <w:sz w:val="22"/>
          <w:sz w:val="22"/>
          <w:szCs w:val="28"/>
          <w:rtl w:val="true"/>
        </w:rPr>
        <w:t>شکست در تدوین و توسعه آن و شکست در اجرای آن</w:t>
      </w:r>
      <w:r>
        <w:rPr>
          <w:rFonts w:cs="B Nazanin"/>
          <w:sz w:val="22"/>
          <w:szCs w:val="28"/>
          <w:rtl w:val="true"/>
        </w:rPr>
        <w:t xml:space="preserve">. </w:t>
      </w:r>
      <w:r>
        <w:rPr>
          <w:rFonts w:ascii="Times New Roman" w:hAnsi="Times New Roman"/>
          <w:sz w:val="22"/>
          <w:sz w:val="22"/>
          <w:szCs w:val="28"/>
          <w:rtl w:val="true"/>
        </w:rPr>
        <w:t>از نظر اندیشکده فرایند تهیه پیش نویس معاهدات بسیار کند و حتی فلج ارزیابی می شود</w:t>
      </w:r>
      <w:r>
        <w:rPr>
          <w:rFonts w:cs="B Nazanin"/>
          <w:sz w:val="22"/>
          <w:szCs w:val="28"/>
          <w:rtl w:val="true"/>
        </w:rPr>
        <w:t xml:space="preserve">. </w:t>
      </w:r>
      <w:r>
        <w:rPr>
          <w:rFonts w:ascii="Times New Roman" w:hAnsi="Times New Roman"/>
          <w:sz w:val="22"/>
          <w:sz w:val="22"/>
          <w:szCs w:val="28"/>
          <w:rtl w:val="true"/>
        </w:rPr>
        <w:t>از آنجایی که دولت‌ها گاهی به تعهدات سخت‌گیرانه‌تر اعتراض می‌کنند، پذیرش موافقت‌نامه‌های غیر الزام‌آور رایج شده است</w:t>
      </w:r>
      <w:r>
        <w:rPr>
          <w:rFonts w:cs="B Nazanin"/>
          <w:sz w:val="22"/>
          <w:szCs w:val="28"/>
          <w:rtl w:val="true"/>
        </w:rPr>
        <w:t xml:space="preserve">. </w:t>
      </w:r>
      <w:r>
        <w:rPr>
          <w:rFonts w:ascii="Times New Roman" w:hAnsi="Times New Roman"/>
          <w:sz w:val="22"/>
          <w:sz w:val="22"/>
          <w:szCs w:val="28"/>
          <w:rtl w:val="true"/>
        </w:rPr>
        <w:t xml:space="preserve">از این رو، با هدف حصول اجماع، قواعد بین المللی تمایل دارند حداقل استانداردهای اساسی را منعکس کنند و مشکل </w:t>
      </w:r>
      <w:r>
        <w:rPr>
          <w:rFonts w:cs="B Nazanin"/>
          <w:sz w:val="22"/>
          <w:szCs w:val="28"/>
          <w:rtl w:val="true"/>
        </w:rPr>
        <w:t>"</w:t>
      </w:r>
      <w:r>
        <w:rPr>
          <w:rFonts w:ascii="Times New Roman" w:hAnsi="Times New Roman"/>
          <w:sz w:val="22"/>
          <w:sz w:val="22"/>
          <w:szCs w:val="28"/>
          <w:rtl w:val="true"/>
        </w:rPr>
        <w:t>مخرج مشترک</w:t>
      </w:r>
      <w:r>
        <w:rPr>
          <w:rFonts w:cs="B Nazanin"/>
          <w:sz w:val="22"/>
          <w:szCs w:val="28"/>
          <w:rtl w:val="true"/>
        </w:rPr>
        <w:t xml:space="preserve">" </w:t>
      </w:r>
      <w:r>
        <w:rPr>
          <w:rFonts w:ascii="Times New Roman" w:hAnsi="Times New Roman"/>
          <w:sz w:val="22"/>
          <w:sz w:val="22"/>
          <w:szCs w:val="28"/>
          <w:rtl w:val="true"/>
        </w:rPr>
        <w:t>را نشان دهند</w:t>
      </w:r>
      <w:r>
        <w:rPr>
          <w:rFonts w:cs="B Nazanin"/>
          <w:sz w:val="22"/>
          <w:szCs w:val="28"/>
          <w:rtl w:val="true"/>
        </w:rPr>
        <w:t xml:space="preserve">. </w:t>
      </w:r>
      <w:r>
        <w:rPr>
          <w:rFonts w:ascii="Times New Roman" w:hAnsi="Times New Roman"/>
          <w:sz w:val="22"/>
          <w:sz w:val="22"/>
          <w:szCs w:val="28"/>
          <w:rtl w:val="true"/>
        </w:rPr>
        <w:t>اجرای حقوق بین الملل محیط زیست نیز ناقص ارزیابی شد</w:t>
      </w:r>
      <w:r>
        <w:rPr>
          <w:rFonts w:cs="B Nazanin"/>
          <w:sz w:val="22"/>
          <w:szCs w:val="28"/>
          <w:rtl w:val="true"/>
        </w:rPr>
        <w:t xml:space="preserve">. </w:t>
      </w:r>
      <w:r>
        <w:rPr>
          <w:rFonts w:ascii="Times New Roman" w:hAnsi="Times New Roman"/>
          <w:sz w:val="22"/>
          <w:sz w:val="22"/>
          <w:szCs w:val="28"/>
          <w:rtl w:val="true"/>
        </w:rPr>
        <w:t>اجرای معاهدات پذیرفته شده به دلیل فقدان مکانیسم‌های پایبندی یا اثربخشی مکانیسم های موجود، اغلب ضعیف صورت می پذیرد</w:t>
      </w:r>
      <w:r>
        <w:rPr>
          <w:rFonts w:cs="B Nazanin"/>
          <w:sz w:val="22"/>
          <w:szCs w:val="28"/>
          <w:rtl w:val="true"/>
        </w:rPr>
        <w:t xml:space="preserve">. </w:t>
      </w:r>
      <w:r>
        <w:rPr>
          <w:rFonts w:ascii="Times New Roman" w:hAnsi="Times New Roman"/>
          <w:sz w:val="22"/>
          <w:sz w:val="22"/>
          <w:szCs w:val="28"/>
          <w:rtl w:val="true"/>
        </w:rPr>
        <w:t>در نتیجه، حقوق بین الملل محیط زیست قادر به حصول نتایج مورد انتظار نمی باشد</w:t>
      </w:r>
      <w:r>
        <w:rPr>
          <w:rFonts w:cs="B Nazanin"/>
          <w:sz w:val="22"/>
          <w:szCs w:val="28"/>
          <w:rtl w:val="true"/>
        </w:rPr>
        <w:t xml:space="preserve">. </w:t>
      </w:r>
      <w:r>
        <w:rPr>
          <w:rFonts w:ascii="Times New Roman" w:hAnsi="Times New Roman"/>
          <w:sz w:val="22"/>
          <w:sz w:val="22"/>
          <w:szCs w:val="28"/>
          <w:rtl w:val="true"/>
        </w:rPr>
        <w:t>اولویت قرار دادن رویکرد همکاری به جای رویکرد تنبیهی و مکانیسم عدم پایبندی، راه اندازی کمیته های پایبندی بدون اختیارات تصمیم گیری و هم چنین عدم استفاده از سازوکارهای تنبیهی، از عوامل تضعیف اجرای موافقت نامه های چند جانبه محیط زیستی عنوان شده است</w:t>
      </w:r>
      <w:r>
        <w:rPr>
          <w:rFonts w:cs="B Nazanin"/>
          <w:sz w:val="22"/>
          <w:szCs w:val="28"/>
          <w:rtl w:val="true"/>
        </w:rPr>
        <w:t xml:space="preserve">. </w:t>
      </w:r>
      <w:r>
        <w:rPr>
          <w:rFonts w:ascii="Times New Roman" w:hAnsi="Times New Roman"/>
          <w:sz w:val="22"/>
          <w:sz w:val="22"/>
          <w:szCs w:val="28"/>
          <w:rtl w:val="true"/>
        </w:rPr>
        <w:t>یان آگیلا</w:t>
      </w:r>
      <w:r>
        <w:rPr>
          <w:rStyle w:val="FootnoteReference1"/>
          <w:rtl w:val="true"/>
        </w:rPr>
        <w:footnoteReference w:id="40"/>
      </w:r>
      <w:r>
        <w:rPr>
          <w:rFonts w:ascii="Times New Roman" w:hAnsi="Times New Roman"/>
          <w:sz w:val="22"/>
          <w:sz w:val="22"/>
          <w:szCs w:val="28"/>
          <w:rtl w:val="true"/>
        </w:rPr>
        <w:t xml:space="preserve"> یکی از تدوین کنندگان گزارش اندیشکده و حامی اصلی ایده پیمان جهانی محیط زیست اذعان می کند که دولت ها به دلیل فقدان مکانیزم های کنترلی و تحریم های موثر تعمداً تصمیم می گیرند که به معاهداتی که به آن ها پیوسته اند، احترام نگذارند</w:t>
      </w:r>
      <w:r>
        <w:rPr>
          <w:rFonts w:cs="B Nazanin"/>
          <w:sz w:val="22"/>
          <w:szCs w:val="28"/>
          <w:rtl w:val="true"/>
        </w:rPr>
        <w:t>. (</w:t>
      </w:r>
      <w:r>
        <w:rPr>
          <w:rFonts w:cs="B Nazanin"/>
          <w:sz w:val="22"/>
          <w:szCs w:val="28"/>
        </w:rPr>
        <w:t>Antonia Tigre, 2020, 50- 51</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برای مقابله با شکست مضاعف گزارش اندیشکده </w:t>
      </w:r>
      <w:r>
        <w:rPr>
          <w:rFonts w:cs="B Nazanin"/>
          <w:sz w:val="22"/>
          <w:szCs w:val="28"/>
        </w:rPr>
        <w:t>21</w:t>
      </w:r>
      <w:r>
        <w:rPr>
          <w:rFonts w:cs="B Nazanin"/>
          <w:sz w:val="22"/>
          <w:szCs w:val="28"/>
          <w:rtl w:val="true"/>
        </w:rPr>
        <w:t xml:space="preserve"> </w:t>
      </w:r>
      <w:r>
        <w:rPr>
          <w:rFonts w:ascii="Times New Roman" w:hAnsi="Times New Roman"/>
          <w:sz w:val="22"/>
          <w:sz w:val="22"/>
          <w:szCs w:val="28"/>
          <w:rtl w:val="true"/>
        </w:rPr>
        <w:t xml:space="preserve">توصیه را براساس </w:t>
      </w:r>
      <w:r>
        <w:rPr>
          <w:rFonts w:cs="B Nazanin"/>
          <w:sz w:val="22"/>
          <w:szCs w:val="28"/>
        </w:rPr>
        <w:t>3</w:t>
      </w:r>
      <w:r>
        <w:rPr>
          <w:rFonts w:cs="B Nazanin"/>
          <w:sz w:val="22"/>
          <w:szCs w:val="28"/>
          <w:rtl w:val="true"/>
        </w:rPr>
        <w:t xml:space="preserve"> </w:t>
      </w:r>
      <w:r>
        <w:rPr>
          <w:rFonts w:ascii="Times New Roman" w:hAnsi="Times New Roman"/>
          <w:sz w:val="22"/>
          <w:sz w:val="22"/>
          <w:szCs w:val="28"/>
          <w:rtl w:val="true"/>
        </w:rPr>
        <w:t>عنصر اصلی مطرح کرد</w:t>
      </w:r>
      <w:r>
        <w:rPr>
          <w:rFonts w:cs="B Nazanin"/>
          <w:sz w:val="22"/>
          <w:szCs w:val="28"/>
          <w:rtl w:val="true"/>
        </w:rPr>
        <w:t xml:space="preserve">: </w:t>
      </w:r>
      <w:r>
        <w:rPr>
          <w:rFonts w:ascii="Times New Roman" w:hAnsi="Times New Roman"/>
          <w:sz w:val="22"/>
          <w:sz w:val="22"/>
          <w:szCs w:val="28"/>
          <w:rtl w:val="true"/>
        </w:rPr>
        <w:t>دیوان بین المللی دادگستری، سازمان جهانی محیط زیست و منشور جهانی محیط زیست</w:t>
      </w:r>
      <w:r>
        <w:rPr>
          <w:rFonts w:cs="B Nazanin"/>
          <w:sz w:val="22"/>
          <w:szCs w:val="28"/>
          <w:rtl w:val="true"/>
        </w:rPr>
        <w:t xml:space="preserve">. </w:t>
      </w:r>
      <w:r>
        <w:rPr>
          <w:rFonts w:ascii="Times New Roman" w:hAnsi="Times New Roman"/>
          <w:sz w:val="22"/>
          <w:sz w:val="22"/>
          <w:szCs w:val="28"/>
          <w:rtl w:val="true"/>
        </w:rPr>
        <w:t xml:space="preserve">ایده پیمان جهانی محیط زیست از پیشنهاد شماره </w:t>
      </w:r>
      <w:r>
        <w:rPr>
          <w:rFonts w:cs="B Nazanin"/>
          <w:sz w:val="22"/>
          <w:szCs w:val="28"/>
        </w:rPr>
        <w:t>20</w:t>
      </w:r>
      <w:r>
        <w:rPr>
          <w:rFonts w:cs="B Nazanin"/>
          <w:sz w:val="22"/>
          <w:szCs w:val="28"/>
          <w:rtl w:val="true"/>
        </w:rPr>
        <w:t xml:space="preserve"> </w:t>
      </w:r>
      <w:r>
        <w:rPr>
          <w:rFonts w:ascii="Times New Roman" w:hAnsi="Times New Roman"/>
          <w:sz w:val="22"/>
          <w:sz w:val="22"/>
          <w:szCs w:val="28"/>
          <w:rtl w:val="true"/>
        </w:rPr>
        <w:t>گزارش شکل گرفت که مقرر نموده است</w:t>
      </w:r>
      <w:r>
        <w:rPr>
          <w:rFonts w:cs="B Nazanin"/>
          <w:sz w:val="22"/>
          <w:szCs w:val="28"/>
          <w:rtl w:val="true"/>
        </w:rPr>
        <w:t xml:space="preserve">: « </w:t>
      </w:r>
      <w:r>
        <w:rPr>
          <w:rFonts w:ascii="Times New Roman" w:hAnsi="Times New Roman"/>
          <w:sz w:val="22"/>
          <w:sz w:val="22"/>
          <w:szCs w:val="28"/>
          <w:rtl w:val="true"/>
        </w:rPr>
        <w:t>تصویب منشور جهانی محیط زیست در قالب کنوانسیونی بین المللی با ویژگی الزام آوری شامل گنجاندن اصول اساسی حفاظت از سیاره زمین در یک متن بالادستی</w:t>
      </w:r>
      <w:r>
        <w:rPr>
          <w:rFonts w:cs="B Nazanin"/>
          <w:sz w:val="22"/>
          <w:szCs w:val="28"/>
          <w:rtl w:val="true"/>
        </w:rPr>
        <w:t xml:space="preserve">». </w:t>
      </w:r>
      <w:r>
        <w:rPr>
          <w:rFonts w:ascii="Times New Roman" w:hAnsi="Times New Roman"/>
          <w:sz w:val="22"/>
          <w:sz w:val="22"/>
          <w:szCs w:val="28"/>
          <w:rtl w:val="true"/>
        </w:rPr>
        <w:t>در گزارش به محتوای پیشنهاد و مشروح آن اشاره ای نشد</w:t>
      </w:r>
      <w:r>
        <w:rPr>
          <w:rFonts w:cs="B Nazanin"/>
          <w:sz w:val="22"/>
          <w:szCs w:val="28"/>
          <w:rtl w:val="true"/>
        </w:rPr>
        <w:t xml:space="preserve">. </w:t>
      </w:r>
      <w:r>
        <w:rPr>
          <w:rFonts w:ascii="Times New Roman" w:hAnsi="Times New Roman"/>
          <w:sz w:val="22"/>
          <w:sz w:val="22"/>
          <w:szCs w:val="28"/>
          <w:rtl w:val="true"/>
        </w:rPr>
        <w:t>اما بعدها اندیشکده پیشنهاد نمود که متن مورد نظر به حقوق ماهوی و شکلی، ایجاد کمیته پایبندی و حق مراجعه به دادگاه های ملی به ویژه توسط جوامع مدنی توجه خاص نماید</w:t>
      </w:r>
      <w:r>
        <w:rPr>
          <w:rFonts w:cs="B Nazanin"/>
          <w:sz w:val="22"/>
          <w:szCs w:val="28"/>
          <w:rtl w:val="true"/>
        </w:rPr>
        <w:t xml:space="preserve">. </w:t>
      </w:r>
      <w:r>
        <w:rPr>
          <w:rFonts w:ascii="Times New Roman" w:hAnsi="Times New Roman"/>
          <w:sz w:val="22"/>
          <w:sz w:val="22"/>
          <w:szCs w:val="28"/>
          <w:rtl w:val="true"/>
        </w:rPr>
        <w:t>در مجموع، کمیته محیط زیست اندیشکده حقوقی معتقد است که باید متنی با دامنه جهانی در مورد مسائل محیط زیستی تصویب شود</w:t>
      </w:r>
      <w:r>
        <w:rPr>
          <w:rFonts w:cs="B Nazanin"/>
          <w:sz w:val="22"/>
          <w:szCs w:val="28"/>
          <w:rtl w:val="true"/>
        </w:rPr>
        <w:t xml:space="preserve">. </w:t>
      </w:r>
      <w:r>
        <w:rPr>
          <w:rFonts w:ascii="Times New Roman" w:hAnsi="Times New Roman"/>
          <w:sz w:val="22"/>
          <w:sz w:val="22"/>
          <w:szCs w:val="28"/>
          <w:rtl w:val="true"/>
        </w:rPr>
        <w:t>این متن سنگ بنای حقوق بین الملل محیط زیست خواهد بود</w:t>
      </w:r>
      <w:r>
        <w:rPr>
          <w:rFonts w:cs="B Nazanin"/>
          <w:sz w:val="22"/>
          <w:szCs w:val="28"/>
          <w:rtl w:val="true"/>
        </w:rPr>
        <w:t xml:space="preserve">. </w:t>
      </w:r>
      <w:r>
        <w:rPr>
          <w:rFonts w:ascii="Times New Roman" w:hAnsi="Times New Roman"/>
          <w:sz w:val="22"/>
          <w:sz w:val="22"/>
          <w:szCs w:val="28"/>
          <w:rtl w:val="true"/>
        </w:rPr>
        <w:t>با تجزیه و تحلیل تنوع و اجرای اصول حقوق بین الملل محیط زیست در زمینه های متعدد محیط زیستی، اصول پایه را از همه کنوانسیون های محیط زیستی بخشی استخراج کند</w:t>
      </w:r>
      <w:r>
        <w:rPr>
          <w:rFonts w:cs="B Nazanin"/>
          <w:sz w:val="22"/>
          <w:szCs w:val="28"/>
          <w:rtl w:val="true"/>
        </w:rPr>
        <w:t xml:space="preserve">. </w:t>
      </w:r>
      <w:r>
        <w:rPr>
          <w:rFonts w:ascii="Times New Roman" w:hAnsi="Times New Roman"/>
          <w:sz w:val="22"/>
          <w:sz w:val="22"/>
          <w:szCs w:val="28"/>
          <w:rtl w:val="true"/>
        </w:rPr>
        <w:t>همچنین در نظر داشتند که منشور حاوی یک بند تفسیری نهایی باشد تا همه کنوانسیون‌های محیط زیستی بخشی در پرتو اصول اصلی منشور تفسیر شوند</w:t>
      </w:r>
      <w:r>
        <w:rPr>
          <w:rFonts w:cs="B Nazanin"/>
          <w:sz w:val="22"/>
          <w:szCs w:val="28"/>
          <w:rtl w:val="true"/>
        </w:rPr>
        <w:t>.» (</w:t>
      </w:r>
      <w:r>
        <w:rPr>
          <w:rFonts w:cs="B Nazanin"/>
          <w:sz w:val="22"/>
          <w:szCs w:val="28"/>
        </w:rPr>
        <w:t>Ibid,52</w:t>
      </w:r>
      <w:r>
        <w:rPr>
          <w:rFonts w:cs="B Nazanin"/>
          <w:sz w:val="22"/>
          <w:szCs w:val="28"/>
          <w:rtl w:val="true"/>
        </w:rPr>
        <w:t xml:space="preserve">) </w:t>
      </w:r>
      <w:r>
        <w:rPr>
          <w:rFonts w:ascii="Times New Roman" w:hAnsi="Times New Roman"/>
          <w:sz w:val="22"/>
          <w:sz w:val="22"/>
          <w:szCs w:val="28"/>
          <w:rtl w:val="true"/>
        </w:rPr>
        <w:t>این گزارش تا حد زیادی ایده نفوذ و تاثیرگذاری جامعه مدنی در تعیین دستورکار برای موضوعات محیط زیستی، تاملی بر وضعیت حقوق بین الملل محیط زیست و نقش سایر ذی نفعان در بهبود آن را مطرح کرد و از این طریق نقش فعالان غیردولتی در حکمرانی محیط زیستی و حمایت از حق آن ها به منظور مشارکت در مذاکرات محیط زیستی را تقویت نمود</w:t>
      </w:r>
      <w:r>
        <w:rPr>
          <w:rFonts w:cs="B Nazanin"/>
          <w:sz w:val="22"/>
          <w:szCs w:val="28"/>
          <w:rtl w:val="true"/>
        </w:rPr>
        <w:t xml:space="preserve">. </w:t>
      </w:r>
      <w:r>
        <w:rPr>
          <w:rFonts w:ascii="Times New Roman" w:hAnsi="Times New Roman"/>
          <w:sz w:val="22"/>
          <w:sz w:val="22"/>
          <w:szCs w:val="28"/>
          <w:rtl w:val="true"/>
        </w:rPr>
        <w:t>همین نکته بود که پاشنه آشیل تدوین غیرمتعارف سند بین المللی الزام آور برای دولت ها توسط فعالان غیردولتی گردید</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پیگیری ایده منشور جهانی محیط زیست، با حمایت لوران فابیوس وزیر امور خارجه سابق فرانسه</w:t>
      </w:r>
      <w:r>
        <w:rPr>
          <w:rStyle w:val="FootnoteReference1"/>
          <w:rtl w:val="true"/>
        </w:rPr>
        <w:footnoteReference w:id="41"/>
      </w:r>
      <w:r>
        <w:rPr>
          <w:rFonts w:ascii="Times New Roman" w:hAnsi="Times New Roman"/>
          <w:sz w:val="22"/>
          <w:sz w:val="22"/>
          <w:szCs w:val="28"/>
          <w:rtl w:val="true"/>
        </w:rPr>
        <w:t xml:space="preserve"> فوراً شتاب گرفت</w:t>
      </w:r>
      <w:r>
        <w:rPr>
          <w:rFonts w:cs="B Nazanin"/>
          <w:sz w:val="22"/>
          <w:szCs w:val="28"/>
          <w:rtl w:val="true"/>
        </w:rPr>
        <w:t xml:space="preserve">. </w:t>
      </w:r>
      <w:r>
        <w:rPr>
          <w:rFonts w:ascii="Times New Roman" w:hAnsi="Times New Roman"/>
          <w:sz w:val="22"/>
          <w:sz w:val="22"/>
          <w:szCs w:val="28"/>
          <w:rtl w:val="true"/>
        </w:rPr>
        <w:t>آقای فابیوس ریاست مذاکرات موافقت نامه تغییر اقلیم پاریس را برعهده داشت و بعد از آن به عنوان رئیس شورای قانون اساسی فرانسه منصوب شده بود</w:t>
      </w:r>
      <w:r>
        <w:rPr>
          <w:rFonts w:cs="B Nazanin"/>
          <w:sz w:val="22"/>
          <w:szCs w:val="28"/>
          <w:rtl w:val="true"/>
        </w:rPr>
        <w:t xml:space="preserve">. </w:t>
      </w:r>
      <w:r>
        <w:rPr>
          <w:rFonts w:ascii="Times New Roman" w:hAnsi="Times New Roman"/>
          <w:sz w:val="22"/>
          <w:sz w:val="22"/>
          <w:szCs w:val="28"/>
          <w:rtl w:val="true"/>
        </w:rPr>
        <w:t>وی به دنبال ادامه مشارکت در مسائل محیط زیستی در سطح بین المللی بود، از این رو رسماً از ایده منشور جهانی محیط زیست حمایت نمود</w:t>
      </w:r>
      <w:r>
        <w:rPr>
          <w:rFonts w:cs="B Nazanin"/>
          <w:sz w:val="22"/>
          <w:szCs w:val="28"/>
          <w:rtl w:val="true"/>
        </w:rPr>
        <w:t xml:space="preserve">. </w:t>
      </w:r>
      <w:r>
        <w:rPr>
          <w:rFonts w:ascii="Times New Roman" w:hAnsi="Times New Roman"/>
          <w:sz w:val="22"/>
          <w:sz w:val="22"/>
          <w:szCs w:val="28"/>
          <w:rtl w:val="true"/>
        </w:rPr>
        <w:t>سپس، کار حقوقی بر روی سند با راهبری کمیته محیط زیست اندیشکده حقوقی فرانسوی با شکل گیری گروه کارشناسان پیمان</w:t>
      </w:r>
      <w:r>
        <w:rPr>
          <w:rStyle w:val="FootnoteReference1"/>
          <w:rtl w:val="true"/>
        </w:rPr>
        <w:footnoteReference w:id="42"/>
      </w:r>
      <w:r>
        <w:rPr>
          <w:rFonts w:ascii="Times New Roman" w:hAnsi="Times New Roman"/>
          <w:sz w:val="22"/>
          <w:sz w:val="22"/>
          <w:szCs w:val="28"/>
          <w:rtl w:val="true"/>
        </w:rPr>
        <w:t xml:space="preserve"> با مشارکت بیش از صد کارشناس، دانشگاهی، قاضی،  وکیل و چندین نهاد و شخصیت مهم حقوق بین الملل محیط زیست از بیش از </w:t>
      </w:r>
      <w:r>
        <w:rPr>
          <w:rFonts w:cs="B Nazanin"/>
          <w:sz w:val="22"/>
          <w:szCs w:val="28"/>
        </w:rPr>
        <w:t>40</w:t>
      </w:r>
      <w:r>
        <w:rPr>
          <w:rFonts w:cs="B Nazanin"/>
          <w:sz w:val="22"/>
          <w:szCs w:val="28"/>
          <w:rtl w:val="true"/>
        </w:rPr>
        <w:t xml:space="preserve"> </w:t>
      </w:r>
      <w:r>
        <w:rPr>
          <w:rFonts w:ascii="Times New Roman" w:hAnsi="Times New Roman"/>
          <w:sz w:val="22"/>
          <w:sz w:val="22"/>
          <w:szCs w:val="28"/>
          <w:rtl w:val="true"/>
        </w:rPr>
        <w:t>کشورآغاز شد</w:t>
      </w:r>
      <w:r>
        <w:rPr>
          <w:rFonts w:cs="B Nazanin"/>
          <w:sz w:val="22"/>
          <w:szCs w:val="28"/>
          <w:rtl w:val="true"/>
        </w:rPr>
        <w:t xml:space="preserve">. </w:t>
      </w:r>
      <w:r>
        <w:rPr>
          <w:rFonts w:ascii="Times New Roman" w:hAnsi="Times New Roman"/>
          <w:sz w:val="22"/>
          <w:sz w:val="22"/>
          <w:szCs w:val="28"/>
          <w:rtl w:val="true"/>
        </w:rPr>
        <w:t>این گروه متشکل از سیستم های حقوقی با دیدگاه های حقوقی مختلف بود</w:t>
      </w:r>
      <w:r>
        <w:rPr>
          <w:rFonts w:cs="B Nazanin"/>
          <w:sz w:val="22"/>
          <w:szCs w:val="28"/>
          <w:rtl w:val="true"/>
        </w:rPr>
        <w:t xml:space="preserve">. </w:t>
      </w:r>
      <w:r>
        <w:rPr>
          <w:rFonts w:ascii="Times New Roman" w:hAnsi="Times New Roman"/>
          <w:sz w:val="22"/>
          <w:sz w:val="22"/>
          <w:szCs w:val="28"/>
          <w:rtl w:val="true"/>
        </w:rPr>
        <w:t xml:space="preserve">در نیمه اول سال </w:t>
      </w:r>
      <w:r>
        <w:rPr>
          <w:rFonts w:cs="B Nazanin"/>
          <w:sz w:val="22"/>
          <w:szCs w:val="28"/>
        </w:rPr>
        <w:t>2017</w:t>
      </w:r>
      <w:r>
        <w:rPr>
          <w:rFonts w:cs="B Nazanin"/>
          <w:sz w:val="22"/>
          <w:szCs w:val="28"/>
          <w:rtl w:val="true"/>
        </w:rPr>
        <w:t xml:space="preserve"> </w:t>
      </w:r>
      <w:r>
        <w:rPr>
          <w:rFonts w:ascii="Times New Roman" w:hAnsi="Times New Roman"/>
          <w:sz w:val="22"/>
          <w:sz w:val="22"/>
          <w:szCs w:val="28"/>
          <w:rtl w:val="true"/>
        </w:rPr>
        <w:t xml:space="preserve">، </w:t>
      </w:r>
      <w:r>
        <w:rPr>
          <w:rFonts w:cs="B Nazanin"/>
          <w:sz w:val="22"/>
          <w:szCs w:val="28"/>
        </w:rPr>
        <w:t>5</w:t>
      </w:r>
      <w:r>
        <w:rPr>
          <w:rFonts w:cs="B Nazanin"/>
          <w:sz w:val="22"/>
          <w:szCs w:val="28"/>
          <w:rtl w:val="true"/>
        </w:rPr>
        <w:t xml:space="preserve"> </w:t>
      </w:r>
      <w:r>
        <w:rPr>
          <w:rFonts w:ascii="Times New Roman" w:hAnsi="Times New Roman"/>
          <w:sz w:val="22"/>
          <w:sz w:val="22"/>
          <w:szCs w:val="28"/>
          <w:rtl w:val="true"/>
        </w:rPr>
        <w:t>دور مذاکره در خصوص موضوعات مهمی هم چون نیاز به یک معاهده بین المللی جدید، ساختار کلی سند، محتوا و به طور مشخص تر، تدوین اصول برگزار شد</w:t>
      </w:r>
      <w:r>
        <w:rPr>
          <w:rFonts w:cs="B Nazanin"/>
          <w:sz w:val="22"/>
          <w:szCs w:val="28"/>
          <w:rtl w:val="true"/>
        </w:rPr>
        <w:t xml:space="preserve">. </w:t>
      </w:r>
      <w:r>
        <w:rPr>
          <w:rFonts w:ascii="Times New Roman" w:hAnsi="Times New Roman"/>
          <w:sz w:val="22"/>
          <w:sz w:val="22"/>
          <w:szCs w:val="28"/>
          <w:rtl w:val="true"/>
        </w:rPr>
        <w:t>در نهایت، کمیته محیط زیست اندیشکده حقوقی بر جنبه های سازمانی، جمع آوری و تجزیه و تحلیل نظرات کارشناسان و تدوین نهایی پیش نویس سند نظارت نمود</w:t>
      </w:r>
      <w:r>
        <w:rPr>
          <w:rFonts w:cs="B Nazanin"/>
          <w:sz w:val="22"/>
          <w:szCs w:val="28"/>
          <w:rtl w:val="true"/>
        </w:rPr>
        <w:t xml:space="preserve">. </w:t>
      </w:r>
      <w:r>
        <w:rPr>
          <w:rFonts w:ascii="Times New Roman" w:hAnsi="Times New Roman"/>
          <w:sz w:val="22"/>
          <w:sz w:val="22"/>
          <w:szCs w:val="28"/>
          <w:rtl w:val="true"/>
        </w:rPr>
        <w:t xml:space="preserve">در پایان دور پنجم، سندی تحت عنوان </w:t>
      </w:r>
      <w:r>
        <w:rPr>
          <w:rFonts w:cs="B Nazanin"/>
          <w:sz w:val="22"/>
          <w:szCs w:val="28"/>
        </w:rPr>
        <w:t>white paper</w:t>
      </w:r>
      <w:r>
        <w:rPr>
          <w:rFonts w:cs="B Nazanin"/>
          <w:sz w:val="22"/>
          <w:szCs w:val="28"/>
          <w:rtl w:val="true"/>
        </w:rPr>
        <w:t xml:space="preserve"> </w:t>
      </w:r>
      <w:r>
        <w:rPr>
          <w:rFonts w:ascii="Times New Roman" w:hAnsi="Times New Roman"/>
          <w:sz w:val="22"/>
          <w:sz w:val="22"/>
          <w:szCs w:val="28"/>
          <w:rtl w:val="true"/>
        </w:rPr>
        <w:t>منتشر شد که حاوی اطلاعاتی در خصوص منشاء، زمینه و هدف پیمان جهانی محیط زیست بود</w:t>
      </w:r>
      <w:r>
        <w:rPr>
          <w:rFonts w:cs="B Nazanin"/>
          <w:sz w:val="22"/>
          <w:szCs w:val="28"/>
          <w:rtl w:val="true"/>
        </w:rPr>
        <w:t xml:space="preserve">. </w:t>
      </w:r>
      <w:r>
        <w:rPr>
          <w:rFonts w:ascii="Times New Roman" w:hAnsi="Times New Roman"/>
          <w:sz w:val="22"/>
          <w:sz w:val="22"/>
          <w:szCs w:val="28"/>
          <w:rtl w:val="true"/>
        </w:rPr>
        <w:t>گروه کارشناسان برای پیمان به دنبال تهیه متنی با ارزش افزوده مشخص برای توسعه حقوق بین الملل محیط زیست و در عین حال سندی کوتاه، دقیق و قادر به ایجاد اجماع بین کشورها علی رغم اختلافات سیاسی، اقتصادی و محیط زیستی آن ها بودند</w:t>
      </w:r>
      <w:r>
        <w:rPr>
          <w:rFonts w:cs="B Nazanin"/>
          <w:sz w:val="22"/>
          <w:szCs w:val="28"/>
          <w:rtl w:val="true"/>
        </w:rPr>
        <w:t xml:space="preserve">. </w:t>
      </w:r>
      <w:r>
        <w:rPr>
          <w:rFonts w:ascii="Times New Roman" w:hAnsi="Times New Roman"/>
          <w:sz w:val="22"/>
          <w:sz w:val="22"/>
          <w:szCs w:val="28"/>
          <w:rtl w:val="true"/>
        </w:rPr>
        <w:t>آنها به دنبال برقراری تعادلی میان واقع بینی و جاه طلبی به منظور تضمین پذیرش سند جدیدی در عرصه حقوق بین الملل محیط زیست بودند</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 xml:space="preserve">ژوئن </w:t>
      </w:r>
      <w:r>
        <w:rPr>
          <w:rFonts w:cs="B Nazanin"/>
          <w:sz w:val="22"/>
          <w:szCs w:val="28"/>
        </w:rPr>
        <w:t>2017</w:t>
      </w:r>
      <w:r>
        <w:rPr>
          <w:rFonts w:ascii="Times New Roman" w:hAnsi="Times New Roman"/>
          <w:sz w:val="22"/>
          <w:sz w:val="22"/>
          <w:szCs w:val="28"/>
          <w:rtl w:val="true"/>
        </w:rPr>
        <w:t xml:space="preserve">، نسخه نخست پیش نویس پیمان جهانی محیط زیست به عنوان </w:t>
      </w:r>
      <w:r>
        <w:rPr>
          <w:rFonts w:cs="B Nazanin"/>
          <w:sz w:val="22"/>
          <w:szCs w:val="28"/>
        </w:rPr>
        <w:t>working document</w:t>
      </w:r>
      <w:r>
        <w:rPr>
          <w:rFonts w:cs="B Nazanin"/>
          <w:sz w:val="22"/>
          <w:szCs w:val="28"/>
          <w:rtl w:val="true"/>
        </w:rPr>
        <w:t xml:space="preserve"> </w:t>
      </w:r>
      <w:r>
        <w:rPr>
          <w:rFonts w:ascii="Times New Roman" w:hAnsi="Times New Roman"/>
          <w:sz w:val="22"/>
          <w:sz w:val="22"/>
          <w:szCs w:val="28"/>
          <w:rtl w:val="true"/>
        </w:rPr>
        <w:t>منتشر شد و به موقع بحث و گفتگو گذاشته شد</w:t>
      </w:r>
      <w:r>
        <w:rPr>
          <w:rFonts w:cs="B Nazanin"/>
          <w:sz w:val="22"/>
          <w:szCs w:val="28"/>
          <w:rtl w:val="true"/>
        </w:rPr>
        <w:t xml:space="preserve">. </w:t>
      </w:r>
      <w:r>
        <w:rPr>
          <w:rFonts w:ascii="Times New Roman" w:hAnsi="Times New Roman"/>
          <w:sz w:val="22"/>
          <w:sz w:val="22"/>
          <w:szCs w:val="28"/>
          <w:rtl w:val="true"/>
        </w:rPr>
        <w:t xml:space="preserve">سپس، پیش نویس پیمان جهانی محیط زیست متشکل از مقدمه، </w:t>
      </w:r>
      <w:r>
        <w:rPr>
          <w:rFonts w:cs="B Nazanin"/>
          <w:sz w:val="22"/>
          <w:szCs w:val="28"/>
        </w:rPr>
        <w:t>26</w:t>
      </w:r>
      <w:r>
        <w:rPr>
          <w:rFonts w:cs="B Nazanin"/>
          <w:sz w:val="22"/>
          <w:szCs w:val="28"/>
          <w:rtl w:val="true"/>
        </w:rPr>
        <w:t xml:space="preserve"> </w:t>
      </w:r>
      <w:r>
        <w:rPr>
          <w:rFonts w:ascii="Times New Roman" w:hAnsi="Times New Roman"/>
          <w:sz w:val="22"/>
          <w:sz w:val="22"/>
          <w:szCs w:val="28"/>
          <w:rtl w:val="true"/>
        </w:rPr>
        <w:t xml:space="preserve">ماده و </w:t>
      </w:r>
      <w:r>
        <w:rPr>
          <w:rFonts w:cs="B Nazanin"/>
          <w:sz w:val="22"/>
          <w:szCs w:val="28"/>
        </w:rPr>
        <w:t>20</w:t>
      </w:r>
      <w:r>
        <w:rPr>
          <w:rFonts w:cs="B Nazanin"/>
          <w:sz w:val="22"/>
          <w:szCs w:val="28"/>
          <w:rtl w:val="true"/>
        </w:rPr>
        <w:t xml:space="preserve"> </w:t>
      </w:r>
      <w:r>
        <w:rPr>
          <w:rFonts w:ascii="Times New Roman" w:hAnsi="Times New Roman"/>
          <w:sz w:val="22"/>
          <w:sz w:val="22"/>
          <w:szCs w:val="28"/>
          <w:rtl w:val="true"/>
        </w:rPr>
        <w:t>اصل حاوی حقوق و تکالیف ماهوی و شکلی، اصول دیرینه و نوظهور حقوق بین الملل محیط زیست نهایی شد و به طور رسمی در نشست دانشگاه سوربن از سوی آقای فابیوس به رئیس جمهور وقت فرانسه، امانوئل مکرون، معرفی شد</w:t>
      </w:r>
      <w:r>
        <w:rPr>
          <w:rFonts w:cs="B Nazanin"/>
          <w:sz w:val="22"/>
          <w:szCs w:val="28"/>
          <w:rtl w:val="true"/>
        </w:rPr>
        <w:t xml:space="preserve">. </w:t>
      </w:r>
      <w:r>
        <w:rPr>
          <w:rFonts w:ascii="Times New Roman" w:hAnsi="Times New Roman"/>
          <w:sz w:val="22"/>
          <w:sz w:val="22"/>
          <w:szCs w:val="28"/>
          <w:rtl w:val="true"/>
        </w:rPr>
        <w:t xml:space="preserve">در این مراسم شخصیت های برجسته ای هم چون بان کی مون، دبیرکل سابق سازمان ملل، وزیر محیط زیست و شهردار فرانسه و شخصیت های سیاسی برجسته، کارشناسان، دیپلمات ها و </w:t>
      </w:r>
      <w:r>
        <w:rPr>
          <w:rFonts w:cs="B Nazanin"/>
          <w:sz w:val="22"/>
          <w:szCs w:val="28"/>
          <w:rtl w:val="true"/>
        </w:rPr>
        <w:t xml:space="preserve">... </w:t>
      </w:r>
      <w:r>
        <w:rPr>
          <w:rFonts w:ascii="Times New Roman" w:hAnsi="Times New Roman"/>
          <w:sz w:val="22"/>
          <w:sz w:val="22"/>
          <w:szCs w:val="28"/>
          <w:rtl w:val="true"/>
        </w:rPr>
        <w:t>حضور داشتند</w:t>
      </w:r>
      <w:r>
        <w:rPr>
          <w:rFonts w:cs="B Nazanin"/>
          <w:sz w:val="22"/>
          <w:szCs w:val="28"/>
          <w:rtl w:val="true"/>
        </w:rPr>
        <w:t xml:space="preserve">. </w:t>
      </w:r>
      <w:r>
        <w:rPr>
          <w:rFonts w:ascii="Times New Roman" w:hAnsi="Times New Roman"/>
          <w:sz w:val="22"/>
          <w:sz w:val="22"/>
          <w:szCs w:val="28"/>
          <w:rtl w:val="true"/>
        </w:rPr>
        <w:t>در پایان نشست، مقرر شد که رئیس جمهور فرانسه، شخصاً برای پیشبرد اهداف عالی، سند را به منظور تصویب به مجمع عمومی سازمان ملل متحد تسلیم نماید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رئیس جمهور وقت فرانسه ابتکار پیمان جهانی محیط زیست را در هفتاد و دومین نشست مجمع عمومی سازمان ملل متحد در نشست حاشیه ای عالی رتبه تحت عنوان </w:t>
      </w:r>
      <w:r>
        <w:rPr>
          <w:rFonts w:cs="B Nazanin"/>
          <w:sz w:val="22"/>
          <w:szCs w:val="28"/>
          <w:rtl w:val="true"/>
        </w:rPr>
        <w:t>«</w:t>
      </w:r>
      <w:r>
        <w:rPr>
          <w:rFonts w:ascii="Times New Roman" w:hAnsi="Times New Roman"/>
          <w:sz w:val="22"/>
          <w:sz w:val="22"/>
          <w:szCs w:val="28"/>
          <w:rtl w:val="true"/>
        </w:rPr>
        <w:t>نشست سران در خصوص پیمان جهانی محیط زیست</w:t>
      </w:r>
      <w:r>
        <w:rPr>
          <w:rFonts w:cs="B Nazanin"/>
          <w:sz w:val="22"/>
          <w:szCs w:val="28"/>
          <w:rtl w:val="true"/>
        </w:rPr>
        <w:t>»</w:t>
      </w:r>
      <w:r>
        <w:rPr>
          <w:rStyle w:val="FootnoteReference1"/>
          <w:rtl w:val="true"/>
        </w:rPr>
        <w:footnoteReference w:id="43"/>
      </w:r>
      <w:r>
        <w:rPr>
          <w:rFonts w:cs="B Nazanin"/>
          <w:sz w:val="22"/>
          <w:szCs w:val="28"/>
          <w:rtl w:val="true"/>
        </w:rPr>
        <w:t xml:space="preserve"> </w:t>
      </w:r>
      <w:r>
        <w:rPr>
          <w:rFonts w:ascii="Times New Roman" w:hAnsi="Times New Roman"/>
          <w:sz w:val="22"/>
          <w:sz w:val="22"/>
          <w:szCs w:val="28"/>
          <w:rtl w:val="true"/>
        </w:rPr>
        <w:t xml:space="preserve">در </w:t>
      </w:r>
      <w:r>
        <w:rPr>
          <w:rFonts w:cs="B Nazanin"/>
          <w:sz w:val="22"/>
          <w:szCs w:val="28"/>
        </w:rPr>
        <w:t>19</w:t>
      </w:r>
      <w:r>
        <w:rPr>
          <w:rFonts w:cs="B Nazanin"/>
          <w:sz w:val="22"/>
          <w:szCs w:val="28"/>
          <w:rtl w:val="true"/>
        </w:rPr>
        <w:t xml:space="preserve"> </w:t>
      </w:r>
      <w:r>
        <w:rPr>
          <w:rFonts w:ascii="Times New Roman" w:hAnsi="Times New Roman"/>
          <w:sz w:val="22"/>
          <w:sz w:val="22"/>
          <w:szCs w:val="28"/>
          <w:rtl w:val="true"/>
        </w:rPr>
        <w:t xml:space="preserve">سپتامبر </w:t>
      </w:r>
      <w:r>
        <w:rPr>
          <w:rFonts w:cs="B Nazanin"/>
          <w:sz w:val="22"/>
          <w:szCs w:val="28"/>
        </w:rPr>
        <w:t>2017</w:t>
      </w:r>
      <w:r>
        <w:rPr>
          <w:rFonts w:cs="B Nazanin"/>
          <w:sz w:val="22"/>
          <w:szCs w:val="28"/>
          <w:rtl w:val="true"/>
        </w:rPr>
        <w:t xml:space="preserve"> </w:t>
      </w:r>
      <w:r>
        <w:rPr>
          <w:rFonts w:ascii="Times New Roman" w:hAnsi="Times New Roman"/>
          <w:sz w:val="22"/>
          <w:sz w:val="22"/>
          <w:szCs w:val="28"/>
          <w:rtl w:val="true"/>
        </w:rPr>
        <w:t>به جامعه بین المللی ارائه کرد</w:t>
      </w:r>
      <w:r>
        <w:rPr>
          <w:rFonts w:cs="B Nazanin"/>
          <w:sz w:val="22"/>
          <w:szCs w:val="28"/>
          <w:rtl w:val="true"/>
        </w:rPr>
        <w:t xml:space="preserve">. </w:t>
      </w:r>
      <w:r>
        <w:rPr>
          <w:rFonts w:ascii="Times New Roman" w:hAnsi="Times New Roman"/>
          <w:sz w:val="22"/>
          <w:sz w:val="22"/>
          <w:szCs w:val="28"/>
          <w:rtl w:val="true"/>
        </w:rPr>
        <w:t xml:space="preserve">وی در سخنرانی خود پیمان جهانی محیط زیست را </w:t>
      </w:r>
      <w:r>
        <w:rPr>
          <w:rFonts w:cs="B Nazanin"/>
          <w:sz w:val="22"/>
          <w:szCs w:val="28"/>
          <w:rtl w:val="true"/>
        </w:rPr>
        <w:t>«</w:t>
      </w:r>
      <w:r>
        <w:rPr>
          <w:rFonts w:ascii="Times New Roman" w:hAnsi="Times New Roman"/>
          <w:sz w:val="22"/>
          <w:sz w:val="22"/>
          <w:szCs w:val="28"/>
          <w:rtl w:val="true"/>
        </w:rPr>
        <w:t>مرحله ی بعدی</w:t>
      </w:r>
      <w:r>
        <w:rPr>
          <w:rFonts w:cs="B Nazanin"/>
          <w:sz w:val="22"/>
          <w:szCs w:val="28"/>
          <w:rtl w:val="true"/>
        </w:rPr>
        <w:t>»</w:t>
      </w:r>
      <w:r>
        <w:rPr>
          <w:rStyle w:val="FootnoteReference1"/>
          <w:rtl w:val="true"/>
        </w:rPr>
        <w:footnoteReference w:id="44"/>
      </w:r>
      <w:r>
        <w:rPr>
          <w:rFonts w:cs="B Nazanin"/>
          <w:sz w:val="22"/>
          <w:szCs w:val="28"/>
          <w:rtl w:val="true"/>
        </w:rPr>
        <w:t xml:space="preserve"> </w:t>
      </w:r>
      <w:r>
        <w:rPr>
          <w:rFonts w:ascii="Times New Roman" w:hAnsi="Times New Roman"/>
          <w:sz w:val="22"/>
          <w:sz w:val="22"/>
          <w:szCs w:val="28"/>
          <w:rtl w:val="true"/>
        </w:rPr>
        <w:t>در حفاظت از محیط زیست دانست</w:t>
      </w:r>
      <w:r>
        <w:rPr>
          <w:rFonts w:cs="B Nazanin"/>
          <w:sz w:val="22"/>
          <w:szCs w:val="28"/>
          <w:rtl w:val="true"/>
        </w:rPr>
        <w:t xml:space="preserve">. </w:t>
      </w:r>
      <w:r>
        <w:rPr>
          <w:rFonts w:ascii="Times New Roman" w:hAnsi="Times New Roman"/>
          <w:sz w:val="22"/>
          <w:sz w:val="22"/>
          <w:szCs w:val="28"/>
          <w:rtl w:val="true"/>
        </w:rPr>
        <w:t>وی با اشاره به حفاظت از طبیعت به عنوان یک نبرد روزانه برای سازمان ملل متحد و آژانس های آن، و ظهور بیانیه ها، کنوانسیون ها و پروتکل هایی که تلاش های مشترک در حفاظت از محیط زیست را ترویج می کند، گفت که این مسئولیت مشترک ماست که گام بعدی و اقدامات قاطعانه برای حفاظت از محیط زیست برداریم</w:t>
      </w:r>
      <w:r>
        <w:rPr>
          <w:rFonts w:cs="B Nazanin"/>
          <w:sz w:val="22"/>
          <w:szCs w:val="28"/>
          <w:rtl w:val="true"/>
        </w:rPr>
        <w:t xml:space="preserve">. </w:t>
      </w:r>
      <w:r>
        <w:rPr>
          <w:rFonts w:ascii="Times New Roman" w:hAnsi="Times New Roman"/>
          <w:sz w:val="22"/>
          <w:sz w:val="22"/>
          <w:szCs w:val="28"/>
          <w:rtl w:val="true"/>
        </w:rPr>
        <w:t xml:space="preserve">وی در سخنرانی خود، از سند به عنوان </w:t>
      </w:r>
      <w:r>
        <w:rPr>
          <w:rFonts w:cs="B Nazanin"/>
          <w:sz w:val="22"/>
          <w:szCs w:val="28"/>
          <w:rtl w:val="true"/>
        </w:rPr>
        <w:t>«</w:t>
      </w:r>
      <w:r>
        <w:rPr>
          <w:rFonts w:ascii="Times New Roman" w:hAnsi="Times New Roman"/>
          <w:sz w:val="22"/>
          <w:sz w:val="22"/>
          <w:szCs w:val="28"/>
          <w:rtl w:val="true"/>
        </w:rPr>
        <w:t>چارچوب</w:t>
      </w:r>
      <w:r>
        <w:rPr>
          <w:rFonts w:cs="B Nazanin"/>
          <w:sz w:val="22"/>
          <w:szCs w:val="28"/>
          <w:rtl w:val="true"/>
        </w:rPr>
        <w:t>»</w:t>
      </w:r>
      <w:r>
        <w:rPr>
          <w:rStyle w:val="FootnoteReference1"/>
          <w:rtl w:val="true"/>
        </w:rPr>
        <w:footnoteReference w:id="45"/>
      </w:r>
      <w:r>
        <w:rPr>
          <w:rFonts w:cs="B Nazanin"/>
          <w:sz w:val="22"/>
          <w:szCs w:val="28"/>
          <w:rtl w:val="true"/>
        </w:rPr>
        <w:t xml:space="preserve"> </w:t>
      </w:r>
      <w:r>
        <w:rPr>
          <w:rFonts w:ascii="Times New Roman" w:hAnsi="Times New Roman"/>
          <w:sz w:val="22"/>
          <w:sz w:val="22"/>
          <w:szCs w:val="28"/>
          <w:rtl w:val="true"/>
        </w:rPr>
        <w:t>یاد نموده است که در بحث مربوطه به آن می پردازیم</w:t>
      </w:r>
      <w:r>
        <w:rPr>
          <w:rFonts w:cs="B Nazanin"/>
          <w:sz w:val="22"/>
          <w:szCs w:val="28"/>
          <w:rtl w:val="true"/>
        </w:rPr>
        <w:t xml:space="preserve">. </w:t>
      </w:r>
      <w:r>
        <w:rPr>
          <w:rFonts w:ascii="Times New Roman" w:hAnsi="Times New Roman"/>
          <w:sz w:val="22"/>
          <w:sz w:val="22"/>
          <w:szCs w:val="28"/>
          <w:rtl w:val="true"/>
        </w:rPr>
        <w:t>این نشست و هدف از برگزاری آن مورد استقبال طیف وسیعی از کشورها قرار گرفت و متعاقب معرفی پیش نویس پیمان جهانی محیط زیست، کنفرانس ها و جلسات رسمی متعددی در کشورهای مختلف به منظور بررسی و هم اندیشی در این خصوص برگزار شد  و پیمان جهانی محیط زیست به بوته نقد و بررسی گذارده شد</w:t>
      </w:r>
      <w:r>
        <w:rPr>
          <w:rFonts w:cs="B Nazanin"/>
          <w:sz w:val="22"/>
          <w:szCs w:val="28"/>
          <w:rtl w:val="true"/>
        </w:rPr>
        <w:t xml:space="preserve">. </w:t>
      </w:r>
      <w:r>
        <w:rPr>
          <w:rFonts w:ascii="Times New Roman" w:hAnsi="Times New Roman"/>
          <w:sz w:val="22"/>
          <w:sz w:val="22"/>
          <w:szCs w:val="28"/>
          <w:rtl w:val="true"/>
        </w:rPr>
        <w:t>شخصیت های حقوقی مهمی نظرات تخصصی و نگرانی های خود را راجع به این سند منتشر نمودند که در این رساله به آن ها نیز پرداخته خواهد شد</w:t>
      </w:r>
      <w:r>
        <w:rPr>
          <w:rFonts w:cs="B Nazanin"/>
          <w:sz w:val="22"/>
          <w:szCs w:val="28"/>
          <w:rtl w:val="true"/>
        </w:rPr>
        <w:t xml:space="preserve">. </w:t>
      </w:r>
      <w:r>
        <w:rPr>
          <w:rFonts w:ascii="Times New Roman" w:hAnsi="Times New Roman"/>
          <w:sz w:val="22"/>
          <w:sz w:val="22"/>
          <w:szCs w:val="28"/>
          <w:rtl w:val="true"/>
        </w:rPr>
        <w:t xml:space="preserve">شایان ذکر است که هدف جاه طلبانه رئیس جمهور فرانسه، نهایی کردن مذاکرات در سال </w:t>
      </w:r>
      <w:r>
        <w:rPr>
          <w:rFonts w:cs="B Nazanin"/>
          <w:sz w:val="22"/>
          <w:szCs w:val="28"/>
        </w:rPr>
        <w:t>2020</w:t>
      </w:r>
      <w:r>
        <w:rPr>
          <w:rFonts w:cs="B Nazanin"/>
          <w:sz w:val="22"/>
          <w:szCs w:val="28"/>
          <w:rtl w:val="true"/>
        </w:rPr>
        <w:t xml:space="preserve"> </w:t>
      </w:r>
      <w:r>
        <w:rPr>
          <w:rFonts w:ascii="Times New Roman" w:hAnsi="Times New Roman"/>
          <w:sz w:val="22"/>
          <w:sz w:val="22"/>
          <w:szCs w:val="28"/>
          <w:rtl w:val="true"/>
        </w:rPr>
        <w:t>عنوان شد</w:t>
      </w:r>
      <w:r>
        <w:rPr>
          <w:rFonts w:cs="B Nazanin"/>
          <w:sz w:val="22"/>
          <w:szCs w:val="28"/>
          <w:rtl w:val="true"/>
        </w:rPr>
        <w:t>.</w:t>
      </w:r>
    </w:p>
    <w:p>
      <w:pPr>
        <w:pStyle w:val="GPEHeading3"/>
        <w:bidi w:val="1"/>
        <w:spacing w:lineRule="auto" w:line="312" w:before="200" w:after="120"/>
        <w:jc w:val="right"/>
        <w:rPr/>
      </w:pPr>
      <w:bookmarkStart w:id="31" w:name="__RefHeading___Toc5782_1097981246"/>
      <w:bookmarkEnd w:id="31"/>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۳</w:t>
      </w:r>
      <w:r>
        <w:rPr>
          <w:rFonts w:ascii="Times New Roman" w:hAnsi="Times New Roman"/>
          <w:b/>
          <w:b/>
          <w:bCs/>
          <w:color w:val="14203A"/>
          <w:sz w:val="24"/>
          <w:sz w:val="24"/>
          <w:szCs w:val="24"/>
          <w:rtl w:val="true"/>
        </w:rPr>
        <w:t xml:space="preserve"> قطعنامه </w:t>
      </w:r>
      <w:r>
        <w:rPr>
          <w:rFonts w:cs="B Nazanin"/>
          <w:b/>
          <w:bCs/>
          <w:color w:val="14203A"/>
          <w:sz w:val="24"/>
          <w:szCs w:val="24"/>
        </w:rPr>
        <w:t>277</w:t>
      </w:r>
      <w:r>
        <w:rPr>
          <w:rFonts w:cs="B Nazanin"/>
          <w:b/>
          <w:bCs/>
          <w:color w:val="14203A"/>
          <w:sz w:val="24"/>
          <w:szCs w:val="24"/>
          <w:rtl w:val="true"/>
        </w:rPr>
        <w:t xml:space="preserve"> /</w:t>
      </w:r>
      <w:r>
        <w:rPr>
          <w:rFonts w:cs="B Nazanin"/>
          <w:b/>
          <w:bCs/>
          <w:color w:val="14203A"/>
          <w:sz w:val="24"/>
          <w:szCs w:val="24"/>
        </w:rPr>
        <w:t>72</w:t>
      </w:r>
    </w:p>
    <w:p>
      <w:pPr>
        <w:pStyle w:val="Normal"/>
        <w:bidi w:val="1"/>
        <w:spacing w:lineRule="auto" w:line="312" w:before="0" w:after="120"/>
        <w:ind w:firstLine="454"/>
        <w:jc w:val="both"/>
        <w:rPr/>
      </w:pPr>
      <w:r>
        <w:rPr>
          <w:rFonts w:ascii="Times New Roman" w:hAnsi="Times New Roman"/>
          <w:sz w:val="22"/>
          <w:sz w:val="22"/>
          <w:szCs w:val="28"/>
          <w:rtl w:val="true"/>
        </w:rPr>
        <w:t xml:space="preserve">از سپتامبر </w:t>
      </w:r>
      <w:r>
        <w:rPr>
          <w:rFonts w:cs="B Nazanin"/>
          <w:sz w:val="22"/>
          <w:szCs w:val="28"/>
        </w:rPr>
        <w:t>2017</w:t>
      </w:r>
      <w:r>
        <w:rPr>
          <w:rFonts w:cs="B Nazanin"/>
          <w:sz w:val="22"/>
          <w:szCs w:val="28"/>
          <w:rtl w:val="true"/>
        </w:rPr>
        <w:t xml:space="preserve"> </w:t>
      </w:r>
      <w:r>
        <w:rPr>
          <w:rFonts w:ascii="Times New Roman" w:hAnsi="Times New Roman"/>
          <w:sz w:val="22"/>
          <w:sz w:val="22"/>
          <w:szCs w:val="28"/>
          <w:rtl w:val="true"/>
        </w:rPr>
        <w:t xml:space="preserve">تا می </w:t>
      </w:r>
      <w:r>
        <w:rPr>
          <w:rFonts w:cs="B Nazanin"/>
          <w:sz w:val="22"/>
          <w:szCs w:val="28"/>
        </w:rPr>
        <w:t>2018</w:t>
      </w:r>
      <w:r>
        <w:rPr>
          <w:rFonts w:ascii="Times New Roman" w:hAnsi="Times New Roman"/>
          <w:sz w:val="22"/>
          <w:sz w:val="22"/>
          <w:szCs w:val="28"/>
          <w:rtl w:val="true"/>
        </w:rPr>
        <w:t>، دولت های عضو سازمان ملل مذاکرات تنگاتنگی جهت تدوین پیش نویس قطعنامه ای در این خصوص داشتند</w:t>
      </w:r>
      <w:r>
        <w:rPr>
          <w:rFonts w:cs="B Nazanin"/>
          <w:sz w:val="22"/>
          <w:szCs w:val="28"/>
          <w:rtl w:val="true"/>
        </w:rPr>
        <w:t xml:space="preserve">. </w:t>
      </w:r>
      <w:r>
        <w:rPr>
          <w:rFonts w:ascii="Times New Roman" w:hAnsi="Times New Roman"/>
          <w:sz w:val="22"/>
          <w:sz w:val="22"/>
          <w:szCs w:val="28"/>
          <w:rtl w:val="true"/>
        </w:rPr>
        <w:t>جلسات غیررسمی متعددی میان هیئت های دیپلماتیک به منظور تعیین دامنه قطعنامه ی مورد نظر فرانسه برگزار شد</w:t>
      </w:r>
      <w:r>
        <w:rPr>
          <w:rFonts w:cs="B Nazanin"/>
          <w:sz w:val="22"/>
          <w:szCs w:val="28"/>
          <w:rtl w:val="true"/>
        </w:rPr>
        <w:t xml:space="preserve">. </w:t>
      </w:r>
      <w:r>
        <w:rPr>
          <w:rFonts w:ascii="Times New Roman" w:hAnsi="Times New Roman"/>
          <w:sz w:val="22"/>
          <w:sz w:val="22"/>
          <w:szCs w:val="28"/>
          <w:rtl w:val="true"/>
        </w:rPr>
        <w:t>با توجه به عقب نشینی چند هیئت در حمایت از فرانسه به طور خاص ایالات متحده آمریکا، یک گام به عقب برداشته شد و از منظر فرانسه، قطعنامه ای ضعیف</w:t>
      </w:r>
      <w:r>
        <w:rPr>
          <w:rStyle w:val="FootnoteReference1"/>
          <w:rtl w:val="true"/>
        </w:rPr>
        <w:footnoteReference w:id="46"/>
      </w:r>
      <w:r>
        <w:rPr>
          <w:rFonts w:ascii="Times New Roman" w:hAnsi="Times New Roman"/>
          <w:sz w:val="22"/>
          <w:sz w:val="22"/>
          <w:szCs w:val="28"/>
          <w:rtl w:val="true"/>
        </w:rPr>
        <w:t xml:space="preserve"> برای تصویب مجمع عمومی تدوین شد</w:t>
      </w:r>
      <w:r>
        <w:rPr>
          <w:rFonts w:cs="B Nazanin"/>
          <w:sz w:val="22"/>
          <w:szCs w:val="28"/>
          <w:rtl w:val="true"/>
        </w:rPr>
        <w:t xml:space="preserve">. </w:t>
      </w:r>
      <w:r>
        <w:rPr>
          <w:rFonts w:ascii="Times New Roman" w:hAnsi="Times New Roman"/>
          <w:sz w:val="22"/>
          <w:sz w:val="22"/>
          <w:szCs w:val="28"/>
          <w:rtl w:val="true"/>
        </w:rPr>
        <w:t>در طول مذاکرات قطعنامه، ایالات متحده امریکا استدلال نمود که هنوز کشورش قانع نشده است که پیشنهاد شکل گیری پیمان جهانی محیط زیست چگونه می تواند به نظام محیط زیست کنونی کمک کند و از شکل گیری گروه کاری برای رسیدگی به خلاءهای حقوق بین الملل محیط زیست استقبال نمود</w:t>
      </w:r>
      <w:r>
        <w:rPr>
          <w:rFonts w:cs="B Nazanin"/>
          <w:sz w:val="22"/>
          <w:szCs w:val="28"/>
          <w:rtl w:val="true"/>
        </w:rPr>
        <w:t xml:space="preserve">. </w:t>
      </w:r>
      <w:r>
        <w:rPr>
          <w:rFonts w:ascii="Times New Roman" w:hAnsi="Times New Roman"/>
          <w:sz w:val="22"/>
          <w:sz w:val="22"/>
          <w:szCs w:val="28"/>
          <w:rtl w:val="true"/>
        </w:rPr>
        <w:t>وی با هر گونه اشاره به پیمان جهانی محیط زیست در عنوان قطعنامه و یا هر ادبیاتی که باعث پیش داوری در مورد موضوع مورد بررسی گردد، مخالفت نمود</w:t>
      </w:r>
      <w:r>
        <w:rPr>
          <w:rFonts w:cs="B Nazanin"/>
          <w:sz w:val="22"/>
          <w:szCs w:val="28"/>
          <w:rtl w:val="true"/>
        </w:rPr>
        <w:t xml:space="preserve">. </w:t>
      </w:r>
      <w:r>
        <w:rPr>
          <w:rFonts w:ascii="Times New Roman" w:hAnsi="Times New Roman"/>
          <w:sz w:val="22"/>
          <w:sz w:val="22"/>
          <w:szCs w:val="28"/>
          <w:rtl w:val="true"/>
        </w:rPr>
        <w:t xml:space="preserve">فیلییپین نیز خواستار فرایند شفاف و مذاکراتی با فرصت کافی برای رایزنی با نهادهای ملی ذی صلاح شد و نسبت به عدم مشورت فرانسه با گروه </w:t>
      </w:r>
      <w:r>
        <w:rPr>
          <w:rFonts w:cs="B Nazanin"/>
          <w:sz w:val="22"/>
          <w:szCs w:val="28"/>
        </w:rPr>
        <w:t>77</w:t>
      </w:r>
      <w:r>
        <w:rPr>
          <w:rFonts w:cs="B Nazanin"/>
          <w:sz w:val="22"/>
          <w:szCs w:val="28"/>
          <w:rtl w:val="true"/>
        </w:rPr>
        <w:t xml:space="preserve"> </w:t>
      </w:r>
      <w:r>
        <w:rPr>
          <w:rFonts w:ascii="Times New Roman" w:hAnsi="Times New Roman"/>
          <w:sz w:val="22"/>
          <w:sz w:val="22"/>
          <w:szCs w:val="28"/>
          <w:rtl w:val="true"/>
        </w:rPr>
        <w:t>و چین ابراز نگرانی نمود</w:t>
      </w:r>
      <w:r>
        <w:rPr>
          <w:rFonts w:cs="B Nazanin"/>
          <w:sz w:val="22"/>
          <w:szCs w:val="28"/>
          <w:rtl w:val="true"/>
        </w:rPr>
        <w:t xml:space="preserve">. </w:t>
      </w:r>
      <w:r>
        <w:rPr>
          <w:rFonts w:ascii="Times New Roman" w:hAnsi="Times New Roman"/>
          <w:sz w:val="22"/>
          <w:sz w:val="22"/>
          <w:szCs w:val="28"/>
          <w:rtl w:val="true"/>
        </w:rPr>
        <w:t>فیلیپین رسماً از مخالفان مذاکره در مورد اصول حقوق بین الملل محیط زیست بود</w:t>
      </w:r>
      <w:r>
        <w:rPr>
          <w:rFonts w:cs="B Nazanin"/>
          <w:sz w:val="22"/>
          <w:szCs w:val="28"/>
          <w:rtl w:val="true"/>
        </w:rPr>
        <w:t xml:space="preserve">. </w:t>
      </w:r>
      <w:r>
        <w:rPr>
          <w:rFonts w:ascii="Times New Roman" w:hAnsi="Times New Roman"/>
          <w:sz w:val="22"/>
          <w:sz w:val="22"/>
          <w:szCs w:val="28"/>
          <w:rtl w:val="true"/>
        </w:rPr>
        <w:t xml:space="preserve">وی معتقد بود که دستور کار </w:t>
      </w:r>
      <w:r>
        <w:rPr>
          <w:rFonts w:cs="B Nazanin"/>
          <w:sz w:val="22"/>
          <w:szCs w:val="28"/>
        </w:rPr>
        <w:t>2030</w:t>
      </w:r>
      <w:r>
        <w:rPr>
          <w:rFonts w:cs="B Nazanin"/>
          <w:sz w:val="22"/>
          <w:szCs w:val="28"/>
          <w:rtl w:val="true"/>
        </w:rPr>
        <w:t xml:space="preserve"> </w:t>
      </w:r>
      <w:r>
        <w:rPr>
          <w:rFonts w:ascii="Times New Roman" w:hAnsi="Times New Roman"/>
          <w:sz w:val="22"/>
          <w:sz w:val="22"/>
          <w:szCs w:val="28"/>
          <w:rtl w:val="true"/>
        </w:rPr>
        <w:t>برای توسعه پایدار چارچوب یکپارچه ای را برای گرد هم آوردن جامعه جهانی در مورد محیط زیست فراهم کرده است</w:t>
      </w:r>
      <w:r>
        <w:rPr>
          <w:rFonts w:cs="B Nazanin"/>
          <w:sz w:val="22"/>
          <w:szCs w:val="28"/>
          <w:rtl w:val="true"/>
        </w:rPr>
        <w:t xml:space="preserve">. </w:t>
      </w:r>
      <w:r>
        <w:rPr>
          <w:rFonts w:ascii="Times New Roman" w:hAnsi="Times New Roman"/>
          <w:sz w:val="22"/>
          <w:sz w:val="22"/>
          <w:szCs w:val="28"/>
          <w:rtl w:val="true"/>
        </w:rPr>
        <w:t>روسیه نیز اذعان نمود که روند تهیه پیش نویس قطعنامه مشارکتی نبوده و از اضافه شدن نظرات و پیشنهادات در مراحل بعدی خودداری شده است</w:t>
      </w:r>
      <w:r>
        <w:rPr>
          <w:rFonts w:cs="B Nazanin"/>
          <w:sz w:val="22"/>
          <w:szCs w:val="28"/>
          <w:rtl w:val="true"/>
        </w:rPr>
        <w:t xml:space="preserve">. </w:t>
      </w:r>
      <w:r>
        <w:rPr>
          <w:rFonts w:ascii="Times New Roman" w:hAnsi="Times New Roman"/>
          <w:sz w:val="22"/>
          <w:sz w:val="22"/>
          <w:szCs w:val="28"/>
          <w:rtl w:val="true"/>
        </w:rPr>
        <w:t>در طول مذاکرات قطعنامه، برخی از کشورها قائل به تمرکز بر اجرای موافقت نامه های موجود به جای مذاکره برای سند جدید بودند</w:t>
      </w:r>
      <w:r>
        <w:rPr>
          <w:rFonts w:cs="B Nazanin"/>
          <w:sz w:val="22"/>
          <w:szCs w:val="28"/>
          <w:rtl w:val="true"/>
        </w:rPr>
        <w:t xml:space="preserve">. </w:t>
      </w:r>
      <w:r>
        <w:rPr>
          <w:rFonts w:ascii="Times New Roman" w:hAnsi="Times New Roman"/>
          <w:sz w:val="22"/>
          <w:sz w:val="22"/>
          <w:szCs w:val="28"/>
          <w:rtl w:val="true"/>
        </w:rPr>
        <w:t>شایان ذکر است، چین یکی از حامیان جدی ابتکار فرانسه بود</w:t>
      </w:r>
      <w:r>
        <w:rPr>
          <w:rFonts w:cs="B Nazanin"/>
          <w:sz w:val="22"/>
          <w:szCs w:val="28"/>
          <w:rtl w:val="true"/>
        </w:rPr>
        <w:t xml:space="preserve">. </w:t>
      </w:r>
      <w:r>
        <w:rPr>
          <w:rFonts w:ascii="Times New Roman" w:hAnsi="Times New Roman"/>
          <w:sz w:val="22"/>
          <w:sz w:val="22"/>
          <w:szCs w:val="28"/>
          <w:rtl w:val="true"/>
        </w:rPr>
        <w:t>در نهایت، بنا به درخواست ایالات متحده آمریکا به دلیل اینکه فرایند مذاکراتی شفاف و باز برای سند جدید محیط زیستی طی نگردیده است، رای گیری بر این قطعنامه صورت پذیرفت</w:t>
      </w:r>
      <w:r>
        <w:rPr>
          <w:rFonts w:cs="B Nazanin"/>
          <w:sz w:val="22"/>
          <w:szCs w:val="28"/>
          <w:rtl w:val="true"/>
        </w:rPr>
        <w:t xml:space="preserve">. </w:t>
      </w:r>
      <w:r>
        <w:rPr>
          <w:rFonts w:ascii="Times New Roman" w:hAnsi="Times New Roman"/>
          <w:sz w:val="22"/>
          <w:sz w:val="22"/>
          <w:szCs w:val="28"/>
          <w:rtl w:val="true"/>
        </w:rPr>
        <w:t>قطعنامه مورد نظر</w:t>
      </w:r>
      <w:r>
        <w:rPr>
          <w:rStyle w:val="FootnoteReference1"/>
          <w:rtl w:val="true"/>
        </w:rPr>
        <w:footnoteReference w:id="47"/>
      </w:r>
      <w:r>
        <w:rPr>
          <w:rFonts w:ascii="Times New Roman" w:hAnsi="Times New Roman"/>
          <w:sz w:val="22"/>
          <w:sz w:val="22"/>
          <w:szCs w:val="28"/>
          <w:rtl w:val="true"/>
        </w:rPr>
        <w:t xml:space="preserve"> با عنوان </w:t>
      </w:r>
      <w:r>
        <w:rPr>
          <w:rFonts w:cs="B Nazanin"/>
          <w:sz w:val="22"/>
          <w:szCs w:val="28"/>
          <w:rtl w:val="true"/>
        </w:rPr>
        <w:t>«</w:t>
      </w:r>
      <w:r>
        <w:rPr>
          <w:rFonts w:ascii="Times New Roman" w:hAnsi="Times New Roman"/>
          <w:sz w:val="22"/>
          <w:sz w:val="22"/>
          <w:szCs w:val="28"/>
          <w:rtl w:val="true"/>
        </w:rPr>
        <w:t>به سوی پیمان جهانی محیط زیست</w:t>
      </w:r>
      <w:r>
        <w:rPr>
          <w:rFonts w:cs="B Nazanin"/>
          <w:sz w:val="22"/>
          <w:szCs w:val="28"/>
          <w:rtl w:val="true"/>
        </w:rPr>
        <w:t>»</w:t>
      </w:r>
      <w:r>
        <w:rPr>
          <w:rStyle w:val="FootnoteReference1"/>
          <w:rtl w:val="true"/>
        </w:rPr>
        <w:footnoteReference w:id="48"/>
      </w:r>
      <w:r>
        <w:rPr>
          <w:rFonts w:cs="B Nazanin"/>
          <w:sz w:val="22"/>
          <w:szCs w:val="28"/>
          <w:rtl w:val="true"/>
        </w:rPr>
        <w:t xml:space="preserve"> </w:t>
      </w:r>
      <w:r>
        <w:rPr>
          <w:rFonts w:ascii="Times New Roman" w:hAnsi="Times New Roman"/>
          <w:sz w:val="22"/>
          <w:sz w:val="22"/>
          <w:szCs w:val="28"/>
          <w:rtl w:val="true"/>
        </w:rPr>
        <w:t xml:space="preserve">از سوی مجمع عمومی سازمان ملل متحد با </w:t>
      </w:r>
      <w:r>
        <w:rPr>
          <w:rFonts w:cs="B Nazanin"/>
          <w:sz w:val="22"/>
          <w:szCs w:val="28"/>
        </w:rPr>
        <w:t>143</w:t>
      </w:r>
      <w:r>
        <w:rPr>
          <w:rFonts w:cs="B Nazanin"/>
          <w:sz w:val="22"/>
          <w:szCs w:val="28"/>
          <w:rtl w:val="true"/>
        </w:rPr>
        <w:t xml:space="preserve"> </w:t>
      </w:r>
      <w:r>
        <w:rPr>
          <w:rFonts w:ascii="Times New Roman" w:hAnsi="Times New Roman"/>
          <w:sz w:val="22"/>
          <w:sz w:val="22"/>
          <w:szCs w:val="28"/>
          <w:rtl w:val="true"/>
        </w:rPr>
        <w:t xml:space="preserve">رای مثبت، </w:t>
      </w:r>
      <w:r>
        <w:rPr>
          <w:rFonts w:cs="B Nazanin"/>
          <w:sz w:val="22"/>
          <w:szCs w:val="28"/>
        </w:rPr>
        <w:t>5</w:t>
      </w:r>
      <w:r>
        <w:rPr>
          <w:rFonts w:cs="B Nazanin"/>
          <w:sz w:val="22"/>
          <w:szCs w:val="28"/>
          <w:rtl w:val="true"/>
        </w:rPr>
        <w:t xml:space="preserve"> </w:t>
      </w:r>
      <w:r>
        <w:rPr>
          <w:rFonts w:ascii="Times New Roman" w:hAnsi="Times New Roman"/>
          <w:sz w:val="22"/>
          <w:sz w:val="22"/>
          <w:szCs w:val="28"/>
          <w:rtl w:val="true"/>
        </w:rPr>
        <w:t xml:space="preserve">رای مخالف </w:t>
      </w:r>
      <w:r>
        <w:rPr>
          <w:rFonts w:cs="B Nazanin"/>
          <w:sz w:val="22"/>
          <w:szCs w:val="28"/>
          <w:rtl w:val="true"/>
        </w:rPr>
        <w:t>(</w:t>
      </w:r>
      <w:r>
        <w:rPr>
          <w:rFonts w:ascii="Times New Roman" w:hAnsi="Times New Roman"/>
          <w:sz w:val="22"/>
          <w:sz w:val="22"/>
          <w:szCs w:val="28"/>
          <w:rtl w:val="true"/>
        </w:rPr>
        <w:t>فیلیپین، روسیه، سوریه، ترکیه و آمریکا</w:t>
      </w:r>
      <w:r>
        <w:rPr>
          <w:rFonts w:cs="B Nazanin"/>
          <w:sz w:val="22"/>
          <w:szCs w:val="28"/>
          <w:rtl w:val="true"/>
        </w:rPr>
        <w:t>)</w:t>
      </w:r>
      <w:r>
        <w:rPr>
          <w:rFonts w:ascii="Times New Roman" w:hAnsi="Times New Roman"/>
          <w:sz w:val="22"/>
          <w:sz w:val="22"/>
          <w:szCs w:val="28"/>
          <w:rtl w:val="true"/>
        </w:rPr>
        <w:t xml:space="preserve">، </w:t>
      </w:r>
      <w:r>
        <w:rPr>
          <w:rFonts w:cs="B Nazanin"/>
          <w:sz w:val="22"/>
          <w:szCs w:val="28"/>
        </w:rPr>
        <w:t>7</w:t>
      </w:r>
      <w:r>
        <w:rPr>
          <w:rFonts w:cs="B Nazanin"/>
          <w:sz w:val="22"/>
          <w:szCs w:val="28"/>
          <w:rtl w:val="true"/>
        </w:rPr>
        <w:t xml:space="preserve"> </w:t>
      </w:r>
      <w:r>
        <w:rPr>
          <w:rFonts w:ascii="Times New Roman" w:hAnsi="Times New Roman"/>
          <w:sz w:val="22"/>
          <w:sz w:val="22"/>
          <w:szCs w:val="28"/>
          <w:rtl w:val="true"/>
        </w:rPr>
        <w:t xml:space="preserve">رای ممتنع </w:t>
      </w:r>
      <w:r>
        <w:rPr>
          <w:rFonts w:cs="B Nazanin"/>
          <w:sz w:val="22"/>
          <w:szCs w:val="28"/>
          <w:rtl w:val="true"/>
        </w:rPr>
        <w:t>(</w:t>
      </w:r>
      <w:r>
        <w:rPr>
          <w:rFonts w:ascii="Times New Roman" w:hAnsi="Times New Roman"/>
          <w:sz w:val="22"/>
          <w:sz w:val="22"/>
          <w:szCs w:val="28"/>
          <w:rtl w:val="true"/>
        </w:rPr>
        <w:t>بلاروس، ایران، مالزی، نیکاراگوئه، نیجریه، عربستان سعودی و تاجیکستان</w:t>
      </w:r>
      <w:r>
        <w:rPr>
          <w:rFonts w:cs="B Nazanin"/>
          <w:sz w:val="22"/>
          <w:szCs w:val="28"/>
          <w:rtl w:val="true"/>
        </w:rPr>
        <w:t xml:space="preserve">) </w:t>
      </w:r>
      <w:r>
        <w:rPr>
          <w:rFonts w:ascii="Times New Roman" w:hAnsi="Times New Roman"/>
          <w:sz w:val="22"/>
          <w:sz w:val="22"/>
          <w:szCs w:val="28"/>
          <w:rtl w:val="true"/>
        </w:rPr>
        <w:t xml:space="preserve">و </w:t>
      </w:r>
      <w:r>
        <w:rPr>
          <w:rFonts w:cs="B Nazanin"/>
          <w:sz w:val="22"/>
          <w:szCs w:val="28"/>
        </w:rPr>
        <w:t>38</w:t>
      </w:r>
      <w:r>
        <w:rPr>
          <w:rFonts w:cs="B Nazanin"/>
          <w:sz w:val="22"/>
          <w:szCs w:val="28"/>
          <w:rtl w:val="true"/>
        </w:rPr>
        <w:t xml:space="preserve"> </w:t>
      </w:r>
      <w:r>
        <w:rPr>
          <w:rFonts w:ascii="Times New Roman" w:hAnsi="Times New Roman"/>
          <w:sz w:val="22"/>
          <w:sz w:val="22"/>
          <w:szCs w:val="28"/>
          <w:rtl w:val="true"/>
        </w:rPr>
        <w:t>غایب تصویب شد</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 xml:space="preserve">در مقام تحلیل می توان گفت، قطعنامه </w:t>
      </w:r>
      <w:r>
        <w:rPr>
          <w:rFonts w:cs="B Nazanin"/>
          <w:sz w:val="22"/>
          <w:szCs w:val="28"/>
        </w:rPr>
        <w:t>277</w:t>
      </w:r>
      <w:r>
        <w:rPr>
          <w:rFonts w:cs="B Nazanin"/>
          <w:sz w:val="22"/>
          <w:szCs w:val="28"/>
          <w:rtl w:val="true"/>
        </w:rPr>
        <w:t xml:space="preserve"> /</w:t>
      </w:r>
      <w:r>
        <w:rPr>
          <w:rFonts w:cs="B Nazanin"/>
          <w:sz w:val="22"/>
          <w:szCs w:val="28"/>
        </w:rPr>
        <w:t>72</w:t>
      </w:r>
      <w:r>
        <w:rPr>
          <w:rFonts w:cs="B Nazanin"/>
          <w:sz w:val="22"/>
          <w:szCs w:val="28"/>
          <w:rtl w:val="true"/>
        </w:rPr>
        <w:t xml:space="preserve"> </w:t>
      </w:r>
      <w:r>
        <w:rPr>
          <w:rFonts w:ascii="Times New Roman" w:hAnsi="Times New Roman"/>
          <w:sz w:val="22"/>
          <w:sz w:val="22"/>
          <w:szCs w:val="28"/>
          <w:rtl w:val="true"/>
        </w:rPr>
        <w:t>، اولین گام تعیین کننده در بسیج جامعه بین المللی به سوی حفاظت از محیط زیست و در عین حال متضمن تعهد دولت ها برای بررسی خلاءهای موجود در حقوق بین الملل محیط زیست و راه های بالقوه رفع آن ها می باشد</w:t>
      </w:r>
      <w:r>
        <w:rPr>
          <w:rFonts w:cs="B Nazanin"/>
          <w:sz w:val="22"/>
          <w:szCs w:val="28"/>
          <w:rtl w:val="true"/>
        </w:rPr>
        <w:t xml:space="preserve">. </w:t>
      </w:r>
      <w:r>
        <w:rPr>
          <w:rFonts w:ascii="Times New Roman" w:hAnsi="Times New Roman"/>
          <w:sz w:val="22"/>
          <w:sz w:val="22"/>
          <w:szCs w:val="28"/>
          <w:rtl w:val="true"/>
        </w:rPr>
        <w:t>با این حال، زبان و ادبیات قطعنامه خنثی ارزیابی می شود و از پیش نویس پیشنهادی فرانسه بسیار فاصله دارد</w:t>
      </w:r>
      <w:r>
        <w:rPr>
          <w:rFonts w:cs="B Nazanin"/>
          <w:sz w:val="22"/>
          <w:szCs w:val="28"/>
          <w:rtl w:val="true"/>
        </w:rPr>
        <w:t xml:space="preserve">. </w:t>
      </w:r>
      <w:r>
        <w:rPr>
          <w:rFonts w:ascii="Times New Roman" w:hAnsi="Times New Roman"/>
          <w:sz w:val="22"/>
          <w:sz w:val="22"/>
          <w:szCs w:val="28"/>
          <w:rtl w:val="true"/>
        </w:rPr>
        <w:t>به هم دلیل فرانسه این قطعنامه را ضعیف معرفی نمود</w:t>
      </w:r>
      <w:r>
        <w:rPr>
          <w:rFonts w:cs="B Nazanin"/>
          <w:sz w:val="22"/>
          <w:szCs w:val="28"/>
          <w:rtl w:val="true"/>
        </w:rPr>
        <w:t xml:space="preserve">. </w:t>
      </w:r>
      <w:r>
        <w:rPr>
          <w:rFonts w:ascii="Times New Roman" w:hAnsi="Times New Roman"/>
          <w:sz w:val="22"/>
          <w:sz w:val="22"/>
          <w:szCs w:val="28"/>
          <w:rtl w:val="true"/>
        </w:rPr>
        <w:t>علی رغم عنوان قطعنامه، متن آن اشاره ای به پیمان یا پیش نویس فرانسوی پیمان ندارد</w:t>
      </w:r>
      <w:r>
        <w:rPr>
          <w:rFonts w:cs="B Nazanin"/>
          <w:sz w:val="22"/>
          <w:szCs w:val="28"/>
          <w:rtl w:val="true"/>
        </w:rPr>
        <w:t xml:space="preserve">. </w:t>
      </w:r>
      <w:r>
        <w:rPr>
          <w:rFonts w:ascii="Times New Roman" w:hAnsi="Times New Roman"/>
          <w:sz w:val="22"/>
          <w:sz w:val="22"/>
          <w:szCs w:val="28"/>
          <w:rtl w:val="true"/>
        </w:rPr>
        <w:t xml:space="preserve">تنها به برگزاری نشست عالی رتبه در حاشیه هفتاد و دومین نشست مجمع عمومی در سال </w:t>
      </w:r>
      <w:r>
        <w:rPr>
          <w:rFonts w:cs="B Nazanin"/>
          <w:sz w:val="22"/>
          <w:szCs w:val="28"/>
        </w:rPr>
        <w:t>2017</w:t>
      </w:r>
      <w:r>
        <w:rPr>
          <w:rFonts w:cs="B Nazanin"/>
          <w:sz w:val="22"/>
          <w:szCs w:val="28"/>
          <w:rtl w:val="true"/>
        </w:rPr>
        <w:t xml:space="preserve"> </w:t>
      </w:r>
      <w:r>
        <w:rPr>
          <w:rFonts w:ascii="Times New Roman" w:hAnsi="Times New Roman"/>
          <w:sz w:val="22"/>
          <w:sz w:val="22"/>
          <w:szCs w:val="28"/>
          <w:rtl w:val="true"/>
        </w:rPr>
        <w:t>در بندهای مقدماتی اشاره شده است</w:t>
      </w:r>
      <w:r>
        <w:rPr>
          <w:rFonts w:cs="B Nazanin"/>
          <w:sz w:val="22"/>
          <w:szCs w:val="28"/>
          <w:rtl w:val="true"/>
        </w:rPr>
        <w:t xml:space="preserve">. </w:t>
      </w:r>
      <w:r>
        <w:rPr>
          <w:rFonts w:ascii="Times New Roman" w:hAnsi="Times New Roman"/>
          <w:sz w:val="22"/>
          <w:sz w:val="22"/>
          <w:szCs w:val="28"/>
          <w:rtl w:val="true"/>
        </w:rPr>
        <w:t>از نظر سیاسی، روند بحث در مورد یک موافقت نامه بین المللی جدید که به طور یکجانبه توسط یک دولت پیشنهاد شده بود، در میان کشورها چالش برانگیز ارزیابی شد</w:t>
      </w:r>
      <w:r>
        <w:rPr>
          <w:rFonts w:cs="B Nazanin"/>
          <w:sz w:val="22"/>
          <w:szCs w:val="28"/>
          <w:rtl w:val="true"/>
        </w:rPr>
        <w:t xml:space="preserve">. </w:t>
      </w:r>
      <w:r>
        <w:rPr>
          <w:rFonts w:ascii="Times New Roman" w:hAnsi="Times New Roman"/>
          <w:sz w:val="22"/>
          <w:sz w:val="22"/>
          <w:szCs w:val="28"/>
          <w:rtl w:val="true"/>
        </w:rPr>
        <w:t>از همین رو، برخی از کشورها بلافاصله با این ایده مخالفت کردند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در بررسی متن قطعنامه در می یابیم که، مقدمه قطعنامه به لزوم ادامه رسیدگی به چالش های ناشی از تخریب محیط زیست به طور جامع و منسجم اشاره می کند</w:t>
      </w:r>
      <w:r>
        <w:rPr>
          <w:rFonts w:cs="B Nazanin"/>
          <w:sz w:val="22"/>
          <w:szCs w:val="28"/>
          <w:rtl w:val="true"/>
        </w:rPr>
        <w:t xml:space="preserve">. </w:t>
      </w:r>
      <w:r>
        <w:rPr>
          <w:rFonts w:ascii="Times New Roman" w:hAnsi="Times New Roman"/>
          <w:sz w:val="22"/>
          <w:sz w:val="22"/>
          <w:szCs w:val="28"/>
          <w:rtl w:val="true"/>
        </w:rPr>
        <w:t xml:space="preserve">بر این اساس، قطعنامه یک رویکرد روش‌شناختی خطی </w:t>
      </w:r>
      <w:r>
        <w:rPr>
          <w:rFonts w:cs="B Nazanin"/>
          <w:sz w:val="22"/>
          <w:szCs w:val="28"/>
          <w:rtl w:val="true"/>
        </w:rPr>
        <w:t>(</w:t>
      </w:r>
      <w:r>
        <w:rPr>
          <w:rFonts w:ascii="Times New Roman" w:hAnsi="Times New Roman"/>
          <w:sz w:val="22"/>
          <w:sz w:val="22"/>
          <w:szCs w:val="28"/>
          <w:rtl w:val="true"/>
        </w:rPr>
        <w:t>ساختارمند و مرحله‌ای</w:t>
      </w:r>
      <w:r>
        <w:rPr>
          <w:rFonts w:cs="B Nazanin"/>
          <w:sz w:val="22"/>
          <w:szCs w:val="28"/>
          <w:rtl w:val="true"/>
        </w:rPr>
        <w:t xml:space="preserve">) </w:t>
      </w:r>
      <w:r>
        <w:rPr>
          <w:rFonts w:ascii="Times New Roman" w:hAnsi="Times New Roman"/>
          <w:sz w:val="22"/>
          <w:sz w:val="22"/>
          <w:szCs w:val="28"/>
          <w:rtl w:val="true"/>
        </w:rPr>
        <w:t xml:space="preserve">و باز </w:t>
      </w:r>
      <w:r>
        <w:rPr>
          <w:rFonts w:cs="B Nazanin"/>
          <w:sz w:val="22"/>
          <w:szCs w:val="28"/>
          <w:rtl w:val="true"/>
        </w:rPr>
        <w:t>(</w:t>
      </w:r>
      <w:r>
        <w:rPr>
          <w:rFonts w:ascii="Times New Roman" w:hAnsi="Times New Roman"/>
          <w:sz w:val="22"/>
          <w:sz w:val="22"/>
          <w:szCs w:val="28"/>
          <w:rtl w:val="true"/>
        </w:rPr>
        <w:t>انعطاف‌پذیری و قابلیت انطباق</w:t>
      </w:r>
      <w:r>
        <w:rPr>
          <w:rFonts w:cs="B Nazanin"/>
          <w:sz w:val="22"/>
          <w:szCs w:val="28"/>
          <w:rtl w:val="true"/>
        </w:rPr>
        <w:t xml:space="preserve">) </w:t>
      </w:r>
      <w:r>
        <w:rPr>
          <w:rStyle w:val="FootnoteReference1"/>
          <w:rtl w:val="true"/>
        </w:rPr>
        <w:footnoteReference w:id="49"/>
      </w:r>
      <w:r>
        <w:rPr>
          <w:rFonts w:ascii="Times New Roman" w:hAnsi="Times New Roman"/>
          <w:sz w:val="22"/>
          <w:sz w:val="22"/>
          <w:szCs w:val="28"/>
          <w:rtl w:val="true"/>
        </w:rPr>
        <w:t>را برای مشکلات و راه‌حل‌های بالقوه در حقوق بین‌الملل محیط زیست تعیین می‌کند</w:t>
      </w:r>
      <w:r>
        <w:rPr>
          <w:rFonts w:cs="B Nazanin"/>
          <w:sz w:val="22"/>
          <w:szCs w:val="28"/>
          <w:rtl w:val="true"/>
        </w:rPr>
        <w:t xml:space="preserve">. </w:t>
      </w:r>
      <w:r>
        <w:rPr>
          <w:rFonts w:ascii="Times New Roman" w:hAnsi="Times New Roman"/>
          <w:sz w:val="22"/>
          <w:sz w:val="22"/>
          <w:szCs w:val="28"/>
          <w:rtl w:val="true"/>
        </w:rPr>
        <w:t>به عنوان اولین قدم، قطعنامه از دبیرکل درخواست می نماید تا گزارش فنی و مبتنی بر شواهد را با تمرکز بر شناسایی و ارزیابی خلاءهای احتمالی در حقوق بین الملل محیط زیست و سایر اسناد مرتبط با محیط زیست، البته با نگاهی به تقویت اجرای آن ها، به هفتاد و سومین نشست مجمع عمومی ارائه دهد</w:t>
      </w:r>
      <w:r>
        <w:rPr>
          <w:rFonts w:cs="B Nazanin"/>
          <w:sz w:val="22"/>
          <w:szCs w:val="28"/>
          <w:rtl w:val="true"/>
        </w:rPr>
        <w:t xml:space="preserve">. </w:t>
      </w:r>
      <w:r>
        <w:rPr>
          <w:rFonts w:ascii="Times New Roman" w:hAnsi="Times New Roman"/>
          <w:sz w:val="22"/>
          <w:sz w:val="22"/>
          <w:szCs w:val="28"/>
          <w:rtl w:val="true"/>
        </w:rPr>
        <w:t>دومین قدم، ایجاد گروه کاری موقتی باز</w:t>
      </w:r>
      <w:r>
        <w:rPr>
          <w:rStyle w:val="FootnoteReference1"/>
          <w:rtl w:val="true"/>
        </w:rPr>
        <w:footnoteReference w:id="50"/>
      </w:r>
      <w:r>
        <w:rPr>
          <w:rFonts w:ascii="Times New Roman" w:hAnsi="Times New Roman"/>
          <w:sz w:val="22"/>
          <w:sz w:val="22"/>
          <w:szCs w:val="28"/>
          <w:rtl w:val="true"/>
        </w:rPr>
        <w:t xml:space="preserve"> تحت نظارت مجمع عمومی برای بررسی گزارش دبیرکل و مذاکره در خصوص گزینه های احتمالی جهت رسیدگی به خلاءهای احتمالی در حقوق بین الملل محیط زیست و سایر اسناد مرتبط در صورت لزوم می باشد</w:t>
      </w:r>
      <w:r>
        <w:rPr>
          <w:rFonts w:cs="B Nazanin"/>
          <w:sz w:val="22"/>
          <w:szCs w:val="28"/>
          <w:rtl w:val="true"/>
        </w:rPr>
        <w:t xml:space="preserve">. </w:t>
      </w:r>
      <w:r>
        <w:rPr>
          <w:rFonts w:cs="B Nazanin"/>
          <w:sz w:val="22"/>
          <w:szCs w:val="28"/>
        </w:rPr>
        <w:t>3</w:t>
      </w:r>
      <w:r>
        <w:rPr>
          <w:rFonts w:cs="B Nazanin"/>
          <w:sz w:val="22"/>
          <w:szCs w:val="28"/>
          <w:rtl w:val="true"/>
        </w:rPr>
        <w:t xml:space="preserve"> </w:t>
      </w:r>
      <w:r>
        <w:rPr>
          <w:rFonts w:ascii="Times New Roman" w:hAnsi="Times New Roman"/>
          <w:sz w:val="22"/>
          <w:sz w:val="22"/>
          <w:szCs w:val="28"/>
          <w:rtl w:val="true"/>
        </w:rPr>
        <w:t>وظیفه ی گروه کاری به شرح زیر عبارتند از</w:t>
      </w:r>
      <w:r>
        <w:rPr>
          <w:rFonts w:cs="B Nazanin"/>
          <w:sz w:val="22"/>
          <w:szCs w:val="28"/>
          <w:rtl w:val="true"/>
        </w:rPr>
        <w:t xml:space="preserve">: </w:t>
      </w:r>
      <w:r>
        <w:rPr>
          <w:rFonts w:ascii="Times New Roman" w:hAnsi="Times New Roman"/>
          <w:sz w:val="22"/>
          <w:sz w:val="22"/>
          <w:szCs w:val="28"/>
          <w:rtl w:val="true"/>
        </w:rPr>
        <w:t xml:space="preserve">لحاظ گزارش دبیرکل به عنوان راهنمای مذاکرات، مذاکره در خصوص گزینه های احتمالی برای رسیدگی به خلاءهای احتمالی در حقوق بین الملل محیط زیست و سایر اسناد محیط زیستی مرتبط، در صورت لزوم بررسی دامنه و پارامترها و امکان سنجی سند بین الملل جدید با هدف ارائه توصیه به مجمع عمومی نظیر برگزاری کنفرانس بین الدولی برای تصویب سند جدید، در مهلت مقرر نیمه نخست سال </w:t>
      </w:r>
      <w:r>
        <w:rPr>
          <w:rFonts w:cs="B Nazanin"/>
          <w:sz w:val="22"/>
          <w:szCs w:val="28"/>
        </w:rPr>
        <w:t>2019</w:t>
      </w:r>
      <w:r>
        <w:rPr>
          <w:rFonts w:cs="B Nazanin"/>
          <w:sz w:val="22"/>
          <w:szCs w:val="28"/>
          <w:rtl w:val="true"/>
        </w:rPr>
        <w:t xml:space="preserve"> </w:t>
      </w:r>
      <w:r>
        <w:rPr>
          <w:rFonts w:ascii="Times New Roman" w:hAnsi="Times New Roman"/>
          <w:sz w:val="22"/>
          <w:sz w:val="22"/>
          <w:szCs w:val="28"/>
          <w:rtl w:val="true"/>
        </w:rPr>
        <w:t>میلادی</w:t>
      </w:r>
      <w:r>
        <w:rPr>
          <w:rFonts w:cs="B Nazanin"/>
          <w:sz w:val="22"/>
          <w:szCs w:val="28"/>
          <w:rtl w:val="true"/>
        </w:rPr>
        <w:t xml:space="preserve">. </w:t>
      </w:r>
      <w:r>
        <w:rPr>
          <w:rFonts w:ascii="Times New Roman" w:hAnsi="Times New Roman"/>
          <w:sz w:val="22"/>
          <w:sz w:val="22"/>
          <w:szCs w:val="28"/>
          <w:rtl w:val="true"/>
        </w:rPr>
        <w:t>به موجب این قطعنامه گروه کاری اختیارات کامل جهت پیشبرد مذاکرات را دارد و پیش داوری در خصوص خلاءهای حقوق بین الملل محیط زیست صورت نخواهد پذیرفت</w:t>
      </w:r>
      <w:r>
        <w:rPr>
          <w:rFonts w:cs="B Nazanin"/>
          <w:sz w:val="22"/>
          <w:szCs w:val="28"/>
          <w:rtl w:val="true"/>
        </w:rPr>
        <w:t xml:space="preserve">. </w:t>
      </w:r>
      <w:r>
        <w:rPr>
          <w:rFonts w:ascii="Times New Roman" w:hAnsi="Times New Roman"/>
          <w:sz w:val="22"/>
          <w:sz w:val="22"/>
          <w:szCs w:val="28"/>
          <w:rtl w:val="true"/>
        </w:rPr>
        <w:t>در صورت شناسایی خلاء، راه احتمالی تعامل با آن کاملاً در اختیار گروه کاری است</w:t>
      </w:r>
      <w:r>
        <w:rPr>
          <w:rFonts w:cs="B Nazanin"/>
          <w:sz w:val="22"/>
          <w:szCs w:val="28"/>
          <w:rtl w:val="true"/>
        </w:rPr>
        <w:t xml:space="preserve">. </w:t>
      </w:r>
      <w:r>
        <w:rPr>
          <w:rFonts w:ascii="Times New Roman" w:hAnsi="Times New Roman"/>
          <w:sz w:val="22"/>
          <w:sz w:val="22"/>
          <w:szCs w:val="28"/>
          <w:rtl w:val="true"/>
        </w:rPr>
        <w:t>نکته قابل توجه این است که قطعنامه، گروه کاری را موظف به مذاکره در خصوص سند الزام آور نمی کند و هیچ گونه پیش داوری در خصوص وظایف گروه کاری و نتایج آن نمی کند و این نوع از بی طرفی خصیصه بارز قطعنامه ارزیابی می شود</w:t>
      </w:r>
      <w:r>
        <w:rPr>
          <w:rFonts w:cs="B Nazanin"/>
          <w:sz w:val="22"/>
          <w:szCs w:val="28"/>
          <w:rtl w:val="true"/>
        </w:rPr>
        <w:t xml:space="preserve">. </w:t>
      </w:r>
      <w:r>
        <w:rPr>
          <w:rFonts w:ascii="Times New Roman" w:hAnsi="Times New Roman"/>
          <w:sz w:val="22"/>
          <w:sz w:val="22"/>
          <w:szCs w:val="28"/>
          <w:rtl w:val="true"/>
        </w:rPr>
        <w:t>در این قطعنامه مقرر شد که فرایند حاضر نباید اسناد و چارچوب های حقوقی موجود و سازوکارهای جهانی، منطقه ای و بخشی مربوطه را تضعیف کند</w:t>
      </w:r>
      <w:r>
        <w:rPr>
          <w:rFonts w:cs="B Nazanin"/>
          <w:sz w:val="22"/>
          <w:szCs w:val="28"/>
          <w:rtl w:val="true"/>
        </w:rPr>
        <w:t>.</w:t>
      </w:r>
    </w:p>
    <w:p>
      <w:pPr>
        <w:pStyle w:val="GPEHeading3"/>
        <w:bidi w:val="1"/>
        <w:spacing w:lineRule="auto" w:line="312" w:before="200" w:after="120"/>
        <w:jc w:val="right"/>
        <w:rPr/>
      </w:pPr>
      <w:bookmarkStart w:id="32" w:name="__RefHeading___Toc5780_1097981246"/>
      <w:bookmarkEnd w:id="32"/>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۴</w:t>
      </w:r>
      <w:r>
        <w:rPr>
          <w:rFonts w:ascii="Times New Roman" w:hAnsi="Times New Roman"/>
          <w:b/>
          <w:b/>
          <w:bCs/>
          <w:color w:val="14203A"/>
          <w:sz w:val="24"/>
          <w:sz w:val="24"/>
          <w:szCs w:val="24"/>
          <w:rtl w:val="true"/>
        </w:rPr>
        <w:t xml:space="preserve"> گزارش دبیرکل </w:t>
      </w:r>
      <w:r>
        <w:rPr>
          <w:rFonts w:cs="B Nazanin"/>
          <w:b/>
          <w:bCs/>
          <w:color w:val="14203A"/>
          <w:sz w:val="24"/>
          <w:szCs w:val="24"/>
        </w:rPr>
        <w:t>419</w:t>
      </w:r>
      <w:r>
        <w:rPr>
          <w:rFonts w:cs="B Nazanin"/>
          <w:b/>
          <w:bCs/>
          <w:color w:val="14203A"/>
          <w:sz w:val="24"/>
          <w:szCs w:val="24"/>
          <w:rtl w:val="true"/>
        </w:rPr>
        <w:t xml:space="preserve"> /</w:t>
      </w:r>
      <w:r>
        <w:rPr>
          <w:rFonts w:cs="B Nazanin"/>
          <w:b/>
          <w:bCs/>
          <w:color w:val="14203A"/>
          <w:sz w:val="24"/>
          <w:szCs w:val="24"/>
        </w:rPr>
        <w:t>73</w:t>
      </w:r>
    </w:p>
    <w:p>
      <w:pPr>
        <w:pStyle w:val="Normal"/>
        <w:bidi w:val="1"/>
        <w:spacing w:lineRule="auto" w:line="312" w:before="0" w:after="120"/>
        <w:ind w:firstLine="454"/>
        <w:jc w:val="both"/>
        <w:rPr/>
      </w:pPr>
      <w:r>
        <w:rPr>
          <w:rFonts w:ascii="Times New Roman" w:hAnsi="Times New Roman"/>
          <w:sz w:val="22"/>
          <w:sz w:val="22"/>
          <w:szCs w:val="28"/>
          <w:rtl w:val="true"/>
        </w:rPr>
        <w:t xml:space="preserve">در نوامبر </w:t>
      </w:r>
      <w:r>
        <w:rPr>
          <w:rFonts w:cs="B Nazanin"/>
          <w:sz w:val="22"/>
          <w:szCs w:val="28"/>
        </w:rPr>
        <w:t>2018</w:t>
      </w:r>
      <w:r>
        <w:rPr>
          <w:rFonts w:cs="B Nazanin"/>
          <w:sz w:val="22"/>
          <w:szCs w:val="28"/>
          <w:rtl w:val="true"/>
        </w:rPr>
        <w:t xml:space="preserve"> </w:t>
      </w:r>
      <w:r>
        <w:rPr>
          <w:rFonts w:ascii="Times New Roman" w:hAnsi="Times New Roman"/>
          <w:sz w:val="22"/>
          <w:sz w:val="22"/>
          <w:szCs w:val="28"/>
          <w:rtl w:val="true"/>
        </w:rPr>
        <w:t xml:space="preserve">گزارش دبیرکل با عنوان </w:t>
      </w:r>
      <w:r>
        <w:rPr>
          <w:rFonts w:cs="B Nazanin"/>
          <w:sz w:val="22"/>
          <w:szCs w:val="28"/>
          <w:rtl w:val="true"/>
        </w:rPr>
        <w:t>«</w:t>
      </w:r>
      <w:r>
        <w:rPr>
          <w:rFonts w:ascii="Times New Roman" w:hAnsi="Times New Roman"/>
          <w:sz w:val="22"/>
          <w:sz w:val="22"/>
          <w:szCs w:val="28"/>
          <w:rtl w:val="true"/>
        </w:rPr>
        <w:t>خلاءهای حقوق بین الملل محیط زیست و اسناد مرتبط محیط زیست</w:t>
      </w:r>
      <w:r>
        <w:rPr>
          <w:rFonts w:cs="B Nazanin"/>
          <w:sz w:val="22"/>
          <w:szCs w:val="28"/>
          <w:rtl w:val="true"/>
        </w:rPr>
        <w:t xml:space="preserve">: </w:t>
      </w:r>
      <w:r>
        <w:rPr>
          <w:rFonts w:ascii="Times New Roman" w:hAnsi="Times New Roman"/>
          <w:sz w:val="22"/>
          <w:sz w:val="22"/>
          <w:szCs w:val="28"/>
          <w:rtl w:val="true"/>
        </w:rPr>
        <w:t>به سوی پیمان جهانی محیط زیست</w:t>
      </w:r>
      <w:r>
        <w:rPr>
          <w:rFonts w:cs="B Nazanin"/>
          <w:sz w:val="22"/>
          <w:szCs w:val="28"/>
          <w:rtl w:val="true"/>
        </w:rPr>
        <w:t>»</w:t>
      </w:r>
      <w:r>
        <w:rPr>
          <w:rStyle w:val="FootnoteReference1"/>
          <w:rtl w:val="true"/>
        </w:rPr>
        <w:footnoteReference w:id="51"/>
      </w:r>
      <w:r>
        <w:rPr>
          <w:rFonts w:cs="B Nazanin"/>
          <w:sz w:val="22"/>
          <w:szCs w:val="28"/>
          <w:rtl w:val="true"/>
        </w:rPr>
        <w:t xml:space="preserve"> </w:t>
      </w:r>
      <w:r>
        <w:rPr>
          <w:rFonts w:ascii="Times New Roman" w:hAnsi="Times New Roman"/>
          <w:sz w:val="22"/>
          <w:sz w:val="22"/>
          <w:szCs w:val="28"/>
          <w:rtl w:val="true"/>
        </w:rPr>
        <w:t>منتشر شد و این گزارش به کاستی ها در سطوح مختلف، عمدتاً در ارتباط با اصول قابل اجرای حقوق بین الملل محیط زیست، محتوای هنجاری و نهادی رژیم های نظارتی بخشی و هم چنین اشتراک با رژیم های مرتبط با محیط زیست، ساختار حکمرانی حقوق بین الملل محیط زیست و اجرای موثر و پایبندی به حقوق بین الملل محیط زیست اشاره گردیده است</w:t>
      </w:r>
      <w:r>
        <w:rPr>
          <w:rFonts w:cs="B Nazanin"/>
          <w:sz w:val="22"/>
          <w:szCs w:val="28"/>
          <w:rtl w:val="true"/>
        </w:rPr>
        <w:t xml:space="preserve">. </w:t>
      </w:r>
      <w:r>
        <w:rPr>
          <w:rFonts w:ascii="Times New Roman" w:hAnsi="Times New Roman"/>
          <w:sz w:val="22"/>
          <w:sz w:val="22"/>
          <w:szCs w:val="28"/>
          <w:rtl w:val="true"/>
        </w:rPr>
        <w:t xml:space="preserve">باید توجه داشت که نه در قطعنامه </w:t>
      </w:r>
      <w:r>
        <w:rPr>
          <w:rFonts w:cs="B Nazanin"/>
          <w:sz w:val="22"/>
          <w:szCs w:val="28"/>
        </w:rPr>
        <w:t>277/72</w:t>
      </w:r>
      <w:r>
        <w:rPr>
          <w:rFonts w:cs="B Nazanin"/>
          <w:sz w:val="22"/>
          <w:szCs w:val="28"/>
          <w:rtl w:val="true"/>
        </w:rPr>
        <w:t xml:space="preserve">  </w:t>
      </w:r>
      <w:r>
        <w:rPr>
          <w:rFonts w:ascii="Times New Roman" w:hAnsi="Times New Roman"/>
          <w:sz w:val="22"/>
          <w:sz w:val="22"/>
          <w:szCs w:val="28"/>
          <w:rtl w:val="true"/>
        </w:rPr>
        <w:t>و نه در گزارش دبیرکل، علی رغم عنوان شان، اشاره ای مستقیم به پیش نویس پیمان جهانی محیط زیست نشده است</w:t>
      </w:r>
      <w:r>
        <w:rPr>
          <w:rFonts w:cs="B Nazanin"/>
          <w:sz w:val="22"/>
          <w:szCs w:val="28"/>
          <w:rtl w:val="true"/>
        </w:rPr>
        <w:t xml:space="preserve">. </w:t>
      </w:r>
      <w:r>
        <w:rPr>
          <w:rFonts w:ascii="Times New Roman" w:hAnsi="Times New Roman"/>
          <w:sz w:val="22"/>
          <w:sz w:val="22"/>
          <w:szCs w:val="28"/>
          <w:rtl w:val="true"/>
        </w:rPr>
        <w:t>در این اسناد، پیشنهاد جدیدی که در دستور کار سازمان ملل برای بررسی قرار گرفته است، صرفاً به عنوان یک گزینه یا امکان به منظور تقویت حقوق بین الملل محیط زیست در نظر گرفته می شود</w:t>
      </w:r>
      <w:r>
        <w:rPr>
          <w:rFonts w:cs="B Nazanin"/>
          <w:sz w:val="22"/>
          <w:szCs w:val="28"/>
          <w:rtl w:val="true"/>
        </w:rPr>
        <w:t xml:space="preserve">. </w:t>
      </w:r>
      <w:r>
        <w:rPr>
          <w:rFonts w:ascii="Times New Roman" w:hAnsi="Times New Roman"/>
          <w:sz w:val="22"/>
          <w:sz w:val="22"/>
          <w:szCs w:val="28"/>
          <w:rtl w:val="true"/>
        </w:rPr>
        <w:t xml:space="preserve">گزارش دبیرکل شامل </w:t>
      </w:r>
      <w:r>
        <w:rPr>
          <w:rFonts w:cs="B Nazanin"/>
          <w:sz w:val="22"/>
          <w:szCs w:val="28"/>
        </w:rPr>
        <w:t>7</w:t>
      </w:r>
      <w:r>
        <w:rPr>
          <w:rFonts w:cs="B Nazanin"/>
          <w:sz w:val="22"/>
          <w:szCs w:val="28"/>
          <w:rtl w:val="true"/>
        </w:rPr>
        <w:t xml:space="preserve"> </w:t>
      </w:r>
      <w:r>
        <w:rPr>
          <w:rFonts w:ascii="Times New Roman" w:hAnsi="Times New Roman"/>
          <w:sz w:val="22"/>
          <w:sz w:val="22"/>
          <w:szCs w:val="28"/>
          <w:rtl w:val="true"/>
        </w:rPr>
        <w:t>بخش به شرح زیر می باشد</w:t>
      </w:r>
      <w:r>
        <w:rPr>
          <w:rFonts w:cs="B Nazanin"/>
          <w:sz w:val="22"/>
          <w:szCs w:val="28"/>
          <w:rtl w:val="true"/>
        </w:rPr>
        <w:t xml:space="preserve">: </w:t>
      </w:r>
      <w:r>
        <w:rPr>
          <w:rFonts w:ascii="Times New Roman" w:hAnsi="Times New Roman"/>
          <w:sz w:val="22"/>
          <w:sz w:val="22"/>
          <w:szCs w:val="28"/>
          <w:rtl w:val="true"/>
        </w:rPr>
        <w:t>مقدمه، خلاءهای مرتبط با اصول حقوق بین الملل محیط زیست، خلاءهای مرتبط با رژیم های نظارتی موجود، اسناد مرتبط محیطزیستی، خلاءهای مرتبط با ساختار حکمرانی حقوق بین الملل محیط زیست، خلاءهای مرتبط با اجرا و اثربخشی حقوق بین الملل محیط زیست و نتیجه گیری</w:t>
      </w:r>
      <w:r>
        <w:rPr>
          <w:rFonts w:cs="B Nazanin"/>
          <w:sz w:val="22"/>
          <w:szCs w:val="28"/>
          <w:rtl w:val="true"/>
        </w:rPr>
        <w:t>. (</w:t>
      </w:r>
      <w:r>
        <w:rPr>
          <w:rFonts w:ascii="Times New Roman" w:hAnsi="Times New Roman"/>
          <w:sz w:val="22"/>
          <w:sz w:val="22"/>
          <w:szCs w:val="28"/>
          <w:rtl w:val="true"/>
        </w:rPr>
        <w:t>این گزارش در فصل آتی به تفصیل بررسی خواهد شد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پس از انتشار گزارش دبیرکل، بسیاری از هیئت های دیپلماتیک از گزارش دبیرکل استقبال کردند</w:t>
      </w:r>
      <w:r>
        <w:rPr>
          <w:rFonts w:cs="B Nazanin"/>
          <w:sz w:val="22"/>
          <w:szCs w:val="28"/>
          <w:rtl w:val="true"/>
        </w:rPr>
        <w:t xml:space="preserve">. </w:t>
      </w:r>
      <w:r>
        <w:rPr>
          <w:rFonts w:ascii="Times New Roman" w:hAnsi="Times New Roman"/>
          <w:sz w:val="22"/>
          <w:sz w:val="22"/>
          <w:szCs w:val="28"/>
          <w:rtl w:val="true"/>
        </w:rPr>
        <w:t>با این وجود، انتقادهایی هم بر گزارش دبیرکل وارد شد که گزارش دبیرکل باید محتوای پیش نویس پیمان جهانی محیط زیست را اطلاع رسانی می نمود یا اینکه پیش نویس پیشنهاد شده را به عنوان یک راه حل معرفی می کرد</w:t>
      </w:r>
      <w:r>
        <w:rPr>
          <w:rFonts w:cs="B Nazanin"/>
          <w:sz w:val="22"/>
          <w:szCs w:val="28"/>
          <w:rtl w:val="true"/>
        </w:rPr>
        <w:t xml:space="preserve">. </w:t>
      </w:r>
      <w:r>
        <w:rPr>
          <w:rFonts w:ascii="Times New Roman" w:hAnsi="Times New Roman"/>
          <w:sz w:val="22"/>
          <w:sz w:val="22"/>
          <w:szCs w:val="28"/>
          <w:rtl w:val="true"/>
        </w:rPr>
        <w:t>البته از نظر دیپلماتیک این انتقاد قابل قبول نیست؛ زیرا دولت ها باید در فرایند تدوین پیش نویس به صورت بین الدولی مشارکت کنند</w:t>
      </w:r>
      <w:r>
        <w:rPr>
          <w:rFonts w:cs="B Nazanin"/>
          <w:sz w:val="22"/>
          <w:szCs w:val="28"/>
          <w:rtl w:val="true"/>
        </w:rPr>
        <w:t xml:space="preserve">. </w:t>
      </w:r>
      <w:r>
        <w:rPr>
          <w:rFonts w:ascii="Times New Roman" w:hAnsi="Times New Roman"/>
          <w:sz w:val="22"/>
          <w:sz w:val="22"/>
          <w:szCs w:val="28"/>
          <w:rtl w:val="true"/>
        </w:rPr>
        <w:t>انتقاد دیگری که وارد شد این بود که گزارش دبیرکل فراتر از ماموریت او بوده است</w:t>
      </w:r>
      <w:r>
        <w:rPr>
          <w:rFonts w:cs="B Nazanin"/>
          <w:sz w:val="22"/>
          <w:szCs w:val="28"/>
          <w:rtl w:val="true"/>
        </w:rPr>
        <w:t xml:space="preserve">. </w:t>
      </w:r>
      <w:r>
        <w:rPr>
          <w:rFonts w:ascii="Times New Roman" w:hAnsi="Times New Roman"/>
          <w:sz w:val="22"/>
          <w:sz w:val="22"/>
          <w:szCs w:val="28"/>
          <w:rtl w:val="true"/>
        </w:rPr>
        <w:t>در این گزارش طیف وسیعی از خلاءها و کاستی هایی که بر اثربخشی حقوق بین الملل محیط زیست تاثیرگذار است، شناسایی شده است</w:t>
      </w:r>
      <w:r>
        <w:rPr>
          <w:rFonts w:cs="B Nazanin"/>
          <w:sz w:val="22"/>
          <w:szCs w:val="28"/>
          <w:rtl w:val="true"/>
        </w:rPr>
        <w:t xml:space="preserve">. </w:t>
      </w:r>
      <w:r>
        <w:rPr>
          <w:rFonts w:ascii="Times New Roman" w:hAnsi="Times New Roman"/>
          <w:sz w:val="22"/>
          <w:sz w:val="22"/>
          <w:szCs w:val="28"/>
          <w:rtl w:val="true"/>
        </w:rPr>
        <w:t xml:space="preserve">این کاستیها عبارتند از </w:t>
      </w:r>
      <w:r>
        <w:rPr>
          <w:rFonts w:cs="B Nazanin"/>
          <w:sz w:val="22"/>
          <w:szCs w:val="28"/>
          <w:rtl w:val="true"/>
        </w:rPr>
        <w:t>:</w:t>
      </w:r>
      <w:r>
        <w:rPr>
          <w:rFonts w:cs="B Nazanin"/>
          <w:sz w:val="22"/>
          <w:szCs w:val="28"/>
        </w:rPr>
        <w:t>1</w:t>
      </w:r>
      <w:r>
        <w:rPr>
          <w:rFonts w:cs="B Nazanin"/>
          <w:sz w:val="22"/>
          <w:szCs w:val="28"/>
          <w:rtl w:val="true"/>
        </w:rPr>
        <w:t xml:space="preserve">. </w:t>
      </w:r>
      <w:r>
        <w:rPr>
          <w:rFonts w:ascii="Times New Roman" w:hAnsi="Times New Roman"/>
          <w:sz w:val="22"/>
          <w:sz w:val="22"/>
          <w:szCs w:val="28"/>
          <w:rtl w:val="true"/>
        </w:rPr>
        <w:t xml:space="preserve">نقاط خالی در پوشش موافقتنامههای چندجانبه محیط زیستی؛ </w:t>
      </w:r>
      <w:r>
        <w:rPr>
          <w:rFonts w:cs="B Nazanin"/>
          <w:sz w:val="22"/>
          <w:szCs w:val="28"/>
        </w:rPr>
        <w:t>2</w:t>
      </w:r>
      <w:r>
        <w:rPr>
          <w:rFonts w:cs="B Nazanin"/>
          <w:sz w:val="22"/>
          <w:szCs w:val="28"/>
          <w:rtl w:val="true"/>
        </w:rPr>
        <w:t xml:space="preserve">. </w:t>
      </w:r>
      <w:r>
        <w:rPr>
          <w:rFonts w:ascii="Times New Roman" w:hAnsi="Times New Roman"/>
          <w:sz w:val="22"/>
          <w:sz w:val="22"/>
          <w:szCs w:val="28"/>
          <w:rtl w:val="true"/>
        </w:rPr>
        <w:t xml:space="preserve">وضعیت و محتوای اصول محیط زیستی؛ </w:t>
      </w:r>
      <w:r>
        <w:rPr>
          <w:rFonts w:cs="B Nazanin"/>
          <w:sz w:val="22"/>
          <w:szCs w:val="28"/>
        </w:rPr>
        <w:t>3</w:t>
      </w:r>
      <w:r>
        <w:rPr>
          <w:rFonts w:cs="B Nazanin"/>
          <w:sz w:val="22"/>
          <w:szCs w:val="28"/>
          <w:rtl w:val="true"/>
        </w:rPr>
        <w:t xml:space="preserve">. </w:t>
      </w:r>
      <w:r>
        <w:rPr>
          <w:rFonts w:ascii="Times New Roman" w:hAnsi="Times New Roman"/>
          <w:sz w:val="22"/>
          <w:sz w:val="22"/>
          <w:szCs w:val="28"/>
          <w:rtl w:val="true"/>
        </w:rPr>
        <w:t xml:space="preserve">خلاء درون موافقت نامه های چندجانبه محیط زیستی؛ </w:t>
      </w:r>
      <w:r>
        <w:rPr>
          <w:rFonts w:cs="B Nazanin"/>
          <w:sz w:val="22"/>
          <w:szCs w:val="28"/>
        </w:rPr>
        <w:t>4</w:t>
      </w:r>
      <w:r>
        <w:rPr>
          <w:rFonts w:cs="B Nazanin"/>
          <w:sz w:val="22"/>
          <w:szCs w:val="28"/>
          <w:rtl w:val="true"/>
        </w:rPr>
        <w:t xml:space="preserve">. </w:t>
      </w:r>
      <w:r>
        <w:rPr>
          <w:rFonts w:ascii="Times New Roman" w:hAnsi="Times New Roman"/>
          <w:sz w:val="22"/>
          <w:sz w:val="22"/>
          <w:szCs w:val="28"/>
          <w:rtl w:val="true"/>
        </w:rPr>
        <w:t xml:space="preserve">خلاء میان موافقت نامه های چندجانبه محیط زیستی، </w:t>
      </w:r>
      <w:r>
        <w:rPr>
          <w:rFonts w:cs="B Nazanin"/>
          <w:sz w:val="22"/>
          <w:szCs w:val="28"/>
        </w:rPr>
        <w:t>5</w:t>
      </w:r>
      <w:r>
        <w:rPr>
          <w:rFonts w:cs="B Nazanin"/>
          <w:sz w:val="22"/>
          <w:szCs w:val="28"/>
          <w:rtl w:val="true"/>
        </w:rPr>
        <w:t xml:space="preserve">. </w:t>
      </w:r>
      <w:r>
        <w:rPr>
          <w:rFonts w:ascii="Times New Roman" w:hAnsi="Times New Roman"/>
          <w:sz w:val="22"/>
          <w:sz w:val="22"/>
          <w:szCs w:val="28"/>
          <w:rtl w:val="true"/>
        </w:rPr>
        <w:t xml:space="preserve">خلاء میان موافقت نامه های چندجانبه محیط زیستی و سایر اسناد حقوق بین الملل و </w:t>
      </w:r>
      <w:r>
        <w:rPr>
          <w:rFonts w:cs="B Nazanin"/>
          <w:sz w:val="22"/>
          <w:szCs w:val="28"/>
        </w:rPr>
        <w:t>6</w:t>
      </w:r>
      <w:r>
        <w:rPr>
          <w:rFonts w:cs="B Nazanin"/>
          <w:sz w:val="22"/>
          <w:szCs w:val="28"/>
          <w:rtl w:val="true"/>
        </w:rPr>
        <w:t xml:space="preserve">. </w:t>
      </w:r>
      <w:r>
        <w:rPr>
          <w:rFonts w:ascii="Times New Roman" w:hAnsi="Times New Roman"/>
          <w:sz w:val="22"/>
          <w:sz w:val="22"/>
          <w:szCs w:val="28"/>
          <w:rtl w:val="true"/>
        </w:rPr>
        <w:t xml:space="preserve">خلاءهای مربوط به اجرای موافقت نامه های چندجانبه محیط زیستی؛ این گزارش علاوه بر شناسایی و ارزیابی رژیمهای نظارتی </w:t>
      </w:r>
      <w:r>
        <w:rPr>
          <w:rFonts w:cs="B Nazanin"/>
          <w:sz w:val="22"/>
          <w:szCs w:val="28"/>
          <w:rtl w:val="true"/>
        </w:rPr>
        <w:t>(</w:t>
      </w:r>
      <w:r>
        <w:rPr>
          <w:rFonts w:ascii="Times New Roman" w:hAnsi="Times New Roman"/>
          <w:sz w:val="22"/>
          <w:sz w:val="22"/>
          <w:szCs w:val="28"/>
          <w:rtl w:val="true"/>
        </w:rPr>
        <w:t>شکلی و ماهوی</w:t>
      </w:r>
      <w:r>
        <w:rPr>
          <w:rFonts w:cs="B Nazanin"/>
          <w:sz w:val="22"/>
          <w:szCs w:val="28"/>
          <w:rtl w:val="true"/>
        </w:rPr>
        <w:t xml:space="preserve">) </w:t>
      </w:r>
      <w:r>
        <w:rPr>
          <w:rFonts w:ascii="Times New Roman" w:hAnsi="Times New Roman"/>
          <w:sz w:val="22"/>
          <w:sz w:val="22"/>
          <w:szCs w:val="28"/>
          <w:rtl w:val="true"/>
        </w:rPr>
        <w:t>و خلاءهای حکمرانی در حقوق بین الملل محیط زیست، خلاءهای سایر اسناد مرتبط محیط زیستی از جمله تجارت بین الملل، سرمایه گذاری، مالکیت فکری، حقوق بشر، صلح و امنیت، مهاجرت، مدیریت بلایا و مخاصمات مسلحانه را نیز ارزیابی نموده است</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این گزارش چندین پیشنهاد و توصیه مهم به طور خاص برای شفاف سازی و تقویت اصول حقوق بین الملل ارائه می دهد، که همین موضوع باعث انتقاد برخی از کشورها گردید و این امر را فراتر از ماموریت دبیرکل و در چارچوب وظیفه گروه کاری دانسته اند</w:t>
      </w:r>
      <w:r>
        <w:rPr>
          <w:rFonts w:cs="B Nazanin"/>
          <w:sz w:val="22"/>
          <w:szCs w:val="28"/>
          <w:rtl w:val="true"/>
        </w:rPr>
        <w:t xml:space="preserve">. </w:t>
      </w:r>
      <w:r>
        <w:rPr>
          <w:rFonts w:ascii="Times New Roman" w:hAnsi="Times New Roman"/>
          <w:sz w:val="22"/>
          <w:sz w:val="22"/>
          <w:szCs w:val="28"/>
          <w:rtl w:val="true"/>
        </w:rPr>
        <w:t xml:space="preserve">انتقادهای دیگری نیز بر گزارش دبیرکل وارد شد از جمله، عدم بررسی نحوه اجرای توصیه های دستور کار </w:t>
      </w:r>
      <w:r>
        <w:rPr>
          <w:rFonts w:cs="B Nazanin"/>
          <w:sz w:val="22"/>
          <w:szCs w:val="28"/>
        </w:rPr>
        <w:t>21</w:t>
      </w:r>
      <w:r>
        <w:rPr>
          <w:rFonts w:ascii="Times New Roman" w:hAnsi="Times New Roman"/>
          <w:sz w:val="22"/>
          <w:sz w:val="22"/>
          <w:szCs w:val="28"/>
          <w:rtl w:val="true"/>
        </w:rPr>
        <w:t xml:space="preserve">، عدم اشاره به دلایل کاستی ها به ویژه موقعیت و منافع متفاوت دولت ها، بده و بستان کشورها و شکل گیری ضعیف اسناد </w:t>
      </w:r>
      <w:r>
        <w:rPr>
          <w:rFonts w:cs="B Nazanin"/>
          <w:sz w:val="22"/>
          <w:szCs w:val="28"/>
          <w:rtl w:val="true"/>
        </w:rPr>
        <w:t xml:space="preserve">. </w:t>
      </w:r>
      <w:r>
        <w:rPr>
          <w:rFonts w:ascii="Times New Roman" w:hAnsi="Times New Roman"/>
          <w:sz w:val="22"/>
          <w:sz w:val="22"/>
          <w:szCs w:val="28"/>
          <w:rtl w:val="true"/>
        </w:rPr>
        <w:t>برخی از کشورها معتقد بودند که در هم افزایی میان موافقت نامه های چندجانبه محیط زیستی، به زیربنای هنجاری برای مدیریت چالش های محیط زیستی پرداخته نشده است</w:t>
      </w:r>
      <w:r>
        <w:rPr>
          <w:rFonts w:cs="B Nazanin"/>
          <w:sz w:val="22"/>
          <w:szCs w:val="28"/>
          <w:rtl w:val="true"/>
        </w:rPr>
        <w:t xml:space="preserve">. </w:t>
      </w:r>
      <w:r>
        <w:rPr>
          <w:rFonts w:ascii="Times New Roman" w:hAnsi="Times New Roman"/>
          <w:sz w:val="22"/>
          <w:sz w:val="22"/>
          <w:szCs w:val="28"/>
          <w:rtl w:val="true"/>
        </w:rPr>
        <w:t>در این گزارش عدم اجرای تعهدات به عنوان یکی از خلاءهای حقوق بین الملل محیط زیست آمده است، در حالی که پراکندگی سیستم معاهداتی حقوق بین الملل محیط زیست فی نفسه منتهی به بن بستی در حصول نتایج اثربخش می گردد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علی رغم انتقادهای وارد شده، باید اذعان نمود که گزارش دبیرکل نخستین گام به سوی به رسمیت شناختن خلاءهای مهم در حقوق بین الملل محیط زیست به حساب می آید</w:t>
      </w:r>
      <w:r>
        <w:rPr>
          <w:rFonts w:cs="B Nazanin"/>
          <w:sz w:val="22"/>
          <w:szCs w:val="28"/>
          <w:rtl w:val="true"/>
        </w:rPr>
        <w:t xml:space="preserve">. </w:t>
      </w:r>
      <w:r>
        <w:rPr>
          <w:rFonts w:ascii="Times New Roman" w:hAnsi="Times New Roman"/>
          <w:sz w:val="22"/>
          <w:sz w:val="22"/>
          <w:szCs w:val="28"/>
          <w:rtl w:val="true"/>
        </w:rPr>
        <w:t>به عنوان اولین گزارش تحلیلی از حقوق بین الملل محیط زیست در سطح سازمان ملل متحد، گامی مثبت ارزیابی می شود</w:t>
      </w:r>
      <w:r>
        <w:rPr>
          <w:rFonts w:cs="B Nazanin"/>
          <w:sz w:val="22"/>
          <w:szCs w:val="28"/>
          <w:rtl w:val="true"/>
        </w:rPr>
        <w:t xml:space="preserve">. </w:t>
      </w:r>
      <w:r>
        <w:rPr>
          <w:rFonts w:ascii="Times New Roman" w:hAnsi="Times New Roman"/>
          <w:sz w:val="22"/>
          <w:sz w:val="22"/>
          <w:szCs w:val="28"/>
          <w:rtl w:val="true"/>
        </w:rPr>
        <w:t>این گزارش مبنای خوبی برای مذاکرات کشورها در گروه کاری محسوب می شود و می توان از آن خلاقلانه تر بهره مند شد و به سوی جلو قدم نهاد</w:t>
      </w:r>
      <w:r>
        <w:rPr>
          <w:rFonts w:cs="B Nazanin"/>
          <w:sz w:val="22"/>
          <w:szCs w:val="28"/>
          <w:rtl w:val="true"/>
        </w:rPr>
        <w:t xml:space="preserve">. </w:t>
      </w:r>
      <w:r>
        <w:rPr>
          <w:rFonts w:ascii="Times New Roman" w:hAnsi="Times New Roman"/>
          <w:sz w:val="22"/>
          <w:sz w:val="22"/>
          <w:szCs w:val="28"/>
          <w:rtl w:val="true"/>
        </w:rPr>
        <w:t>با توجه به رویکرد بخشی موافقت نامه های چندجانبه محیط زیستی، حقوق بین الملل محیط زیست اغلب فاقد نگاه جامع و فراگیر به گذشته و آینده است</w:t>
      </w:r>
      <w:r>
        <w:rPr>
          <w:rFonts w:cs="B Nazanin"/>
          <w:sz w:val="22"/>
          <w:szCs w:val="28"/>
          <w:rtl w:val="true"/>
        </w:rPr>
        <w:t xml:space="preserve">. </w:t>
      </w:r>
      <w:r>
        <w:rPr>
          <w:rFonts w:ascii="Times New Roman" w:hAnsi="Times New Roman"/>
          <w:sz w:val="22"/>
          <w:sz w:val="22"/>
          <w:szCs w:val="28"/>
          <w:rtl w:val="true"/>
        </w:rPr>
        <w:t>از این رو، این گزارش می تواند گام هایی در پیشرفت حقوق بین الملل محیط زیست با شناسایی چالش های پیش رو و پیشنهادهایی جهت رفع آن ها تلقی گردد</w:t>
      </w:r>
      <w:r>
        <w:rPr>
          <w:rFonts w:cs="B Nazanin"/>
          <w:sz w:val="22"/>
          <w:szCs w:val="28"/>
          <w:rtl w:val="true"/>
        </w:rPr>
        <w:t xml:space="preserve">. </w:t>
      </w:r>
      <w:r>
        <w:rPr>
          <w:rFonts w:ascii="Times New Roman" w:hAnsi="Times New Roman"/>
          <w:sz w:val="22"/>
          <w:sz w:val="22"/>
          <w:szCs w:val="28"/>
          <w:rtl w:val="true"/>
        </w:rPr>
        <w:t>این گزارش نشان می دهد که حقوق بین الملل محیط زیست به شیوه ای واکنشی و حسب الزامات خاص و لذا به صورت بخشی توسعه یافته است</w:t>
      </w:r>
      <w:r>
        <w:rPr>
          <w:rFonts w:cs="B Nazanin"/>
          <w:sz w:val="22"/>
          <w:szCs w:val="28"/>
          <w:rtl w:val="true"/>
        </w:rPr>
        <w:t xml:space="preserve">. </w:t>
      </w:r>
      <w:r>
        <w:rPr>
          <w:rFonts w:ascii="Times New Roman" w:hAnsi="Times New Roman"/>
          <w:sz w:val="22"/>
          <w:sz w:val="22"/>
          <w:szCs w:val="28"/>
          <w:rtl w:val="true"/>
        </w:rPr>
        <w:t>این ماهیت فزاینده و پراکنده، منجر به گسترش رژیم‌های نظارتی عمدتاً بخشی و یک چارچوب حقوقی</w:t>
      </w:r>
      <w:r>
        <w:rPr>
          <w:rFonts w:cs="B Nazanin"/>
          <w:sz w:val="22"/>
          <w:szCs w:val="28"/>
          <w:rtl w:val="true"/>
        </w:rPr>
        <w:t xml:space="preserve">- </w:t>
      </w:r>
      <w:r>
        <w:rPr>
          <w:rFonts w:ascii="Times New Roman" w:hAnsi="Times New Roman"/>
          <w:sz w:val="22"/>
          <w:sz w:val="22"/>
          <w:szCs w:val="28"/>
          <w:rtl w:val="true"/>
        </w:rPr>
        <w:t>بین‌المللی پراکنده برای حفاظت از محیط زیست شده است</w:t>
      </w:r>
      <w:r>
        <w:rPr>
          <w:rFonts w:cs="B Nazanin"/>
          <w:sz w:val="22"/>
          <w:szCs w:val="28"/>
          <w:rtl w:val="true"/>
        </w:rPr>
        <w:t xml:space="preserve">. </w:t>
      </w:r>
      <w:r>
        <w:rPr>
          <w:rFonts w:ascii="Times New Roman" w:hAnsi="Times New Roman"/>
          <w:sz w:val="22"/>
          <w:sz w:val="22"/>
          <w:szCs w:val="28"/>
          <w:rtl w:val="true"/>
        </w:rPr>
        <w:t>پراکندگی</w:t>
      </w:r>
      <w:r>
        <w:rPr>
          <w:rStyle w:val="FootnoteReference1"/>
          <w:rtl w:val="true"/>
        </w:rPr>
        <w:footnoteReference w:id="52"/>
      </w:r>
      <w:r>
        <w:rPr>
          <w:rFonts w:ascii="Times New Roman" w:hAnsi="Times New Roman"/>
          <w:sz w:val="22"/>
          <w:sz w:val="22"/>
          <w:szCs w:val="28"/>
          <w:rtl w:val="true"/>
        </w:rPr>
        <w:t>، به نوبه خود، منجر به کاستی در هماهنگی در سطوح قانونگذاری و اجرا و مستلزم انسجام بهتر، حمایت متقابل و هم افزایی در اجرا می باشد</w:t>
      </w:r>
      <w:r>
        <w:rPr>
          <w:rFonts w:cs="B Nazanin"/>
          <w:sz w:val="22"/>
          <w:szCs w:val="28"/>
          <w:rtl w:val="true"/>
        </w:rPr>
        <w:t xml:space="preserve">. </w:t>
      </w:r>
      <w:r>
        <w:rPr>
          <w:rFonts w:cs="B Nazanin"/>
          <w:sz w:val="22"/>
          <w:szCs w:val="28"/>
        </w:rPr>
        <w:t>Antonia Tigre,2020, 131</w:t>
      </w:r>
      <w:r>
        <w:rPr>
          <w:rFonts w:cs="B Nazanin"/>
          <w:sz w:val="22"/>
          <w:szCs w:val="28"/>
          <w:rtl w:val="true"/>
        </w:rPr>
        <w:t xml:space="preserve">) ( </w:t>
      </w:r>
      <w:r>
        <w:rPr>
          <w:rFonts w:ascii="Times New Roman" w:hAnsi="Times New Roman"/>
          <w:sz w:val="22"/>
          <w:sz w:val="22"/>
          <w:szCs w:val="28"/>
          <w:rtl w:val="true"/>
        </w:rPr>
        <w:t>این گزارش خلاءها و کاستی ها را در سطوح مختلف و به صورت خلاصه به شرح زیر ارزیابی می کند</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اول، هیچ چارچوب هنجاری فراگیر واحدی که بتوان آن را به عنوان قواعد و اصول کاربرد عمومی در حقوق بین‌الملل محیط زیست توصیف کرد، وجود ندارد</w:t>
      </w:r>
      <w:r>
        <w:rPr>
          <w:rFonts w:cs="B Nazanin"/>
          <w:sz w:val="22"/>
          <w:szCs w:val="28"/>
          <w:rtl w:val="true"/>
        </w:rPr>
        <w:t xml:space="preserve">. </w:t>
      </w:r>
      <w:r>
        <w:rPr>
          <w:rFonts w:ascii="Times New Roman" w:hAnsi="Times New Roman"/>
          <w:sz w:val="22"/>
          <w:sz w:val="22"/>
          <w:szCs w:val="28"/>
          <w:rtl w:val="true"/>
        </w:rPr>
        <w:t>وجود چنین اصولی ممکن است به یکپارچگی رویکرد فعلی، رویکرد بخشی حقوق بین‌الملل محیط زیست و به رفع خلاءهای موجود در قواعد مندرج در معاهدات کمک کند</w:t>
      </w:r>
      <w:r>
        <w:rPr>
          <w:rFonts w:cs="B Nazanin"/>
          <w:sz w:val="22"/>
          <w:szCs w:val="28"/>
          <w:rtl w:val="true"/>
        </w:rPr>
        <w:t xml:space="preserve">. </w:t>
      </w:r>
      <w:r>
        <w:rPr>
          <w:rFonts w:ascii="Times New Roman" w:hAnsi="Times New Roman"/>
          <w:sz w:val="22"/>
          <w:sz w:val="22"/>
          <w:szCs w:val="28"/>
          <w:rtl w:val="true"/>
        </w:rPr>
        <w:t>در حالی که برخی از اصول حقوق بین الملل محیط زیست از طریق ادغام آن ها در موافقت نامه های چندجانبه محیط زیستی به خوبی شناخته شده اند و توسط تعدادی از محاکم و دادگاه های بین المللی تایید شده اند، سایر اصول از شفافیت و اجماع قضایی در مورد کاربرد آن ها و هم چنین شناسایی در اسناد الزام آور بهره مند نیستند</w:t>
      </w:r>
      <w:r>
        <w:rPr>
          <w:rFonts w:cs="B Nazanin"/>
          <w:sz w:val="22"/>
          <w:szCs w:val="28"/>
          <w:rtl w:val="true"/>
        </w:rPr>
        <w:t xml:space="preserve">. </w:t>
      </w:r>
      <w:r>
        <w:rPr>
          <w:rFonts w:ascii="Times New Roman" w:hAnsi="Times New Roman"/>
          <w:sz w:val="22"/>
          <w:sz w:val="22"/>
          <w:szCs w:val="28"/>
          <w:rtl w:val="true"/>
        </w:rPr>
        <w:t>این امر بر پیش بینی پذیری و اجرای رژیم های محیط زیستی بخشی تأثیر دارد</w:t>
      </w:r>
      <w:r>
        <w:rPr>
          <w:rFonts w:cs="B Nazanin"/>
          <w:sz w:val="22"/>
          <w:szCs w:val="28"/>
          <w:rtl w:val="true"/>
        </w:rPr>
        <w:t>. (</w:t>
      </w:r>
      <w:r>
        <w:rPr>
          <w:rFonts w:cs="B Nazanin"/>
          <w:sz w:val="22"/>
          <w:szCs w:val="28"/>
        </w:rPr>
        <w:t>A/73/419, P.1</w:t>
      </w:r>
      <w:r>
        <w:rPr>
          <w:rFonts w:cs="B Nazanin"/>
          <w:sz w:val="22"/>
          <w:szCs w:val="28"/>
          <w:rtl w:val="true"/>
        </w:rPr>
        <w:t>)</w:t>
      </w:r>
    </w:p>
    <w:p>
      <w:pPr>
        <w:pStyle w:val="Normal"/>
        <w:bidi w:val="1"/>
        <w:spacing w:lineRule="auto" w:line="312" w:before="0" w:after="120"/>
        <w:ind w:firstLine="454"/>
        <w:jc w:val="both"/>
        <w:rPr/>
      </w:pPr>
      <w:r>
        <w:rPr>
          <w:rFonts w:cs="B Nazanin"/>
          <w:sz w:val="22"/>
          <w:szCs w:val="28"/>
          <w:rtl w:val="true"/>
        </w:rPr>
        <w:t xml:space="preserve"> </w:t>
      </w:r>
      <w:r>
        <w:rPr>
          <w:rFonts w:ascii="Times New Roman" w:hAnsi="Times New Roman"/>
          <w:sz w:val="22"/>
          <w:sz w:val="22"/>
          <w:szCs w:val="28"/>
          <w:rtl w:val="true"/>
        </w:rPr>
        <w:t>دوم، حقوق بین‌الملل محیط‌زیست پراکنده و واکنشی است</w:t>
      </w:r>
      <w:r>
        <w:rPr>
          <w:rFonts w:cs="B Nazanin"/>
          <w:sz w:val="22"/>
          <w:szCs w:val="28"/>
          <w:rtl w:val="true"/>
        </w:rPr>
        <w:t xml:space="preserve">. </w:t>
      </w:r>
      <w:r>
        <w:rPr>
          <w:rFonts w:ascii="Times New Roman" w:hAnsi="Times New Roman"/>
          <w:sz w:val="22"/>
          <w:sz w:val="22"/>
          <w:szCs w:val="28"/>
          <w:rtl w:val="true"/>
        </w:rPr>
        <w:t>مشخصه ی آن پراکندگی و فقدان انسجام و هم افزایی کلی در میان مجموعه بزرگی از چارچوب های نظارتی بخشی است</w:t>
      </w:r>
      <w:r>
        <w:rPr>
          <w:rFonts w:cs="B Nazanin"/>
          <w:sz w:val="22"/>
          <w:szCs w:val="28"/>
          <w:rtl w:val="true"/>
        </w:rPr>
        <w:t xml:space="preserve">. </w:t>
      </w:r>
      <w:r>
        <w:rPr>
          <w:rFonts w:ascii="Times New Roman" w:hAnsi="Times New Roman"/>
          <w:sz w:val="22"/>
          <w:sz w:val="22"/>
          <w:szCs w:val="28"/>
          <w:rtl w:val="true"/>
        </w:rPr>
        <w:t>این امر منجر به کاستی مهمی در هماهنگی در سطوح قانون‌گذاری و اجرا می شود و مستلزم انسجام بهتر سیاست‌ها، حمایت متقابل و هم افزایی در اجرا می باشد</w:t>
      </w:r>
      <w:r>
        <w:rPr>
          <w:rFonts w:cs="B Nazanin"/>
          <w:sz w:val="22"/>
          <w:szCs w:val="28"/>
          <w:rtl w:val="true"/>
        </w:rPr>
        <w:t>. (</w:t>
      </w:r>
      <w:r>
        <w:rPr>
          <w:rFonts w:cs="B Nazanin"/>
          <w:sz w:val="22"/>
          <w:szCs w:val="28"/>
        </w:rPr>
        <w:t>A/73/419, P.1</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سوم، تعامل بین موافقت نامه های چندجانبه محیط زیستی و سایر اسناد مرتبط با محیط زیست به دلیل فقدان وضوح، محتوا و وضعیت مبهم بسیاری از اصول محیط زیستی، همچنان مشکل ساز است</w:t>
      </w:r>
      <w:r>
        <w:rPr>
          <w:rFonts w:cs="B Nazanin"/>
          <w:sz w:val="22"/>
          <w:szCs w:val="28"/>
          <w:rtl w:val="true"/>
        </w:rPr>
        <w:t>. (</w:t>
      </w:r>
      <w:r>
        <w:rPr>
          <w:rFonts w:cs="B Nazanin"/>
          <w:sz w:val="22"/>
          <w:szCs w:val="28"/>
        </w:rPr>
        <w:t>A/73/419, P.2</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چهارم، ساختار حکمرانی محیط زیستی بین‌المللی با پراکندگی نهادی و مجموعه‌ای ناهمگون از بازیگران مشخص می‌شود که چالش‌های انسجام و هماهنگی مهمی را آشکار می‌کند</w:t>
      </w:r>
      <w:r>
        <w:rPr>
          <w:rFonts w:cs="B Nazanin"/>
          <w:sz w:val="22"/>
          <w:szCs w:val="28"/>
          <w:rtl w:val="true"/>
        </w:rPr>
        <w:t xml:space="preserve">. </w:t>
      </w:r>
      <w:r>
        <w:rPr>
          <w:rFonts w:ascii="Times New Roman" w:hAnsi="Times New Roman"/>
          <w:sz w:val="22"/>
          <w:sz w:val="22"/>
          <w:szCs w:val="28"/>
          <w:rtl w:val="true"/>
        </w:rPr>
        <w:t>محاکم و دادگاه های بین المللی اغلب بر عدم اجماع بین المللی در مورد اصول محیط زیستی تاکید می کنند</w:t>
      </w:r>
      <w:r>
        <w:rPr>
          <w:rFonts w:cs="B Nazanin"/>
          <w:sz w:val="22"/>
          <w:szCs w:val="28"/>
          <w:rtl w:val="true"/>
        </w:rPr>
        <w:t>. (</w:t>
      </w:r>
      <w:r>
        <w:rPr>
          <w:rFonts w:cs="B Nazanin"/>
          <w:sz w:val="22"/>
          <w:szCs w:val="28"/>
        </w:rPr>
        <w:t>A/73/419, P.2</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پنجم، اجرای حقوق بین الملل محیط زیست در هر دو سطح ملی و بین المللی چالش برانگیز است</w:t>
      </w:r>
      <w:r>
        <w:rPr>
          <w:rFonts w:cs="B Nazanin"/>
          <w:sz w:val="22"/>
          <w:szCs w:val="28"/>
          <w:rtl w:val="true"/>
        </w:rPr>
        <w:t xml:space="preserve">. </w:t>
      </w:r>
      <w:r>
        <w:rPr>
          <w:rFonts w:ascii="Times New Roman" w:hAnsi="Times New Roman"/>
          <w:sz w:val="22"/>
          <w:sz w:val="22"/>
          <w:szCs w:val="28"/>
          <w:rtl w:val="true"/>
        </w:rPr>
        <w:t>اجرای ملی در بسیاری از کشورها به دلیل فقدان قوانین ملی مناسب، منابع مالی، فناوری های سازگار با محیط زیست و ظرفیت های نهادی محدود شده است</w:t>
      </w:r>
      <w:r>
        <w:rPr>
          <w:rFonts w:cs="B Nazanin"/>
          <w:sz w:val="22"/>
          <w:szCs w:val="28"/>
          <w:rtl w:val="true"/>
        </w:rPr>
        <w:t xml:space="preserve">. </w:t>
      </w:r>
      <w:r>
        <w:rPr>
          <w:rFonts w:ascii="Times New Roman" w:hAnsi="Times New Roman"/>
          <w:sz w:val="22"/>
          <w:sz w:val="22"/>
          <w:szCs w:val="28"/>
          <w:rtl w:val="true"/>
        </w:rPr>
        <w:t>در سطح بین المللی نیز، اجرا به دلیل عدم وضوح بسیاری از اصول محیط زیستی محدود شده است</w:t>
      </w:r>
      <w:r>
        <w:rPr>
          <w:rFonts w:cs="B Nazanin"/>
          <w:sz w:val="22"/>
          <w:szCs w:val="28"/>
          <w:rtl w:val="true"/>
        </w:rPr>
        <w:t>. (</w:t>
      </w:r>
      <w:r>
        <w:rPr>
          <w:rFonts w:cs="B Nazanin"/>
          <w:sz w:val="22"/>
          <w:szCs w:val="28"/>
        </w:rPr>
        <w:t>A/73/419, P.2</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به موجب این گزارش، حقوق بین‌الملل محیط‌زیست و اجرای مؤثر آن را می‌توان از طریق اقداماتی مانند تبیین و تقویت اصول حقوق بین‌الملل محیط زیست تقویت کرد</w:t>
      </w:r>
      <w:r>
        <w:rPr>
          <w:rFonts w:cs="B Nazanin"/>
          <w:sz w:val="22"/>
          <w:szCs w:val="28"/>
          <w:rtl w:val="true"/>
        </w:rPr>
        <w:t xml:space="preserve">. </w:t>
      </w:r>
      <w:r>
        <w:rPr>
          <w:rFonts w:ascii="Times New Roman" w:hAnsi="Times New Roman"/>
          <w:sz w:val="22"/>
          <w:sz w:val="22"/>
          <w:szCs w:val="28"/>
          <w:rtl w:val="true"/>
        </w:rPr>
        <w:t>این امر می تواند از طریق یک سند بین المللی جامع و متحدکننده که تمام اصول حقوق محیط زیست را گردآوری می کند، انجام شود</w:t>
      </w:r>
      <w:r>
        <w:rPr>
          <w:rFonts w:cs="B Nazanin"/>
          <w:sz w:val="22"/>
          <w:szCs w:val="28"/>
          <w:rtl w:val="true"/>
        </w:rPr>
        <w:t xml:space="preserve">. </w:t>
      </w:r>
      <w:r>
        <w:rPr>
          <w:rFonts w:ascii="Times New Roman" w:hAnsi="Times New Roman"/>
          <w:sz w:val="22"/>
          <w:sz w:val="22"/>
          <w:szCs w:val="28"/>
          <w:rtl w:val="true"/>
        </w:rPr>
        <w:t>همچنین باید اقدامات موثرتری برای گزارش دهی، بازبینی و راستی آزمایی و مکانیسم های پایبندی و اجرای قوی وجود داشته باشد</w:t>
      </w:r>
      <w:r>
        <w:rPr>
          <w:rFonts w:cs="B Nazanin"/>
          <w:sz w:val="22"/>
          <w:szCs w:val="28"/>
          <w:rtl w:val="true"/>
        </w:rPr>
        <w:t xml:space="preserve">. </w:t>
      </w:r>
      <w:r>
        <w:rPr>
          <w:rFonts w:ascii="Times New Roman" w:hAnsi="Times New Roman"/>
          <w:sz w:val="22"/>
          <w:sz w:val="22"/>
          <w:szCs w:val="28"/>
          <w:rtl w:val="true"/>
        </w:rPr>
        <w:t>از اینکه کشورهایی که نیاز به حمایت دارند منابع کافی برای اجرای موثر تعهدات خود در اختیار داشته باشند، اطمینان کافی حاصل شود و نقش بازیگران غیردولتی باید در سطوح مختلف افزایش یابد</w:t>
      </w:r>
      <w:r>
        <w:rPr>
          <w:rFonts w:cs="B Nazanin"/>
          <w:sz w:val="22"/>
          <w:szCs w:val="28"/>
          <w:rtl w:val="true"/>
        </w:rPr>
        <w:t>. (</w:t>
      </w:r>
      <w:r>
        <w:rPr>
          <w:rFonts w:cs="B Nazanin"/>
          <w:sz w:val="22"/>
          <w:szCs w:val="28"/>
        </w:rPr>
        <w:t>A/73/419, P.2</w:t>
      </w:r>
      <w:r>
        <w:rPr>
          <w:rFonts w:cs="B Nazanin"/>
          <w:sz w:val="22"/>
          <w:szCs w:val="28"/>
          <w:rtl w:val="true"/>
        </w:rPr>
        <w:t xml:space="preserve">) </w:t>
      </w:r>
      <w:r>
        <w:rPr>
          <w:rFonts w:ascii="Times New Roman" w:hAnsi="Times New Roman"/>
          <w:sz w:val="22"/>
          <w:sz w:val="22"/>
          <w:szCs w:val="28"/>
          <w:rtl w:val="true"/>
        </w:rPr>
        <w:t>علاوه بر این، با تکیه بر رویکردهای خلاقانه ای که دولت ها تاکنون برای حفاظت از محیط زیست اتخاذ کرده اند، ضروری است که کشورها و سازمان ملل متحد برای رفع خلاءهای موجود در حقوق بین الملل محیط زیست با یکدیگر همکاری کنند</w:t>
      </w:r>
      <w:r>
        <w:rPr>
          <w:rFonts w:cs="B Nazanin"/>
          <w:sz w:val="22"/>
          <w:szCs w:val="28"/>
          <w:rtl w:val="true"/>
        </w:rPr>
        <w:t xml:space="preserve">. </w:t>
      </w:r>
      <w:r>
        <w:rPr>
          <w:rFonts w:ascii="Times New Roman" w:hAnsi="Times New Roman"/>
          <w:sz w:val="22"/>
          <w:sz w:val="22"/>
          <w:szCs w:val="28"/>
          <w:rtl w:val="true"/>
        </w:rPr>
        <w:t>ما باید فرصت استفاده از حقوق بین‌المللی محیط‌زیست را به روش‌های جدید و پویا برای ارائه یک رژیم حکمرانی قوی و مؤثر با هدف حفاظت بهتر از محیط زیست برای نسل‌های آینده، غنیمت بشماریم</w:t>
      </w:r>
      <w:r>
        <w:rPr>
          <w:rFonts w:cs="B Nazanin"/>
          <w:sz w:val="22"/>
          <w:szCs w:val="28"/>
          <w:rtl w:val="true"/>
        </w:rPr>
        <w:t>. (</w:t>
      </w:r>
      <w:r>
        <w:rPr>
          <w:rFonts w:cs="B Nazanin"/>
          <w:sz w:val="22"/>
          <w:szCs w:val="28"/>
        </w:rPr>
        <w:t>A/73/419, P.2</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در پایان می توان اینگونه تحلیل نمود که، هدف از انجام این ماموریت و گزارش دهی در این خصوص، تقویت ابزارهای اجرایی موافقت نامه های چندجانبه محیط زیستی و پایبندی حداکثری کشورها به رعایت تعهدات مندرج در آن ها می باشد</w:t>
      </w:r>
      <w:r>
        <w:rPr>
          <w:rFonts w:cs="B Nazanin"/>
          <w:sz w:val="22"/>
          <w:szCs w:val="28"/>
          <w:rtl w:val="true"/>
        </w:rPr>
        <w:t xml:space="preserve">. </w:t>
      </w:r>
      <w:r>
        <w:rPr>
          <w:rFonts w:ascii="Times New Roman" w:hAnsi="Times New Roman"/>
          <w:sz w:val="22"/>
          <w:sz w:val="22"/>
          <w:szCs w:val="28"/>
          <w:rtl w:val="true"/>
        </w:rPr>
        <w:t>گزارش دبیرکل یک گزارش جامع از کلیه سازوکارهای حقوقی محیط زیستی اعم از بین المللی و منطقه ای است و ضمن بررسی آن ها و تبیین کارکرد آن ها، به حیطه اجرایی آن و هم چنین میزان تاثیرگذاری این سازوکارها نیز می پردازد</w:t>
      </w:r>
      <w:r>
        <w:rPr>
          <w:rFonts w:cs="B Nazanin"/>
          <w:sz w:val="22"/>
          <w:szCs w:val="28"/>
          <w:rtl w:val="true"/>
        </w:rPr>
        <w:t xml:space="preserve">. </w:t>
      </w:r>
      <w:r>
        <w:rPr>
          <w:rFonts w:ascii="Times New Roman" w:hAnsi="Times New Roman"/>
          <w:sz w:val="22"/>
          <w:sz w:val="22"/>
          <w:szCs w:val="28"/>
          <w:rtl w:val="true"/>
        </w:rPr>
        <w:t>در مقام تبیین کارکرد موافقت نامه ها به این موضوع پرداخته شده است که بسیاری از اصول و روش های به کار گرفته شده در موافقت نامه های محیط زیستی ناظر بر اصول کلی حقوق بین الملل محیط زیست هستند و از آن جا که بیشتر به عرف و رویه دولت ها بر می گردند، لذا قرار گرفتن آن ها در قالب موافقت نامه ها صرفاً تکرار اصولی است که پیشتر جامعه بین المللی به آن عمل می کردند و یا حداقل آن را پذیرفته اند</w:t>
      </w:r>
      <w:r>
        <w:rPr>
          <w:rFonts w:cs="B Nazanin"/>
          <w:sz w:val="22"/>
          <w:szCs w:val="28"/>
          <w:rtl w:val="true"/>
        </w:rPr>
        <w:t xml:space="preserve">. </w:t>
      </w:r>
      <w:r>
        <w:rPr>
          <w:rFonts w:ascii="Times New Roman" w:hAnsi="Times New Roman"/>
          <w:sz w:val="22"/>
          <w:sz w:val="22"/>
          <w:szCs w:val="28"/>
          <w:rtl w:val="true"/>
        </w:rPr>
        <w:t>لذا روا نیست که اجرای آن ناقص صورت گرفته یا در قالب موافقت نامه های منطقه ای، حوزه ی اجرایی کوچکی را شامل گردد</w:t>
      </w:r>
      <w:r>
        <w:rPr>
          <w:rFonts w:cs="B Nazanin"/>
          <w:sz w:val="22"/>
          <w:szCs w:val="28"/>
          <w:rtl w:val="true"/>
        </w:rPr>
        <w:t xml:space="preserve">. </w:t>
      </w:r>
      <w:r>
        <w:rPr>
          <w:rFonts w:ascii="Times New Roman" w:hAnsi="Times New Roman"/>
          <w:sz w:val="22"/>
          <w:sz w:val="22"/>
          <w:szCs w:val="28"/>
          <w:rtl w:val="true"/>
        </w:rPr>
        <w:t>به نظر می رسد که گزارش دبیرکل به دنبال یکپارچه سازی تمام اصول پذیرفته شده در حوزه محیط زیست در قالب یک مجموعه جامع و لازم الاجرا است که بتواند در آینده نزدیک موافقت نامه های چندجانبه محیط زیستی را از شکل داوطلبانه و اختیاری خارج نموده و به آن قالبی لازم الاجرا و ضروری بدهد</w:t>
      </w:r>
      <w:r>
        <w:rPr>
          <w:rFonts w:cs="B Nazanin"/>
          <w:sz w:val="22"/>
          <w:szCs w:val="28"/>
          <w:rtl w:val="true"/>
        </w:rPr>
        <w:t xml:space="preserve">. </w:t>
      </w:r>
      <w:r>
        <w:rPr>
          <w:rFonts w:ascii="Times New Roman" w:hAnsi="Times New Roman"/>
          <w:sz w:val="22"/>
          <w:sz w:val="22"/>
          <w:szCs w:val="28"/>
          <w:rtl w:val="true"/>
        </w:rPr>
        <w:t>تا حدی که عدم پذیرش و یا عدم رعایت آن ها واکنش جامعه بین المللی را برانگیزد</w:t>
      </w:r>
      <w:r>
        <w:rPr>
          <w:rFonts w:cs="B Nazanin"/>
          <w:sz w:val="22"/>
          <w:szCs w:val="28"/>
          <w:rtl w:val="true"/>
        </w:rPr>
        <w:t xml:space="preserve">. </w:t>
      </w:r>
      <w:r>
        <w:rPr>
          <w:rFonts w:ascii="Times New Roman" w:hAnsi="Times New Roman"/>
          <w:sz w:val="22"/>
          <w:sz w:val="22"/>
          <w:szCs w:val="28"/>
          <w:rtl w:val="true"/>
        </w:rPr>
        <w:t>آن چه که در حال حاضر از آن تحت عنوان تعهدات عام الشمول یاد می شود</w:t>
      </w:r>
      <w:r>
        <w:rPr>
          <w:rFonts w:cs="B Nazanin"/>
          <w:sz w:val="22"/>
          <w:szCs w:val="28"/>
          <w:rtl w:val="true"/>
        </w:rPr>
        <w:t xml:space="preserve">. </w:t>
      </w:r>
      <w:r>
        <w:rPr>
          <w:rFonts w:ascii="Times New Roman" w:hAnsi="Times New Roman"/>
          <w:sz w:val="22"/>
          <w:sz w:val="22"/>
          <w:szCs w:val="28"/>
          <w:rtl w:val="true"/>
        </w:rPr>
        <w:t>ارتباط دادن موضوعات محیط زیستی به حوزه های حقوق بشر، اقتصاد و تجارت نشان از سرایت تعهدات محیط زیستی به تعهدات و الزامات حقوق بشری و مولفه های گفتمان امنیت انسانی دارد که در فصل بعدی به آن خواهیم پرداخت</w:t>
      </w:r>
      <w:r>
        <w:rPr>
          <w:rFonts w:cs="B Nazanin"/>
          <w:sz w:val="22"/>
          <w:szCs w:val="28"/>
          <w:rtl w:val="true"/>
        </w:rPr>
        <w:t>.</w:t>
      </w:r>
    </w:p>
    <w:p>
      <w:pPr>
        <w:pStyle w:val="GPEHeading3"/>
        <w:bidi w:val="1"/>
        <w:spacing w:lineRule="auto" w:line="312" w:before="200" w:after="120"/>
        <w:jc w:val="right"/>
        <w:rPr/>
      </w:pPr>
      <w:bookmarkStart w:id="33" w:name="__RefHeading___Toc5778_1097981246"/>
      <w:bookmarkEnd w:id="33"/>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۵</w:t>
      </w:r>
      <w:r>
        <w:rPr>
          <w:rFonts w:ascii="Times New Roman" w:hAnsi="Times New Roman"/>
          <w:b/>
          <w:b/>
          <w:bCs/>
          <w:color w:val="14203A"/>
          <w:sz w:val="24"/>
          <w:sz w:val="24"/>
          <w:szCs w:val="24"/>
          <w:rtl w:val="true"/>
        </w:rPr>
        <w:t xml:space="preserve"> گروه کاری موقت باز</w:t>
      </w:r>
    </w:p>
    <w:p>
      <w:pPr>
        <w:pStyle w:val="Normal"/>
        <w:bidi w:val="1"/>
        <w:spacing w:lineRule="auto" w:line="312" w:before="0" w:after="120"/>
        <w:ind w:firstLine="454"/>
        <w:jc w:val="both"/>
        <w:rPr/>
      </w:pPr>
      <w:r>
        <w:rPr>
          <w:rFonts w:ascii="Times New Roman" w:hAnsi="Times New Roman"/>
          <w:sz w:val="22"/>
          <w:sz w:val="22"/>
          <w:szCs w:val="28"/>
          <w:rtl w:val="true"/>
        </w:rPr>
        <w:t xml:space="preserve">یکی از نتایج قطعنامه </w:t>
      </w:r>
      <w:r>
        <w:rPr>
          <w:rFonts w:cs="B Nazanin"/>
          <w:sz w:val="22"/>
          <w:szCs w:val="28"/>
          <w:rtl w:val="true"/>
        </w:rPr>
        <w:t>«</w:t>
      </w:r>
      <w:r>
        <w:rPr>
          <w:rFonts w:ascii="Times New Roman" w:hAnsi="Times New Roman"/>
          <w:sz w:val="22"/>
          <w:sz w:val="22"/>
          <w:szCs w:val="28"/>
          <w:rtl w:val="true"/>
        </w:rPr>
        <w:t>به سوی پیمان جهانی محیط زیست</w:t>
      </w:r>
      <w:r>
        <w:rPr>
          <w:rFonts w:cs="B Nazanin"/>
          <w:sz w:val="22"/>
          <w:szCs w:val="28"/>
          <w:rtl w:val="true"/>
        </w:rPr>
        <w:t>»</w:t>
      </w:r>
      <w:r>
        <w:rPr>
          <w:rFonts w:ascii="Times New Roman" w:hAnsi="Times New Roman"/>
          <w:sz w:val="22"/>
          <w:sz w:val="22"/>
          <w:szCs w:val="28"/>
          <w:rtl w:val="true"/>
        </w:rPr>
        <w:t>، ایجاد گروه کاری موقت باز تحت نظارت مجمع عمومی با سه ماموریت به شرح زیر بود</w:t>
      </w:r>
      <w:r>
        <w:rPr>
          <w:rFonts w:cs="B Nazanin"/>
          <w:sz w:val="22"/>
          <w:szCs w:val="28"/>
          <w:rtl w:val="true"/>
        </w:rPr>
        <w:t xml:space="preserve">: </w:t>
      </w:r>
      <w:r>
        <w:rPr>
          <w:rFonts w:cs="B Nazanin"/>
          <w:sz w:val="22"/>
          <w:szCs w:val="28"/>
        </w:rPr>
        <w:t>1</w:t>
      </w:r>
      <w:r>
        <w:rPr>
          <w:rFonts w:cs="B Nazanin"/>
          <w:sz w:val="22"/>
          <w:szCs w:val="28"/>
          <w:rtl w:val="true"/>
        </w:rPr>
        <w:t xml:space="preserve">. </w:t>
      </w:r>
      <w:r>
        <w:rPr>
          <w:rFonts w:ascii="Times New Roman" w:hAnsi="Times New Roman"/>
          <w:sz w:val="22"/>
          <w:sz w:val="22"/>
          <w:szCs w:val="28"/>
          <w:rtl w:val="true"/>
        </w:rPr>
        <w:t xml:space="preserve">بررسی گزارش دبیر کل به عنوان راهنمای مذاکرات؛ </w:t>
      </w:r>
      <w:r>
        <w:rPr>
          <w:rFonts w:cs="B Nazanin"/>
          <w:sz w:val="22"/>
          <w:szCs w:val="28"/>
        </w:rPr>
        <w:t>2</w:t>
      </w:r>
      <w:r>
        <w:rPr>
          <w:rFonts w:cs="B Nazanin"/>
          <w:sz w:val="22"/>
          <w:szCs w:val="28"/>
          <w:rtl w:val="true"/>
        </w:rPr>
        <w:t xml:space="preserve">. </w:t>
      </w:r>
      <w:r>
        <w:rPr>
          <w:rFonts w:ascii="Times New Roman" w:hAnsi="Times New Roman"/>
          <w:sz w:val="22"/>
          <w:sz w:val="22"/>
          <w:szCs w:val="28"/>
          <w:rtl w:val="true"/>
        </w:rPr>
        <w:t xml:space="preserve">مذاکره در خصوص گزینه های احتمالی برای رسیدگی به خلاءهای احتمالی در حقوق بین الملل محیط زیست و سایر اسناد محیط زیستی مرتبط و </w:t>
      </w:r>
      <w:r>
        <w:rPr>
          <w:rFonts w:cs="B Nazanin"/>
          <w:sz w:val="22"/>
          <w:szCs w:val="28"/>
        </w:rPr>
        <w:t>3</w:t>
      </w:r>
      <w:r>
        <w:rPr>
          <w:rFonts w:cs="B Nazanin"/>
          <w:sz w:val="22"/>
          <w:szCs w:val="28"/>
          <w:rtl w:val="true"/>
        </w:rPr>
        <w:t xml:space="preserve">. </w:t>
      </w:r>
      <w:r>
        <w:rPr>
          <w:rFonts w:ascii="Times New Roman" w:hAnsi="Times New Roman"/>
          <w:sz w:val="22"/>
          <w:sz w:val="22"/>
          <w:szCs w:val="28"/>
          <w:rtl w:val="true"/>
        </w:rPr>
        <w:t xml:space="preserve">در صورت لزوم بررسی دامنه و پارامترها و امکان سنجی سند بین الملل جدید با هدف ارائه توصیه به مجمع عمومی نظیر برگزاری کنفرانس بین الدولی برای تصویب سند جدید، در مهلت مقرر نیمه نخست سال </w:t>
      </w:r>
      <w:r>
        <w:rPr>
          <w:rFonts w:cs="B Nazanin"/>
          <w:sz w:val="22"/>
          <w:szCs w:val="28"/>
        </w:rPr>
        <w:t>2019</w:t>
      </w:r>
      <w:r>
        <w:rPr>
          <w:rFonts w:cs="B Nazanin"/>
          <w:sz w:val="22"/>
          <w:szCs w:val="28"/>
          <w:rtl w:val="true"/>
        </w:rPr>
        <w:t xml:space="preserve"> </w:t>
      </w:r>
      <w:r>
        <w:rPr>
          <w:rFonts w:ascii="Times New Roman" w:hAnsi="Times New Roman"/>
          <w:sz w:val="22"/>
          <w:sz w:val="22"/>
          <w:szCs w:val="28"/>
          <w:rtl w:val="true"/>
        </w:rPr>
        <w:t>میلادی</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بعد از پذیرش قطعنامه ، یک نشست سازمانی</w:t>
      </w:r>
      <w:r>
        <w:rPr>
          <w:rStyle w:val="FootnoteReference1"/>
          <w:rtl w:val="true"/>
        </w:rPr>
        <w:footnoteReference w:id="53"/>
      </w:r>
      <w:r>
        <w:rPr>
          <w:rFonts w:ascii="Times New Roman" w:hAnsi="Times New Roman"/>
          <w:sz w:val="22"/>
          <w:sz w:val="22"/>
          <w:szCs w:val="28"/>
          <w:rtl w:val="true"/>
        </w:rPr>
        <w:t xml:space="preserve"> در مقر سازمان ملل در نیویورک و سه نشست ماهوی</w:t>
      </w:r>
      <w:r>
        <w:rPr>
          <w:rStyle w:val="FootnoteReference1"/>
          <w:rtl w:val="true"/>
        </w:rPr>
        <w:footnoteReference w:id="54"/>
      </w:r>
      <w:r>
        <w:rPr>
          <w:rFonts w:ascii="Times New Roman" w:hAnsi="Times New Roman"/>
          <w:sz w:val="22"/>
          <w:sz w:val="22"/>
          <w:szCs w:val="28"/>
          <w:rtl w:val="true"/>
        </w:rPr>
        <w:t xml:space="preserve"> در مقر برنامه محیط زیست سازمان ملل در نایروبی برگزار شد</w:t>
      </w:r>
      <w:r>
        <w:rPr>
          <w:rFonts w:cs="B Nazanin"/>
          <w:sz w:val="22"/>
          <w:szCs w:val="28"/>
          <w:rtl w:val="true"/>
        </w:rPr>
        <w:t xml:space="preserve">. </w:t>
      </w:r>
      <w:r>
        <w:rPr>
          <w:rFonts w:ascii="Times New Roman" w:hAnsi="Times New Roman"/>
          <w:sz w:val="22"/>
          <w:sz w:val="22"/>
          <w:szCs w:val="28"/>
          <w:rtl w:val="true"/>
        </w:rPr>
        <w:t xml:space="preserve">بند </w:t>
      </w:r>
      <w:r>
        <w:rPr>
          <w:rFonts w:cs="B Nazanin"/>
          <w:sz w:val="22"/>
          <w:szCs w:val="28"/>
        </w:rPr>
        <w:t>6</w:t>
      </w:r>
      <w:r>
        <w:rPr>
          <w:rFonts w:cs="B Nazanin"/>
          <w:sz w:val="22"/>
          <w:szCs w:val="28"/>
          <w:rtl w:val="true"/>
        </w:rPr>
        <w:t xml:space="preserve"> </w:t>
      </w:r>
      <w:r>
        <w:rPr>
          <w:rFonts w:ascii="Times New Roman" w:hAnsi="Times New Roman"/>
          <w:sz w:val="22"/>
          <w:sz w:val="22"/>
          <w:szCs w:val="28"/>
          <w:rtl w:val="true"/>
        </w:rPr>
        <w:t>اجرایی قطعنامه از دبیرکل می خواهد که دو رئیس مشترک گروه کاری، یکی از میان کشورهای توسعه یافته و دیگری از میان کشورهای در حال توسعه به منظور نظارت بر مشورت های گروه کاری با هماهنگی و مشورت با تمام دولت ها، گروه های منطقه ای و تمام ذی نفعان تعیین و تاکید می کند که فعالیت های گروه کاری باید باز، شفاف و جامع باشد</w:t>
      </w:r>
      <w:r>
        <w:rPr>
          <w:rFonts w:cs="B Nazanin"/>
          <w:sz w:val="22"/>
          <w:szCs w:val="28"/>
          <w:rtl w:val="true"/>
        </w:rPr>
        <w:t xml:space="preserve">. </w:t>
      </w:r>
      <w:r>
        <w:rPr>
          <w:rFonts w:ascii="Times New Roman" w:hAnsi="Times New Roman"/>
          <w:sz w:val="22"/>
          <w:sz w:val="22"/>
          <w:szCs w:val="28"/>
          <w:rtl w:val="true"/>
        </w:rPr>
        <w:t>به دنبال مذاکرات صورت گرفته در جلسات، نمایندگان دائم پرتغال و لبنان در نیویورک به عنوان دو رئیس مشترک گروه کاری موقت انتخاب شدند</w:t>
      </w:r>
      <w:r>
        <w:rPr>
          <w:rFonts w:cs="B Nazanin"/>
          <w:sz w:val="22"/>
          <w:szCs w:val="28"/>
          <w:rtl w:val="true"/>
        </w:rPr>
        <w:t xml:space="preserve">. </w:t>
      </w:r>
      <w:r>
        <w:rPr>
          <w:rFonts w:ascii="Times New Roman" w:hAnsi="Times New Roman"/>
          <w:sz w:val="22"/>
          <w:sz w:val="22"/>
          <w:szCs w:val="28"/>
          <w:rtl w:val="true"/>
        </w:rPr>
        <w:t>نمایندگان جوامع مدنی نیز به منزله ی دموکراتیزه شدن روند مذاکراتی در جلسات ماهوی مشارکت فعال داشتند</w:t>
      </w:r>
      <w:r>
        <w:rPr>
          <w:rFonts w:cs="B Nazanin"/>
          <w:sz w:val="22"/>
          <w:szCs w:val="28"/>
          <w:rtl w:val="true"/>
        </w:rPr>
        <w:t xml:space="preserve">. </w:t>
      </w:r>
      <w:r>
        <w:rPr>
          <w:rFonts w:ascii="Times New Roman" w:hAnsi="Times New Roman"/>
          <w:sz w:val="22"/>
          <w:sz w:val="22"/>
          <w:szCs w:val="28"/>
          <w:rtl w:val="true"/>
        </w:rPr>
        <w:t>در ادامه جلسات ماهوی نایروبی را به ترتیب زمانی بررسی می کنیم</w:t>
      </w:r>
      <w:r>
        <w:rPr>
          <w:rFonts w:cs="B Nazanin"/>
          <w:sz w:val="22"/>
          <w:szCs w:val="28"/>
          <w:rtl w:val="true"/>
        </w:rPr>
        <w:t xml:space="preserve">. </w:t>
      </w:r>
    </w:p>
    <w:p>
      <w:pPr>
        <w:pStyle w:val="GPEHeading3"/>
        <w:bidi w:val="1"/>
        <w:spacing w:lineRule="auto" w:line="312" w:before="200" w:after="120"/>
        <w:jc w:val="right"/>
        <w:rPr/>
      </w:pPr>
      <w:bookmarkStart w:id="34" w:name="__RefHeading___Toc5776_1097981246"/>
      <w:bookmarkEnd w:id="34"/>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۵</w:t>
      </w:r>
      <w:r>
        <w:rPr>
          <w:rFonts w:cs="B Nazanin"/>
          <w:b/>
          <w:bCs/>
          <w:color w:val="14203A"/>
          <w:sz w:val="24"/>
          <w:szCs w:val="24"/>
        </w:rPr>
        <w:t>-</w:t>
      </w:r>
      <w:r>
        <w:rPr>
          <w:rFonts w:ascii="Times New Roman" w:hAnsi="Times New Roman"/>
          <w:b/>
          <w:b/>
          <w:bCs/>
          <w:color w:val="14203A"/>
          <w:sz w:val="24"/>
          <w:sz w:val="24"/>
          <w:szCs w:val="24"/>
        </w:rPr>
        <w:t>۱</w:t>
      </w:r>
      <w:r>
        <w:rPr>
          <w:rFonts w:ascii="Times New Roman" w:hAnsi="Times New Roman"/>
          <w:b/>
          <w:b/>
          <w:bCs/>
          <w:color w:val="14203A"/>
          <w:sz w:val="24"/>
          <w:sz w:val="24"/>
          <w:szCs w:val="24"/>
          <w:rtl w:val="true"/>
        </w:rPr>
        <w:t xml:space="preserve"> اولین نشست</w:t>
      </w:r>
    </w:p>
    <w:p>
      <w:pPr>
        <w:pStyle w:val="Normal"/>
        <w:bidi w:val="1"/>
        <w:spacing w:lineRule="auto" w:line="312" w:before="0" w:after="120"/>
        <w:ind w:firstLine="454"/>
        <w:jc w:val="both"/>
        <w:rPr/>
      </w:pPr>
      <w:r>
        <w:rPr>
          <w:rFonts w:ascii="Times New Roman" w:hAnsi="Times New Roman"/>
          <w:sz w:val="22"/>
          <w:sz w:val="22"/>
          <w:szCs w:val="28"/>
          <w:rtl w:val="true"/>
        </w:rPr>
        <w:t xml:space="preserve">اولین نشست ماهوی از </w:t>
      </w:r>
      <w:r>
        <w:rPr>
          <w:rFonts w:cs="B Nazanin"/>
          <w:sz w:val="22"/>
          <w:szCs w:val="28"/>
        </w:rPr>
        <w:t>14</w:t>
      </w:r>
      <w:r>
        <w:rPr>
          <w:rFonts w:cs="B Nazanin"/>
          <w:sz w:val="22"/>
          <w:szCs w:val="28"/>
          <w:rtl w:val="true"/>
        </w:rPr>
        <w:t xml:space="preserve"> </w:t>
      </w:r>
      <w:r>
        <w:rPr>
          <w:rFonts w:ascii="Times New Roman" w:hAnsi="Times New Roman"/>
          <w:sz w:val="22"/>
          <w:sz w:val="22"/>
          <w:szCs w:val="28"/>
          <w:rtl w:val="true"/>
        </w:rPr>
        <w:t xml:space="preserve">لغایت </w:t>
      </w:r>
      <w:r>
        <w:rPr>
          <w:rFonts w:cs="B Nazanin"/>
          <w:sz w:val="22"/>
          <w:szCs w:val="28"/>
        </w:rPr>
        <w:t>18</w:t>
      </w:r>
      <w:r>
        <w:rPr>
          <w:rFonts w:cs="B Nazanin"/>
          <w:sz w:val="22"/>
          <w:szCs w:val="28"/>
          <w:rtl w:val="true"/>
        </w:rPr>
        <w:t xml:space="preserve"> </w:t>
      </w:r>
      <w:r>
        <w:rPr>
          <w:rFonts w:ascii="Times New Roman" w:hAnsi="Times New Roman"/>
          <w:sz w:val="22"/>
          <w:sz w:val="22"/>
          <w:szCs w:val="28"/>
          <w:rtl w:val="true"/>
        </w:rPr>
        <w:t xml:space="preserve">ژانویه </w:t>
      </w:r>
      <w:r>
        <w:rPr>
          <w:rFonts w:cs="B Nazanin"/>
          <w:sz w:val="22"/>
          <w:szCs w:val="28"/>
        </w:rPr>
        <w:t>2019</w:t>
      </w:r>
      <w:r>
        <w:rPr>
          <w:rFonts w:cs="B Nazanin"/>
          <w:sz w:val="22"/>
          <w:szCs w:val="28"/>
          <w:rtl w:val="true"/>
        </w:rPr>
        <w:t xml:space="preserve"> </w:t>
      </w:r>
      <w:r>
        <w:rPr>
          <w:rFonts w:ascii="Times New Roman" w:hAnsi="Times New Roman"/>
          <w:sz w:val="22"/>
          <w:sz w:val="22"/>
          <w:szCs w:val="28"/>
          <w:rtl w:val="true"/>
        </w:rPr>
        <w:t>در نایروبی برگزار شد و کشورها به بررسی گزارش دبیرکل و وضعیت فعلی حقوق بینالملل محیطزیست بر مبنای یافتههای آن گزارش پرداختند</w:t>
      </w:r>
      <w:r>
        <w:rPr>
          <w:rFonts w:cs="B Nazanin"/>
          <w:sz w:val="22"/>
          <w:szCs w:val="28"/>
          <w:rtl w:val="true"/>
        </w:rPr>
        <w:t xml:space="preserve">. </w:t>
      </w:r>
      <w:r>
        <w:rPr>
          <w:rFonts w:ascii="Times New Roman" w:hAnsi="Times New Roman"/>
          <w:sz w:val="22"/>
          <w:sz w:val="22"/>
          <w:szCs w:val="28"/>
          <w:rtl w:val="true"/>
        </w:rPr>
        <w:t>هیئتهای دیپلماتیک، نمایندگان ارکان سازمان ملل، دبیرخانه کنوانسیونها، سازمانهای بینالمللی و برخی از سازمانهای غیردولتی مشارکت نمودند</w:t>
      </w:r>
      <w:r>
        <w:rPr>
          <w:rFonts w:cs="B Nazanin"/>
          <w:sz w:val="22"/>
          <w:szCs w:val="28"/>
          <w:rtl w:val="true"/>
        </w:rPr>
        <w:t xml:space="preserve">. </w:t>
      </w:r>
      <w:r>
        <w:rPr>
          <w:rFonts w:ascii="Times New Roman" w:hAnsi="Times New Roman"/>
          <w:sz w:val="22"/>
          <w:sz w:val="22"/>
          <w:szCs w:val="28"/>
          <w:rtl w:val="true"/>
        </w:rPr>
        <w:t>نظرات کشورها در خصوص گزارش دبیرکل متفاوت بود</w:t>
      </w:r>
      <w:r>
        <w:rPr>
          <w:rFonts w:cs="B Nazanin"/>
          <w:sz w:val="22"/>
          <w:szCs w:val="28"/>
          <w:rtl w:val="true"/>
        </w:rPr>
        <w:t xml:space="preserve">. </w:t>
      </w:r>
      <w:r>
        <w:rPr>
          <w:rFonts w:ascii="Times New Roman" w:hAnsi="Times New Roman"/>
          <w:sz w:val="22"/>
          <w:sz w:val="22"/>
          <w:szCs w:val="28"/>
          <w:rtl w:val="true"/>
        </w:rPr>
        <w:t>بسیاری از کشورها ضمن استقبال از آن، آن را مرور جامعی بر خلاءهای موجود در حقوق بینالملل محیطزیست و مبنای مناسبی برای مذاکره ی بیشتر معرفی کردند</w:t>
      </w:r>
      <w:r>
        <w:rPr>
          <w:rFonts w:cs="B Nazanin"/>
          <w:sz w:val="22"/>
          <w:szCs w:val="28"/>
          <w:rtl w:val="true"/>
        </w:rPr>
        <w:t xml:space="preserve">. </w:t>
      </w:r>
      <w:r>
        <w:rPr>
          <w:rFonts w:ascii="Times New Roman" w:hAnsi="Times New Roman"/>
          <w:sz w:val="22"/>
          <w:sz w:val="22"/>
          <w:szCs w:val="28"/>
          <w:rtl w:val="true"/>
        </w:rPr>
        <w:t>برخی آن را فقط به عنوان راهنمای اولیه برای مذاکره ی بیشتر لحاظ نمودند</w:t>
      </w:r>
      <w:r>
        <w:rPr>
          <w:rFonts w:cs="B Nazanin"/>
          <w:sz w:val="22"/>
          <w:szCs w:val="28"/>
          <w:rtl w:val="true"/>
        </w:rPr>
        <w:t xml:space="preserve">. </w:t>
      </w:r>
      <w:r>
        <w:rPr>
          <w:rFonts w:ascii="Times New Roman" w:hAnsi="Times New Roman"/>
          <w:sz w:val="22"/>
          <w:sz w:val="22"/>
          <w:szCs w:val="28"/>
          <w:rtl w:val="true"/>
        </w:rPr>
        <w:t>برخی از کشورها نسبت به محتوای آن ابراز نگرانی نمودند و خواستار اطلاعات بهروزتر و استفاده از شواهد تجربی برای تایید نتایج آن شدند</w:t>
      </w:r>
      <w:r>
        <w:rPr>
          <w:rFonts w:cs="B Nazanin"/>
          <w:sz w:val="22"/>
          <w:szCs w:val="28"/>
          <w:rtl w:val="true"/>
        </w:rPr>
        <w:t xml:space="preserve">. </w:t>
      </w:r>
      <w:r>
        <w:rPr>
          <w:rFonts w:ascii="Times New Roman" w:hAnsi="Times New Roman"/>
          <w:sz w:val="22"/>
          <w:sz w:val="22"/>
          <w:szCs w:val="28"/>
          <w:rtl w:val="true"/>
        </w:rPr>
        <w:t>تعداد معدودی از کشورها معتقد بودند که گزارش میتوانست تحلیل عمیقتر و عینیتر به همراه توجیههای قابل توجهتری برای برخی از یافتههایش ارائه دهد</w:t>
      </w:r>
      <w:r>
        <w:rPr>
          <w:rFonts w:cs="B Nazanin"/>
          <w:sz w:val="22"/>
          <w:szCs w:val="28"/>
          <w:rtl w:val="true"/>
        </w:rPr>
        <w:t xml:space="preserve">. </w:t>
      </w:r>
      <w:r>
        <w:rPr>
          <w:rFonts w:ascii="Times New Roman" w:hAnsi="Times New Roman"/>
          <w:sz w:val="22"/>
          <w:sz w:val="22"/>
          <w:szCs w:val="28"/>
          <w:rtl w:val="true"/>
        </w:rPr>
        <w:t>یکی از مهمترین انتقادهای مطرح شده، درج توصیههایی برای رسیدگی به خلاءهای شناسایی شده در گزارش بود</w:t>
      </w:r>
      <w:r>
        <w:rPr>
          <w:rFonts w:cs="B Nazanin"/>
          <w:sz w:val="22"/>
          <w:szCs w:val="28"/>
          <w:rtl w:val="true"/>
        </w:rPr>
        <w:t xml:space="preserve">. </w:t>
      </w:r>
      <w:r>
        <w:rPr>
          <w:rFonts w:ascii="Times New Roman" w:hAnsi="Times New Roman"/>
          <w:sz w:val="22"/>
          <w:sz w:val="22"/>
          <w:szCs w:val="28"/>
          <w:rtl w:val="true"/>
        </w:rPr>
        <w:t xml:space="preserve">زیرا قطعنامه </w:t>
      </w:r>
      <w:r>
        <w:rPr>
          <w:rFonts w:cs="B Nazanin"/>
          <w:sz w:val="22"/>
          <w:szCs w:val="28"/>
        </w:rPr>
        <w:t>277</w:t>
      </w:r>
      <w:r>
        <w:rPr>
          <w:rFonts w:cs="B Nazanin"/>
          <w:sz w:val="22"/>
          <w:szCs w:val="28"/>
          <w:rtl w:val="true"/>
        </w:rPr>
        <w:t xml:space="preserve"> /</w:t>
      </w:r>
      <w:r>
        <w:rPr>
          <w:rFonts w:cs="B Nazanin"/>
          <w:sz w:val="22"/>
          <w:szCs w:val="28"/>
        </w:rPr>
        <w:t>72</w:t>
      </w:r>
      <w:r>
        <w:rPr>
          <w:rFonts w:cs="B Nazanin"/>
          <w:sz w:val="22"/>
          <w:szCs w:val="28"/>
          <w:rtl w:val="true"/>
        </w:rPr>
        <w:t xml:space="preserve"> </w:t>
      </w:r>
      <w:r>
        <w:rPr>
          <w:rFonts w:ascii="Times New Roman" w:hAnsi="Times New Roman"/>
          <w:sz w:val="22"/>
          <w:sz w:val="22"/>
          <w:szCs w:val="28"/>
          <w:rtl w:val="true"/>
        </w:rPr>
        <w:t>مجمع عمومی به طور خاص از گروهکاری موقت خواسته بود که توصیههایی را ارائه دهد</w:t>
      </w:r>
      <w:r>
        <w:rPr>
          <w:rFonts w:cs="B Nazanin"/>
          <w:sz w:val="22"/>
          <w:szCs w:val="28"/>
          <w:rtl w:val="true"/>
        </w:rPr>
        <w:t xml:space="preserve">. </w:t>
      </w:r>
      <w:r>
        <w:rPr>
          <w:rFonts w:ascii="Times New Roman" w:hAnsi="Times New Roman"/>
          <w:sz w:val="22"/>
          <w:sz w:val="22"/>
          <w:szCs w:val="28"/>
          <w:rtl w:val="true"/>
        </w:rPr>
        <w:t>لذا، این اقدام دبیرکل در گزارش، فراتر از ماموریت ارزیابی میشود</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معنا و مفهوم خلاء نکته قابل توجهی در مباحث کشورها بود</w:t>
      </w:r>
      <w:r>
        <w:rPr>
          <w:rFonts w:cs="B Nazanin"/>
          <w:sz w:val="22"/>
          <w:szCs w:val="28"/>
          <w:rtl w:val="true"/>
        </w:rPr>
        <w:t xml:space="preserve">. </w:t>
      </w:r>
      <w:r>
        <w:rPr>
          <w:rFonts w:ascii="Times New Roman" w:hAnsi="Times New Roman"/>
          <w:sz w:val="22"/>
          <w:sz w:val="22"/>
          <w:szCs w:val="28"/>
          <w:rtl w:val="true"/>
        </w:rPr>
        <w:t>نگرانی دیگر، در مورد نتیجه و تاثیر کار گروه کاری موقت بر اسناد موجود، ارکان و فرایندها بود</w:t>
      </w:r>
      <w:r>
        <w:rPr>
          <w:rFonts w:cs="B Nazanin"/>
          <w:sz w:val="22"/>
          <w:szCs w:val="28"/>
          <w:rtl w:val="true"/>
        </w:rPr>
        <w:t xml:space="preserve">. </w:t>
      </w:r>
      <w:r>
        <w:rPr>
          <w:rFonts w:ascii="Times New Roman" w:hAnsi="Times New Roman"/>
          <w:sz w:val="22"/>
          <w:sz w:val="22"/>
          <w:szCs w:val="28"/>
          <w:rtl w:val="true"/>
        </w:rPr>
        <w:t>کشورها خواستار تداوم تعهد و پایبندی به موافقت نامه های محیط زیستی موجود، بدون دوباره کاری و تضعیف جایگاه آن ها شدند</w:t>
      </w:r>
      <w:r>
        <w:rPr>
          <w:rFonts w:cs="B Nazanin"/>
          <w:sz w:val="22"/>
          <w:szCs w:val="28"/>
          <w:rtl w:val="true"/>
        </w:rPr>
        <w:t xml:space="preserve">. </w:t>
      </w:r>
      <w:r>
        <w:rPr>
          <w:rFonts w:ascii="Times New Roman" w:hAnsi="Times New Roman"/>
          <w:sz w:val="22"/>
          <w:sz w:val="22"/>
          <w:szCs w:val="28"/>
          <w:rtl w:val="true"/>
        </w:rPr>
        <w:t>آن ها بر مذاکرات سازنده، باز، شفاف و جامع تاکید داشتند</w:t>
      </w:r>
      <w:r>
        <w:rPr>
          <w:rFonts w:cs="B Nazanin"/>
          <w:sz w:val="22"/>
          <w:szCs w:val="28"/>
          <w:rtl w:val="true"/>
        </w:rPr>
        <w:t xml:space="preserve">. </w:t>
      </w:r>
      <w:r>
        <w:rPr>
          <w:rFonts w:ascii="Times New Roman" w:hAnsi="Times New Roman"/>
          <w:sz w:val="22"/>
          <w:sz w:val="22"/>
          <w:szCs w:val="28"/>
          <w:rtl w:val="true"/>
        </w:rPr>
        <w:t>دستیابی به نتیجه بر مبنای اجماع که هم عمل گرایانه و هم واقع بینانه باشد، بدون هرگونه پیش داوری در مورد نتیجه نهایی خواسته ضروری کشورها بود</w:t>
      </w:r>
      <w:r>
        <w:rPr>
          <w:rFonts w:cs="B Nazanin"/>
          <w:sz w:val="22"/>
          <w:szCs w:val="28"/>
          <w:rtl w:val="true"/>
        </w:rPr>
        <w:t xml:space="preserve">. </w:t>
      </w:r>
      <w:r>
        <w:rPr>
          <w:rFonts w:ascii="Times New Roman" w:hAnsi="Times New Roman"/>
          <w:sz w:val="22"/>
          <w:sz w:val="22"/>
          <w:szCs w:val="28"/>
          <w:rtl w:val="true"/>
        </w:rPr>
        <w:t xml:space="preserve">در پایان نشست، خلاصه شفاهی و سپس نسخه کتبی آن در </w:t>
      </w:r>
      <w:r>
        <w:rPr>
          <w:rFonts w:cs="B Nazanin"/>
          <w:sz w:val="22"/>
          <w:szCs w:val="28"/>
        </w:rPr>
        <w:t>25</w:t>
      </w:r>
      <w:r>
        <w:rPr>
          <w:rFonts w:cs="B Nazanin"/>
          <w:sz w:val="22"/>
          <w:szCs w:val="28"/>
          <w:rtl w:val="true"/>
        </w:rPr>
        <w:t xml:space="preserve"> </w:t>
      </w:r>
      <w:r>
        <w:rPr>
          <w:rFonts w:ascii="Times New Roman" w:hAnsi="Times New Roman"/>
          <w:sz w:val="22"/>
          <w:sz w:val="22"/>
          <w:szCs w:val="28"/>
          <w:rtl w:val="true"/>
        </w:rPr>
        <w:t xml:space="preserve">ژانویه </w:t>
      </w:r>
      <w:r>
        <w:rPr>
          <w:rFonts w:cs="B Nazanin"/>
          <w:sz w:val="22"/>
          <w:szCs w:val="28"/>
        </w:rPr>
        <w:t>2019</w:t>
      </w:r>
      <w:r>
        <w:rPr>
          <w:rFonts w:cs="B Nazanin"/>
          <w:sz w:val="22"/>
          <w:szCs w:val="28"/>
          <w:rtl w:val="true"/>
        </w:rPr>
        <w:t xml:space="preserve"> </w:t>
      </w:r>
      <w:r>
        <w:rPr>
          <w:rFonts w:ascii="Times New Roman" w:hAnsi="Times New Roman"/>
          <w:sz w:val="22"/>
          <w:sz w:val="22"/>
          <w:szCs w:val="28"/>
          <w:rtl w:val="true"/>
        </w:rPr>
        <w:t>منتشر شد</w:t>
      </w:r>
      <w:r>
        <w:rPr>
          <w:rFonts w:cs="B Nazanin"/>
          <w:sz w:val="22"/>
          <w:szCs w:val="28"/>
          <w:rtl w:val="true"/>
        </w:rPr>
        <w:t xml:space="preserve">. </w:t>
      </w:r>
    </w:p>
    <w:p>
      <w:pPr>
        <w:pStyle w:val="GPEHeading3"/>
        <w:bidi w:val="1"/>
        <w:spacing w:lineRule="auto" w:line="312" w:before="200" w:after="120"/>
        <w:jc w:val="right"/>
        <w:rPr/>
      </w:pPr>
      <w:bookmarkStart w:id="35" w:name="__RefHeading___Toc5774_1097981246"/>
      <w:bookmarkEnd w:id="35"/>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۵</w:t>
      </w:r>
      <w:r>
        <w:rPr>
          <w:rFonts w:cs="B Nazanin"/>
          <w:b/>
          <w:bCs/>
          <w:color w:val="14203A"/>
          <w:sz w:val="24"/>
          <w:szCs w:val="24"/>
        </w:rPr>
        <w:t>-</w:t>
      </w:r>
      <w:r>
        <w:rPr>
          <w:rFonts w:ascii="Times New Roman" w:hAnsi="Times New Roman"/>
          <w:b/>
          <w:b/>
          <w:bCs/>
          <w:color w:val="14203A"/>
          <w:sz w:val="24"/>
          <w:sz w:val="24"/>
          <w:szCs w:val="24"/>
        </w:rPr>
        <w:t>۲</w:t>
      </w:r>
      <w:r>
        <w:rPr>
          <w:rFonts w:ascii="Times New Roman" w:hAnsi="Times New Roman"/>
          <w:b/>
          <w:b/>
          <w:bCs/>
          <w:color w:val="14203A"/>
          <w:sz w:val="24"/>
          <w:sz w:val="24"/>
          <w:szCs w:val="24"/>
          <w:rtl w:val="true"/>
        </w:rPr>
        <w:t xml:space="preserve"> دومین نشست</w:t>
      </w:r>
    </w:p>
    <w:p>
      <w:pPr>
        <w:pStyle w:val="Normal"/>
        <w:bidi w:val="1"/>
        <w:spacing w:lineRule="auto" w:line="312" w:before="0" w:after="120"/>
        <w:ind w:firstLine="454"/>
        <w:jc w:val="both"/>
        <w:rPr/>
      </w:pPr>
      <w:r>
        <w:rPr>
          <w:rFonts w:ascii="Times New Roman" w:hAnsi="Times New Roman"/>
          <w:sz w:val="22"/>
          <w:sz w:val="22"/>
          <w:szCs w:val="28"/>
          <w:rtl w:val="true"/>
        </w:rPr>
        <w:t xml:space="preserve">دومین نشست ماهوی از </w:t>
      </w:r>
      <w:r>
        <w:rPr>
          <w:rFonts w:cs="B Nazanin"/>
          <w:sz w:val="22"/>
          <w:szCs w:val="28"/>
        </w:rPr>
        <w:t>18</w:t>
      </w:r>
      <w:r>
        <w:rPr>
          <w:rFonts w:cs="B Nazanin"/>
          <w:sz w:val="22"/>
          <w:szCs w:val="28"/>
          <w:rtl w:val="true"/>
        </w:rPr>
        <w:t xml:space="preserve"> </w:t>
      </w:r>
      <w:r>
        <w:rPr>
          <w:rFonts w:ascii="Times New Roman" w:hAnsi="Times New Roman"/>
          <w:sz w:val="22"/>
          <w:sz w:val="22"/>
          <w:szCs w:val="28"/>
          <w:rtl w:val="true"/>
        </w:rPr>
        <w:t xml:space="preserve">لغایت </w:t>
      </w:r>
      <w:r>
        <w:rPr>
          <w:rFonts w:cs="B Nazanin"/>
          <w:sz w:val="22"/>
          <w:szCs w:val="28"/>
        </w:rPr>
        <w:t>20</w:t>
      </w:r>
      <w:r>
        <w:rPr>
          <w:rFonts w:cs="B Nazanin"/>
          <w:sz w:val="22"/>
          <w:szCs w:val="28"/>
          <w:rtl w:val="true"/>
        </w:rPr>
        <w:t xml:space="preserve"> </w:t>
      </w:r>
      <w:r>
        <w:rPr>
          <w:rFonts w:ascii="Times New Roman" w:hAnsi="Times New Roman"/>
          <w:sz w:val="22"/>
          <w:sz w:val="22"/>
          <w:szCs w:val="28"/>
          <w:rtl w:val="true"/>
        </w:rPr>
        <w:t xml:space="preserve">مارچ </w:t>
      </w:r>
      <w:r>
        <w:rPr>
          <w:rFonts w:cs="B Nazanin"/>
          <w:sz w:val="22"/>
          <w:szCs w:val="28"/>
        </w:rPr>
        <w:t>2019</w:t>
      </w:r>
      <w:r>
        <w:rPr>
          <w:rFonts w:cs="B Nazanin"/>
          <w:sz w:val="22"/>
          <w:szCs w:val="28"/>
          <w:rtl w:val="true"/>
        </w:rPr>
        <w:t xml:space="preserve"> </w:t>
      </w:r>
      <w:r>
        <w:rPr>
          <w:rFonts w:ascii="Times New Roman" w:hAnsi="Times New Roman"/>
          <w:sz w:val="22"/>
          <w:sz w:val="22"/>
          <w:szCs w:val="28"/>
          <w:rtl w:val="true"/>
        </w:rPr>
        <w:t>در نایروبی برگزار شد</w:t>
      </w:r>
      <w:r>
        <w:rPr>
          <w:rFonts w:cs="B Nazanin"/>
          <w:sz w:val="22"/>
          <w:szCs w:val="28"/>
          <w:rtl w:val="true"/>
        </w:rPr>
        <w:t xml:space="preserve">. </w:t>
      </w:r>
      <w:r>
        <w:rPr>
          <w:rFonts w:ascii="Times New Roman" w:hAnsi="Times New Roman"/>
          <w:sz w:val="22"/>
          <w:sz w:val="22"/>
          <w:szCs w:val="28"/>
          <w:rtl w:val="true"/>
        </w:rPr>
        <w:t>تمرکز این نشست مشارکت در بحث نتیجه محور در مورد گزینه های ممکن برای رسیدگی به خلاءهای احتمالی موجود در حقوق بین الملل محیط زیست و سایر اسناد محیط زیستی مرتبط از جمله در قسمت اصول حقوق بین الملل محیط زیست، ساختار حکمرانی حقوق بین الملل محیط زیست، اجرای حقوق بین الملل محیط زیست و رژیم نظارتی خاص یا اسناد محیط زیستی مرتبط با نگاهی به تقویت اجرای حقوق بین الملل محیط زیست بود</w:t>
      </w:r>
      <w:r>
        <w:rPr>
          <w:rFonts w:cs="B Nazanin"/>
          <w:sz w:val="22"/>
          <w:szCs w:val="28"/>
          <w:rtl w:val="true"/>
        </w:rPr>
        <w:t xml:space="preserve">. </w:t>
      </w:r>
      <w:r>
        <w:rPr>
          <w:rFonts w:ascii="Times New Roman" w:hAnsi="Times New Roman"/>
          <w:sz w:val="22"/>
          <w:sz w:val="22"/>
          <w:szCs w:val="28"/>
          <w:rtl w:val="true"/>
        </w:rPr>
        <w:t>کشورها پیشنهادهای متنوعی از تدوین سند جدید الزام آور، غیرالزام آور، اعلامیه عالی رتبه یا در قالب سند مجمع عمومی سازمان ملل متحد به منظور پاسخ به جاه طلبی فعلی جامعه بین المللی به منظور نوسازی سیستم حقوق بین الملل محیط زیست و اسناد محیط زیستی مرتبط مطرح ساختند</w:t>
      </w:r>
      <w:r>
        <w:rPr>
          <w:rFonts w:cs="B Nazanin"/>
          <w:sz w:val="22"/>
          <w:szCs w:val="28"/>
          <w:rtl w:val="true"/>
        </w:rPr>
        <w:t xml:space="preserve">.  </w:t>
      </w:r>
      <w:r>
        <w:rPr>
          <w:rFonts w:ascii="Times New Roman" w:hAnsi="Times New Roman"/>
          <w:sz w:val="22"/>
          <w:sz w:val="22"/>
          <w:szCs w:val="28"/>
          <w:rtl w:val="true"/>
        </w:rPr>
        <w:t>برخی از کشورها  معتقد بودند که در خصوص ماهیت سند می توان در مراحل بعد، زمانی که فرایند مذاکراتی تدوین سند جدید آغاز گردد، تصمیم گیری نمود</w:t>
      </w:r>
      <w:r>
        <w:rPr>
          <w:rFonts w:cs="B Nazanin"/>
          <w:sz w:val="22"/>
          <w:szCs w:val="28"/>
          <w:rtl w:val="true"/>
        </w:rPr>
        <w:t xml:space="preserve">. </w:t>
      </w:r>
      <w:r>
        <w:rPr>
          <w:rFonts w:ascii="Times New Roman" w:hAnsi="Times New Roman"/>
          <w:sz w:val="22"/>
          <w:sz w:val="22"/>
          <w:szCs w:val="28"/>
          <w:rtl w:val="true"/>
        </w:rPr>
        <w:t xml:space="preserve">در نهایت، </w:t>
      </w:r>
      <w:r>
        <w:rPr>
          <w:rFonts w:cs="B Nazanin"/>
          <w:sz w:val="22"/>
          <w:szCs w:val="28"/>
        </w:rPr>
        <w:t>26</w:t>
      </w:r>
      <w:r>
        <w:rPr>
          <w:rFonts w:cs="B Nazanin"/>
          <w:sz w:val="22"/>
          <w:szCs w:val="28"/>
          <w:rtl w:val="true"/>
        </w:rPr>
        <w:t xml:space="preserve"> </w:t>
      </w:r>
      <w:r>
        <w:rPr>
          <w:rFonts w:ascii="Times New Roman" w:hAnsi="Times New Roman"/>
          <w:sz w:val="22"/>
          <w:sz w:val="22"/>
          <w:szCs w:val="28"/>
          <w:rtl w:val="true"/>
        </w:rPr>
        <w:t xml:space="preserve">مارچ </w:t>
      </w:r>
      <w:r>
        <w:rPr>
          <w:rFonts w:cs="B Nazanin"/>
          <w:sz w:val="22"/>
          <w:szCs w:val="28"/>
        </w:rPr>
        <w:t>2019</w:t>
      </w:r>
      <w:r>
        <w:rPr>
          <w:rFonts w:cs="B Nazanin"/>
          <w:sz w:val="22"/>
          <w:szCs w:val="28"/>
          <w:rtl w:val="true"/>
        </w:rPr>
        <w:t xml:space="preserve"> </w:t>
      </w:r>
      <w:r>
        <w:rPr>
          <w:rFonts w:ascii="Times New Roman" w:hAnsi="Times New Roman"/>
          <w:sz w:val="22"/>
          <w:sz w:val="22"/>
          <w:szCs w:val="28"/>
          <w:rtl w:val="true"/>
        </w:rPr>
        <w:t>گزارش خلاصه تهیه و منتشر شد</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بعد از پایان نشست دوم، پیش نویس اولیه توصیه های گروه کاری موقت در قالب یک بسته تهیه شد</w:t>
      </w:r>
      <w:r>
        <w:rPr>
          <w:rFonts w:cs="B Nazanin"/>
          <w:sz w:val="22"/>
          <w:szCs w:val="28"/>
          <w:rtl w:val="true"/>
        </w:rPr>
        <w:t xml:space="preserve">. </w:t>
      </w:r>
      <w:r>
        <w:rPr>
          <w:rFonts w:ascii="Times New Roman" w:hAnsi="Times New Roman"/>
          <w:sz w:val="22"/>
          <w:sz w:val="22"/>
          <w:szCs w:val="28"/>
          <w:rtl w:val="true"/>
        </w:rPr>
        <w:t>توصیه ها در سه گروه قرار داشتند</w:t>
      </w:r>
      <w:r>
        <w:rPr>
          <w:rFonts w:cs="B Nazanin"/>
          <w:sz w:val="22"/>
          <w:szCs w:val="28"/>
          <w:rtl w:val="true"/>
        </w:rPr>
        <w:t xml:space="preserve">: </w:t>
      </w:r>
      <w:r>
        <w:rPr>
          <w:rFonts w:cs="B Nazanin"/>
          <w:sz w:val="22"/>
          <w:szCs w:val="28"/>
        </w:rPr>
        <w:t>1</w:t>
      </w:r>
      <w:r>
        <w:rPr>
          <w:rFonts w:cs="B Nazanin"/>
          <w:sz w:val="22"/>
          <w:szCs w:val="28"/>
          <w:rtl w:val="true"/>
        </w:rPr>
        <w:t>.</w:t>
      </w:r>
      <w:r>
        <w:rPr>
          <w:rFonts w:ascii="Times New Roman" w:hAnsi="Times New Roman"/>
          <w:sz w:val="22"/>
          <w:sz w:val="22"/>
          <w:szCs w:val="28"/>
          <w:rtl w:val="true"/>
        </w:rPr>
        <w:t xml:space="preserve">عناصر مرتبط با اهداف اطلاع رسانی توصیه ها؛ </w:t>
      </w:r>
      <w:r>
        <w:rPr>
          <w:rFonts w:cs="B Nazanin"/>
          <w:sz w:val="22"/>
          <w:szCs w:val="28"/>
        </w:rPr>
        <w:t>2</w:t>
      </w:r>
      <w:r>
        <w:rPr>
          <w:rFonts w:cs="B Nazanin"/>
          <w:sz w:val="22"/>
          <w:szCs w:val="28"/>
          <w:rtl w:val="true"/>
        </w:rPr>
        <w:t xml:space="preserve">. </w:t>
      </w:r>
      <w:r>
        <w:rPr>
          <w:rFonts w:ascii="Times New Roman" w:hAnsi="Times New Roman"/>
          <w:sz w:val="22"/>
          <w:sz w:val="22"/>
          <w:szCs w:val="28"/>
          <w:rtl w:val="true"/>
        </w:rPr>
        <w:t xml:space="preserve">عناصر مرتبط با توصیه های ماهوی؛ و </w:t>
      </w:r>
      <w:r>
        <w:rPr>
          <w:rFonts w:cs="B Nazanin"/>
          <w:sz w:val="22"/>
          <w:szCs w:val="28"/>
        </w:rPr>
        <w:t>3</w:t>
      </w:r>
      <w:r>
        <w:rPr>
          <w:rFonts w:cs="B Nazanin"/>
          <w:sz w:val="22"/>
          <w:szCs w:val="28"/>
          <w:rtl w:val="true"/>
        </w:rPr>
        <w:t xml:space="preserve">. </w:t>
      </w:r>
      <w:r>
        <w:rPr>
          <w:rFonts w:ascii="Times New Roman" w:hAnsi="Times New Roman"/>
          <w:sz w:val="22"/>
          <w:sz w:val="22"/>
          <w:szCs w:val="28"/>
          <w:rtl w:val="true"/>
        </w:rPr>
        <w:t>عناصر مرتبط با فرایندها؛ در این پیش نویس به موارد زیر اشاره گردید</w:t>
      </w:r>
      <w:r>
        <w:rPr>
          <w:rFonts w:cs="B Nazanin"/>
          <w:sz w:val="22"/>
          <w:szCs w:val="28"/>
          <w:rtl w:val="true"/>
        </w:rPr>
        <w:t xml:space="preserve">: </w:t>
      </w:r>
      <w:r>
        <w:rPr>
          <w:rFonts w:ascii="Times New Roman" w:hAnsi="Times New Roman"/>
          <w:sz w:val="22"/>
          <w:sz w:val="22"/>
          <w:szCs w:val="28"/>
          <w:rtl w:val="true"/>
        </w:rPr>
        <w:t>درک وسیعی از خلاءها در حقوق بین‌الملل محیط‌زیست، اصول، تفسیر آن ها، و سازگاری در به کارگیری آن ها، گزینه‌هایی برای یک سند جدید با ماهیت الزام آور یا غیر الزام آور، از جمله یک اعلامیه عالی رتبه و</w:t>
      </w:r>
      <w:r>
        <w:rPr>
          <w:rFonts w:cs="B Nazanin"/>
          <w:sz w:val="22"/>
          <w:szCs w:val="28"/>
          <w:rtl w:val="true"/>
        </w:rPr>
        <w:t>/</w:t>
      </w:r>
      <w:r>
        <w:rPr>
          <w:rFonts w:ascii="Times New Roman" w:hAnsi="Times New Roman"/>
          <w:sz w:val="22"/>
          <w:sz w:val="22"/>
          <w:szCs w:val="28"/>
          <w:rtl w:val="true"/>
        </w:rPr>
        <w:t>یا یک سند خلاصه مجمع عمومی سازمان ملل متحد در مورد اصول حقوق بین‌الملل محیط زیست، حکمرانی و تقویت همکاری، هم افزایی و هماهنگی موافقت نامه های چندجانبه محیط زیستی موجود، تقویت و بازنگری نقش برنامه محیط زیست سازمان ملل متحد و مجمع محیط زیست ملل متحد و سایر ارکانی که مسئول افزایش تأثیر و هماهنگی عناصر در چارچوب رژیم موجود حقوق بین‌الملل محیط زیست هستند، و گزینه هایی برای رسیدگی به خلاء اجرایی ناشی از فقدان ظرفیت سازی، تامین مالی، فناوری و اراده سیاسی</w:t>
      </w:r>
      <w:r>
        <w:rPr>
          <w:rFonts w:cs="B Nazanin"/>
          <w:sz w:val="22"/>
          <w:szCs w:val="28"/>
          <w:rtl w:val="true"/>
        </w:rPr>
        <w:t xml:space="preserve">. </w:t>
      </w:r>
      <w:r>
        <w:rPr>
          <w:rFonts w:ascii="Times New Roman" w:hAnsi="Times New Roman"/>
          <w:sz w:val="22"/>
          <w:sz w:val="22"/>
          <w:szCs w:val="28"/>
          <w:rtl w:val="true"/>
        </w:rPr>
        <w:t>مقرر شد نشست سوم و آخر بر مبنای همین پیش نویس برگزار گردد</w:t>
      </w:r>
      <w:r>
        <w:rPr>
          <w:rFonts w:cs="B Nazanin"/>
          <w:sz w:val="22"/>
          <w:szCs w:val="28"/>
          <w:rtl w:val="true"/>
        </w:rPr>
        <w:t xml:space="preserve">. </w:t>
      </w:r>
    </w:p>
    <w:p>
      <w:pPr>
        <w:pStyle w:val="GPEHeading3"/>
        <w:bidi w:val="1"/>
        <w:spacing w:lineRule="auto" w:line="312" w:before="200" w:after="120"/>
        <w:jc w:val="right"/>
        <w:rPr/>
      </w:pPr>
      <w:bookmarkStart w:id="36" w:name="__RefHeading___Toc5772_1097981246"/>
      <w:bookmarkEnd w:id="36"/>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۵</w:t>
      </w:r>
      <w:r>
        <w:rPr>
          <w:rFonts w:cs="B Nazanin"/>
          <w:b/>
          <w:bCs/>
          <w:color w:val="14203A"/>
          <w:sz w:val="24"/>
          <w:szCs w:val="24"/>
        </w:rPr>
        <w:t>-</w:t>
      </w:r>
      <w:r>
        <w:rPr>
          <w:rFonts w:ascii="Times New Roman" w:hAnsi="Times New Roman"/>
          <w:b/>
          <w:b/>
          <w:bCs/>
          <w:color w:val="14203A"/>
          <w:sz w:val="24"/>
          <w:sz w:val="24"/>
          <w:szCs w:val="24"/>
        </w:rPr>
        <w:t>۳</w:t>
      </w:r>
      <w:r>
        <w:rPr>
          <w:rFonts w:ascii="Times New Roman" w:hAnsi="Times New Roman"/>
          <w:b/>
          <w:b/>
          <w:bCs/>
          <w:color w:val="14203A"/>
          <w:sz w:val="24"/>
          <w:sz w:val="24"/>
          <w:szCs w:val="24"/>
          <w:rtl w:val="true"/>
        </w:rPr>
        <w:t xml:space="preserve"> سومین نشست</w:t>
      </w:r>
    </w:p>
    <w:p>
      <w:pPr>
        <w:pStyle w:val="Normal"/>
        <w:bidi w:val="1"/>
        <w:spacing w:lineRule="auto" w:line="312" w:before="0" w:after="120"/>
        <w:ind w:firstLine="454"/>
        <w:jc w:val="both"/>
        <w:rPr/>
      </w:pPr>
      <w:r>
        <w:rPr>
          <w:rFonts w:ascii="Times New Roman" w:hAnsi="Times New Roman"/>
          <w:sz w:val="22"/>
          <w:sz w:val="22"/>
          <w:szCs w:val="28"/>
          <w:rtl w:val="true"/>
        </w:rPr>
        <w:t xml:space="preserve">سومین نشست ماهوی از </w:t>
      </w:r>
      <w:r>
        <w:rPr>
          <w:rFonts w:cs="B Nazanin"/>
          <w:sz w:val="22"/>
          <w:szCs w:val="28"/>
        </w:rPr>
        <w:t>20</w:t>
      </w:r>
      <w:r>
        <w:rPr>
          <w:rFonts w:cs="B Nazanin"/>
          <w:sz w:val="22"/>
          <w:szCs w:val="28"/>
          <w:rtl w:val="true"/>
        </w:rPr>
        <w:t xml:space="preserve"> </w:t>
      </w:r>
      <w:r>
        <w:rPr>
          <w:rFonts w:ascii="Times New Roman" w:hAnsi="Times New Roman"/>
          <w:sz w:val="22"/>
          <w:sz w:val="22"/>
          <w:szCs w:val="28"/>
          <w:rtl w:val="true"/>
        </w:rPr>
        <w:t xml:space="preserve">لغایت </w:t>
      </w:r>
      <w:r>
        <w:rPr>
          <w:rFonts w:cs="B Nazanin"/>
          <w:sz w:val="22"/>
          <w:szCs w:val="28"/>
        </w:rPr>
        <w:t>22</w:t>
      </w:r>
      <w:r>
        <w:rPr>
          <w:rFonts w:cs="B Nazanin"/>
          <w:sz w:val="22"/>
          <w:szCs w:val="28"/>
          <w:rtl w:val="true"/>
        </w:rPr>
        <w:t xml:space="preserve"> </w:t>
      </w:r>
      <w:r>
        <w:rPr>
          <w:rFonts w:ascii="Times New Roman" w:hAnsi="Times New Roman"/>
          <w:sz w:val="22"/>
          <w:sz w:val="22"/>
          <w:szCs w:val="28"/>
          <w:rtl w:val="true"/>
        </w:rPr>
        <w:t xml:space="preserve">می </w:t>
      </w:r>
      <w:r>
        <w:rPr>
          <w:rFonts w:cs="B Nazanin"/>
          <w:sz w:val="22"/>
          <w:szCs w:val="28"/>
        </w:rPr>
        <w:t>2019</w:t>
      </w:r>
      <w:r>
        <w:rPr>
          <w:rFonts w:cs="B Nazanin"/>
          <w:sz w:val="22"/>
          <w:szCs w:val="28"/>
          <w:rtl w:val="true"/>
        </w:rPr>
        <w:t xml:space="preserve"> </w:t>
      </w:r>
      <w:r>
        <w:rPr>
          <w:rFonts w:ascii="Times New Roman" w:hAnsi="Times New Roman"/>
          <w:sz w:val="22"/>
          <w:sz w:val="22"/>
          <w:szCs w:val="28"/>
          <w:rtl w:val="true"/>
        </w:rPr>
        <w:t>در نایروبی متعاقب چندین پیش نشست برگزار شد</w:t>
      </w:r>
      <w:r>
        <w:rPr>
          <w:rFonts w:cs="B Nazanin"/>
          <w:sz w:val="22"/>
          <w:szCs w:val="28"/>
          <w:rtl w:val="true"/>
        </w:rPr>
        <w:t xml:space="preserve">.  </w:t>
      </w:r>
      <w:r>
        <w:rPr>
          <w:rFonts w:ascii="Times New Roman" w:hAnsi="Times New Roman"/>
          <w:sz w:val="22"/>
          <w:sz w:val="22"/>
          <w:szCs w:val="28"/>
          <w:rtl w:val="true"/>
        </w:rPr>
        <w:t>در این نشست ، کشورها به دنبال جلسات متعدد رسمی و غیررسمی به وظیفه خود عمل نموده و توصیه هایی را جهت ارائه به مجمع عمومی سازمان ملل به تصویب رساندند</w:t>
      </w:r>
      <w:r>
        <w:rPr>
          <w:rFonts w:cs="B Nazanin"/>
          <w:sz w:val="22"/>
          <w:szCs w:val="28"/>
          <w:rtl w:val="true"/>
        </w:rPr>
        <w:t xml:space="preserve">. </w:t>
      </w:r>
      <w:r>
        <w:rPr>
          <w:rFonts w:ascii="Times New Roman" w:hAnsi="Times New Roman"/>
          <w:sz w:val="22"/>
          <w:sz w:val="22"/>
          <w:szCs w:val="28"/>
          <w:rtl w:val="true"/>
        </w:rPr>
        <w:t>توصیه های نهایی را می توان در سه دسته طبقه بندی نمود</w:t>
      </w:r>
      <w:r>
        <w:rPr>
          <w:rFonts w:cs="B Nazanin"/>
          <w:sz w:val="22"/>
          <w:szCs w:val="28"/>
          <w:rtl w:val="true"/>
        </w:rPr>
        <w:t xml:space="preserve">: </w:t>
      </w:r>
      <w:r>
        <w:rPr>
          <w:rFonts w:cs="B Nazanin"/>
          <w:sz w:val="22"/>
          <w:szCs w:val="28"/>
        </w:rPr>
        <w:t>1</w:t>
      </w:r>
      <w:r>
        <w:rPr>
          <w:rFonts w:cs="B Nazanin"/>
          <w:sz w:val="22"/>
          <w:szCs w:val="28"/>
          <w:rtl w:val="true"/>
        </w:rPr>
        <w:t xml:space="preserve">. </w:t>
      </w:r>
      <w:r>
        <w:rPr>
          <w:rFonts w:ascii="Times New Roman" w:hAnsi="Times New Roman"/>
          <w:sz w:val="22"/>
          <w:sz w:val="22"/>
          <w:szCs w:val="28"/>
          <w:rtl w:val="true"/>
        </w:rPr>
        <w:t xml:space="preserve">اهداف، از جمله تقویت حفاظت از محیط زیست برای نسل های حاضر و آتی و تقویت حقوق بین الملل محیط زیست و اسناد محیط زیستی مرتبط؛ </w:t>
      </w:r>
      <w:r>
        <w:rPr>
          <w:rFonts w:cs="B Nazanin"/>
          <w:sz w:val="22"/>
          <w:szCs w:val="28"/>
        </w:rPr>
        <w:t>2</w:t>
      </w:r>
      <w:r>
        <w:rPr>
          <w:rFonts w:cs="B Nazanin"/>
          <w:sz w:val="22"/>
          <w:szCs w:val="28"/>
          <w:rtl w:val="true"/>
        </w:rPr>
        <w:t xml:space="preserve">. </w:t>
      </w:r>
      <w:r>
        <w:rPr>
          <w:rFonts w:ascii="Times New Roman" w:hAnsi="Times New Roman"/>
          <w:sz w:val="22"/>
          <w:sz w:val="22"/>
          <w:szCs w:val="28"/>
          <w:rtl w:val="true"/>
        </w:rPr>
        <w:t xml:space="preserve">توصیه های ماهوی و </w:t>
      </w:r>
      <w:r>
        <w:rPr>
          <w:rFonts w:cs="B Nazanin"/>
          <w:sz w:val="22"/>
          <w:szCs w:val="28"/>
        </w:rPr>
        <w:t>3</w:t>
      </w:r>
      <w:r>
        <w:rPr>
          <w:rFonts w:cs="B Nazanin"/>
          <w:sz w:val="22"/>
          <w:szCs w:val="28"/>
          <w:rtl w:val="true"/>
        </w:rPr>
        <w:t xml:space="preserve">. </w:t>
      </w:r>
      <w:r>
        <w:rPr>
          <w:rFonts w:ascii="Times New Roman" w:hAnsi="Times New Roman"/>
          <w:sz w:val="22"/>
          <w:sz w:val="22"/>
          <w:szCs w:val="28"/>
          <w:rtl w:val="true"/>
        </w:rPr>
        <w:t>بررسی کار بیشتر</w:t>
      </w:r>
      <w:r>
        <w:rPr>
          <w:rFonts w:cs="B Nazanin"/>
          <w:sz w:val="22"/>
          <w:szCs w:val="28"/>
          <w:rtl w:val="true"/>
        </w:rPr>
        <w:t xml:space="preserve">. </w:t>
      </w:r>
      <w:r>
        <w:rPr>
          <w:rFonts w:ascii="Times New Roman" w:hAnsi="Times New Roman"/>
          <w:sz w:val="22"/>
          <w:sz w:val="22"/>
          <w:szCs w:val="28"/>
          <w:rtl w:val="true"/>
        </w:rPr>
        <w:t>پیش نویس توصیه ها براساس دیدگاه های متفاوت کشورها در طول جلسات و با هدف حصول اجماع تدوین گشت</w:t>
      </w:r>
      <w:r>
        <w:rPr>
          <w:rFonts w:cs="B Nazanin"/>
          <w:sz w:val="22"/>
          <w:szCs w:val="28"/>
          <w:rtl w:val="true"/>
        </w:rPr>
        <w:t xml:space="preserve">. </w:t>
      </w:r>
      <w:r>
        <w:rPr>
          <w:rFonts w:ascii="Times New Roman" w:hAnsi="Times New Roman"/>
          <w:sz w:val="22"/>
          <w:sz w:val="22"/>
          <w:szCs w:val="28"/>
          <w:rtl w:val="true"/>
        </w:rPr>
        <w:t>بسیاری از کشورها ضمن استقبال از تدوین سند جدید، نسبت به آغاز کار به منظور یک پارچه سازی اصول حقوق بین الملل محیط زیست اعلام آمادگی کردند</w:t>
      </w:r>
      <w:r>
        <w:rPr>
          <w:rFonts w:cs="B Nazanin"/>
          <w:sz w:val="22"/>
          <w:szCs w:val="28"/>
          <w:rtl w:val="true"/>
        </w:rPr>
        <w:t xml:space="preserve">. </w:t>
      </w:r>
      <w:r>
        <w:rPr>
          <w:rFonts w:ascii="Times New Roman" w:hAnsi="Times New Roman"/>
          <w:sz w:val="22"/>
          <w:sz w:val="22"/>
          <w:szCs w:val="28"/>
          <w:rtl w:val="true"/>
        </w:rPr>
        <w:t>در خصوص ماهیت سند و الزام آوری آن اختلاف نظر جدی وجود داشت</w:t>
      </w:r>
      <w:r>
        <w:rPr>
          <w:rFonts w:cs="B Nazanin"/>
          <w:sz w:val="22"/>
          <w:szCs w:val="28"/>
          <w:rtl w:val="true"/>
        </w:rPr>
        <w:t xml:space="preserve">. </w:t>
      </w:r>
      <w:r>
        <w:rPr>
          <w:rFonts w:ascii="Times New Roman" w:hAnsi="Times New Roman"/>
          <w:sz w:val="22"/>
          <w:sz w:val="22"/>
          <w:szCs w:val="28"/>
          <w:rtl w:val="true"/>
        </w:rPr>
        <w:t>برخی نیز معتقد بودند که توجیه ماهوی برای پیشنهاد شکل گیری سند جدید ارائه نشده است</w:t>
      </w:r>
      <w:r>
        <w:rPr>
          <w:rFonts w:cs="B Nazanin"/>
          <w:sz w:val="22"/>
          <w:szCs w:val="28"/>
          <w:rtl w:val="true"/>
        </w:rPr>
        <w:t xml:space="preserve">. </w:t>
      </w:r>
      <w:r>
        <w:rPr>
          <w:rFonts w:ascii="Times New Roman" w:hAnsi="Times New Roman"/>
          <w:sz w:val="22"/>
          <w:sz w:val="22"/>
          <w:szCs w:val="28"/>
          <w:rtl w:val="true"/>
        </w:rPr>
        <w:t>چندین کشور به ضرورت مذاکره بیشتر در خصوص ارزش افزوده شکل گیری چنین سندی، اعم از الزام آور یا غیرالزام آور و اینکه تدوین آن چگونه می تواند به تقویت حفاظت از محیط زیست بیانجامد، اشاره کردند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محور سخنرانی کشورمان در سومین نشست به شرح زیر می باشد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لزوم شناسایی خلاء و چالش ها در حقوق بین الملل محیط زیست و ترتیبات محیط زیستی مرتبط و اعلام هشدار نسبت به ایجاد سند جدید جامع بدون شناسایی خلاءها؛</w:t>
      </w:r>
    </w:p>
    <w:p>
      <w:pPr>
        <w:pStyle w:val="Normal"/>
        <w:bidi w:val="1"/>
        <w:spacing w:lineRule="auto" w:line="312" w:before="0" w:after="120"/>
        <w:ind w:firstLine="454"/>
        <w:jc w:val="both"/>
        <w:rPr/>
      </w:pPr>
      <w:r>
        <w:rPr>
          <w:rFonts w:ascii="Times New Roman" w:hAnsi="Times New Roman"/>
          <w:sz w:val="22"/>
          <w:sz w:val="22"/>
          <w:szCs w:val="28"/>
          <w:rtl w:val="true"/>
        </w:rPr>
        <w:t>معرفی نقص در اجرا، منابع ناکافی، ضعف ابزارهای اجرایی، سیاست های نادرست محیط زیستی و جهت گیری های سیاسی در خصوص محیط زیست به عنوان مهم ترین چالش های حقوق بین الملل محیط زیست؛</w:t>
      </w:r>
    </w:p>
    <w:p>
      <w:pPr>
        <w:pStyle w:val="Normal"/>
        <w:bidi w:val="1"/>
        <w:spacing w:lineRule="auto" w:line="312" w:before="0" w:after="120"/>
        <w:ind w:firstLine="454"/>
        <w:jc w:val="both"/>
        <w:rPr/>
      </w:pPr>
      <w:r>
        <w:rPr>
          <w:rFonts w:ascii="Times New Roman" w:hAnsi="Times New Roman"/>
          <w:sz w:val="22"/>
          <w:sz w:val="22"/>
          <w:szCs w:val="28"/>
          <w:rtl w:val="true"/>
        </w:rPr>
        <w:t>تاکید بر تقویت موافقت نامه های چندجانبه محیط زیستی از طریق رفع موانع اجرای آن و تاکید بر تقویت ابزارهای اجرا به خصوص برای کشورهای در حال توسعه با تقویت ظرفیت های ملی، انتقال تکنولوژی، تبادل دانش و حمایت های مالی در جهت اجرای هر چه بهتر تعهدات و به عبارتی خلاقیت در احیای اسناد محیط زیستی موجود؛</w:t>
      </w:r>
    </w:p>
    <w:p>
      <w:pPr>
        <w:pStyle w:val="Normal"/>
        <w:bidi w:val="1"/>
        <w:spacing w:lineRule="auto" w:line="312" w:before="0" w:after="120"/>
        <w:ind w:firstLine="454"/>
        <w:jc w:val="both"/>
        <w:rPr/>
      </w:pPr>
      <w:r>
        <w:rPr>
          <w:rFonts w:ascii="Times New Roman" w:hAnsi="Times New Roman"/>
          <w:sz w:val="22"/>
          <w:sz w:val="22"/>
          <w:szCs w:val="28"/>
          <w:rtl w:val="true"/>
        </w:rPr>
        <w:t>تاکید بر اصول حقوق بین الملل محیط زیست به خصوص اصل مسئولیت مشترک اما متفاوت و عدم تضعیف اقدامات و سازوکارهای حقوقی و چارچوب های حمایتی فعلی؛</w:t>
      </w:r>
    </w:p>
    <w:p>
      <w:pPr>
        <w:pStyle w:val="Normal"/>
        <w:bidi w:val="1"/>
        <w:spacing w:lineRule="auto" w:line="312" w:before="0" w:after="120"/>
        <w:ind w:firstLine="454"/>
        <w:jc w:val="both"/>
        <w:rPr/>
      </w:pPr>
      <w:r>
        <w:rPr>
          <w:rFonts w:ascii="Times New Roman" w:hAnsi="Times New Roman"/>
          <w:sz w:val="22"/>
          <w:sz w:val="22"/>
          <w:szCs w:val="28"/>
          <w:rtl w:val="true"/>
        </w:rPr>
        <w:t>عدم شتابزدگی در ایجاد سازوکارهای جدید و دامن نزدن به تورم و تکثر موجود در موافقت نامه های چندجانبه محیط زیستی فعلی؛</w:t>
      </w:r>
    </w:p>
    <w:p>
      <w:pPr>
        <w:pStyle w:val="Normal"/>
        <w:bidi w:val="1"/>
        <w:spacing w:lineRule="auto" w:line="312" w:before="0" w:after="120"/>
        <w:ind w:firstLine="454"/>
        <w:jc w:val="both"/>
        <w:rPr/>
      </w:pPr>
      <w:r>
        <w:rPr>
          <w:rFonts w:ascii="Times New Roman" w:hAnsi="Times New Roman"/>
          <w:sz w:val="22"/>
          <w:sz w:val="22"/>
          <w:szCs w:val="28"/>
          <w:rtl w:val="true"/>
        </w:rPr>
        <w:t>در نظر گرفتن ملاحظات و مقررات ملی کشورها و نیز تاکید بر رویکرد منسجم و فعال با مشارکت تمامی ذی نفعان</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هند به فقدان اجماع بر روی مفهوم خلاء و مصادیق آن اشاره و اظهار نمود که از این روند در صورتی که موجب ارتقاء توسعه پایدار و محیط زیست شود، حمایت می نماید</w:t>
      </w:r>
      <w:r>
        <w:rPr>
          <w:rFonts w:cs="B Nazanin"/>
          <w:sz w:val="22"/>
          <w:szCs w:val="28"/>
          <w:rtl w:val="true"/>
        </w:rPr>
        <w:t xml:space="preserve">. </w:t>
      </w:r>
      <w:r>
        <w:rPr>
          <w:rFonts w:ascii="Times New Roman" w:hAnsi="Times New Roman"/>
          <w:sz w:val="22"/>
          <w:sz w:val="22"/>
          <w:szCs w:val="28"/>
          <w:rtl w:val="true"/>
        </w:rPr>
        <w:t>هم چنین اضافه نمود در صورتی که گروه کاری، خلاء در اصول حقوق بین الملل محیط زیست و چالش در حکمرانی محیط زیستی را بپذیرد، می بایست اجماع و درک مشترک در خصوص پذیرش خلاءها و راه حل آن حاصل شود و راه حل تعیین شده بتواند یک ارزش به اقدامات فعلی مربوط به حفاظت از محیط زیست بیفزاید</w:t>
      </w:r>
      <w:r>
        <w:rPr>
          <w:rFonts w:cs="B Nazanin"/>
          <w:sz w:val="22"/>
          <w:szCs w:val="28"/>
          <w:rtl w:val="true"/>
        </w:rPr>
        <w:t xml:space="preserve">. </w:t>
      </w:r>
      <w:r>
        <w:rPr>
          <w:rFonts w:ascii="Times New Roman" w:hAnsi="Times New Roman"/>
          <w:sz w:val="22"/>
          <w:sz w:val="22"/>
          <w:szCs w:val="28"/>
          <w:rtl w:val="true"/>
        </w:rPr>
        <w:t xml:space="preserve">ایالات متحده آمریکا همواره بر موضوع عدم اجماع در خصوص تعریف خلاء و یا هرگونه کاستی در حقوق بین الملل محیط زیست تاکید نموده و بر این اساس پیش داوری در خصوص ایجاد یک خروجی برای ادامه روند کار </w:t>
      </w:r>
      <w:r>
        <w:rPr>
          <w:rFonts w:cs="B Nazanin"/>
          <w:sz w:val="22"/>
          <w:szCs w:val="28"/>
          <w:rtl w:val="true"/>
        </w:rPr>
        <w:t xml:space="preserve">( </w:t>
      </w:r>
      <w:r>
        <w:rPr>
          <w:rFonts w:ascii="Times New Roman" w:hAnsi="Times New Roman"/>
          <w:sz w:val="22"/>
          <w:sz w:val="22"/>
          <w:szCs w:val="28"/>
          <w:rtl w:val="true"/>
        </w:rPr>
        <w:t>منظور بخش سوم</w:t>
      </w:r>
      <w:r>
        <w:rPr>
          <w:rFonts w:cs="B Nazanin"/>
          <w:sz w:val="22"/>
          <w:szCs w:val="28"/>
          <w:rtl w:val="true"/>
        </w:rPr>
        <w:t xml:space="preserve">- </w:t>
      </w:r>
      <w:r>
        <w:rPr>
          <w:rFonts w:ascii="Times New Roman" w:hAnsi="Times New Roman"/>
          <w:sz w:val="22"/>
          <w:sz w:val="22"/>
          <w:szCs w:val="28"/>
          <w:rtl w:val="true"/>
        </w:rPr>
        <w:t xml:space="preserve">بررسی کار بیشتر </w:t>
      </w:r>
      <w:r>
        <w:rPr>
          <w:rFonts w:cs="B Nazanin"/>
          <w:sz w:val="22"/>
          <w:szCs w:val="28"/>
          <w:rtl w:val="true"/>
        </w:rPr>
        <w:t xml:space="preserve">) </w:t>
      </w:r>
      <w:r>
        <w:rPr>
          <w:rFonts w:ascii="Times New Roman" w:hAnsi="Times New Roman"/>
          <w:sz w:val="22"/>
          <w:sz w:val="22"/>
          <w:szCs w:val="28"/>
          <w:rtl w:val="true"/>
        </w:rPr>
        <w:t>را مورد انتقاد قرار داد</w:t>
      </w:r>
      <w:r>
        <w:rPr>
          <w:rFonts w:cs="B Nazanin"/>
          <w:sz w:val="22"/>
          <w:szCs w:val="28"/>
          <w:rtl w:val="true"/>
        </w:rPr>
        <w:t xml:space="preserve">. </w:t>
      </w:r>
      <w:r>
        <w:rPr>
          <w:rFonts w:ascii="Times New Roman" w:hAnsi="Times New Roman"/>
          <w:sz w:val="22"/>
          <w:sz w:val="22"/>
          <w:szCs w:val="28"/>
          <w:rtl w:val="true"/>
        </w:rPr>
        <w:t>هم چنین، نسبت به گزارش تهیه شده توسط دبیرکل انتقاد کرد و آن را به نفع شکل گیری پیمان جهانی محیط زیست مغرضانه ارزیابی نمود</w:t>
      </w:r>
      <w:r>
        <w:rPr>
          <w:rFonts w:cs="B Nazanin"/>
          <w:sz w:val="22"/>
          <w:szCs w:val="28"/>
          <w:rtl w:val="true"/>
        </w:rPr>
        <w:t xml:space="preserve">. </w:t>
      </w:r>
      <w:r>
        <w:rPr>
          <w:rFonts w:ascii="Times New Roman" w:hAnsi="Times New Roman"/>
          <w:sz w:val="22"/>
          <w:sz w:val="22"/>
          <w:szCs w:val="28"/>
          <w:rtl w:val="true"/>
        </w:rPr>
        <w:t>مالزی بر اصول برشمرده شده در بیانیه ریو تاکید نمود و اینکه این حق تحفظ را برای خود در نظر می گیرد که قائل به ایجاد یک ابزار جدید در حقوق بین الملل محیط زیست نمی باشد</w:t>
      </w:r>
      <w:r>
        <w:rPr>
          <w:rFonts w:cs="B Nazanin"/>
          <w:sz w:val="22"/>
          <w:szCs w:val="28"/>
          <w:rtl w:val="true"/>
        </w:rPr>
        <w:t xml:space="preserve">. </w:t>
      </w:r>
      <w:r>
        <w:rPr>
          <w:rFonts w:ascii="Times New Roman" w:hAnsi="Times New Roman"/>
          <w:sz w:val="22"/>
          <w:sz w:val="22"/>
          <w:szCs w:val="28"/>
          <w:rtl w:val="true"/>
        </w:rPr>
        <w:t>عربستان سعودی ضمن استقبال از رسیدن به یک راه حل واقع بینانه و موثر، مخالفت شدید خود را در خصوص روند ایجاد سازوکار جدید یا باز نمودن سازوکارهای قبلی ابراز نمود</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چین بر تقویت اجرای حقوق بین الملل محیط زیست و سازوکارهای موجود و لزوم در نظر گرفتن شرایط ملی کشورها در وارد نمودن موضوعات محیط زیستی در برنامه ها و سیاست های داخلی و نیز احترام به حق حاکمیت دولت ها تاکید نمود</w:t>
      </w:r>
      <w:r>
        <w:rPr>
          <w:rFonts w:cs="B Nazanin"/>
          <w:sz w:val="22"/>
          <w:szCs w:val="28"/>
          <w:rtl w:val="true"/>
        </w:rPr>
        <w:t xml:space="preserve">. </w:t>
      </w:r>
      <w:r>
        <w:rPr>
          <w:rFonts w:ascii="Times New Roman" w:hAnsi="Times New Roman"/>
          <w:sz w:val="22"/>
          <w:sz w:val="22"/>
          <w:szCs w:val="28"/>
          <w:rtl w:val="true"/>
        </w:rPr>
        <w:t>کوبا و جمهوری کره نسبت به پاسخگویی چارچوب فراگیر جدید به طیف وسیعی از مشکلات محیط زیستی ابراز تردید نموند</w:t>
      </w:r>
      <w:r>
        <w:rPr>
          <w:rFonts w:cs="B Nazanin"/>
          <w:sz w:val="22"/>
          <w:szCs w:val="28"/>
          <w:rtl w:val="true"/>
        </w:rPr>
        <w:t xml:space="preserve">. </w:t>
      </w:r>
      <w:r>
        <w:rPr>
          <w:rFonts w:ascii="Times New Roman" w:hAnsi="Times New Roman"/>
          <w:sz w:val="22"/>
          <w:sz w:val="22"/>
          <w:szCs w:val="28"/>
          <w:rtl w:val="true"/>
        </w:rPr>
        <w:t>روسیه نیز تاکید کرد که وضع چارچوب جدید در حیطه ماموریت گروه کاری موقت نیست</w:t>
      </w:r>
      <w:r>
        <w:rPr>
          <w:rFonts w:cs="B Nazanin"/>
          <w:sz w:val="22"/>
          <w:szCs w:val="28"/>
          <w:rtl w:val="true"/>
        </w:rPr>
        <w:t xml:space="preserve">. </w:t>
      </w:r>
      <w:r>
        <w:rPr>
          <w:rFonts w:ascii="Times New Roman" w:hAnsi="Times New Roman"/>
          <w:sz w:val="22"/>
          <w:sz w:val="22"/>
          <w:szCs w:val="28"/>
          <w:rtl w:val="true"/>
        </w:rPr>
        <w:t xml:space="preserve">علاوه بر این، کشورها اعلام کردند که در این مرحله توافقی در مورد نتیجه ی گزارش که </w:t>
      </w:r>
      <w:r>
        <w:rPr>
          <w:rFonts w:cs="B Nazanin"/>
          <w:sz w:val="22"/>
          <w:szCs w:val="28"/>
          <w:rtl w:val="true"/>
        </w:rPr>
        <w:t>«</w:t>
      </w:r>
      <w:r>
        <w:rPr>
          <w:rFonts w:ascii="Times New Roman" w:hAnsi="Times New Roman"/>
          <w:sz w:val="22"/>
          <w:sz w:val="22"/>
          <w:szCs w:val="28"/>
          <w:rtl w:val="true"/>
        </w:rPr>
        <w:t>یک سند بین المللی جامع و متحدکننده که تمام اصول حقوق بین الملل محیط‌زیست را روشن می‌کند و به مؤثرتر کردن و تقویت اجرای حقوق بین الملل محیط زیست کمک کند</w:t>
      </w:r>
      <w:r>
        <w:rPr>
          <w:rFonts w:cs="B Nazanin"/>
          <w:sz w:val="22"/>
          <w:szCs w:val="28"/>
          <w:rtl w:val="true"/>
        </w:rPr>
        <w:t>»</w:t>
      </w:r>
      <w:r>
        <w:rPr>
          <w:rFonts w:ascii="Times New Roman" w:hAnsi="Times New Roman"/>
          <w:sz w:val="22"/>
          <w:sz w:val="22"/>
          <w:szCs w:val="28"/>
          <w:rtl w:val="true"/>
        </w:rPr>
        <w:t>، وجود ندارد</w:t>
      </w:r>
      <w:r>
        <w:rPr>
          <w:rFonts w:cs="B Nazanin"/>
          <w:sz w:val="22"/>
          <w:szCs w:val="28"/>
          <w:rtl w:val="true"/>
        </w:rPr>
        <w:t xml:space="preserve">. </w:t>
      </w:r>
      <w:r>
        <w:rPr>
          <w:rFonts w:ascii="Times New Roman" w:hAnsi="Times New Roman"/>
          <w:sz w:val="22"/>
          <w:sz w:val="22"/>
          <w:szCs w:val="28"/>
          <w:rtl w:val="true"/>
        </w:rPr>
        <w:t xml:space="preserve">متعاقب این مخالفت ها، هر گونه اشاره به </w:t>
      </w:r>
      <w:r>
        <w:rPr>
          <w:rFonts w:cs="B Nazanin"/>
          <w:sz w:val="22"/>
          <w:szCs w:val="28"/>
          <w:rtl w:val="true"/>
        </w:rPr>
        <w:t>«</w:t>
      </w:r>
      <w:r>
        <w:rPr>
          <w:rFonts w:ascii="Times New Roman" w:hAnsi="Times New Roman"/>
          <w:sz w:val="22"/>
          <w:sz w:val="22"/>
          <w:szCs w:val="28"/>
          <w:rtl w:val="true"/>
        </w:rPr>
        <w:t>توافق راجع به تدوین اصول</w:t>
      </w:r>
      <w:r>
        <w:rPr>
          <w:rFonts w:cs="B Nazanin"/>
          <w:sz w:val="22"/>
          <w:szCs w:val="28"/>
          <w:rtl w:val="true"/>
        </w:rPr>
        <w:t xml:space="preserve">» </w:t>
      </w:r>
      <w:r>
        <w:rPr>
          <w:rFonts w:ascii="Times New Roman" w:hAnsi="Times New Roman"/>
          <w:sz w:val="22"/>
          <w:sz w:val="22"/>
          <w:szCs w:val="28"/>
          <w:rtl w:val="true"/>
        </w:rPr>
        <w:t>در نسخه نهایی توصیه ها درج نگردید</w:t>
      </w:r>
      <w:r>
        <w:rPr>
          <w:rFonts w:cs="B Nazanin"/>
          <w:sz w:val="22"/>
          <w:szCs w:val="28"/>
          <w:rtl w:val="true"/>
        </w:rPr>
        <w:t xml:space="preserve">. </w:t>
      </w:r>
    </w:p>
    <w:p>
      <w:pPr>
        <w:pStyle w:val="Normal"/>
        <w:bidi w:val="1"/>
        <w:spacing w:lineRule="auto" w:line="312" w:before="0" w:after="120"/>
        <w:ind w:firstLine="454"/>
        <w:jc w:val="both"/>
        <w:rPr/>
      </w:pPr>
      <w:r>
        <w:rPr>
          <w:rFonts w:cs="B Nazanin"/>
          <w:sz w:val="22"/>
          <w:szCs w:val="28"/>
          <w:rtl w:val="true"/>
        </w:rPr>
        <w:t xml:space="preserve">   </w:t>
      </w:r>
      <w:r>
        <w:rPr>
          <w:rFonts w:ascii="Times New Roman" w:hAnsi="Times New Roman"/>
          <w:sz w:val="22"/>
          <w:sz w:val="22"/>
          <w:szCs w:val="28"/>
          <w:rtl w:val="true"/>
        </w:rPr>
        <w:t>توصیه های گروه کاری موقت باز</w:t>
      </w:r>
    </w:p>
    <w:p>
      <w:pPr>
        <w:pStyle w:val="Normal"/>
        <w:bidi w:val="1"/>
        <w:spacing w:lineRule="auto" w:line="312" w:before="0" w:after="120"/>
        <w:ind w:firstLine="454"/>
        <w:jc w:val="both"/>
        <w:rPr/>
      </w:pPr>
      <w:r>
        <w:rPr>
          <w:rFonts w:ascii="Times New Roman" w:hAnsi="Times New Roman"/>
          <w:sz w:val="22"/>
          <w:sz w:val="22"/>
          <w:szCs w:val="28"/>
          <w:rtl w:val="true"/>
        </w:rPr>
        <w:t>توصیه های نهایی بر مبنای اجماع، شامل سه بخش اهداف، توصیه های ماهوی و بررسی کار بیشتر</w:t>
      </w:r>
      <w:r>
        <w:rPr>
          <w:rStyle w:val="FootnoteReference1"/>
          <w:rtl w:val="true"/>
        </w:rPr>
        <w:footnoteReference w:id="55"/>
      </w:r>
      <w:r>
        <w:rPr>
          <w:rFonts w:ascii="Times New Roman" w:hAnsi="Times New Roman"/>
          <w:sz w:val="22"/>
          <w:sz w:val="22"/>
          <w:szCs w:val="28"/>
          <w:rtl w:val="true"/>
        </w:rPr>
        <w:t xml:space="preserve"> از سوی گروه کاری موقت باز در قالب سند مجمع عمومی</w:t>
      </w:r>
      <w:r>
        <w:rPr>
          <w:rStyle w:val="FootnoteReference1"/>
          <w:rtl w:val="true"/>
        </w:rPr>
        <w:footnoteReference w:id="56"/>
      </w:r>
      <w:r>
        <w:rPr>
          <w:rFonts w:ascii="Times New Roman" w:hAnsi="Times New Roman"/>
          <w:sz w:val="22"/>
          <w:sz w:val="22"/>
          <w:szCs w:val="28"/>
          <w:rtl w:val="true"/>
        </w:rPr>
        <w:t xml:space="preserve"> در تاریخ </w:t>
      </w:r>
      <w:r>
        <w:rPr>
          <w:rFonts w:cs="B Nazanin"/>
          <w:sz w:val="22"/>
          <w:szCs w:val="28"/>
        </w:rPr>
        <w:t>13</w:t>
      </w:r>
      <w:r>
        <w:rPr>
          <w:rFonts w:cs="B Nazanin"/>
          <w:sz w:val="22"/>
          <w:szCs w:val="28"/>
          <w:rtl w:val="true"/>
        </w:rPr>
        <w:t xml:space="preserve"> </w:t>
      </w:r>
      <w:r>
        <w:rPr>
          <w:rFonts w:ascii="Times New Roman" w:hAnsi="Times New Roman"/>
          <w:sz w:val="22"/>
          <w:sz w:val="22"/>
          <w:szCs w:val="28"/>
          <w:rtl w:val="true"/>
        </w:rPr>
        <w:t xml:space="preserve">ژوئن </w:t>
      </w:r>
      <w:r>
        <w:rPr>
          <w:rFonts w:cs="B Nazanin"/>
          <w:sz w:val="22"/>
          <w:szCs w:val="28"/>
        </w:rPr>
        <w:t>2019</w:t>
      </w:r>
      <w:r>
        <w:rPr>
          <w:rFonts w:cs="B Nazanin"/>
          <w:sz w:val="22"/>
          <w:szCs w:val="28"/>
          <w:rtl w:val="true"/>
        </w:rPr>
        <w:t xml:space="preserve"> </w:t>
      </w:r>
      <w:r>
        <w:rPr>
          <w:rFonts w:ascii="Times New Roman" w:hAnsi="Times New Roman"/>
          <w:sz w:val="22"/>
          <w:sz w:val="22"/>
          <w:szCs w:val="28"/>
          <w:rtl w:val="true"/>
        </w:rPr>
        <w:t>منتشر شد که در ادامه بررسی می گردد</w:t>
      </w:r>
      <w:r>
        <w:rPr>
          <w:rFonts w:cs="B Nazanin"/>
          <w:sz w:val="22"/>
          <w:szCs w:val="28"/>
          <w:rtl w:val="true"/>
        </w:rPr>
        <w:t xml:space="preserve">. </w:t>
      </w:r>
      <w:r>
        <w:rPr>
          <w:rFonts w:ascii="Times New Roman" w:hAnsi="Times New Roman"/>
          <w:sz w:val="22"/>
          <w:sz w:val="22"/>
          <w:szCs w:val="28"/>
          <w:rtl w:val="true"/>
        </w:rPr>
        <w:t xml:space="preserve">در بخش اهداف، </w:t>
      </w:r>
      <w:r>
        <w:rPr>
          <w:rFonts w:cs="B Nazanin"/>
          <w:sz w:val="22"/>
          <w:szCs w:val="28"/>
        </w:rPr>
        <w:t>5</w:t>
      </w:r>
      <w:r>
        <w:rPr>
          <w:rFonts w:cs="B Nazanin"/>
          <w:sz w:val="22"/>
          <w:szCs w:val="28"/>
          <w:rtl w:val="true"/>
        </w:rPr>
        <w:t xml:space="preserve"> </w:t>
      </w:r>
      <w:r>
        <w:rPr>
          <w:rFonts w:ascii="Times New Roman" w:hAnsi="Times New Roman"/>
          <w:sz w:val="22"/>
          <w:sz w:val="22"/>
          <w:szCs w:val="28"/>
          <w:rtl w:val="true"/>
        </w:rPr>
        <w:t>هدف زیر راهنمای توصیه ها و رافع نگرانی های برخی از کشورها در طول مذاکرات قرار گرفت</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تقویت حفاظت از محیط زیست برای نسل های حاضر و اینده؛</w:t>
      </w:r>
    </w:p>
    <w:p>
      <w:pPr>
        <w:pStyle w:val="Normal"/>
        <w:bidi w:val="1"/>
        <w:spacing w:lineRule="auto" w:line="312" w:before="0" w:after="120"/>
        <w:ind w:firstLine="454"/>
        <w:jc w:val="both"/>
        <w:rPr/>
      </w:pPr>
      <w:r>
        <w:rPr>
          <w:rFonts w:ascii="Times New Roman" w:hAnsi="Times New Roman"/>
          <w:sz w:val="22"/>
          <w:sz w:val="22"/>
          <w:szCs w:val="28"/>
          <w:rtl w:val="true"/>
        </w:rPr>
        <w:t>پایبندی به تعهدات موجود به موجب حقوق بین الملل محیط زیست و عدم تضعیف موافقت نامه های پیشین؛</w:t>
      </w:r>
    </w:p>
    <w:p>
      <w:pPr>
        <w:pStyle w:val="Normal"/>
        <w:bidi w:val="1"/>
        <w:spacing w:lineRule="auto" w:line="312" w:before="0" w:after="120"/>
        <w:ind w:firstLine="454"/>
        <w:jc w:val="both"/>
        <w:rPr/>
      </w:pPr>
      <w:r>
        <w:rPr>
          <w:rFonts w:ascii="Times New Roman" w:hAnsi="Times New Roman"/>
          <w:sz w:val="22"/>
          <w:sz w:val="22"/>
          <w:szCs w:val="28"/>
          <w:rtl w:val="true"/>
        </w:rPr>
        <w:t>تعهد به تقویت اجرای حقوق بین الملل محیط زیست و اسناد مرتبط محیط زیستی؛</w:t>
      </w:r>
    </w:p>
    <w:p>
      <w:pPr>
        <w:pStyle w:val="Normal"/>
        <w:bidi w:val="1"/>
        <w:spacing w:lineRule="auto" w:line="312" w:before="0" w:after="120"/>
        <w:ind w:firstLine="454"/>
        <w:jc w:val="both"/>
        <w:rPr/>
      </w:pPr>
      <w:r>
        <w:rPr>
          <w:rFonts w:ascii="Times New Roman" w:hAnsi="Times New Roman"/>
          <w:sz w:val="22"/>
          <w:sz w:val="22"/>
          <w:szCs w:val="28"/>
          <w:rtl w:val="true"/>
        </w:rPr>
        <w:t xml:space="preserve">حمایت از اجرای کامل دستور کار </w:t>
      </w:r>
      <w:r>
        <w:rPr>
          <w:rFonts w:cs="B Nazanin"/>
          <w:sz w:val="22"/>
          <w:szCs w:val="28"/>
        </w:rPr>
        <w:t>2030</w:t>
      </w:r>
      <w:r>
        <w:rPr>
          <w:rFonts w:cs="B Nazanin"/>
          <w:sz w:val="22"/>
          <w:szCs w:val="28"/>
          <w:rtl w:val="true"/>
        </w:rPr>
        <w:t xml:space="preserve"> </w:t>
      </w:r>
      <w:r>
        <w:rPr>
          <w:rFonts w:ascii="Times New Roman" w:hAnsi="Times New Roman"/>
          <w:sz w:val="22"/>
          <w:sz w:val="22"/>
          <w:szCs w:val="28"/>
          <w:rtl w:val="true"/>
        </w:rPr>
        <w:t xml:space="preserve">برای توسعه پایدار و هم چنین سند نهایی کنفرانس سازمان ملل در خصوص توسعه پایدار به نام </w:t>
      </w:r>
      <w:r>
        <w:rPr>
          <w:rFonts w:cs="B Nazanin"/>
          <w:sz w:val="22"/>
          <w:szCs w:val="28"/>
          <w:rtl w:val="true"/>
        </w:rPr>
        <w:t>«</w:t>
      </w:r>
      <w:r>
        <w:rPr>
          <w:rFonts w:ascii="Times New Roman" w:hAnsi="Times New Roman"/>
          <w:sz w:val="22"/>
          <w:sz w:val="22"/>
          <w:szCs w:val="28"/>
          <w:rtl w:val="true"/>
        </w:rPr>
        <w:t>آینده ای که ما می خواهیم</w:t>
      </w:r>
      <w:r>
        <w:rPr>
          <w:rFonts w:cs="B Nazanin"/>
          <w:sz w:val="22"/>
          <w:szCs w:val="28"/>
          <w:rtl w:val="true"/>
        </w:rPr>
        <w:t xml:space="preserve">» </w:t>
      </w:r>
      <w:r>
        <w:rPr>
          <w:rFonts w:ascii="Times New Roman" w:hAnsi="Times New Roman"/>
          <w:sz w:val="22"/>
          <w:sz w:val="22"/>
          <w:szCs w:val="28"/>
          <w:rtl w:val="true"/>
        </w:rPr>
        <w:t xml:space="preserve">از جمله بندهای </w:t>
      </w:r>
      <w:r>
        <w:rPr>
          <w:rFonts w:cs="B Nazanin"/>
          <w:sz w:val="22"/>
          <w:szCs w:val="28"/>
        </w:rPr>
        <w:t>88</w:t>
      </w:r>
      <w:r>
        <w:rPr>
          <w:rFonts w:cs="B Nazanin"/>
          <w:sz w:val="22"/>
          <w:szCs w:val="28"/>
          <w:rtl w:val="true"/>
        </w:rPr>
        <w:t xml:space="preserve"> </w:t>
      </w:r>
      <w:r>
        <w:rPr>
          <w:rFonts w:ascii="Times New Roman" w:hAnsi="Times New Roman"/>
          <w:sz w:val="22"/>
          <w:sz w:val="22"/>
          <w:szCs w:val="28"/>
          <w:rtl w:val="true"/>
        </w:rPr>
        <w:t xml:space="preserve">و </w:t>
      </w:r>
      <w:r>
        <w:rPr>
          <w:rFonts w:cs="B Nazanin"/>
          <w:sz w:val="22"/>
          <w:szCs w:val="28"/>
        </w:rPr>
        <w:t>89</w:t>
      </w:r>
      <w:r>
        <w:rPr>
          <w:rFonts w:ascii="Times New Roman" w:hAnsi="Times New Roman"/>
          <w:sz w:val="22"/>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توجه به ساختار حکمرانی حقوق بین الملل محیط زیست و عدم تضعیف اسناد و چارچوب های حقوقی مرتبط و ارکان جهانی، منطقه ای و بخشی مرتبط</w:t>
      </w:r>
      <w:r>
        <w:rPr>
          <w:rFonts w:cs="B Nazanin"/>
          <w:sz w:val="22"/>
          <w:szCs w:val="28"/>
          <w:rtl w:val="true"/>
        </w:rPr>
        <w:t xml:space="preserve">.  </w:t>
      </w:r>
      <w:r>
        <w:rPr>
          <w:rFonts w:cs="B Nazanin"/>
          <w:sz w:val="22"/>
          <w:szCs w:val="28"/>
        </w:rPr>
        <w:t>A/AC.289/6/Rev.1,p.9</w:t>
      </w:r>
      <w:r>
        <w:rPr>
          <w:rFonts w:cs="B Nazanin"/>
          <w:sz w:val="22"/>
          <w:szCs w:val="28"/>
          <w:rtl w:val="true"/>
        </w:rPr>
        <w:t>) (</w:t>
      </w:r>
    </w:p>
    <w:p>
      <w:pPr>
        <w:pStyle w:val="Normal"/>
        <w:bidi w:val="1"/>
        <w:spacing w:lineRule="auto" w:line="312" w:before="0" w:after="120"/>
        <w:ind w:firstLine="454"/>
        <w:jc w:val="both"/>
        <w:rPr/>
      </w:pPr>
      <w:r>
        <w:rPr>
          <w:rFonts w:ascii="Times New Roman" w:hAnsi="Times New Roman"/>
          <w:sz w:val="22"/>
          <w:sz w:val="22"/>
          <w:szCs w:val="28"/>
          <w:rtl w:val="true"/>
        </w:rPr>
        <w:t>این بخش بسیار مهم و سازنده ارزیابی میشود؛ زیرا پنج اصل مورد اشاره به منزلهی پایه‌های توصیه‌های این سند عمل و سطح بالاتری از جاه‌طلبی را هدایت و راهبری می‌کنند، زیرا مخاطب توصیه‌ها کشورهای عضو، در داخل سیستم سازمان ملل متحد، و ارکان حاکم موافقت نامه های چندجانبه محیط زیستی هستند</w:t>
      </w:r>
      <w:r>
        <w:rPr>
          <w:rFonts w:cs="B Nazanin"/>
          <w:sz w:val="22"/>
          <w:szCs w:val="28"/>
          <w:rtl w:val="true"/>
        </w:rPr>
        <w:t xml:space="preserve">. </w:t>
      </w:r>
      <w:r>
        <w:rPr>
          <w:rFonts w:ascii="Times New Roman" w:hAnsi="Times New Roman"/>
          <w:sz w:val="22"/>
          <w:sz w:val="22"/>
          <w:szCs w:val="28"/>
          <w:rtl w:val="true"/>
        </w:rPr>
        <w:t xml:space="preserve">این پنج هدف همچنین برای کمک به مشارکت فعال و معنادار همه ذینفعان مرتبط در همه سطوح برای اجرای حقوق بین‌الملل محیط زیست، اسناد مرتبط با محیط زیست و دستور کار </w:t>
      </w:r>
      <w:r>
        <w:rPr>
          <w:rFonts w:cs="B Nazanin"/>
          <w:sz w:val="22"/>
          <w:szCs w:val="28"/>
        </w:rPr>
        <w:t>2030</w:t>
      </w:r>
      <w:r>
        <w:rPr>
          <w:rFonts w:cs="B Nazanin"/>
          <w:sz w:val="22"/>
          <w:szCs w:val="28"/>
          <w:rtl w:val="true"/>
        </w:rPr>
        <w:t xml:space="preserve"> </w:t>
      </w:r>
      <w:r>
        <w:rPr>
          <w:rFonts w:ascii="Times New Roman" w:hAnsi="Times New Roman"/>
          <w:sz w:val="22"/>
          <w:sz w:val="22"/>
          <w:szCs w:val="28"/>
          <w:rtl w:val="true"/>
        </w:rPr>
        <w:t>برای توسعه پایدار ضروری هستند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در بخش توصیه های ماهوی، سیزده توصیه به شرح زیر در طول مذاکرات گروه کاری موقت مورد توافق قرار گرفت</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تاکید بر نقش برنامه محیط زیست ملل متحد و مجمع محیط زیست ملل متحد به عنوان مرجع راهبری موضوعات جهانی محیط زیست و تقویت نقش آن ها؛</w:t>
      </w:r>
    </w:p>
    <w:p>
      <w:pPr>
        <w:pStyle w:val="Normal"/>
        <w:bidi w:val="1"/>
        <w:spacing w:lineRule="auto" w:line="312" w:before="0" w:after="120"/>
        <w:ind w:firstLine="454"/>
        <w:jc w:val="both"/>
        <w:rPr/>
      </w:pPr>
      <w:r>
        <w:rPr>
          <w:rFonts w:ascii="Times New Roman" w:hAnsi="Times New Roman"/>
          <w:sz w:val="22"/>
          <w:sz w:val="22"/>
          <w:szCs w:val="28"/>
          <w:rtl w:val="true"/>
        </w:rPr>
        <w:t>دعوت برای تجدید تلاش ها در تمام سطوح برای پیشبرد اجرای تعهدات موجود به موجب حقوق بین الملل محیط زیست و اسناد مرتبط با محیط زیست، تاکید بر اهمیت بهبود ابزار اجرا</w:t>
      </w:r>
      <w:r>
        <w:rPr>
          <w:rStyle w:val="FootnoteReference1"/>
          <w:rtl w:val="true"/>
        </w:rPr>
        <w:footnoteReference w:id="57"/>
      </w:r>
      <w:r>
        <w:rPr>
          <w:rFonts w:ascii="Times New Roman" w:hAnsi="Times New Roman"/>
          <w:sz w:val="22"/>
          <w:sz w:val="22"/>
          <w:szCs w:val="28"/>
          <w:rtl w:val="true"/>
        </w:rPr>
        <w:t xml:space="preserve">  از جمله بسیج تمام انواع و منابع ابزار اجرا، مطابق با دستورکار آدیس آبابا و دستورکار </w:t>
      </w:r>
      <w:r>
        <w:rPr>
          <w:rFonts w:cs="B Nazanin"/>
          <w:sz w:val="22"/>
          <w:szCs w:val="28"/>
        </w:rPr>
        <w:t>2030</w:t>
      </w:r>
      <w:r>
        <w:rPr>
          <w:rFonts w:cs="B Nazanin"/>
          <w:sz w:val="22"/>
          <w:szCs w:val="28"/>
          <w:rtl w:val="true"/>
        </w:rPr>
        <w:t xml:space="preserve"> </w:t>
      </w:r>
      <w:r>
        <w:rPr>
          <w:rFonts w:ascii="Times New Roman" w:hAnsi="Times New Roman"/>
          <w:sz w:val="22"/>
          <w:sz w:val="22"/>
          <w:szCs w:val="28"/>
          <w:rtl w:val="true"/>
        </w:rPr>
        <w:t>برای توسعه پایدار؛</w:t>
      </w:r>
    </w:p>
    <w:p>
      <w:pPr>
        <w:pStyle w:val="Normal"/>
        <w:bidi w:val="1"/>
        <w:spacing w:lineRule="auto" w:line="312" w:before="0" w:after="120"/>
        <w:ind w:firstLine="454"/>
        <w:jc w:val="both"/>
        <w:rPr/>
      </w:pPr>
      <w:r>
        <w:rPr>
          <w:rFonts w:ascii="Times New Roman" w:hAnsi="Times New Roman"/>
          <w:sz w:val="22"/>
          <w:sz w:val="22"/>
          <w:szCs w:val="28"/>
          <w:rtl w:val="true"/>
        </w:rPr>
        <w:t>به رسمیت شناختن نقش مذاکره در خصوص اصول حقوق بین الملل محیط زیست در بهبود اجرای حقوق بین الملل محیط زیست و توجه نمودن به کار در حال انجام از سوی کمیسیون حقوق بین الملل در خصوص اصول کلی حقوقی؛</w:t>
      </w:r>
    </w:p>
    <w:p>
      <w:pPr>
        <w:pStyle w:val="Normal"/>
        <w:bidi w:val="1"/>
        <w:spacing w:lineRule="auto" w:line="312" w:before="0" w:after="120"/>
        <w:ind w:firstLine="454"/>
        <w:jc w:val="both"/>
        <w:rPr/>
      </w:pPr>
      <w:r>
        <w:rPr>
          <w:rFonts w:ascii="Times New Roman" w:hAnsi="Times New Roman"/>
          <w:sz w:val="22"/>
          <w:sz w:val="22"/>
          <w:szCs w:val="28"/>
          <w:rtl w:val="true"/>
        </w:rPr>
        <w:t>دعوت از جامعه علمی و ارکان علمی، فنی و فناوری موافقتنامههای چندجانبه محیطزیستی برای کار بر روی موضوعات بین بخشی</w:t>
      </w:r>
      <w:r>
        <w:rPr>
          <w:rStyle w:val="FootnoteReference1"/>
          <w:rtl w:val="true"/>
        </w:rPr>
        <w:footnoteReference w:id="58"/>
      </w:r>
      <w:r>
        <w:rPr>
          <w:rFonts w:ascii="Times New Roman" w:hAnsi="Times New Roman"/>
          <w:sz w:val="22"/>
          <w:sz w:val="22"/>
          <w:szCs w:val="28"/>
          <w:rtl w:val="true"/>
        </w:rPr>
        <w:t xml:space="preserve"> و به اشتراکگذاری اطلاعات و تشویق آنها به تقویت همکاری میان خود؛</w:t>
      </w:r>
    </w:p>
    <w:p>
      <w:pPr>
        <w:pStyle w:val="Normal"/>
        <w:bidi w:val="1"/>
        <w:spacing w:lineRule="auto" w:line="312" w:before="0" w:after="120"/>
        <w:ind w:firstLine="454"/>
        <w:jc w:val="both"/>
        <w:rPr/>
      </w:pPr>
      <w:r>
        <w:rPr>
          <w:rFonts w:ascii="Times New Roman" w:hAnsi="Times New Roman"/>
          <w:sz w:val="22"/>
          <w:sz w:val="22"/>
          <w:szCs w:val="28"/>
          <w:rtl w:val="true"/>
        </w:rPr>
        <w:t>دعوت از ارکان حاکم موافقت نامه های چند جانبه برای ارتقاء انسجام سیاست ها در اسناد محیط زیستی و بررسی و رسیدگی به چالش ها در اجرا با نگاه کلان به تقویت اجرا در سطوح ملی و بین المللی در چارچوب حفظ استقلال و وظایف محول؛</w:t>
      </w:r>
    </w:p>
    <w:p>
      <w:pPr>
        <w:pStyle w:val="Normal"/>
        <w:bidi w:val="1"/>
        <w:spacing w:lineRule="auto" w:line="312" w:before="0" w:after="120"/>
        <w:ind w:firstLine="454"/>
        <w:jc w:val="both"/>
        <w:rPr/>
      </w:pPr>
      <w:r>
        <w:rPr>
          <w:rFonts w:ascii="Times New Roman" w:hAnsi="Times New Roman"/>
          <w:sz w:val="22"/>
          <w:sz w:val="22"/>
          <w:szCs w:val="28"/>
          <w:rtl w:val="true"/>
        </w:rPr>
        <w:t>تسریع در افزایش همکاری و هماهنگی میان نهادهای حاکم و دبیرخانههای موافقت نامه های چندجانبه محیط زیستی با یکدیگر در چارچوب وظایف محول و هم چنین همکاری با برنامه محیط زیست ملل متحد و مجمع محیط زیست ملل متحد؛</w:t>
      </w:r>
    </w:p>
    <w:p>
      <w:pPr>
        <w:pStyle w:val="Normal"/>
        <w:bidi w:val="1"/>
        <w:spacing w:lineRule="auto" w:line="312" w:before="0" w:after="120"/>
        <w:ind w:firstLine="454"/>
        <w:jc w:val="both"/>
        <w:rPr/>
      </w:pPr>
      <w:r>
        <w:rPr>
          <w:rFonts w:ascii="Times New Roman" w:hAnsi="Times New Roman"/>
          <w:sz w:val="22"/>
          <w:sz w:val="22"/>
          <w:szCs w:val="28"/>
          <w:rtl w:val="true"/>
        </w:rPr>
        <w:t>تشویق ارکان حاکم موافقت نامه های چندجانبه محیط زیستی و ارکان علمی، فنی و فناوری به تبادل اطلاعات و تجارب با نگاهی به ساده‌سازی فرآیندهای گزارش‌دهی و</w:t>
      </w:r>
      <w:r>
        <w:rPr>
          <w:rFonts w:cs="B Nazanin"/>
          <w:sz w:val="22"/>
          <w:szCs w:val="28"/>
          <w:rtl w:val="true"/>
        </w:rPr>
        <w:t>/</w:t>
      </w:r>
      <w:r>
        <w:rPr>
          <w:rFonts w:ascii="Times New Roman" w:hAnsi="Times New Roman"/>
          <w:sz w:val="22"/>
          <w:sz w:val="22"/>
          <w:szCs w:val="28"/>
          <w:rtl w:val="true"/>
        </w:rPr>
        <w:t>یا فرایند نظارت؛</w:t>
      </w:r>
    </w:p>
    <w:p>
      <w:pPr>
        <w:pStyle w:val="Normal"/>
        <w:bidi w:val="1"/>
        <w:spacing w:lineRule="auto" w:line="312" w:before="0" w:after="120"/>
        <w:ind w:firstLine="454"/>
        <w:jc w:val="both"/>
        <w:rPr/>
      </w:pPr>
      <w:r>
        <w:rPr>
          <w:rFonts w:ascii="Times New Roman" w:hAnsi="Times New Roman"/>
          <w:sz w:val="22"/>
          <w:sz w:val="22"/>
          <w:szCs w:val="28"/>
          <w:rtl w:val="true"/>
        </w:rPr>
        <w:t>تشویق کشورهای عضو به تصویب موافقت نامه های چندجانبه محیط زیستی، در صورتی که قبلاً این کار را نکرده اند، و اجرای آن ها به صورت موثر؛</w:t>
      </w:r>
    </w:p>
    <w:p>
      <w:pPr>
        <w:pStyle w:val="Normal"/>
        <w:bidi w:val="1"/>
        <w:spacing w:lineRule="auto" w:line="312" w:before="0" w:after="120"/>
        <w:ind w:firstLine="454"/>
        <w:jc w:val="both"/>
        <w:rPr/>
      </w:pPr>
      <w:r>
        <w:rPr>
          <w:rFonts w:ascii="Times New Roman" w:hAnsi="Times New Roman"/>
          <w:sz w:val="22"/>
          <w:sz w:val="22"/>
          <w:szCs w:val="28"/>
          <w:rtl w:val="true"/>
        </w:rPr>
        <w:t>تشویق کشورهای عضو سازمان ملل به تقویت حقوق محیط زیست، سیاست ها و چارچوب های نظارتی در سطح ملی و همچنین تقویت ظرفیت ها در تمام بخش ها از جمله بخش های اداری و قضایی به منظور اجرای موثر حقوق بین الملل محیط زیست؛</w:t>
      </w:r>
    </w:p>
    <w:p>
      <w:pPr>
        <w:pStyle w:val="Normal"/>
        <w:bidi w:val="1"/>
        <w:spacing w:lineRule="auto" w:line="312" w:before="0" w:after="120"/>
        <w:ind w:firstLine="454"/>
        <w:jc w:val="both"/>
        <w:rPr/>
      </w:pPr>
      <w:r>
        <w:rPr>
          <w:rFonts w:ascii="Times New Roman" w:hAnsi="Times New Roman"/>
          <w:sz w:val="22"/>
          <w:sz w:val="22"/>
          <w:szCs w:val="28"/>
          <w:rtl w:val="true"/>
        </w:rPr>
        <w:t>تشویق دولت های عضو سازمان ملل به جریان سازی مقوله محیط زیست در سیاست ها و برنامه های بخشی خود در تمام سطوح، از جمله در برنامه های توسعه ملی و توسعه پایدار، به منظور بهبود اجرای حقوق بین الملل محیط زیست و اسناد مرتبط محیط زیستی قابل اعمال؛</w:t>
      </w:r>
    </w:p>
    <w:p>
      <w:pPr>
        <w:pStyle w:val="Normal"/>
        <w:bidi w:val="1"/>
        <w:spacing w:lineRule="auto" w:line="312" w:before="0" w:after="120"/>
        <w:ind w:firstLine="454"/>
        <w:jc w:val="both"/>
        <w:rPr/>
      </w:pPr>
      <w:r>
        <w:rPr>
          <w:rFonts w:cs="B Nazanin"/>
          <w:sz w:val="22"/>
          <w:szCs w:val="28"/>
          <w:rtl w:val="true"/>
        </w:rPr>
        <w:t xml:space="preserve"> </w:t>
      </w:r>
      <w:r>
        <w:rPr>
          <w:rFonts w:ascii="Times New Roman" w:hAnsi="Times New Roman"/>
          <w:sz w:val="22"/>
          <w:sz w:val="22"/>
          <w:szCs w:val="28"/>
          <w:rtl w:val="true"/>
        </w:rPr>
        <w:t>ترویج مشارکت فعال و معنادار تمام ذینفعان در تمام سطوح و در مجامع مختلف مرتبط با اجرای حقوق بین‌الملل محیط زیست و اسناد مرتبط با محیط زیست؛</w:t>
      </w:r>
    </w:p>
    <w:p>
      <w:pPr>
        <w:pStyle w:val="Normal"/>
        <w:bidi w:val="1"/>
        <w:spacing w:lineRule="auto" w:line="312" w:before="0" w:after="120"/>
        <w:ind w:firstLine="454"/>
        <w:jc w:val="both"/>
        <w:rPr/>
      </w:pPr>
      <w:r>
        <w:rPr>
          <w:rFonts w:ascii="Times New Roman" w:hAnsi="Times New Roman"/>
          <w:sz w:val="22"/>
          <w:sz w:val="22"/>
          <w:szCs w:val="28"/>
          <w:rtl w:val="true"/>
        </w:rPr>
        <w:t>بررسی راه‌های بیشتر برای کشورهای عضو به منظور حمایت و استفاده کامل از برنامه پنجم مونته ویدئو</w:t>
      </w:r>
      <w:r>
        <w:rPr>
          <w:rFonts w:cs="B Nazanin"/>
          <w:sz w:val="22"/>
          <w:szCs w:val="28"/>
          <w:rtl w:val="true"/>
        </w:rPr>
        <w:t xml:space="preserve">- </w:t>
      </w:r>
      <w:r>
        <w:rPr>
          <w:rFonts w:ascii="Times New Roman" w:hAnsi="Times New Roman"/>
          <w:sz w:val="22"/>
          <w:sz w:val="22"/>
          <w:szCs w:val="28"/>
          <w:rtl w:val="true"/>
        </w:rPr>
        <w:t>مصوبه چهارمین نشست مجمع محیط زیست ملل متحد، برای تقویت حاکمیت قانون محیط زیستی و پیشبرد اجرای حقوق محیط زیست در تمام سطوح؛</w:t>
      </w:r>
    </w:p>
    <w:p>
      <w:pPr>
        <w:pStyle w:val="Normal"/>
        <w:bidi w:val="1"/>
        <w:spacing w:lineRule="auto" w:line="312" w:before="0" w:after="120"/>
        <w:ind w:firstLine="454"/>
        <w:jc w:val="both"/>
        <w:rPr/>
      </w:pPr>
      <w:r>
        <w:rPr>
          <w:rFonts w:ascii="Times New Roman" w:hAnsi="Times New Roman"/>
          <w:sz w:val="22"/>
          <w:sz w:val="22"/>
          <w:szCs w:val="28"/>
          <w:rtl w:val="true"/>
        </w:rPr>
        <w:t>تشویق برنامه محیطزیست ملل متحد برای تقویت استراتژیهای کل سیستم سازمان ملل متحد به منظور حمایت از کشورهای عضو در یکپارچه سازی و اجرای حقوق بینالملل محیطزیست ؛</w:t>
      </w:r>
    </w:p>
    <w:p>
      <w:pPr>
        <w:pStyle w:val="Normal"/>
        <w:bidi w:val="1"/>
        <w:spacing w:lineRule="auto" w:line="312" w:before="0" w:after="120"/>
        <w:ind w:firstLine="454"/>
        <w:jc w:val="both"/>
        <w:rPr/>
      </w:pPr>
      <w:r>
        <w:rPr>
          <w:rFonts w:ascii="Times New Roman" w:hAnsi="Times New Roman"/>
          <w:sz w:val="22"/>
          <w:sz w:val="22"/>
          <w:szCs w:val="28"/>
          <w:rtl w:val="true"/>
        </w:rPr>
        <w:t xml:space="preserve">بخش دوم، با </w:t>
      </w:r>
      <w:r>
        <w:rPr>
          <w:rFonts w:cs="B Nazanin"/>
          <w:sz w:val="22"/>
          <w:szCs w:val="28"/>
        </w:rPr>
        <w:t>13</w:t>
      </w:r>
      <w:r>
        <w:rPr>
          <w:rFonts w:cs="B Nazanin"/>
          <w:sz w:val="22"/>
          <w:szCs w:val="28"/>
          <w:rtl w:val="true"/>
        </w:rPr>
        <w:t xml:space="preserve"> </w:t>
      </w:r>
      <w:r>
        <w:rPr>
          <w:rFonts w:ascii="Times New Roman" w:hAnsi="Times New Roman"/>
          <w:sz w:val="22"/>
          <w:sz w:val="22"/>
          <w:szCs w:val="28"/>
          <w:rtl w:val="true"/>
        </w:rPr>
        <w:t xml:space="preserve">توصیه اساسی، را می توان به </w:t>
      </w:r>
      <w:r>
        <w:rPr>
          <w:rFonts w:cs="B Nazanin"/>
          <w:sz w:val="22"/>
          <w:szCs w:val="28"/>
        </w:rPr>
        <w:t>6</w:t>
      </w:r>
      <w:r>
        <w:rPr>
          <w:rFonts w:cs="B Nazanin"/>
          <w:sz w:val="22"/>
          <w:szCs w:val="28"/>
          <w:rtl w:val="true"/>
        </w:rPr>
        <w:t xml:space="preserve"> </w:t>
      </w:r>
      <w:r>
        <w:rPr>
          <w:rFonts w:ascii="Times New Roman" w:hAnsi="Times New Roman"/>
          <w:sz w:val="22"/>
          <w:sz w:val="22"/>
          <w:szCs w:val="28"/>
          <w:rtl w:val="true"/>
        </w:rPr>
        <w:t>زیر گروه تقسیم کرد</w:t>
      </w:r>
      <w:r>
        <w:rPr>
          <w:rFonts w:cs="B Nazanin"/>
          <w:sz w:val="22"/>
          <w:szCs w:val="28"/>
          <w:rtl w:val="true"/>
        </w:rPr>
        <w:t xml:space="preserve">: </w:t>
      </w:r>
      <w:r>
        <w:rPr>
          <w:rFonts w:ascii="Times New Roman" w:hAnsi="Times New Roman"/>
          <w:sz w:val="22"/>
          <w:sz w:val="22"/>
          <w:szCs w:val="28"/>
          <w:rtl w:val="true"/>
        </w:rPr>
        <w:t>در مورد نقش برنامه محیط زیست ملل متحد، ابزار اجرا، اصول حقوق بین الملل محیط زیست، تقویت ارتباط علم و سیاست، حکمرانی و موافقت نامه های چندجانبه محیط زیستی موثر و چالش های اجرایی</w:t>
      </w:r>
      <w:r>
        <w:rPr>
          <w:rFonts w:cs="B Nazanin"/>
          <w:sz w:val="22"/>
          <w:szCs w:val="28"/>
          <w:rtl w:val="true"/>
        </w:rPr>
        <w:t xml:space="preserve">. </w:t>
      </w:r>
      <w:r>
        <w:rPr>
          <w:rFonts w:ascii="Times New Roman" w:hAnsi="Times New Roman"/>
          <w:sz w:val="22"/>
          <w:sz w:val="22"/>
          <w:szCs w:val="28"/>
          <w:rtl w:val="true"/>
        </w:rPr>
        <w:t xml:space="preserve">از نظر کشورهای در حال توسعه مهم ترین نقص سازوکارهای حقوق بین الملل محیط زیست موجود در مقوله اجرا و آن هم نقص در ابزارهای اجرا شامل بحث انتقال تکنولوژی، تبادل دانش فنی، کمک های مالی، ظرفیت سازی و </w:t>
      </w:r>
      <w:r>
        <w:rPr>
          <w:rFonts w:cs="B Nazanin"/>
          <w:sz w:val="22"/>
          <w:szCs w:val="28"/>
          <w:rtl w:val="true"/>
        </w:rPr>
        <w:t xml:space="preserve">... </w:t>
      </w:r>
      <w:r>
        <w:rPr>
          <w:rFonts w:ascii="Times New Roman" w:hAnsi="Times New Roman"/>
          <w:sz w:val="22"/>
          <w:sz w:val="22"/>
          <w:szCs w:val="28"/>
          <w:rtl w:val="true"/>
        </w:rPr>
        <w:t>نهفته است</w:t>
      </w:r>
      <w:r>
        <w:rPr>
          <w:rFonts w:cs="B Nazanin"/>
          <w:sz w:val="22"/>
          <w:szCs w:val="28"/>
          <w:rtl w:val="true"/>
        </w:rPr>
        <w:t xml:space="preserve">. </w:t>
      </w:r>
      <w:r>
        <w:rPr>
          <w:rFonts w:ascii="Times New Roman" w:hAnsi="Times New Roman"/>
          <w:sz w:val="22"/>
          <w:sz w:val="22"/>
          <w:szCs w:val="28"/>
          <w:rtl w:val="true"/>
        </w:rPr>
        <w:t>با توجه به اهمیت این موضوع برای کشورهای در حال توسعه، در چند بند به این مهم توجه شده است</w:t>
      </w:r>
      <w:r>
        <w:rPr>
          <w:rFonts w:cs="B Nazanin"/>
          <w:sz w:val="22"/>
          <w:szCs w:val="28"/>
          <w:rtl w:val="true"/>
        </w:rPr>
        <w:t xml:space="preserve">. </w:t>
      </w:r>
      <w:r>
        <w:rPr>
          <w:rFonts w:ascii="Times New Roman" w:hAnsi="Times New Roman"/>
          <w:sz w:val="22"/>
          <w:sz w:val="22"/>
          <w:szCs w:val="28"/>
          <w:rtl w:val="true"/>
        </w:rPr>
        <w:t>موضوع دیگر بحث تقویت نظارت و پایش اعم از اداری و قضایی بر تعهدات مندرج در موافقت نامه های چندجانبه محیط زیستی است که با تاکید کشورهای در حال توسعه مطابقت با سیستم های حقوقی داخلی کشورها به آن اضافه و نهایی گردید</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در بخش بررسی کار بیشتر، به عنوان چالشی ترین بحث، در خصوص موارد زیر جهت توصیه گروه کاری به مجمع عمومی توافق حاصل شد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توزیع و گردش توصیه های این سند به دولت های عضو سازمان ملل، آژانس های تخصصی و ارکان حاکم موافقت نامه های چندجانبه محیط زیستی برای ملاحظه و اقدام مقتضی؛</w:t>
      </w:r>
    </w:p>
    <w:p>
      <w:pPr>
        <w:pStyle w:val="Normal"/>
        <w:bidi w:val="1"/>
        <w:spacing w:lineRule="auto" w:line="312" w:before="0" w:after="120"/>
        <w:ind w:firstLine="454"/>
        <w:jc w:val="both"/>
        <w:rPr/>
      </w:pPr>
      <w:r>
        <w:rPr>
          <w:rFonts w:ascii="Times New Roman" w:hAnsi="Times New Roman"/>
          <w:sz w:val="22"/>
          <w:sz w:val="22"/>
          <w:szCs w:val="28"/>
          <w:rtl w:val="true"/>
        </w:rPr>
        <w:t>ارسال توصیه های این سند به مجمع محیط زیست ملل متحد برای بررسی و تهیه یک اعلامیه سیاسی برای نشست عالی رتبه سازمان ملل متحد</w:t>
      </w:r>
      <w:r>
        <w:rPr>
          <w:rStyle w:val="FootnoteReference1"/>
          <w:rtl w:val="true"/>
        </w:rPr>
        <w:footnoteReference w:id="59"/>
      </w:r>
      <w:r>
        <w:rPr>
          <w:rFonts w:ascii="Times New Roman" w:hAnsi="Times New Roman"/>
          <w:sz w:val="22"/>
          <w:sz w:val="22"/>
          <w:szCs w:val="28"/>
          <w:rtl w:val="true"/>
        </w:rPr>
        <w:t xml:space="preserve"> در چارچوب پنجمین نشست خود در فوریه </w:t>
      </w:r>
      <w:r>
        <w:rPr>
          <w:rFonts w:cs="B Nazanin"/>
          <w:sz w:val="22"/>
          <w:szCs w:val="28"/>
        </w:rPr>
        <w:t>2021</w:t>
      </w:r>
      <w:r>
        <w:rPr>
          <w:rFonts w:ascii="Times New Roman" w:hAnsi="Times New Roman"/>
          <w:sz w:val="22"/>
          <w:sz w:val="22"/>
          <w:szCs w:val="28"/>
          <w:rtl w:val="true"/>
        </w:rPr>
        <w:t xml:space="preserve">، با بودجه داوطلبانه و درچارچوب بزرگداشت تاسیس برنامه محیط زیست ملل متحد توسط کنفرانس استکهلم </w:t>
      </w:r>
      <w:r>
        <w:rPr>
          <w:rFonts w:cs="B Nazanin"/>
          <w:sz w:val="22"/>
          <w:szCs w:val="28"/>
        </w:rPr>
        <w:t>1972</w:t>
      </w:r>
      <w:r>
        <w:rPr>
          <w:rFonts w:ascii="Times New Roman" w:hAnsi="Times New Roman"/>
          <w:sz w:val="22"/>
          <w:sz w:val="22"/>
          <w:szCs w:val="28"/>
          <w:rtl w:val="true"/>
        </w:rPr>
        <w:t xml:space="preserve">، با نگاهی به تقویت اجرای حقوق بین الملل محیط زیست، حکمرانی بین المللی محیط زیست در راستای  بند </w:t>
      </w:r>
      <w:r>
        <w:rPr>
          <w:rFonts w:cs="B Nazanin"/>
          <w:sz w:val="22"/>
          <w:szCs w:val="28"/>
        </w:rPr>
        <w:t>88</w:t>
      </w:r>
      <w:r>
        <w:rPr>
          <w:rFonts w:cs="B Nazanin"/>
          <w:sz w:val="22"/>
          <w:szCs w:val="28"/>
          <w:rtl w:val="true"/>
        </w:rPr>
        <w:t xml:space="preserve"> </w:t>
      </w:r>
      <w:r>
        <w:rPr>
          <w:rFonts w:ascii="Times New Roman" w:hAnsi="Times New Roman"/>
          <w:sz w:val="22"/>
          <w:sz w:val="22"/>
          <w:szCs w:val="28"/>
          <w:rtl w:val="true"/>
        </w:rPr>
        <w:t xml:space="preserve">سند </w:t>
      </w:r>
      <w:r>
        <w:rPr>
          <w:rFonts w:cs="B Nazanin"/>
          <w:sz w:val="22"/>
          <w:szCs w:val="28"/>
          <w:rtl w:val="true"/>
        </w:rPr>
        <w:t>«</w:t>
      </w:r>
      <w:r>
        <w:rPr>
          <w:rFonts w:ascii="Times New Roman" w:hAnsi="Times New Roman"/>
          <w:sz w:val="22"/>
          <w:sz w:val="22"/>
          <w:szCs w:val="28"/>
          <w:rtl w:val="true"/>
        </w:rPr>
        <w:t>آینده ای که می خواهیم</w:t>
      </w:r>
      <w:r>
        <w:rPr>
          <w:rFonts w:cs="B Nazanin"/>
          <w:sz w:val="22"/>
          <w:szCs w:val="28"/>
          <w:rtl w:val="true"/>
        </w:rPr>
        <w:t xml:space="preserve">» </w:t>
      </w:r>
      <w:r>
        <w:rPr>
          <w:rFonts w:ascii="Times New Roman" w:hAnsi="Times New Roman"/>
          <w:sz w:val="22"/>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گرچه در پایان، توصیه ها با اجماع پذیرفته شد، اما بسیاری از کشورها بیانیه های خود را تحت عنوان </w:t>
      </w:r>
      <w:r>
        <w:rPr>
          <w:rFonts w:cs="B Nazanin"/>
          <w:sz w:val="22"/>
          <w:szCs w:val="28"/>
          <w:rtl w:val="true"/>
        </w:rPr>
        <w:t>«</w:t>
      </w:r>
      <w:r>
        <w:rPr>
          <w:rFonts w:ascii="Times New Roman" w:hAnsi="Times New Roman"/>
          <w:sz w:val="22"/>
          <w:sz w:val="22"/>
          <w:szCs w:val="28"/>
          <w:rtl w:val="true"/>
        </w:rPr>
        <w:t>توضیح موضع</w:t>
      </w:r>
      <w:r>
        <w:rPr>
          <w:rStyle w:val="FootnoteReference1"/>
          <w:rtl w:val="true"/>
        </w:rPr>
        <w:footnoteReference w:id="60"/>
      </w:r>
      <w:r>
        <w:rPr>
          <w:rFonts w:cs="B Nazanin"/>
          <w:sz w:val="22"/>
          <w:szCs w:val="28"/>
          <w:rtl w:val="true"/>
        </w:rPr>
        <w:t xml:space="preserve">» </w:t>
      </w:r>
      <w:r>
        <w:rPr>
          <w:rFonts w:ascii="Times New Roman" w:hAnsi="Times New Roman"/>
          <w:sz w:val="22"/>
          <w:sz w:val="22"/>
          <w:szCs w:val="28"/>
          <w:rtl w:val="true"/>
        </w:rPr>
        <w:t>پس از تصویب، قرائت نمودند</w:t>
      </w:r>
      <w:r>
        <w:rPr>
          <w:rFonts w:cs="B Nazanin"/>
          <w:sz w:val="22"/>
          <w:szCs w:val="28"/>
          <w:rtl w:val="true"/>
        </w:rPr>
        <w:t xml:space="preserve">. </w:t>
      </w:r>
      <w:r>
        <w:rPr>
          <w:rFonts w:ascii="Times New Roman" w:hAnsi="Times New Roman"/>
          <w:sz w:val="22"/>
          <w:sz w:val="22"/>
          <w:szCs w:val="28"/>
          <w:rtl w:val="true"/>
        </w:rPr>
        <w:t>اکثر کشورهای در حال توسعه به عدم توازن میان اقدام و حمایت در بخش ابزار اجرا انتقاد کردند و خواستار افزایش ابزارهای اجرا با استفاده از تمام منابع موجود بر اساس اصل انصاف گردیدند</w:t>
      </w:r>
      <w:r>
        <w:rPr>
          <w:rFonts w:cs="B Nazanin"/>
          <w:sz w:val="22"/>
          <w:szCs w:val="28"/>
          <w:rtl w:val="true"/>
        </w:rPr>
        <w:t xml:space="preserve">.  </w:t>
      </w:r>
      <w:r>
        <w:rPr>
          <w:rFonts w:ascii="Times New Roman" w:hAnsi="Times New Roman"/>
          <w:sz w:val="22"/>
          <w:sz w:val="22"/>
          <w:szCs w:val="28"/>
          <w:rtl w:val="true"/>
        </w:rPr>
        <w:t>باید در نظر داشت که توصیه های گروه کاری به منزله پیشنهاد تلقی می گردد و تعهدی را متوجه دولت ها نمی کند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رئیس جمهور فرانسه سال </w:t>
      </w:r>
      <w:r>
        <w:rPr>
          <w:rFonts w:cs="B Nazanin"/>
          <w:sz w:val="22"/>
          <w:szCs w:val="28"/>
        </w:rPr>
        <w:t>2020</w:t>
      </w:r>
      <w:r>
        <w:rPr>
          <w:rFonts w:cs="B Nazanin"/>
          <w:sz w:val="22"/>
          <w:szCs w:val="28"/>
          <w:rtl w:val="true"/>
        </w:rPr>
        <w:t xml:space="preserve"> </w:t>
      </w:r>
      <w:r>
        <w:rPr>
          <w:rFonts w:ascii="Times New Roman" w:hAnsi="Times New Roman"/>
          <w:sz w:val="22"/>
          <w:sz w:val="22"/>
          <w:szCs w:val="28"/>
          <w:rtl w:val="true"/>
        </w:rPr>
        <w:t>را به عنوان هدف بلندپروازانه برای تصویب متن پیمان جهانی محیط زیست تعیین کرده بود که با توجه به نتیجه مذاکرات در گروه کاری موقت، ناکام ماند</w:t>
      </w:r>
      <w:r>
        <w:rPr>
          <w:rFonts w:cs="B Nazanin"/>
          <w:sz w:val="22"/>
          <w:szCs w:val="28"/>
          <w:rtl w:val="true"/>
        </w:rPr>
        <w:t xml:space="preserve">. </w:t>
      </w:r>
      <w:r>
        <w:rPr>
          <w:rFonts w:ascii="Times New Roman" w:hAnsi="Times New Roman"/>
          <w:sz w:val="22"/>
          <w:sz w:val="22"/>
          <w:szCs w:val="28"/>
          <w:rtl w:val="true"/>
        </w:rPr>
        <w:t>بسیاری از کشورها از اولین نشست ماهوی به محدودیت زمان کافی برای تهیه و تدوین توصیه های لازم به مجمع عمومی اشاره کردند</w:t>
      </w:r>
      <w:r>
        <w:rPr>
          <w:rFonts w:cs="B Nazanin"/>
          <w:sz w:val="22"/>
          <w:szCs w:val="28"/>
          <w:rtl w:val="true"/>
        </w:rPr>
        <w:t xml:space="preserve">. </w:t>
      </w:r>
      <w:r>
        <w:rPr>
          <w:rFonts w:ascii="Times New Roman" w:hAnsi="Times New Roman"/>
          <w:sz w:val="22"/>
          <w:sz w:val="22"/>
          <w:szCs w:val="28"/>
          <w:rtl w:val="true"/>
        </w:rPr>
        <w:t>آن ها اذعان کردند که با توجه به جو کنونی چندجانبه گرایی و ریسک همراه با هر تلاشی برای ایجاد اجماع در خصوص هنجار جدیدی، هر بسته ی توصیه ای که آماده می شود، از آن چه برای بازنگری کامل رژیم حقوق بین الملل محیط زیست مورد نیاز است، ناگزیر کوتاه تر خواهد بود</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 xml:space="preserve">در تحلیل نشست های گروه کاری می توان گفت که </w:t>
      </w:r>
      <w:r>
        <w:rPr>
          <w:rFonts w:cs="B Nazanin"/>
          <w:sz w:val="22"/>
          <w:szCs w:val="28"/>
          <w:rtl w:val="true"/>
        </w:rPr>
        <w:t>«</w:t>
      </w:r>
      <w:r>
        <w:rPr>
          <w:rFonts w:ascii="Times New Roman" w:hAnsi="Times New Roman"/>
          <w:sz w:val="22"/>
          <w:sz w:val="22"/>
          <w:szCs w:val="28"/>
          <w:rtl w:val="true"/>
        </w:rPr>
        <w:t>ترس</w:t>
      </w:r>
      <w:r>
        <w:rPr>
          <w:rFonts w:cs="B Nazanin"/>
          <w:sz w:val="22"/>
          <w:szCs w:val="28"/>
          <w:rtl w:val="true"/>
        </w:rPr>
        <w:t xml:space="preserve">» </w:t>
      </w:r>
      <w:r>
        <w:rPr>
          <w:rFonts w:ascii="Times New Roman" w:hAnsi="Times New Roman"/>
          <w:sz w:val="22"/>
          <w:sz w:val="22"/>
          <w:szCs w:val="28"/>
          <w:rtl w:val="true"/>
        </w:rPr>
        <w:t>نقش قابل توجهی را ایفا کرده و در نهایت نتیجه فعلی را به ارمغان آورده است</w:t>
      </w:r>
      <w:r>
        <w:rPr>
          <w:rFonts w:cs="B Nazanin"/>
          <w:sz w:val="22"/>
          <w:szCs w:val="28"/>
          <w:rtl w:val="true"/>
        </w:rPr>
        <w:t xml:space="preserve">. </w:t>
      </w:r>
      <w:r>
        <w:rPr>
          <w:rFonts w:ascii="Times New Roman" w:hAnsi="Times New Roman"/>
          <w:sz w:val="22"/>
          <w:sz w:val="22"/>
          <w:szCs w:val="28"/>
          <w:rtl w:val="true"/>
        </w:rPr>
        <w:t>ترس از دست دادن حاکمیت، ترس از پیچیده شدن رژیم موافقت نامه های چندجانبه موجود، ترس از فتح باب مذاکره بر سر اصول تثبیت شده و کاربردهای متنوع آن ها و به طور قابل توجه برای کشورهای در حال توسعه، ترس از متعهد شدن نسبت به اقداماتی که فاقد ظرفیت های لازم برای اجرای آن ها هستند</w:t>
      </w:r>
      <w:r>
        <w:rPr>
          <w:rFonts w:cs="B Nazanin"/>
          <w:sz w:val="22"/>
          <w:szCs w:val="28"/>
          <w:rtl w:val="true"/>
        </w:rPr>
        <w:t xml:space="preserve">. </w:t>
      </w:r>
      <w:r>
        <w:rPr>
          <w:rFonts w:ascii="Times New Roman" w:hAnsi="Times New Roman"/>
          <w:sz w:val="22"/>
          <w:sz w:val="22"/>
          <w:szCs w:val="28"/>
          <w:rtl w:val="true"/>
        </w:rPr>
        <w:t>در نتیجه این ترس ها، گروه کاری موقت توصیه ای ضعیف به مجمع عمومی با مهلت زمانی طولانی تری از آن چه در ابتدا پیش بینی شده بود، بدون اشاره به موافقت نامه ای الزام آور، تهیه کرد</w:t>
      </w:r>
      <w:r>
        <w:rPr>
          <w:rFonts w:cs="B Nazanin"/>
          <w:sz w:val="22"/>
          <w:szCs w:val="28"/>
          <w:rtl w:val="true"/>
        </w:rPr>
        <w:t xml:space="preserve">. </w:t>
      </w:r>
      <w:r>
        <w:rPr>
          <w:rFonts w:ascii="Times New Roman" w:hAnsi="Times New Roman"/>
          <w:sz w:val="22"/>
          <w:sz w:val="22"/>
          <w:szCs w:val="28"/>
          <w:rtl w:val="true"/>
        </w:rPr>
        <w:t>در خصوص مهلت پیش بینی شده، به نظر می رسد که ضرب الاجل جدید معقول تر باشد و امکان مذاکرات عمیق در خصوص راه حل های بالقوه را فراهم سازد</w:t>
      </w:r>
      <w:r>
        <w:rPr>
          <w:rFonts w:cs="B Nazanin"/>
          <w:sz w:val="22"/>
          <w:szCs w:val="28"/>
          <w:rtl w:val="true"/>
        </w:rPr>
        <w:t xml:space="preserve">. </w:t>
      </w:r>
      <w:r>
        <w:rPr>
          <w:rFonts w:ascii="Times New Roman" w:hAnsi="Times New Roman"/>
          <w:sz w:val="22"/>
          <w:sz w:val="22"/>
          <w:szCs w:val="28"/>
          <w:rtl w:val="true"/>
        </w:rPr>
        <w:t>سه نشست ماهوی گروه کاری موقت فتح بابی بر طرح سوالات، ابهامات و انتظارات کشورها حول محور حقوق بین الملل محیط زیست بود که در فرایند چندجانبه گرایی و تمهید مقدمات لازم جهت حصول توافق بر سر اصول تاثیرگذار خواهد بود</w:t>
      </w:r>
      <w:r>
        <w:rPr>
          <w:rFonts w:cs="B Nazanin"/>
          <w:sz w:val="22"/>
          <w:szCs w:val="28"/>
          <w:rtl w:val="true"/>
        </w:rPr>
        <w:t xml:space="preserve">. </w:t>
      </w:r>
      <w:r>
        <w:rPr>
          <w:rFonts w:ascii="Times New Roman" w:hAnsi="Times New Roman"/>
          <w:sz w:val="22"/>
          <w:sz w:val="22"/>
          <w:szCs w:val="28"/>
          <w:rtl w:val="true"/>
        </w:rPr>
        <w:t xml:space="preserve">توصیه های گروه کاری موقت نقطه عطف مهمی در جهت دستیابی به چارچوب همکاری میان دولت ها و در هماهنگی با سیستم سازمان ملل به منظور تقویت اجرای حقوق بین الملل محیط زیست و حمایت از اجرای کامل دستورکار </w:t>
      </w:r>
      <w:r>
        <w:rPr>
          <w:rFonts w:cs="B Nazanin"/>
          <w:sz w:val="22"/>
          <w:szCs w:val="28"/>
        </w:rPr>
        <w:t>2030</w:t>
      </w:r>
      <w:r>
        <w:rPr>
          <w:rFonts w:cs="B Nazanin"/>
          <w:sz w:val="22"/>
          <w:szCs w:val="28"/>
          <w:rtl w:val="true"/>
        </w:rPr>
        <w:t xml:space="preserve"> </w:t>
      </w:r>
      <w:r>
        <w:rPr>
          <w:rFonts w:ascii="Times New Roman" w:hAnsi="Times New Roman"/>
          <w:sz w:val="22"/>
          <w:sz w:val="22"/>
          <w:szCs w:val="28"/>
          <w:rtl w:val="true"/>
        </w:rPr>
        <w:t>برای توسعه پایدار ارزیابی می شود</w:t>
      </w:r>
      <w:r>
        <w:rPr>
          <w:rFonts w:cs="B Nazanin"/>
          <w:sz w:val="22"/>
          <w:szCs w:val="28"/>
          <w:rtl w:val="true"/>
        </w:rPr>
        <w:t xml:space="preserve">. </w:t>
      </w:r>
      <w:r>
        <w:rPr>
          <w:rFonts w:ascii="Times New Roman" w:hAnsi="Times New Roman"/>
          <w:sz w:val="22"/>
          <w:sz w:val="22"/>
          <w:szCs w:val="28"/>
          <w:rtl w:val="true"/>
        </w:rPr>
        <w:t xml:space="preserve">پایبندی گروه کاری موقت به محدوده ی وظایف خود به موجب قطعنامه </w:t>
      </w:r>
      <w:r>
        <w:rPr>
          <w:rFonts w:cs="B Nazanin"/>
          <w:sz w:val="22"/>
          <w:szCs w:val="28"/>
        </w:rPr>
        <w:t>277</w:t>
      </w:r>
      <w:r>
        <w:rPr>
          <w:rFonts w:cs="B Nazanin"/>
          <w:sz w:val="22"/>
          <w:szCs w:val="28"/>
          <w:rtl w:val="true"/>
        </w:rPr>
        <w:t xml:space="preserve"> /</w:t>
      </w:r>
      <w:r>
        <w:rPr>
          <w:rFonts w:cs="B Nazanin"/>
          <w:sz w:val="22"/>
          <w:szCs w:val="28"/>
        </w:rPr>
        <w:t>72</w:t>
      </w:r>
      <w:r>
        <w:rPr>
          <w:rFonts w:cs="B Nazanin"/>
          <w:sz w:val="22"/>
          <w:szCs w:val="28"/>
          <w:rtl w:val="true"/>
        </w:rPr>
        <w:t xml:space="preserve"> </w:t>
      </w:r>
      <w:r>
        <w:rPr>
          <w:rFonts w:ascii="Times New Roman" w:hAnsi="Times New Roman"/>
          <w:sz w:val="22"/>
          <w:sz w:val="22"/>
          <w:szCs w:val="28"/>
          <w:rtl w:val="true"/>
        </w:rPr>
        <w:t>و انجام وظایف محوله در چارچوب زمانی مورد نظر قابل تحسین ارزیابی می شود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در خصوص مسئله مهم اصول حقوق بین الملل محیط زیست با هدف بهبود اجرای حقوق بین الملل محیط زیست ضمن به رسمیت شناختن نقش مذاکره در خصوص اصول، مسیر روشنی در این سند تبیین نشده است</w:t>
      </w:r>
      <w:r>
        <w:rPr>
          <w:rFonts w:cs="B Nazanin"/>
          <w:sz w:val="22"/>
          <w:szCs w:val="28"/>
          <w:rtl w:val="true"/>
        </w:rPr>
        <w:t xml:space="preserve">. </w:t>
      </w:r>
      <w:r>
        <w:rPr>
          <w:rFonts w:ascii="Times New Roman" w:hAnsi="Times New Roman"/>
          <w:sz w:val="22"/>
          <w:sz w:val="22"/>
          <w:szCs w:val="28"/>
          <w:rtl w:val="true"/>
        </w:rPr>
        <w:t>لذا، بحث اصول به طور کلی کنار گذاشته نشده و هنوز درها برای پذیرش احتمالی یک سند جدید باز است</w:t>
      </w:r>
      <w:r>
        <w:rPr>
          <w:rFonts w:cs="B Nazanin"/>
          <w:sz w:val="22"/>
          <w:szCs w:val="28"/>
          <w:rtl w:val="true"/>
        </w:rPr>
        <w:t xml:space="preserve">. </w:t>
      </w:r>
      <w:r>
        <w:rPr>
          <w:rFonts w:ascii="Times New Roman" w:hAnsi="Times New Roman"/>
          <w:sz w:val="22"/>
          <w:sz w:val="22"/>
          <w:szCs w:val="28"/>
          <w:rtl w:val="true"/>
        </w:rPr>
        <w:t xml:space="preserve">اهمیت توصیه‌های مبتنی بر اجماع </w:t>
      </w:r>
      <w:r>
        <w:rPr>
          <w:rFonts w:cs="B Nazanin"/>
          <w:sz w:val="22"/>
          <w:szCs w:val="28"/>
          <w:rtl w:val="true"/>
        </w:rPr>
        <w:t xml:space="preserve">- </w:t>
      </w:r>
      <w:r>
        <w:rPr>
          <w:rFonts w:ascii="Times New Roman" w:hAnsi="Times New Roman"/>
          <w:sz w:val="22"/>
          <w:sz w:val="22"/>
          <w:szCs w:val="28"/>
          <w:rtl w:val="true"/>
        </w:rPr>
        <w:t xml:space="preserve">اگرچه هیچ توافقی برای آغاز یک کنفرانس بین‌دولتی برای تصویب یک سند بین‌المللی به منظور تقویت اجرای حقوق بین‌الملل محیط زیست حاصل نشد </w:t>
      </w:r>
      <w:r>
        <w:rPr>
          <w:rFonts w:cs="B Nazanin"/>
          <w:sz w:val="22"/>
          <w:szCs w:val="28"/>
          <w:rtl w:val="true"/>
        </w:rPr>
        <w:t xml:space="preserve">- </w:t>
      </w:r>
      <w:r>
        <w:rPr>
          <w:rFonts w:ascii="Times New Roman" w:hAnsi="Times New Roman"/>
          <w:sz w:val="22"/>
          <w:sz w:val="22"/>
          <w:szCs w:val="28"/>
          <w:rtl w:val="true"/>
        </w:rPr>
        <w:t>این است که اجماع اولین گام در فرآیندیست که منجر به تعهد برای رسیدگی به شیوه ای جامع و منسجم، به چالش های ناشی از تخریب محیط زیست در چارچوب توسعه پایدار، می باشد</w:t>
      </w:r>
      <w:r>
        <w:rPr>
          <w:rFonts w:cs="B Nazanin"/>
          <w:sz w:val="22"/>
          <w:szCs w:val="28"/>
          <w:rtl w:val="true"/>
        </w:rPr>
        <w:t xml:space="preserve">. </w:t>
      </w:r>
      <w:r>
        <w:rPr>
          <w:rFonts w:ascii="Times New Roman" w:hAnsi="Times New Roman"/>
          <w:sz w:val="22"/>
          <w:sz w:val="22"/>
          <w:szCs w:val="28"/>
          <w:rtl w:val="true"/>
        </w:rPr>
        <w:t>از آنجایی که مشکلات محیط زیستی مرتبط اغلب ماهیت جهانی دارند، راه حل نیز در اقدام جمعی نهفته است</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 xml:space="preserve">در میان ارزیابی های علمی اخیر، چشم انداز جهانی محیط زیست </w:t>
      </w:r>
      <w:r>
        <w:rPr>
          <w:rFonts w:cs="B Nazanin"/>
          <w:sz w:val="22"/>
          <w:szCs w:val="28"/>
        </w:rPr>
        <w:t>6</w:t>
      </w:r>
      <w:r>
        <w:rPr>
          <w:rFonts w:cs="B Nazanin"/>
          <w:sz w:val="22"/>
          <w:szCs w:val="28"/>
          <w:rtl w:val="true"/>
        </w:rPr>
        <w:t xml:space="preserve"> </w:t>
      </w:r>
      <w:r>
        <w:rPr>
          <w:rStyle w:val="FootnoteReference1"/>
          <w:rtl w:val="true"/>
        </w:rPr>
        <w:footnoteReference w:id="61"/>
      </w:r>
      <w:r>
        <w:rPr>
          <w:rFonts w:ascii="Times New Roman" w:hAnsi="Times New Roman"/>
          <w:sz w:val="22"/>
          <w:sz w:val="22"/>
          <w:szCs w:val="28"/>
          <w:rtl w:val="true"/>
        </w:rPr>
        <w:t xml:space="preserve">اظهار نموده است </w:t>
      </w:r>
      <w:r>
        <w:rPr>
          <w:rFonts w:cs="B Nazanin"/>
          <w:sz w:val="22"/>
          <w:szCs w:val="28"/>
          <w:rtl w:val="true"/>
        </w:rPr>
        <w:t>: "</w:t>
      </w:r>
      <w:r>
        <w:rPr>
          <w:rFonts w:ascii="Times New Roman" w:hAnsi="Times New Roman"/>
          <w:sz w:val="22"/>
          <w:sz w:val="22"/>
          <w:szCs w:val="28"/>
          <w:rtl w:val="true"/>
        </w:rPr>
        <w:t>انتظار نمی رود اهداف توسعه پایدار و اهداف مورد توافق بین المللی از جمله تغییرات آب و هوا، از دست دادن تنوع زیستی، مواد مغذی، تخریب زمین و اسیدی شدن اقیانوس ها به زودی محقق شود</w:t>
      </w:r>
      <w:r>
        <w:rPr>
          <w:rFonts w:cs="B Nazanin"/>
          <w:sz w:val="22"/>
          <w:szCs w:val="28"/>
          <w:rtl w:val="true"/>
        </w:rPr>
        <w:t xml:space="preserve">. </w:t>
      </w:r>
      <w:r>
        <w:rPr>
          <w:rFonts w:ascii="Times New Roman" w:hAnsi="Times New Roman"/>
          <w:sz w:val="22"/>
          <w:sz w:val="22"/>
          <w:szCs w:val="28"/>
          <w:rtl w:val="true"/>
        </w:rPr>
        <w:t xml:space="preserve">با این حال، توصیه‌ها عمدتاً به </w:t>
      </w:r>
      <w:r>
        <w:rPr>
          <w:rFonts w:cs="B Nazanin"/>
          <w:sz w:val="22"/>
          <w:szCs w:val="28"/>
          <w:rtl w:val="true"/>
        </w:rPr>
        <w:t>«</w:t>
      </w:r>
      <w:r>
        <w:rPr>
          <w:rFonts w:ascii="Times New Roman" w:hAnsi="Times New Roman"/>
          <w:sz w:val="22"/>
          <w:sz w:val="22"/>
          <w:szCs w:val="28"/>
          <w:rtl w:val="true"/>
        </w:rPr>
        <w:t>چه چیزی</w:t>
      </w:r>
      <w:r>
        <w:rPr>
          <w:rFonts w:cs="B Nazanin"/>
          <w:sz w:val="22"/>
          <w:szCs w:val="28"/>
          <w:rtl w:val="true"/>
        </w:rPr>
        <w:t xml:space="preserve">» </w:t>
      </w:r>
      <w:r>
        <w:rPr>
          <w:rFonts w:ascii="Times New Roman" w:hAnsi="Times New Roman"/>
          <w:sz w:val="22"/>
          <w:sz w:val="22"/>
          <w:szCs w:val="28"/>
          <w:rtl w:val="true"/>
        </w:rPr>
        <w:t xml:space="preserve">نیاز است، می‌پردازند و به اندازه کافی </w:t>
      </w:r>
      <w:r>
        <w:rPr>
          <w:rFonts w:cs="B Nazanin"/>
          <w:sz w:val="22"/>
          <w:szCs w:val="28"/>
          <w:rtl w:val="true"/>
        </w:rPr>
        <w:t>«</w:t>
      </w:r>
      <w:r>
        <w:rPr>
          <w:rFonts w:ascii="Times New Roman" w:hAnsi="Times New Roman"/>
          <w:sz w:val="22"/>
          <w:sz w:val="22"/>
          <w:szCs w:val="28"/>
          <w:rtl w:val="true"/>
        </w:rPr>
        <w:t>چگونگی</w:t>
      </w:r>
      <w:r>
        <w:rPr>
          <w:rFonts w:cs="B Nazanin"/>
          <w:sz w:val="22"/>
          <w:szCs w:val="28"/>
          <w:rtl w:val="true"/>
        </w:rPr>
        <w:t xml:space="preserve">» </w:t>
      </w:r>
      <w:r>
        <w:rPr>
          <w:rFonts w:ascii="Times New Roman" w:hAnsi="Times New Roman"/>
          <w:sz w:val="22"/>
          <w:sz w:val="22"/>
          <w:szCs w:val="28"/>
          <w:rtl w:val="true"/>
        </w:rPr>
        <w:t xml:space="preserve">یا </w:t>
      </w:r>
      <w:r>
        <w:rPr>
          <w:rFonts w:cs="B Nazanin"/>
          <w:sz w:val="22"/>
          <w:szCs w:val="28"/>
          <w:rtl w:val="true"/>
        </w:rPr>
        <w:t>«</w:t>
      </w:r>
      <w:r>
        <w:rPr>
          <w:rFonts w:ascii="Times New Roman" w:hAnsi="Times New Roman"/>
          <w:sz w:val="22"/>
          <w:sz w:val="22"/>
          <w:szCs w:val="28"/>
          <w:rtl w:val="true"/>
        </w:rPr>
        <w:t>زمان</w:t>
      </w:r>
      <w:r>
        <w:rPr>
          <w:rFonts w:cs="B Nazanin"/>
          <w:sz w:val="22"/>
          <w:szCs w:val="28"/>
          <w:rtl w:val="true"/>
        </w:rPr>
        <w:t xml:space="preserve">» </w:t>
      </w:r>
      <w:r>
        <w:rPr>
          <w:rFonts w:ascii="Times New Roman" w:hAnsi="Times New Roman"/>
          <w:sz w:val="22"/>
          <w:sz w:val="22"/>
          <w:szCs w:val="28"/>
          <w:rtl w:val="true"/>
        </w:rPr>
        <w:t>بررسی یا پیگیری چنین اقدامات و چالش‌هایی را مورد توجه قرار نمی‌دهند</w:t>
      </w:r>
      <w:r>
        <w:rPr>
          <w:rFonts w:cs="B Nazanin"/>
          <w:sz w:val="22"/>
          <w:szCs w:val="28"/>
          <w:rtl w:val="true"/>
        </w:rPr>
        <w:t>.»  (</w:t>
      </w:r>
      <w:r>
        <w:rPr>
          <w:rFonts w:cs="B Nazanin"/>
          <w:sz w:val="22"/>
          <w:szCs w:val="28"/>
        </w:rPr>
        <w:t>Antonia Tigre,2020, 282</w:t>
      </w:r>
      <w:r>
        <w:rPr>
          <w:rFonts w:cs="B Nazanin"/>
          <w:sz w:val="22"/>
          <w:szCs w:val="28"/>
          <w:rtl w:val="true"/>
        </w:rPr>
        <w:t>)</w:t>
      </w:r>
    </w:p>
    <w:p>
      <w:pPr>
        <w:pStyle w:val="GPEHeading3"/>
        <w:bidi w:val="1"/>
        <w:spacing w:lineRule="auto" w:line="312" w:before="200" w:after="120"/>
        <w:jc w:val="right"/>
        <w:rPr/>
      </w:pPr>
      <w:bookmarkStart w:id="37" w:name="__RefHeading___Toc5770_1097981246"/>
      <w:bookmarkEnd w:id="37"/>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۶</w:t>
      </w:r>
      <w:r>
        <w:rPr>
          <w:rFonts w:ascii="Times New Roman" w:hAnsi="Times New Roman"/>
          <w:b/>
          <w:b/>
          <w:bCs/>
          <w:color w:val="14203A"/>
          <w:sz w:val="24"/>
          <w:sz w:val="24"/>
          <w:szCs w:val="24"/>
          <w:rtl w:val="true"/>
        </w:rPr>
        <w:t xml:space="preserve"> قطعنامه </w:t>
      </w:r>
      <w:r>
        <w:rPr>
          <w:rFonts w:cs="B Nazanin"/>
          <w:b/>
          <w:bCs/>
          <w:color w:val="14203A"/>
          <w:sz w:val="24"/>
          <w:szCs w:val="24"/>
        </w:rPr>
        <w:t>333</w:t>
      </w:r>
      <w:r>
        <w:rPr>
          <w:rFonts w:cs="B Nazanin"/>
          <w:b/>
          <w:bCs/>
          <w:color w:val="14203A"/>
          <w:sz w:val="24"/>
          <w:szCs w:val="24"/>
          <w:rtl w:val="true"/>
        </w:rPr>
        <w:t xml:space="preserve"> /</w:t>
      </w:r>
      <w:r>
        <w:rPr>
          <w:rFonts w:cs="B Nazanin"/>
          <w:b/>
          <w:bCs/>
          <w:color w:val="14203A"/>
          <w:sz w:val="24"/>
          <w:szCs w:val="24"/>
        </w:rPr>
        <w:t>73</w:t>
      </w:r>
    </w:p>
    <w:p>
      <w:pPr>
        <w:pStyle w:val="Normal"/>
        <w:bidi w:val="1"/>
        <w:spacing w:lineRule="auto" w:line="312" w:before="0" w:after="120"/>
        <w:ind w:firstLine="454"/>
        <w:jc w:val="both"/>
        <w:rPr/>
      </w:pPr>
      <w:r>
        <w:rPr>
          <w:rFonts w:ascii="Times New Roman" w:hAnsi="Times New Roman"/>
          <w:sz w:val="22"/>
          <w:sz w:val="22"/>
          <w:szCs w:val="28"/>
          <w:rtl w:val="true"/>
        </w:rPr>
        <w:t>بعد از پذیرش توصیه های اجماعی از سوی گروه کاری در نایروبی، فرایند مذاکره به نیویورک بازگشت و طی نشست غیررسمی توصیه های گروه کاری به رئیس وقت مجمع عمومی تسلیم شد</w:t>
      </w:r>
      <w:r>
        <w:rPr>
          <w:rFonts w:cs="B Nazanin"/>
          <w:sz w:val="22"/>
          <w:szCs w:val="28"/>
          <w:rtl w:val="true"/>
        </w:rPr>
        <w:t xml:space="preserve">. </w:t>
      </w:r>
      <w:r>
        <w:rPr>
          <w:rFonts w:ascii="Times New Roman" w:hAnsi="Times New Roman"/>
          <w:sz w:val="22"/>
          <w:sz w:val="22"/>
          <w:szCs w:val="28"/>
          <w:rtl w:val="true"/>
        </w:rPr>
        <w:t>در این نشست نیز از ماحصل اجماعی مذاکرات نایروبی تقدیر شد</w:t>
      </w:r>
      <w:r>
        <w:rPr>
          <w:rFonts w:cs="B Nazanin"/>
          <w:sz w:val="22"/>
          <w:szCs w:val="28"/>
          <w:rtl w:val="true"/>
        </w:rPr>
        <w:t xml:space="preserve">. </w:t>
      </w:r>
      <w:r>
        <w:rPr>
          <w:rFonts w:ascii="Times New Roman" w:hAnsi="Times New Roman"/>
          <w:sz w:val="22"/>
          <w:sz w:val="22"/>
          <w:szCs w:val="28"/>
          <w:rtl w:val="true"/>
        </w:rPr>
        <w:t xml:space="preserve">در تاریخ </w:t>
      </w:r>
      <w:r>
        <w:rPr>
          <w:rFonts w:cs="B Nazanin"/>
          <w:sz w:val="22"/>
          <w:szCs w:val="28"/>
        </w:rPr>
        <w:t>30</w:t>
      </w:r>
      <w:r>
        <w:rPr>
          <w:rFonts w:cs="B Nazanin"/>
          <w:sz w:val="22"/>
          <w:szCs w:val="28"/>
          <w:rtl w:val="true"/>
        </w:rPr>
        <w:t xml:space="preserve"> </w:t>
      </w:r>
      <w:r>
        <w:rPr>
          <w:rFonts w:ascii="Times New Roman" w:hAnsi="Times New Roman"/>
          <w:sz w:val="22"/>
          <w:sz w:val="22"/>
          <w:szCs w:val="28"/>
          <w:rtl w:val="true"/>
        </w:rPr>
        <w:t xml:space="preserve">آگوست </w:t>
      </w:r>
      <w:r>
        <w:rPr>
          <w:rFonts w:cs="B Nazanin"/>
          <w:sz w:val="22"/>
          <w:szCs w:val="28"/>
        </w:rPr>
        <w:t>2019</w:t>
      </w:r>
      <w:r>
        <w:rPr>
          <w:rFonts w:cs="B Nazanin"/>
          <w:sz w:val="22"/>
          <w:szCs w:val="28"/>
          <w:rtl w:val="true"/>
        </w:rPr>
        <w:t xml:space="preserve"> </w:t>
      </w:r>
      <w:r>
        <w:rPr>
          <w:rFonts w:ascii="Times New Roman" w:hAnsi="Times New Roman"/>
          <w:sz w:val="22"/>
          <w:sz w:val="22"/>
          <w:szCs w:val="28"/>
          <w:rtl w:val="true"/>
        </w:rPr>
        <w:t xml:space="preserve">مجمع عمومی سازمان ملل قطعنامه </w:t>
      </w:r>
      <w:r>
        <w:rPr>
          <w:rFonts w:cs="B Nazanin"/>
          <w:sz w:val="22"/>
          <w:szCs w:val="28"/>
        </w:rPr>
        <w:t>333</w:t>
      </w:r>
      <w:r>
        <w:rPr>
          <w:rFonts w:cs="B Nazanin"/>
          <w:sz w:val="22"/>
          <w:szCs w:val="28"/>
          <w:rtl w:val="true"/>
        </w:rPr>
        <w:t xml:space="preserve"> /</w:t>
      </w:r>
      <w:r>
        <w:rPr>
          <w:rFonts w:cs="B Nazanin"/>
          <w:sz w:val="22"/>
          <w:szCs w:val="28"/>
        </w:rPr>
        <w:t>73</w:t>
      </w:r>
      <w:r>
        <w:rPr>
          <w:rFonts w:cs="B Nazanin"/>
          <w:sz w:val="22"/>
          <w:szCs w:val="28"/>
          <w:rtl w:val="true"/>
        </w:rPr>
        <w:t xml:space="preserve"> </w:t>
      </w:r>
      <w:r>
        <w:rPr>
          <w:rFonts w:ascii="Times New Roman" w:hAnsi="Times New Roman"/>
          <w:sz w:val="22"/>
          <w:sz w:val="22"/>
          <w:szCs w:val="28"/>
          <w:rtl w:val="true"/>
        </w:rPr>
        <w:t>را تصویب نمود</w:t>
      </w:r>
      <w:r>
        <w:rPr>
          <w:rFonts w:cs="B Nazanin"/>
          <w:sz w:val="22"/>
          <w:szCs w:val="28"/>
          <w:rtl w:val="true"/>
        </w:rPr>
        <w:t>.</w:t>
      </w:r>
      <w:r>
        <w:rPr>
          <w:rStyle w:val="FootnoteReference1"/>
          <w:rtl w:val="true"/>
        </w:rPr>
        <w:footnoteReference w:id="62"/>
      </w:r>
      <w:r>
        <w:rPr>
          <w:rFonts w:cs="B Nazanin"/>
          <w:sz w:val="22"/>
          <w:szCs w:val="28"/>
          <w:rtl w:val="true"/>
        </w:rPr>
        <w:t xml:space="preserve"> </w:t>
      </w:r>
      <w:r>
        <w:rPr>
          <w:rFonts w:ascii="Times New Roman" w:hAnsi="Times New Roman"/>
          <w:sz w:val="22"/>
          <w:sz w:val="22"/>
          <w:szCs w:val="28"/>
          <w:rtl w:val="true"/>
        </w:rPr>
        <w:t>در این قطعنامه، مجمع عمومی از مذاکرات گروه کاری، گزارش جلسه و توصیه های مطرح شده استقبال و همه آن ها را تایید نمود</w:t>
      </w:r>
      <w:r>
        <w:rPr>
          <w:rFonts w:cs="B Nazanin"/>
          <w:sz w:val="22"/>
          <w:szCs w:val="28"/>
          <w:rtl w:val="true"/>
        </w:rPr>
        <w:t>. (</w:t>
      </w:r>
      <w:r>
        <w:rPr>
          <w:rFonts w:cs="B Nazanin"/>
          <w:sz w:val="22"/>
          <w:szCs w:val="28"/>
        </w:rPr>
        <w:t>A/RES/73/333, OP 1</w:t>
      </w:r>
      <w:r>
        <w:rPr>
          <w:rFonts w:cs="B Nazanin"/>
          <w:sz w:val="22"/>
          <w:szCs w:val="28"/>
          <w:rtl w:val="true"/>
        </w:rPr>
        <w:t xml:space="preserve">) </w:t>
      </w:r>
      <w:r>
        <w:rPr>
          <w:rFonts w:ascii="Times New Roman" w:hAnsi="Times New Roman"/>
          <w:sz w:val="22"/>
          <w:sz w:val="22"/>
          <w:szCs w:val="28"/>
          <w:rtl w:val="true"/>
        </w:rPr>
        <w:t>در این سند، مقرر گردید دبیرکل اقدامات لازم را در جهت حمایت از فرایند اجرای توصیه ها و تسهیل مشارکت نمایندگان کشورها اتخاذ نماید</w:t>
      </w:r>
      <w:r>
        <w:rPr>
          <w:rFonts w:cs="B Nazanin"/>
          <w:sz w:val="22"/>
          <w:szCs w:val="28"/>
          <w:rtl w:val="true"/>
        </w:rPr>
        <w:t xml:space="preserve">. </w:t>
      </w:r>
      <w:r>
        <w:rPr>
          <w:rFonts w:ascii="Times New Roman" w:hAnsi="Times New Roman"/>
          <w:sz w:val="22"/>
          <w:sz w:val="22"/>
          <w:szCs w:val="28"/>
          <w:rtl w:val="true"/>
        </w:rPr>
        <w:t xml:space="preserve">مقرر شد که هزینه های اجرای قطعنامه حاضر و تسهیل مشارکت نمایندگانی از کشورهای در حال توسعه، به ویژه کشورهای کمتر توسعه یافته، کشورهای درحال توسعه محصور در خشکی و جزایر کوچک در حال توسعه در جلسات آتی مرتبط با اجرای توصیه های مندرج در گزارش گروه کاری، از محل بودجه های داوطلبانه و هم چنین صندوق داوطلبانه خاصی که به موجب قطعنامه </w:t>
      </w:r>
      <w:r>
        <w:rPr>
          <w:rFonts w:cs="B Nazanin"/>
          <w:sz w:val="22"/>
          <w:szCs w:val="28"/>
        </w:rPr>
        <w:t>277</w:t>
      </w:r>
      <w:r>
        <w:rPr>
          <w:rFonts w:cs="B Nazanin"/>
          <w:sz w:val="22"/>
          <w:szCs w:val="28"/>
          <w:rtl w:val="true"/>
        </w:rPr>
        <w:t xml:space="preserve"> /</w:t>
      </w:r>
      <w:r>
        <w:rPr>
          <w:rFonts w:cs="B Nazanin"/>
          <w:sz w:val="22"/>
          <w:szCs w:val="28"/>
        </w:rPr>
        <w:t>72</w:t>
      </w:r>
      <w:r>
        <w:rPr>
          <w:rFonts w:cs="B Nazanin"/>
          <w:sz w:val="22"/>
          <w:szCs w:val="28"/>
          <w:rtl w:val="true"/>
        </w:rPr>
        <w:t xml:space="preserve"> </w:t>
      </w:r>
      <w:r>
        <w:rPr>
          <w:rFonts w:ascii="Times New Roman" w:hAnsi="Times New Roman"/>
          <w:sz w:val="22"/>
          <w:sz w:val="22"/>
          <w:szCs w:val="28"/>
          <w:rtl w:val="true"/>
        </w:rPr>
        <w:t>ایجاد شده بود، تامین گردد</w:t>
      </w:r>
      <w:r>
        <w:rPr>
          <w:rFonts w:cs="B Nazanin"/>
          <w:sz w:val="22"/>
          <w:szCs w:val="28"/>
          <w:rtl w:val="true"/>
        </w:rPr>
        <w:t xml:space="preserve">. </w:t>
      </w:r>
      <w:r>
        <w:rPr>
          <w:rFonts w:ascii="Times New Roman" w:hAnsi="Times New Roman"/>
          <w:sz w:val="22"/>
          <w:sz w:val="22"/>
          <w:szCs w:val="28"/>
          <w:rtl w:val="true"/>
        </w:rPr>
        <w:t>در همین بند دولت های عضو، موسسات مالی بین المللی، آژانس ها، سازمان های بین الدولی، سازمان های غیردولتی و اشخاص حقیقی و حقوقی را دعوت می کند تا در صندوق داوطلبانه خاص مورد اشاره مشارکت مالی نمایند</w:t>
      </w:r>
      <w:r>
        <w:rPr>
          <w:rFonts w:cs="B Nazanin"/>
          <w:sz w:val="22"/>
          <w:szCs w:val="28"/>
          <w:rtl w:val="true"/>
        </w:rPr>
        <w:t>. (</w:t>
      </w:r>
      <w:r>
        <w:rPr>
          <w:rFonts w:cs="B Nazanin"/>
          <w:sz w:val="22"/>
          <w:szCs w:val="28"/>
        </w:rPr>
        <w:t>A/RES/73/333, OP2</w:t>
      </w:r>
      <w:r>
        <w:rPr>
          <w:rFonts w:cs="B Nazanin"/>
          <w:sz w:val="22"/>
          <w:szCs w:val="28"/>
          <w:rtl w:val="true"/>
        </w:rPr>
        <w:t xml:space="preserve">) </w:t>
      </w:r>
      <w:r>
        <w:rPr>
          <w:rFonts w:ascii="Times New Roman" w:hAnsi="Times New Roman"/>
          <w:sz w:val="22"/>
          <w:sz w:val="22"/>
          <w:szCs w:val="28"/>
          <w:rtl w:val="true"/>
        </w:rPr>
        <w:t>قطعنامه بدون درخواست رای گیری پذیرفته شد</w:t>
      </w:r>
      <w:r>
        <w:rPr>
          <w:rFonts w:cs="B Nazanin"/>
          <w:sz w:val="22"/>
          <w:szCs w:val="28"/>
          <w:rtl w:val="true"/>
        </w:rPr>
        <w:t xml:space="preserve">. </w:t>
      </w:r>
      <w:r>
        <w:rPr>
          <w:rFonts w:ascii="Times New Roman" w:hAnsi="Times New Roman"/>
          <w:sz w:val="22"/>
          <w:sz w:val="22"/>
          <w:szCs w:val="28"/>
          <w:rtl w:val="true"/>
        </w:rPr>
        <w:t>بعد از تصویب آن، ایالات متحده آمریکا طی توضیح موضع تاکید نمود که ادبیات مندرج در بخش ابزار اجرا در مقام تعهد مالی بیشتر برای کشورش نیست و هم چنین ارکان حاکم در موافقتنامههای چندجانبه محیطزیستی، خودشان سیاست های مرتبط را تنظیم میکنند</w:t>
      </w:r>
      <w:r>
        <w:rPr>
          <w:rFonts w:cs="B Nazanin"/>
          <w:sz w:val="22"/>
          <w:szCs w:val="28"/>
          <w:rtl w:val="true"/>
        </w:rPr>
        <w:t xml:space="preserve">. </w:t>
      </w:r>
      <w:r>
        <w:rPr>
          <w:rFonts w:ascii="Times New Roman" w:hAnsi="Times New Roman"/>
          <w:sz w:val="22"/>
          <w:sz w:val="22"/>
          <w:szCs w:val="28"/>
          <w:rtl w:val="true"/>
        </w:rPr>
        <w:t>در واقع این سند فاز جدید از ارجاع توصیه ها به مجمع محیط زیست ملل متحد برای بررسی و تمهید اعلامیه سیاسی را آغاز نمود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بررسی مفاهیم</w:t>
      </w:r>
    </w:p>
    <w:p>
      <w:pPr>
        <w:pStyle w:val="Normal"/>
        <w:bidi w:val="1"/>
        <w:spacing w:lineRule="auto" w:line="312" w:before="0" w:after="120"/>
        <w:ind w:firstLine="454"/>
        <w:jc w:val="both"/>
        <w:rPr/>
      </w:pPr>
      <w:r>
        <w:rPr>
          <w:rFonts w:ascii="Times New Roman" w:hAnsi="Times New Roman"/>
          <w:sz w:val="22"/>
          <w:sz w:val="22"/>
          <w:szCs w:val="28"/>
          <w:rtl w:val="true"/>
        </w:rPr>
        <w:t>در این قسمت مفاهیم به کار رفته در عنوان پیش نویس پیمان جهانی محیط زیست، موافقت نامه های چند جانبه محیط زیستی، الزام آوری، حقوق نرم و سخت و آینده پژوهی بررسی می گردد</w:t>
      </w:r>
      <w:r>
        <w:rPr>
          <w:rFonts w:cs="B Nazanin"/>
          <w:sz w:val="22"/>
          <w:szCs w:val="28"/>
          <w:rtl w:val="true"/>
        </w:rPr>
        <w:t xml:space="preserve">. </w:t>
      </w:r>
      <w:r>
        <w:rPr>
          <w:rFonts w:ascii="Times New Roman" w:hAnsi="Times New Roman"/>
          <w:sz w:val="22"/>
          <w:sz w:val="22"/>
          <w:szCs w:val="28"/>
          <w:rtl w:val="true"/>
        </w:rPr>
        <w:t>بررسی این مفاهیم ما را در درک عمیق تری از اهداف و هم چنین چالش های شکل گیری این سند و هم چنین تحلیل و ارزیابی بهتر فرایند مذاکرات، توافق ها و نتیجه آن کمک می نماید</w:t>
      </w:r>
      <w:r>
        <w:rPr>
          <w:rFonts w:cs="B Nazanin"/>
          <w:sz w:val="22"/>
          <w:szCs w:val="28"/>
          <w:rtl w:val="true"/>
        </w:rPr>
        <w:t xml:space="preserve">. </w:t>
      </w:r>
    </w:p>
    <w:p>
      <w:pPr>
        <w:pStyle w:val="GPEHeading3"/>
        <w:bidi w:val="1"/>
        <w:spacing w:lineRule="auto" w:line="312" w:before="200" w:after="120"/>
        <w:jc w:val="right"/>
        <w:rPr/>
      </w:pPr>
      <w:bookmarkStart w:id="38" w:name="__RefHeading___Toc5768_1097981246"/>
      <w:bookmarkEnd w:id="38"/>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۳</w:t>
      </w:r>
      <w:r>
        <w:rPr>
          <w:rFonts w:cs="B Nazanin"/>
          <w:b/>
          <w:bCs/>
          <w:color w:val="14203A"/>
          <w:sz w:val="24"/>
          <w:szCs w:val="24"/>
        </w:rPr>
        <w:t>-</w:t>
      </w:r>
      <w:r>
        <w:rPr>
          <w:rFonts w:ascii="Times New Roman" w:hAnsi="Times New Roman"/>
          <w:b/>
          <w:b/>
          <w:bCs/>
          <w:color w:val="14203A"/>
          <w:sz w:val="24"/>
          <w:sz w:val="24"/>
          <w:szCs w:val="24"/>
        </w:rPr>
        <w:t>۱</w:t>
      </w:r>
      <w:r>
        <w:rPr>
          <w:rFonts w:ascii="Times New Roman" w:hAnsi="Times New Roman"/>
          <w:b/>
          <w:b/>
          <w:bCs/>
          <w:color w:val="14203A"/>
          <w:sz w:val="24"/>
          <w:sz w:val="24"/>
          <w:szCs w:val="24"/>
          <w:rtl w:val="true"/>
        </w:rPr>
        <w:t xml:space="preserve"> پیمان جهانی محیط زیست</w:t>
      </w:r>
    </w:p>
    <w:p>
      <w:pPr>
        <w:pStyle w:val="Normal"/>
        <w:bidi w:val="1"/>
        <w:spacing w:lineRule="auto" w:line="312" w:before="0" w:after="120"/>
        <w:ind w:firstLine="454"/>
        <w:jc w:val="both"/>
        <w:rPr/>
      </w:pPr>
      <w:r>
        <w:rPr>
          <w:rFonts w:ascii="Times New Roman" w:hAnsi="Times New Roman"/>
          <w:sz w:val="22"/>
          <w:sz w:val="22"/>
          <w:szCs w:val="28"/>
          <w:rtl w:val="true"/>
        </w:rPr>
        <w:t xml:space="preserve">عنوان پیش نویس پیشنهادی به شرح </w:t>
      </w:r>
      <w:r>
        <w:rPr>
          <w:rFonts w:cs="B Nazanin"/>
          <w:sz w:val="22"/>
          <w:szCs w:val="28"/>
          <w:rtl w:val="true"/>
        </w:rPr>
        <w:t>«</w:t>
      </w:r>
      <w:r>
        <w:rPr>
          <w:rFonts w:ascii="Times New Roman" w:hAnsi="Times New Roman"/>
          <w:sz w:val="22"/>
          <w:sz w:val="22"/>
          <w:szCs w:val="28"/>
          <w:rtl w:val="true"/>
        </w:rPr>
        <w:t>پیمان جهانی محیط زیست</w:t>
      </w:r>
      <w:r>
        <w:rPr>
          <w:rFonts w:cs="B Nazanin"/>
          <w:sz w:val="22"/>
          <w:szCs w:val="28"/>
          <w:rtl w:val="true"/>
        </w:rPr>
        <w:t xml:space="preserve">» </w:t>
      </w:r>
      <w:r>
        <w:rPr>
          <w:rFonts w:ascii="Times New Roman" w:hAnsi="Times New Roman"/>
          <w:sz w:val="22"/>
          <w:sz w:val="22"/>
          <w:szCs w:val="28"/>
          <w:rtl w:val="true"/>
        </w:rPr>
        <w:t>تفاوت قابل توجهی با اسناد راجع به حقوق بین الملل محیط زیست اعم از اسناد اولیه حقوق نرم و اسناد حقوق سخت دارد</w:t>
      </w:r>
      <w:r>
        <w:rPr>
          <w:rFonts w:cs="B Nazanin"/>
          <w:sz w:val="22"/>
          <w:szCs w:val="28"/>
          <w:rtl w:val="true"/>
        </w:rPr>
        <w:t xml:space="preserve">. </w:t>
      </w:r>
      <w:r>
        <w:rPr>
          <w:rFonts w:ascii="Times New Roman" w:hAnsi="Times New Roman"/>
          <w:sz w:val="22"/>
          <w:sz w:val="22"/>
          <w:szCs w:val="28"/>
          <w:rtl w:val="true"/>
        </w:rPr>
        <w:t>اصطلاح به کاررفته در عنوان سند، ماهیت حقوقی سند را تعریف نمی کند</w:t>
      </w:r>
      <w:r>
        <w:rPr>
          <w:rFonts w:cs="B Nazanin"/>
          <w:sz w:val="22"/>
          <w:szCs w:val="28"/>
          <w:rtl w:val="true"/>
        </w:rPr>
        <w:t xml:space="preserve">. </w:t>
      </w:r>
      <w:r>
        <w:rPr>
          <w:rFonts w:ascii="Times New Roman" w:hAnsi="Times New Roman"/>
          <w:sz w:val="22"/>
          <w:sz w:val="22"/>
          <w:szCs w:val="28"/>
          <w:rtl w:val="true"/>
        </w:rPr>
        <w:t>هدف اولیه این ابتکار ایجاد یک معاهده قانونی الزام آور فراگیر است که شامل اصول اساسی حقوق بین الملل محیط زیست شود</w:t>
      </w:r>
      <w:r>
        <w:rPr>
          <w:rFonts w:cs="B Nazanin"/>
          <w:sz w:val="22"/>
          <w:szCs w:val="28"/>
          <w:rtl w:val="true"/>
        </w:rPr>
        <w:t xml:space="preserve">. </w:t>
      </w:r>
      <w:r>
        <w:rPr>
          <w:rFonts w:ascii="Times New Roman" w:hAnsi="Times New Roman"/>
          <w:sz w:val="22"/>
          <w:sz w:val="22"/>
          <w:szCs w:val="28"/>
          <w:rtl w:val="true"/>
        </w:rPr>
        <w:t>از همان ابتدا قرار بود سند رویکرد حقوق بشری داشته باشد و حق بشر در رابطه با محیط زیست را به رسمیت بشناسد</w:t>
      </w:r>
      <w:r>
        <w:rPr>
          <w:rFonts w:cs="B Nazanin"/>
          <w:sz w:val="22"/>
          <w:szCs w:val="28"/>
          <w:rtl w:val="true"/>
        </w:rPr>
        <w:t xml:space="preserve">. </w:t>
      </w:r>
      <w:r>
        <w:rPr>
          <w:rFonts w:ascii="Times New Roman" w:hAnsi="Times New Roman"/>
          <w:sz w:val="22"/>
          <w:sz w:val="22"/>
          <w:szCs w:val="28"/>
          <w:rtl w:val="true"/>
        </w:rPr>
        <w:t xml:space="preserve">لذا، مقرر بود ادامه دهنده راه میثاقین  </w:t>
      </w:r>
      <w:r>
        <w:rPr>
          <w:rFonts w:cs="B Nazanin"/>
          <w:sz w:val="22"/>
          <w:szCs w:val="28"/>
        </w:rPr>
        <w:t>1966</w:t>
      </w:r>
      <w:r>
        <w:rPr>
          <w:rFonts w:cs="B Nazanin"/>
          <w:sz w:val="22"/>
          <w:szCs w:val="28"/>
          <w:rtl w:val="true"/>
        </w:rPr>
        <w:t xml:space="preserve"> </w:t>
      </w:r>
      <w:r>
        <w:rPr>
          <w:rFonts w:ascii="Times New Roman" w:hAnsi="Times New Roman"/>
          <w:sz w:val="22"/>
          <w:sz w:val="22"/>
          <w:szCs w:val="28"/>
          <w:rtl w:val="true"/>
        </w:rPr>
        <w:t>باشد</w:t>
      </w:r>
      <w:r>
        <w:rPr>
          <w:rFonts w:cs="B Nazanin"/>
          <w:sz w:val="22"/>
          <w:szCs w:val="28"/>
          <w:rtl w:val="true"/>
        </w:rPr>
        <w:t xml:space="preserve">. </w:t>
      </w:r>
      <w:r>
        <w:rPr>
          <w:rFonts w:ascii="Times New Roman" w:hAnsi="Times New Roman"/>
          <w:sz w:val="22"/>
          <w:sz w:val="22"/>
          <w:szCs w:val="28"/>
          <w:rtl w:val="true"/>
        </w:rPr>
        <w:t>از این رو، ابتدا این سه واژه را از منظر مفهومی بررسی می کنیم</w:t>
      </w:r>
      <w:r>
        <w:rPr>
          <w:rFonts w:cs="B Nazanin"/>
          <w:sz w:val="22"/>
          <w:szCs w:val="28"/>
          <w:rtl w:val="true"/>
        </w:rPr>
        <w:t xml:space="preserve">. </w:t>
      </w:r>
    </w:p>
    <w:p>
      <w:pPr>
        <w:pStyle w:val="GPEHeading3"/>
        <w:bidi w:val="1"/>
        <w:spacing w:lineRule="auto" w:line="312" w:before="200" w:after="120"/>
        <w:jc w:val="right"/>
        <w:rPr/>
      </w:pPr>
      <w:bookmarkStart w:id="39" w:name="__RefHeading___Toc5766_1097981246"/>
      <w:bookmarkEnd w:id="39"/>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۳</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۱</w:t>
      </w:r>
      <w:r>
        <w:rPr>
          <w:rFonts w:ascii="Times New Roman" w:hAnsi="Times New Roman"/>
          <w:b/>
          <w:b/>
          <w:bCs/>
          <w:color w:val="14203A"/>
          <w:sz w:val="24"/>
          <w:sz w:val="24"/>
          <w:szCs w:val="24"/>
          <w:rtl w:val="true"/>
        </w:rPr>
        <w:t xml:space="preserve"> پیمان</w:t>
      </w:r>
    </w:p>
    <w:p>
      <w:pPr>
        <w:pStyle w:val="Normal"/>
        <w:bidi w:val="1"/>
        <w:spacing w:lineRule="auto" w:line="312" w:before="0" w:after="120"/>
        <w:ind w:firstLine="454"/>
        <w:jc w:val="both"/>
        <w:rPr/>
      </w:pPr>
      <w:r>
        <w:rPr>
          <w:rFonts w:ascii="Times New Roman" w:hAnsi="Times New Roman"/>
          <w:sz w:val="22"/>
          <w:sz w:val="22"/>
          <w:szCs w:val="28"/>
          <w:rtl w:val="true"/>
        </w:rPr>
        <w:t>پیام انتخاب عنوان پیمان برای این سند قابل توجه است</w:t>
      </w:r>
      <w:r>
        <w:rPr>
          <w:rFonts w:cs="B Nazanin"/>
          <w:sz w:val="22"/>
          <w:szCs w:val="28"/>
          <w:rtl w:val="true"/>
        </w:rPr>
        <w:t xml:space="preserve">. </w:t>
      </w:r>
      <w:r>
        <w:rPr>
          <w:rFonts w:ascii="Times New Roman" w:hAnsi="Times New Roman"/>
          <w:sz w:val="22"/>
          <w:sz w:val="22"/>
          <w:szCs w:val="28"/>
          <w:rtl w:val="true"/>
        </w:rPr>
        <w:t>تنظیم کنندگان به دنبال اجتناب از عاقبت اعلامیه استکهلم و ریو و انحصار در حقوق نرم و ویژگی غیرالزام آوری بودند</w:t>
      </w:r>
      <w:r>
        <w:rPr>
          <w:rFonts w:cs="B Nazanin"/>
          <w:sz w:val="22"/>
          <w:szCs w:val="28"/>
          <w:rtl w:val="true"/>
        </w:rPr>
        <w:t xml:space="preserve">. </w:t>
      </w:r>
      <w:r>
        <w:rPr>
          <w:rFonts w:ascii="Times New Roman" w:hAnsi="Times New Roman"/>
          <w:sz w:val="22"/>
          <w:sz w:val="22"/>
          <w:szCs w:val="28"/>
          <w:rtl w:val="true"/>
        </w:rPr>
        <w:t>آن ها به دنبال ارائه یک سند بین المللی الزام آور برای تدوین اصول اساسی حقوق بین الملل محیط زیست در پاسخ به انتظار جامعه حقوقی از نظام مند شدن مبانی حقوق بین الملل محیط زیست در یک سند واحد در سطح بین المللی بودند</w:t>
      </w:r>
      <w:r>
        <w:rPr>
          <w:rFonts w:cs="B Nazanin"/>
          <w:sz w:val="22"/>
          <w:szCs w:val="28"/>
          <w:rtl w:val="true"/>
        </w:rPr>
        <w:t xml:space="preserve">. </w:t>
      </w:r>
      <w:r>
        <w:rPr>
          <w:rFonts w:ascii="Times New Roman" w:hAnsi="Times New Roman"/>
          <w:sz w:val="22"/>
          <w:sz w:val="22"/>
          <w:szCs w:val="28"/>
          <w:rtl w:val="true"/>
        </w:rPr>
        <w:t>از این رو، به کارگیری واژه پیمان، تعمدی و در مقام یادآوری اصطلاحات مرتبط هم چون منشور و میثاق است که در گذشته در پاسخ به بحران های مشابه به کاررفته است</w:t>
      </w:r>
      <w:r>
        <w:rPr>
          <w:rFonts w:cs="B Nazanin"/>
          <w:sz w:val="22"/>
          <w:szCs w:val="28"/>
          <w:rtl w:val="true"/>
        </w:rPr>
        <w:t xml:space="preserve">. </w:t>
      </w:r>
      <w:r>
        <w:rPr>
          <w:rFonts w:ascii="Times New Roman" w:hAnsi="Times New Roman"/>
          <w:sz w:val="22"/>
          <w:sz w:val="22"/>
          <w:szCs w:val="28"/>
          <w:rtl w:val="true"/>
        </w:rPr>
        <w:t>در منشور، میثاق و پیمان علاوه بر تعهدات حقوقی، تعهدات اخلاقی هم برای اعضا پیش بینی می شود و این نکته خصیصه بارز این سه گونه سند در حقوق بین الملل است</w:t>
      </w:r>
      <w:r>
        <w:rPr>
          <w:rFonts w:cs="B Nazanin"/>
          <w:sz w:val="22"/>
          <w:szCs w:val="28"/>
          <w:rtl w:val="true"/>
        </w:rPr>
        <w:t xml:space="preserve">. </w:t>
      </w:r>
      <w:r>
        <w:rPr>
          <w:rFonts w:ascii="Times New Roman" w:hAnsi="Times New Roman"/>
          <w:sz w:val="22"/>
          <w:sz w:val="22"/>
          <w:szCs w:val="28"/>
          <w:rtl w:val="true"/>
        </w:rPr>
        <w:t>با توجه به ماهیت بده و بستان معاهدات بین المللی، واژه پیمان درکنار واژه منشور با اذعان به اینکه در جامعه بین المللی روش و شکل خاصی برای قانونگذاری صریح وجود ندارد، به دنبال برجسته سازی اهمیت موضوع خاصی هستند</w:t>
      </w:r>
      <w:r>
        <w:rPr>
          <w:rFonts w:cs="B Nazanin"/>
          <w:sz w:val="22"/>
          <w:szCs w:val="28"/>
          <w:rtl w:val="true"/>
        </w:rPr>
        <w:t xml:space="preserve">. </w:t>
      </w:r>
      <w:r>
        <w:rPr>
          <w:rFonts w:ascii="Times New Roman" w:hAnsi="Times New Roman"/>
          <w:sz w:val="22"/>
          <w:sz w:val="22"/>
          <w:szCs w:val="28"/>
          <w:rtl w:val="true"/>
        </w:rPr>
        <w:t xml:space="preserve">با توجه به اهمیت سیاسی، دیپلماتیک، اخلاقی و حقوقی عنوان پیمان، می توان به استدلال آمریکا بر مخالفت با نامگذاری </w:t>
      </w:r>
      <w:r>
        <w:rPr>
          <w:rFonts w:cs="B Nazanin"/>
          <w:sz w:val="22"/>
          <w:szCs w:val="28"/>
          <w:rtl w:val="true"/>
        </w:rPr>
        <w:t>«</w:t>
      </w:r>
      <w:r>
        <w:rPr>
          <w:rFonts w:ascii="Times New Roman" w:hAnsi="Times New Roman"/>
          <w:sz w:val="22"/>
          <w:sz w:val="22"/>
          <w:szCs w:val="28"/>
          <w:rtl w:val="true"/>
        </w:rPr>
        <w:t>اعلامیه ریو</w:t>
      </w:r>
      <w:r>
        <w:rPr>
          <w:rFonts w:cs="B Nazanin"/>
          <w:sz w:val="22"/>
          <w:szCs w:val="28"/>
          <w:rtl w:val="true"/>
        </w:rPr>
        <w:t xml:space="preserve">» </w:t>
      </w:r>
      <w:r>
        <w:rPr>
          <w:rFonts w:ascii="Times New Roman" w:hAnsi="Times New Roman"/>
          <w:sz w:val="22"/>
          <w:sz w:val="22"/>
          <w:szCs w:val="28"/>
          <w:rtl w:val="true"/>
        </w:rPr>
        <w:t xml:space="preserve">تحت عنوان </w:t>
      </w:r>
      <w:r>
        <w:rPr>
          <w:rFonts w:cs="B Nazanin"/>
          <w:sz w:val="22"/>
          <w:szCs w:val="28"/>
          <w:rtl w:val="true"/>
        </w:rPr>
        <w:t>«</w:t>
      </w:r>
      <w:r>
        <w:rPr>
          <w:rFonts w:ascii="Times New Roman" w:hAnsi="Times New Roman"/>
          <w:sz w:val="22"/>
          <w:sz w:val="22"/>
          <w:szCs w:val="28"/>
          <w:rtl w:val="true"/>
        </w:rPr>
        <w:t>منشور</w:t>
      </w:r>
      <w:r>
        <w:rPr>
          <w:rFonts w:cs="B Nazanin"/>
          <w:sz w:val="22"/>
          <w:szCs w:val="28"/>
          <w:rtl w:val="true"/>
        </w:rPr>
        <w:t xml:space="preserve">» </w:t>
      </w:r>
      <w:r>
        <w:rPr>
          <w:rFonts w:ascii="Times New Roman" w:hAnsi="Times New Roman"/>
          <w:sz w:val="22"/>
          <w:sz w:val="22"/>
          <w:szCs w:val="28"/>
          <w:rtl w:val="true"/>
        </w:rPr>
        <w:t>اشاره نمود</w:t>
      </w:r>
      <w:r>
        <w:rPr>
          <w:rFonts w:cs="B Nazanin"/>
          <w:sz w:val="22"/>
          <w:szCs w:val="28"/>
          <w:rtl w:val="true"/>
        </w:rPr>
        <w:t>: «</w:t>
      </w:r>
      <w:r>
        <w:rPr>
          <w:rFonts w:ascii="Times New Roman" w:hAnsi="Times New Roman"/>
          <w:sz w:val="22"/>
          <w:sz w:val="22"/>
          <w:szCs w:val="28"/>
          <w:rtl w:val="true"/>
        </w:rPr>
        <w:t>عنوان منشور انتظارات غیرواقعی را در مورد محتوای حقوقی سند مطرح می سازد</w:t>
      </w:r>
      <w:r>
        <w:rPr>
          <w:rFonts w:cs="B Nazanin"/>
          <w:sz w:val="22"/>
          <w:szCs w:val="28"/>
          <w:rtl w:val="true"/>
        </w:rPr>
        <w:t>.» (</w:t>
      </w:r>
      <w:r>
        <w:rPr>
          <w:rFonts w:ascii="Times New Roman" w:hAnsi="Times New Roman"/>
          <w:sz w:val="22"/>
          <w:sz w:val="22"/>
          <w:szCs w:val="28"/>
          <w:rtl w:val="true"/>
        </w:rPr>
        <w:t>منبع الزامی ست</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 xml:space="preserve">در مقام بررسی سوابق موجود می توان گفت که منشور سازمان ملل متحد که نظم جهانی جدیدی را معرفی نمود و همینطور میثاق های حقوق مدنی و سیاسی و حقوق اقتصادی، اجتماعی و فرهنگی مصوب  </w:t>
      </w:r>
      <w:r>
        <w:rPr>
          <w:rFonts w:cs="B Nazanin"/>
          <w:sz w:val="22"/>
          <w:szCs w:val="28"/>
        </w:rPr>
        <w:t>1966</w:t>
      </w:r>
      <w:r>
        <w:rPr>
          <w:rFonts w:cs="B Nazanin"/>
          <w:sz w:val="22"/>
          <w:szCs w:val="28"/>
          <w:rtl w:val="true"/>
        </w:rPr>
        <w:t xml:space="preserve"> </w:t>
      </w:r>
      <w:r>
        <w:rPr>
          <w:rFonts w:ascii="Times New Roman" w:hAnsi="Times New Roman"/>
          <w:sz w:val="22"/>
          <w:sz w:val="22"/>
          <w:szCs w:val="28"/>
          <w:rtl w:val="true"/>
        </w:rPr>
        <w:t>نمونه هایی از اسناد الزام آور بین المللی و منشور جهانی طبیعت و منشور زمین از نمونه های برجسته حقوق نرم در عرصه بین المللی هستند</w:t>
      </w:r>
      <w:r>
        <w:rPr>
          <w:rFonts w:cs="B Nazanin"/>
          <w:sz w:val="22"/>
          <w:szCs w:val="28"/>
          <w:rtl w:val="true"/>
        </w:rPr>
        <w:t xml:space="preserve">. </w:t>
      </w:r>
      <w:r>
        <w:rPr>
          <w:rFonts w:ascii="Times New Roman" w:hAnsi="Times New Roman"/>
          <w:sz w:val="22"/>
          <w:sz w:val="22"/>
          <w:szCs w:val="28"/>
          <w:rtl w:val="true"/>
        </w:rPr>
        <w:t xml:space="preserve">پیش از این، واژه پیمان در اسناد مهم و با اهمیتی هم چون پیمان بوگوتا </w:t>
      </w:r>
      <w:r>
        <w:rPr>
          <w:rFonts w:cs="B Nazanin"/>
          <w:sz w:val="22"/>
          <w:szCs w:val="28"/>
        </w:rPr>
        <w:t>1948</w:t>
      </w:r>
      <w:r>
        <w:rPr>
          <w:rFonts w:cs="B Nazanin"/>
          <w:sz w:val="22"/>
          <w:szCs w:val="28"/>
          <w:rtl w:val="true"/>
        </w:rPr>
        <w:t xml:space="preserve"> </w:t>
      </w:r>
      <w:r>
        <w:rPr>
          <w:rFonts w:ascii="Times New Roman" w:hAnsi="Times New Roman"/>
          <w:sz w:val="22"/>
          <w:sz w:val="22"/>
          <w:szCs w:val="28"/>
          <w:rtl w:val="true"/>
        </w:rPr>
        <w:t xml:space="preserve">به منظور حل و فصل مسالمت آمیز اختلافات در منطقه اقیانوس آرام و پیمان کلوگ </w:t>
      </w:r>
      <w:r>
        <w:rPr>
          <w:rFonts w:cs="B Nazanin"/>
          <w:sz w:val="22"/>
          <w:szCs w:val="28"/>
          <w:rtl w:val="true"/>
        </w:rPr>
        <w:t xml:space="preserve">- </w:t>
      </w:r>
      <w:r>
        <w:rPr>
          <w:rFonts w:ascii="Times New Roman" w:hAnsi="Times New Roman"/>
          <w:sz w:val="22"/>
          <w:sz w:val="22"/>
          <w:szCs w:val="28"/>
          <w:rtl w:val="true"/>
        </w:rPr>
        <w:t xml:space="preserve">بریاند </w:t>
      </w:r>
      <w:r>
        <w:rPr>
          <w:rFonts w:cs="B Nazanin"/>
          <w:sz w:val="22"/>
          <w:szCs w:val="28"/>
        </w:rPr>
        <w:t>1928</w:t>
      </w:r>
      <w:r>
        <w:rPr>
          <w:rFonts w:cs="B Nazanin"/>
          <w:sz w:val="22"/>
          <w:szCs w:val="28"/>
          <w:rtl w:val="true"/>
        </w:rPr>
        <w:t xml:space="preserve"> </w:t>
      </w:r>
      <w:r>
        <w:rPr>
          <w:rFonts w:ascii="Times New Roman" w:hAnsi="Times New Roman"/>
          <w:sz w:val="22"/>
          <w:sz w:val="22"/>
          <w:szCs w:val="28"/>
          <w:rtl w:val="true"/>
        </w:rPr>
        <w:t>به منظور دست کشیدن از جنگ در عرصه روابط بین الملل موجود هستند</w:t>
      </w:r>
      <w:r>
        <w:rPr>
          <w:rFonts w:cs="B Nazanin"/>
          <w:sz w:val="22"/>
          <w:szCs w:val="28"/>
          <w:rtl w:val="true"/>
        </w:rPr>
        <w:t xml:space="preserve">. </w:t>
      </w:r>
      <w:r>
        <w:rPr>
          <w:rFonts w:ascii="Times New Roman" w:hAnsi="Times New Roman"/>
          <w:sz w:val="22"/>
          <w:sz w:val="22"/>
          <w:szCs w:val="28"/>
          <w:rtl w:val="true"/>
        </w:rPr>
        <w:t>اغلب پیمان ها به حوزه روابط بین الملل و جنگ های جهانی اول و دوم بر می گردد</w:t>
      </w:r>
      <w:r>
        <w:rPr>
          <w:rFonts w:cs="B Nazanin"/>
          <w:sz w:val="22"/>
          <w:szCs w:val="28"/>
          <w:rtl w:val="true"/>
        </w:rPr>
        <w:t xml:space="preserve">. </w:t>
      </w:r>
      <w:r>
        <w:rPr>
          <w:rFonts w:ascii="Times New Roman" w:hAnsi="Times New Roman"/>
          <w:sz w:val="22"/>
          <w:sz w:val="22"/>
          <w:szCs w:val="28"/>
          <w:rtl w:val="true"/>
        </w:rPr>
        <w:t>سابقه ای از پیمان در حقوق بین الملل و به ویژه در چارچوب سازمان ملل متحد در دست نیست</w:t>
      </w:r>
      <w:r>
        <w:rPr>
          <w:rFonts w:cs="B Nazanin"/>
          <w:sz w:val="22"/>
          <w:szCs w:val="28"/>
          <w:rtl w:val="true"/>
        </w:rPr>
        <w:t xml:space="preserve">. </w:t>
      </w:r>
      <w:r>
        <w:rPr>
          <w:rFonts w:ascii="Times New Roman" w:hAnsi="Times New Roman"/>
          <w:sz w:val="22"/>
          <w:sz w:val="22"/>
          <w:szCs w:val="28"/>
          <w:rtl w:val="true"/>
        </w:rPr>
        <w:t xml:space="preserve">به تازگی در اکتبر </w:t>
      </w:r>
      <w:r>
        <w:rPr>
          <w:rFonts w:cs="B Nazanin"/>
          <w:sz w:val="22"/>
          <w:szCs w:val="28"/>
        </w:rPr>
        <w:t>2024</w:t>
      </w:r>
      <w:r>
        <w:rPr>
          <w:rFonts w:cs="B Nazanin"/>
          <w:sz w:val="22"/>
          <w:szCs w:val="28"/>
          <w:rtl w:val="true"/>
        </w:rPr>
        <w:t xml:space="preserve"> </w:t>
      </w:r>
      <w:r>
        <w:rPr>
          <w:rFonts w:ascii="Times New Roman" w:hAnsi="Times New Roman"/>
          <w:sz w:val="22"/>
          <w:sz w:val="22"/>
          <w:szCs w:val="28"/>
          <w:rtl w:val="true"/>
        </w:rPr>
        <w:t xml:space="preserve">برابر با مهر ماه </w:t>
      </w:r>
      <w:r>
        <w:rPr>
          <w:rFonts w:cs="B Nazanin"/>
          <w:sz w:val="22"/>
          <w:szCs w:val="28"/>
        </w:rPr>
        <w:t>1403</w:t>
      </w:r>
      <w:r>
        <w:rPr>
          <w:rFonts w:cs="B Nazanin"/>
          <w:sz w:val="22"/>
          <w:szCs w:val="28"/>
          <w:rtl w:val="true"/>
        </w:rPr>
        <w:t xml:space="preserve"> </w:t>
      </w:r>
      <w:r>
        <w:rPr>
          <w:rFonts w:ascii="Times New Roman" w:hAnsi="Times New Roman"/>
          <w:sz w:val="22"/>
          <w:sz w:val="22"/>
          <w:szCs w:val="28"/>
          <w:rtl w:val="true"/>
        </w:rPr>
        <w:t xml:space="preserve">سندی در مجمع عمومی تحت عنوان </w:t>
      </w:r>
      <w:r>
        <w:rPr>
          <w:rFonts w:cs="B Nazanin"/>
          <w:sz w:val="22"/>
          <w:szCs w:val="28"/>
          <w:rtl w:val="true"/>
        </w:rPr>
        <w:t>«</w:t>
      </w:r>
      <w:r>
        <w:rPr>
          <w:rFonts w:ascii="Times New Roman" w:hAnsi="Times New Roman"/>
          <w:sz w:val="22"/>
          <w:sz w:val="22"/>
          <w:szCs w:val="28"/>
          <w:rtl w:val="true"/>
        </w:rPr>
        <w:t>پیمان آینده</w:t>
      </w:r>
      <w:r>
        <w:rPr>
          <w:rFonts w:cs="B Nazanin"/>
          <w:sz w:val="22"/>
          <w:szCs w:val="28"/>
          <w:rtl w:val="true"/>
        </w:rPr>
        <w:t xml:space="preserve">» </w:t>
      </w:r>
      <w:r>
        <w:rPr>
          <w:rFonts w:ascii="Times New Roman" w:hAnsi="Times New Roman"/>
          <w:sz w:val="22"/>
          <w:sz w:val="22"/>
          <w:szCs w:val="28"/>
          <w:rtl w:val="true"/>
        </w:rPr>
        <w:t>به همراه ضمایمی شامل یک پیمان جهانی دیجیتال و یک اعلامیه در مورد نسل های آینده</w:t>
      </w:r>
      <w:r>
        <w:rPr>
          <w:rStyle w:val="FootnoteReference1"/>
          <w:rtl w:val="true"/>
        </w:rPr>
        <w:footnoteReference w:id="63"/>
      </w:r>
      <w:r>
        <w:rPr>
          <w:rFonts w:ascii="Times New Roman" w:hAnsi="Times New Roman"/>
          <w:sz w:val="22"/>
          <w:sz w:val="22"/>
          <w:szCs w:val="28"/>
          <w:rtl w:val="true"/>
        </w:rPr>
        <w:t xml:space="preserve"> از سوی دولت ها با اجماع پذیرفته شد که در قلمرو حقوق نرم قرار دارد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برخی بر این باورند که نام گذاری پیمان برای این سند به منظور حفاظت از محیط زیست و حکمرانی محیط زیستی از این منظر قابل قبول می نماید که تنظیم کنندگان درصدد درج اصول موجود در سایر اسناد و ترکیب آن با مقوله اخلاق و اعطای مشروعیت بیشتری به سند بودند و در این میان منافع دولت ها و جامعه مدنی توامان تامین گردد و هر دو در قبال مراقبت از سیستم زمین متعهد گردند</w:t>
      </w:r>
      <w:r>
        <w:rPr>
          <w:rFonts w:cs="B Nazanin"/>
          <w:sz w:val="22"/>
          <w:szCs w:val="28"/>
          <w:rtl w:val="true"/>
        </w:rPr>
        <w:t xml:space="preserve">. </w:t>
      </w:r>
      <w:r>
        <w:rPr>
          <w:rFonts w:ascii="Times New Roman" w:hAnsi="Times New Roman"/>
          <w:sz w:val="22"/>
          <w:sz w:val="22"/>
          <w:szCs w:val="28"/>
          <w:rtl w:val="true"/>
        </w:rPr>
        <w:t>شواهدی در متن وجود دارد که حاکی از انتخاب آگاهانه پیمان است</w:t>
      </w:r>
      <w:r>
        <w:rPr>
          <w:rFonts w:cs="B Nazanin"/>
          <w:sz w:val="22"/>
          <w:szCs w:val="28"/>
          <w:rtl w:val="true"/>
        </w:rPr>
        <w:t xml:space="preserve">. </w:t>
      </w:r>
      <w:r>
        <w:rPr>
          <w:rFonts w:ascii="Times New Roman" w:hAnsi="Times New Roman"/>
          <w:sz w:val="22"/>
          <w:sz w:val="22"/>
          <w:szCs w:val="28"/>
          <w:rtl w:val="true"/>
        </w:rPr>
        <w:t xml:space="preserve">ما در این سند شاهد حضور و مشارکت بازیگران غیردولتی و حتی درج این مطلب در پیش نویس </w:t>
      </w:r>
      <w:r>
        <w:rPr>
          <w:rFonts w:cs="B Nazanin"/>
          <w:sz w:val="22"/>
          <w:szCs w:val="28"/>
          <w:rtl w:val="true"/>
        </w:rPr>
        <w:t xml:space="preserve">- </w:t>
      </w:r>
      <w:r>
        <w:rPr>
          <w:rFonts w:ascii="Times New Roman" w:hAnsi="Times New Roman"/>
          <w:sz w:val="22"/>
          <w:sz w:val="22"/>
          <w:szCs w:val="28"/>
          <w:rtl w:val="true"/>
        </w:rPr>
        <w:t xml:space="preserve">ماده </w:t>
      </w:r>
      <w:r>
        <w:rPr>
          <w:rFonts w:cs="B Nazanin"/>
          <w:sz w:val="22"/>
          <w:szCs w:val="28"/>
        </w:rPr>
        <w:t>14</w:t>
      </w:r>
      <w:r>
        <w:rPr>
          <w:rFonts w:cs="B Nazanin"/>
          <w:sz w:val="22"/>
          <w:szCs w:val="28"/>
          <w:rtl w:val="true"/>
        </w:rPr>
        <w:t xml:space="preserve"> </w:t>
      </w:r>
      <w:r>
        <w:rPr>
          <w:rFonts w:ascii="Times New Roman" w:hAnsi="Times New Roman"/>
          <w:sz w:val="22"/>
          <w:sz w:val="22"/>
          <w:szCs w:val="28"/>
          <w:rtl w:val="true"/>
        </w:rPr>
        <w:t>پیش نویس</w:t>
      </w:r>
      <w:r>
        <w:rPr>
          <w:rFonts w:cs="B Nazanin"/>
          <w:sz w:val="22"/>
          <w:szCs w:val="28"/>
          <w:rtl w:val="true"/>
        </w:rPr>
        <w:t xml:space="preserve">- </w:t>
      </w:r>
      <w:r>
        <w:rPr>
          <w:rFonts w:ascii="Times New Roman" w:hAnsi="Times New Roman"/>
          <w:sz w:val="22"/>
          <w:sz w:val="22"/>
          <w:szCs w:val="28"/>
          <w:rtl w:val="true"/>
        </w:rPr>
        <w:t>هستیم</w:t>
      </w:r>
      <w:r>
        <w:rPr>
          <w:rFonts w:cs="B Nazanin"/>
          <w:sz w:val="22"/>
          <w:szCs w:val="28"/>
          <w:rtl w:val="true"/>
        </w:rPr>
        <w:t xml:space="preserve">. </w:t>
      </w:r>
      <w:r>
        <w:rPr>
          <w:rFonts w:ascii="Times New Roman" w:hAnsi="Times New Roman"/>
          <w:sz w:val="22"/>
          <w:sz w:val="22"/>
          <w:szCs w:val="28"/>
          <w:rtl w:val="true"/>
        </w:rPr>
        <w:t>نکته قابل توجه این است که پیش نویس پیمان توسط جامعه مدنی خارج از سیستم تدوین معاهدات دولت محور تدوین و منتشر شده است</w:t>
      </w:r>
      <w:r>
        <w:rPr>
          <w:rFonts w:cs="B Nazanin"/>
          <w:sz w:val="22"/>
          <w:szCs w:val="28"/>
          <w:rtl w:val="true"/>
        </w:rPr>
        <w:t xml:space="preserve">. </w:t>
      </w:r>
      <w:r>
        <w:rPr>
          <w:rFonts w:ascii="Times New Roman" w:hAnsi="Times New Roman"/>
          <w:sz w:val="22"/>
          <w:sz w:val="22"/>
          <w:szCs w:val="28"/>
          <w:rtl w:val="true"/>
        </w:rPr>
        <w:t>لذا، برای مشارکت جامعه مدنی در تعهدات البته نه به صورت رسمی، بلکه به صورت اخلاقی و توجه به نگرانی آن ها فراتر از نگرانی دولت ها به تنهایی،  اقتضا می نمود که عنوان سند متفاوت از اسناد دیگر حقوق بین الملل محیط زیست که در آن ها فقط دولت ها متعهد اصلی هستند و جوامع مدنی به رسمیت شناخته نشده اند، باشد</w:t>
      </w:r>
      <w:r>
        <w:rPr>
          <w:rFonts w:cs="B Nazanin"/>
          <w:sz w:val="22"/>
          <w:szCs w:val="28"/>
          <w:rtl w:val="true"/>
        </w:rPr>
        <w:t>. (</w:t>
      </w:r>
      <w:r>
        <w:rPr>
          <w:rFonts w:ascii="Times New Roman" w:hAnsi="Times New Roman"/>
          <w:sz w:val="22"/>
          <w:sz w:val="22"/>
          <w:szCs w:val="28"/>
          <w:rtl w:val="true"/>
        </w:rPr>
        <w:t>منبع الزامی ست</w:t>
      </w:r>
      <w:r>
        <w:rPr>
          <w:rFonts w:cs="B Nazanin"/>
          <w:sz w:val="22"/>
          <w:szCs w:val="28"/>
          <w:rtl w:val="true"/>
        </w:rPr>
        <w:t>)</w:t>
      </w:r>
    </w:p>
    <w:p>
      <w:pPr>
        <w:pStyle w:val="GPEHeading3"/>
        <w:bidi w:val="1"/>
        <w:spacing w:lineRule="auto" w:line="312" w:before="200" w:after="120"/>
        <w:jc w:val="right"/>
        <w:rPr/>
      </w:pPr>
      <w:bookmarkStart w:id="40" w:name="__RefHeading___Toc5764_1097981246"/>
      <w:bookmarkEnd w:id="40"/>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۳</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۲</w:t>
      </w:r>
      <w:r>
        <w:rPr>
          <w:rFonts w:ascii="Times New Roman" w:hAnsi="Times New Roman"/>
          <w:b/>
          <w:b/>
          <w:bCs/>
          <w:color w:val="14203A"/>
          <w:sz w:val="24"/>
          <w:sz w:val="24"/>
          <w:szCs w:val="24"/>
          <w:rtl w:val="true"/>
        </w:rPr>
        <w:t xml:space="preserve"> جهانی</w:t>
      </w:r>
    </w:p>
    <w:p>
      <w:pPr>
        <w:pStyle w:val="Normal"/>
        <w:bidi w:val="1"/>
        <w:spacing w:lineRule="auto" w:line="312" w:before="0" w:after="120"/>
        <w:ind w:firstLine="454"/>
        <w:jc w:val="both"/>
        <w:rPr/>
      </w:pPr>
      <w:r>
        <w:rPr>
          <w:rFonts w:ascii="Times New Roman" w:hAnsi="Times New Roman"/>
          <w:sz w:val="22"/>
          <w:sz w:val="22"/>
          <w:szCs w:val="28"/>
          <w:rtl w:val="true"/>
        </w:rPr>
        <w:t>با در نظر گرفتن دامنه جغرافیایی یا صلاحیتی حقوق، حقوق بین الملل به یک دیدگاه جهانی یا فراملی تبدیل شده است</w:t>
      </w:r>
      <w:r>
        <w:rPr>
          <w:rFonts w:cs="B Nazanin"/>
          <w:sz w:val="22"/>
          <w:szCs w:val="28"/>
          <w:rtl w:val="true"/>
        </w:rPr>
        <w:t xml:space="preserve">. </w:t>
      </w:r>
      <w:r>
        <w:rPr>
          <w:rFonts w:ascii="Times New Roman" w:hAnsi="Times New Roman"/>
          <w:sz w:val="22"/>
          <w:sz w:val="22"/>
          <w:szCs w:val="28"/>
          <w:rtl w:val="true"/>
        </w:rPr>
        <w:t>در این میان، حقوق بین الملل محیط زیست به دلیل خلاءهایش، پراکندگی و متدولوژی بخشی آن، مورد انتقاد قرار گرفته است</w:t>
      </w:r>
      <w:r>
        <w:rPr>
          <w:rFonts w:cs="B Nazanin"/>
          <w:sz w:val="22"/>
          <w:szCs w:val="28"/>
          <w:rtl w:val="true"/>
        </w:rPr>
        <w:t xml:space="preserve">. </w:t>
      </w:r>
      <w:r>
        <w:rPr>
          <w:rFonts w:ascii="Times New Roman" w:hAnsi="Times New Roman"/>
          <w:sz w:val="22"/>
          <w:sz w:val="22"/>
          <w:szCs w:val="28"/>
          <w:rtl w:val="true"/>
        </w:rPr>
        <w:t>در این میان، هدف متعالی توافق بر سر یک سند الزام آور برای مجموعه حقوق بین الملل محیط زیست، انسجام زیرمجموعههای حقوق بین الملل محیط زیست را که منتهی به حفاظت از محیط زیست در سطح کلان خواهد شد، تضمین می کند</w:t>
      </w:r>
      <w:r>
        <w:rPr>
          <w:rFonts w:cs="B Nazanin"/>
          <w:sz w:val="22"/>
          <w:szCs w:val="28"/>
          <w:rtl w:val="true"/>
        </w:rPr>
        <w:t xml:space="preserve">. </w:t>
      </w:r>
      <w:r>
        <w:rPr>
          <w:rFonts w:ascii="Times New Roman" w:hAnsi="Times New Roman"/>
          <w:sz w:val="22"/>
          <w:sz w:val="22"/>
          <w:szCs w:val="28"/>
          <w:rtl w:val="true"/>
        </w:rPr>
        <w:t>از آن جایی که  سند بنیادینی در حقوق بین الملل محیط زیست وجود ندارد، علاقه به اساسی گرایی</w:t>
      </w:r>
      <w:r>
        <w:rPr>
          <w:rStyle w:val="FootnoteReference1"/>
          <w:rtl w:val="true"/>
        </w:rPr>
        <w:footnoteReference w:id="64"/>
      </w:r>
      <w:r>
        <w:rPr>
          <w:rFonts w:ascii="Times New Roman" w:hAnsi="Times New Roman"/>
          <w:sz w:val="22"/>
          <w:sz w:val="22"/>
          <w:szCs w:val="28"/>
          <w:rtl w:val="true"/>
        </w:rPr>
        <w:t xml:space="preserve"> به منظور مفهوم سازی مجدد حقوق بین الملل محیط زیست و حکمرانی بین المللی محیط زیست مطرح گردید</w:t>
      </w:r>
      <w:r>
        <w:rPr>
          <w:rFonts w:cs="B Nazanin"/>
          <w:sz w:val="22"/>
          <w:szCs w:val="28"/>
          <w:rtl w:val="true"/>
        </w:rPr>
        <w:t xml:space="preserve">. </w:t>
      </w:r>
      <w:r>
        <w:rPr>
          <w:rFonts w:ascii="Times New Roman" w:hAnsi="Times New Roman"/>
          <w:sz w:val="22"/>
          <w:sz w:val="22"/>
          <w:szCs w:val="28"/>
          <w:rtl w:val="true"/>
        </w:rPr>
        <w:t>در مقوله اساسی گرایی، توسعه و اجرا و اثربخشی درج حقوق، رویه ها و سیاست های محیط زیستی در قوانین اساسی سراسر جهان بررسی می گردد</w:t>
      </w:r>
      <w:r>
        <w:rPr>
          <w:rFonts w:cs="B Nazanin"/>
          <w:sz w:val="22"/>
          <w:szCs w:val="28"/>
          <w:rtl w:val="true"/>
        </w:rPr>
        <w:t xml:space="preserve">. </w:t>
      </w:r>
      <w:r>
        <w:rPr>
          <w:rFonts w:ascii="Times New Roman" w:hAnsi="Times New Roman"/>
          <w:sz w:val="22"/>
          <w:sz w:val="22"/>
          <w:szCs w:val="28"/>
          <w:rtl w:val="true"/>
        </w:rPr>
        <w:t>از این رو، می توان پیمان جهانی محیط زیست را نیروی محرکه بالقوه برای تبدیل به قانون اساسی جهانی محیط زیست دانست</w:t>
      </w:r>
      <w:r>
        <w:rPr>
          <w:rFonts w:cs="B Nazanin"/>
          <w:sz w:val="22"/>
          <w:szCs w:val="28"/>
          <w:rtl w:val="true"/>
        </w:rPr>
        <w:t xml:space="preserve">. </w:t>
      </w:r>
      <w:r>
        <w:rPr>
          <w:rFonts w:ascii="Times New Roman" w:hAnsi="Times New Roman"/>
          <w:sz w:val="22"/>
          <w:sz w:val="22"/>
          <w:szCs w:val="28"/>
          <w:rtl w:val="true"/>
        </w:rPr>
        <w:t>البته این امر ناشی از نیاز به توافق بر سر هنجار محیط زیستی یا هدف مشترک است</w:t>
      </w:r>
      <w:r>
        <w:rPr>
          <w:rFonts w:cs="B Nazanin"/>
          <w:sz w:val="22"/>
          <w:szCs w:val="28"/>
          <w:rtl w:val="true"/>
        </w:rPr>
        <w:t>. (</w:t>
      </w:r>
      <w:r>
        <w:rPr>
          <w:rFonts w:cs="B Nazanin"/>
          <w:sz w:val="22"/>
          <w:szCs w:val="28"/>
        </w:rPr>
        <w:t>Canovas,2020 ,42</w:t>
      </w:r>
      <w:r>
        <w:rPr>
          <w:rFonts w:cs="B Nazanin"/>
          <w:sz w:val="22"/>
          <w:szCs w:val="28"/>
          <w:rtl w:val="true"/>
        </w:rPr>
        <w:t xml:space="preserve">) </w:t>
      </w:r>
      <w:r>
        <w:rPr>
          <w:rFonts w:ascii="Times New Roman" w:hAnsi="Times New Roman"/>
          <w:sz w:val="22"/>
          <w:sz w:val="22"/>
          <w:szCs w:val="28"/>
          <w:rtl w:val="true"/>
        </w:rPr>
        <w:t xml:space="preserve">لذا، به نظر می رسد واژه </w:t>
      </w:r>
      <w:r>
        <w:rPr>
          <w:rFonts w:cs="B Nazanin"/>
          <w:sz w:val="22"/>
          <w:szCs w:val="28"/>
          <w:rtl w:val="true"/>
        </w:rPr>
        <w:t>«</w:t>
      </w:r>
      <w:r>
        <w:rPr>
          <w:rFonts w:ascii="Times New Roman" w:hAnsi="Times New Roman"/>
          <w:sz w:val="22"/>
          <w:sz w:val="22"/>
          <w:szCs w:val="28"/>
          <w:rtl w:val="true"/>
        </w:rPr>
        <w:t>جهانی</w:t>
      </w:r>
      <w:r>
        <w:rPr>
          <w:rFonts w:cs="B Nazanin"/>
          <w:sz w:val="22"/>
          <w:szCs w:val="28"/>
          <w:rtl w:val="true"/>
        </w:rPr>
        <w:t xml:space="preserve">» </w:t>
      </w:r>
      <w:r>
        <w:rPr>
          <w:rFonts w:ascii="Times New Roman" w:hAnsi="Times New Roman"/>
          <w:sz w:val="22"/>
          <w:sz w:val="22"/>
          <w:szCs w:val="28"/>
          <w:rtl w:val="true"/>
        </w:rPr>
        <w:t>نیز با هدف قرار دادن وابستگی متقابل در برابر پراکندگی با تعمد به کار رفته است</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برخی از نویسندگان معتقدند که با توجه به شکست حکمرانی جهانی محیط زیست در راهبری اقدامات اقلیمی، سازماندهی مجدد هرج و مرج ناشی از کثرت هنجارهای مختلف و اغلب متناقض ضروری است</w:t>
      </w:r>
      <w:r>
        <w:rPr>
          <w:rFonts w:cs="B Nazanin"/>
          <w:sz w:val="22"/>
          <w:szCs w:val="28"/>
          <w:rtl w:val="true"/>
        </w:rPr>
        <w:t xml:space="preserve">. </w:t>
      </w:r>
      <w:r>
        <w:rPr>
          <w:rFonts w:ascii="Times New Roman" w:hAnsi="Times New Roman"/>
          <w:sz w:val="22"/>
          <w:sz w:val="22"/>
          <w:szCs w:val="28"/>
          <w:rtl w:val="true"/>
        </w:rPr>
        <w:t xml:space="preserve">آن ها استدلال نموده اند که در فرض تصویب پیمان جهانی محیط زیست، شاهد خواهیم بود که پیمان جهانی محیط زیست با قوانین اساسی ملی پیوند برقرار خواهد کرد و با تقویت و تضمین جایگاه اصول در قوانین داخلی و همچنین تسهیل اجرای جهانی آن از طریق تعهدات قابل اجرا، </w:t>
      </w:r>
      <w:r>
        <w:rPr>
          <w:rFonts w:cs="B Nazanin"/>
          <w:sz w:val="22"/>
          <w:szCs w:val="28"/>
          <w:rtl w:val="true"/>
        </w:rPr>
        <w:t>«</w:t>
      </w:r>
      <w:r>
        <w:rPr>
          <w:rFonts w:ascii="Times New Roman" w:hAnsi="Times New Roman"/>
          <w:sz w:val="22"/>
          <w:sz w:val="22"/>
          <w:szCs w:val="28"/>
          <w:rtl w:val="true"/>
        </w:rPr>
        <w:t>به عنوان عنصر قطعی تحول قانون اساسی در سراسر جهان ظاهر خواهد شد</w:t>
      </w:r>
      <w:r>
        <w:rPr>
          <w:rFonts w:cs="B Nazanin"/>
          <w:sz w:val="22"/>
          <w:szCs w:val="28"/>
          <w:rtl w:val="true"/>
        </w:rPr>
        <w:t xml:space="preserve">». </w:t>
      </w:r>
      <w:r>
        <w:rPr>
          <w:rFonts w:ascii="Times New Roman" w:hAnsi="Times New Roman"/>
          <w:sz w:val="22"/>
          <w:sz w:val="22"/>
          <w:szCs w:val="28"/>
          <w:rtl w:val="true"/>
        </w:rPr>
        <w:t>باید در نظر داشت که تقلیل جایگاه پیمان جهانی محیط زیست به سندی در عرصه حقوق نرم، مانع چنین کارایی خواهد شد</w:t>
      </w:r>
      <w:r>
        <w:rPr>
          <w:rFonts w:cs="B Nazanin"/>
          <w:sz w:val="22"/>
          <w:szCs w:val="28"/>
          <w:rtl w:val="true"/>
        </w:rPr>
        <w:t>. (</w:t>
      </w:r>
      <w:r>
        <w:rPr>
          <w:rFonts w:cs="B Nazanin"/>
          <w:sz w:val="22"/>
          <w:szCs w:val="28"/>
        </w:rPr>
        <w:t>Ibid.,42</w:t>
      </w:r>
      <w:r>
        <w:rPr>
          <w:rFonts w:cs="B Nazanin"/>
          <w:sz w:val="22"/>
          <w:szCs w:val="28"/>
          <w:rtl w:val="true"/>
        </w:rPr>
        <w:t>)</w:t>
      </w:r>
    </w:p>
    <w:p>
      <w:pPr>
        <w:pStyle w:val="GPEHeading3"/>
        <w:bidi w:val="1"/>
        <w:spacing w:lineRule="auto" w:line="312" w:before="200" w:after="120"/>
        <w:jc w:val="right"/>
        <w:rPr/>
      </w:pPr>
      <w:bookmarkStart w:id="41" w:name="__RefHeading___Toc5762_1097981246"/>
      <w:bookmarkEnd w:id="41"/>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۳</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۳</w:t>
      </w:r>
      <w:r>
        <w:rPr>
          <w:rFonts w:ascii="Times New Roman" w:hAnsi="Times New Roman"/>
          <w:b/>
          <w:b/>
          <w:bCs/>
          <w:color w:val="14203A"/>
          <w:sz w:val="24"/>
          <w:sz w:val="24"/>
          <w:szCs w:val="24"/>
          <w:rtl w:val="true"/>
        </w:rPr>
        <w:t xml:space="preserve"> محیط زیست</w:t>
      </w:r>
    </w:p>
    <w:p>
      <w:pPr>
        <w:pStyle w:val="Normal"/>
        <w:bidi w:val="1"/>
        <w:spacing w:lineRule="auto" w:line="312" w:before="0" w:after="120"/>
        <w:ind w:firstLine="454"/>
        <w:jc w:val="both"/>
        <w:rPr/>
      </w:pPr>
      <w:r>
        <w:rPr>
          <w:rFonts w:ascii="Times New Roman" w:hAnsi="Times New Roman"/>
          <w:sz w:val="22"/>
          <w:sz w:val="22"/>
          <w:szCs w:val="28"/>
          <w:rtl w:val="true"/>
        </w:rPr>
        <w:t xml:space="preserve">انتخاب واژه </w:t>
      </w:r>
      <w:r>
        <w:rPr>
          <w:rFonts w:cs="B Nazanin"/>
          <w:sz w:val="22"/>
          <w:szCs w:val="28"/>
          <w:rtl w:val="true"/>
        </w:rPr>
        <w:t>«</w:t>
      </w:r>
      <w:r>
        <w:rPr>
          <w:rFonts w:ascii="Times New Roman" w:hAnsi="Times New Roman"/>
          <w:sz w:val="22"/>
          <w:sz w:val="22"/>
          <w:szCs w:val="28"/>
          <w:rtl w:val="true"/>
        </w:rPr>
        <w:t>محیط زیست</w:t>
      </w:r>
      <w:r>
        <w:rPr>
          <w:rFonts w:cs="B Nazanin"/>
          <w:sz w:val="22"/>
          <w:szCs w:val="28"/>
          <w:rtl w:val="true"/>
        </w:rPr>
        <w:t xml:space="preserve">» </w:t>
      </w:r>
      <w:r>
        <w:rPr>
          <w:rFonts w:ascii="Times New Roman" w:hAnsi="Times New Roman"/>
          <w:sz w:val="22"/>
          <w:sz w:val="22"/>
          <w:szCs w:val="28"/>
          <w:rtl w:val="true"/>
        </w:rPr>
        <w:t>به عنوان توصیف‌کننده این پیمان، اگرچه به ظاهر بی‌ضرر می‌رسد، اما از دو جنبه مناقشه برانگیز است</w:t>
      </w:r>
      <w:r>
        <w:rPr>
          <w:rFonts w:cs="B Nazanin"/>
          <w:sz w:val="22"/>
          <w:szCs w:val="28"/>
          <w:rtl w:val="true"/>
        </w:rPr>
        <w:t xml:space="preserve">. </w:t>
      </w:r>
      <w:r>
        <w:rPr>
          <w:rFonts w:ascii="Times New Roman" w:hAnsi="Times New Roman"/>
          <w:sz w:val="22"/>
          <w:sz w:val="22"/>
          <w:szCs w:val="28"/>
          <w:rtl w:val="true"/>
        </w:rPr>
        <w:t xml:space="preserve">نخست، به عنوان یک مسئله مفهومی و ارزشی در تنظیم مقررات، انتقادات بسیاری به ایده </w:t>
      </w:r>
      <w:r>
        <w:rPr>
          <w:rFonts w:cs="B Nazanin"/>
          <w:sz w:val="22"/>
          <w:szCs w:val="28"/>
          <w:rtl w:val="true"/>
        </w:rPr>
        <w:t>«</w:t>
      </w:r>
      <w:r>
        <w:rPr>
          <w:rFonts w:ascii="Times New Roman" w:hAnsi="Times New Roman"/>
          <w:sz w:val="22"/>
          <w:sz w:val="22"/>
          <w:szCs w:val="28"/>
          <w:rtl w:val="true"/>
        </w:rPr>
        <w:t>حفاظت از محیط زیست</w:t>
      </w:r>
      <w:r>
        <w:rPr>
          <w:rFonts w:cs="B Nazanin"/>
          <w:sz w:val="22"/>
          <w:szCs w:val="28"/>
          <w:rtl w:val="true"/>
        </w:rPr>
        <w:t xml:space="preserve">» </w:t>
      </w:r>
      <w:r>
        <w:rPr>
          <w:rFonts w:ascii="Times New Roman" w:hAnsi="Times New Roman"/>
          <w:sz w:val="22"/>
          <w:sz w:val="22"/>
          <w:szCs w:val="28"/>
          <w:rtl w:val="true"/>
        </w:rPr>
        <w:t>وارد می‌شود که به طور سنتی شامل جنبه‌های خاصی مانند حفاظت از حیات وحش، کنترل آلودگی و مدیریت پسماند بوده و اغلب به صورت تصادفی هم این موارد را نادیده می‌گیرند</w:t>
      </w:r>
      <w:r>
        <w:rPr>
          <w:rFonts w:cs="B Nazanin"/>
          <w:sz w:val="22"/>
          <w:szCs w:val="28"/>
          <w:rtl w:val="true"/>
        </w:rPr>
        <w:t xml:space="preserve">. </w:t>
      </w:r>
      <w:r>
        <w:rPr>
          <w:rFonts w:ascii="Times New Roman" w:hAnsi="Times New Roman"/>
          <w:sz w:val="22"/>
          <w:sz w:val="22"/>
          <w:szCs w:val="28"/>
          <w:rtl w:val="true"/>
        </w:rPr>
        <w:t xml:space="preserve">در کنار تلاش‌های معرفت شناختی که ما را به بازاندیشی در مورد مشکلات </w:t>
      </w:r>
      <w:r>
        <w:rPr>
          <w:rFonts w:cs="B Nazanin"/>
          <w:sz w:val="22"/>
          <w:szCs w:val="28"/>
          <w:rtl w:val="true"/>
        </w:rPr>
        <w:t>"</w:t>
      </w:r>
      <w:r>
        <w:rPr>
          <w:rFonts w:ascii="Times New Roman" w:hAnsi="Times New Roman"/>
          <w:sz w:val="22"/>
          <w:sz w:val="22"/>
          <w:szCs w:val="28"/>
          <w:rtl w:val="true"/>
        </w:rPr>
        <w:t>محیط زیستی</w:t>
      </w:r>
      <w:r>
        <w:rPr>
          <w:rFonts w:cs="B Nazanin"/>
          <w:sz w:val="22"/>
          <w:szCs w:val="28"/>
          <w:rtl w:val="true"/>
        </w:rPr>
        <w:t xml:space="preserve">" </w:t>
      </w:r>
      <w:r>
        <w:rPr>
          <w:rFonts w:ascii="Times New Roman" w:hAnsi="Times New Roman"/>
          <w:sz w:val="22"/>
          <w:sz w:val="22"/>
          <w:szCs w:val="28"/>
          <w:rtl w:val="true"/>
        </w:rPr>
        <w:t xml:space="preserve">به شیوه‌های جامع‌تر، متقابل و کل‌نگر ترغیب می‌کند، استدلال نموده اند که باید اصطلاح </w:t>
      </w:r>
      <w:r>
        <w:rPr>
          <w:rFonts w:cs="B Nazanin"/>
          <w:sz w:val="22"/>
          <w:szCs w:val="28"/>
          <w:rtl w:val="true"/>
        </w:rPr>
        <w:t>«</w:t>
      </w:r>
      <w:r>
        <w:rPr>
          <w:rFonts w:ascii="Times New Roman" w:hAnsi="Times New Roman"/>
          <w:sz w:val="22"/>
          <w:sz w:val="22"/>
          <w:szCs w:val="28"/>
          <w:rtl w:val="true"/>
        </w:rPr>
        <w:t>محیط زیست</w:t>
      </w:r>
      <w:r>
        <w:rPr>
          <w:rFonts w:cs="B Nazanin"/>
          <w:sz w:val="22"/>
          <w:szCs w:val="28"/>
          <w:rtl w:val="true"/>
        </w:rPr>
        <w:t>» (</w:t>
      </w:r>
      <w:r>
        <w:rPr>
          <w:rFonts w:ascii="Times New Roman" w:hAnsi="Times New Roman"/>
          <w:sz w:val="22"/>
          <w:sz w:val="22"/>
          <w:szCs w:val="28"/>
          <w:rtl w:val="true"/>
        </w:rPr>
        <w:t xml:space="preserve">و بار معنایی همراه آن از </w:t>
      </w:r>
      <w:r>
        <w:rPr>
          <w:rFonts w:cs="B Nazanin"/>
          <w:sz w:val="22"/>
          <w:szCs w:val="28"/>
          <w:rtl w:val="true"/>
        </w:rPr>
        <w:t>"</w:t>
      </w:r>
      <w:r>
        <w:rPr>
          <w:rFonts w:ascii="Times New Roman" w:hAnsi="Times New Roman"/>
          <w:sz w:val="22"/>
          <w:sz w:val="22"/>
          <w:szCs w:val="28"/>
          <w:rtl w:val="true"/>
        </w:rPr>
        <w:t>توسعه پایدار</w:t>
      </w:r>
      <w:r>
        <w:rPr>
          <w:rFonts w:cs="B Nazanin"/>
          <w:sz w:val="22"/>
          <w:szCs w:val="28"/>
          <w:rtl w:val="true"/>
        </w:rPr>
        <w:t xml:space="preserve">") </w:t>
      </w:r>
      <w:r>
        <w:rPr>
          <w:rFonts w:ascii="Times New Roman" w:hAnsi="Times New Roman"/>
          <w:sz w:val="22"/>
          <w:sz w:val="22"/>
          <w:szCs w:val="28"/>
          <w:rtl w:val="true"/>
        </w:rPr>
        <w:t>را کنار گذاشت، زیرا این اصطلاح تاریخچه‌ای پرچالش دارد و قادر نیست از نظر معنایی، مفهومی و معرفتی به نیازهای کنونی پاسخ دهد</w:t>
      </w:r>
      <w:r>
        <w:rPr>
          <w:rFonts w:cs="B Nazanin"/>
          <w:sz w:val="22"/>
          <w:szCs w:val="28"/>
          <w:rtl w:val="true"/>
        </w:rPr>
        <w:t>. (</w:t>
      </w:r>
      <w:r>
        <w:rPr>
          <w:rFonts w:cs="B Nazanin"/>
          <w:sz w:val="22"/>
          <w:szCs w:val="28"/>
        </w:rPr>
        <w:t>kotze and French,2018,819</w:t>
      </w:r>
      <w:r>
        <w:rPr>
          <w:rFonts w:cs="B Nazanin"/>
          <w:sz w:val="22"/>
          <w:szCs w:val="28"/>
          <w:rtl w:val="true"/>
        </w:rPr>
        <w:t xml:space="preserve">) </w:t>
      </w:r>
      <w:r>
        <w:rPr>
          <w:rFonts w:ascii="Times New Roman" w:hAnsi="Times New Roman"/>
          <w:sz w:val="22"/>
          <w:sz w:val="22"/>
          <w:szCs w:val="28"/>
          <w:rtl w:val="true"/>
        </w:rPr>
        <w:t xml:space="preserve">برخی از نویسندگان </w:t>
      </w:r>
      <w:r>
        <w:rPr>
          <w:rFonts w:cs="B Nazanin"/>
          <w:sz w:val="22"/>
          <w:szCs w:val="28"/>
          <w:rtl w:val="true"/>
        </w:rPr>
        <w:t>«</w:t>
      </w:r>
      <w:r>
        <w:rPr>
          <w:rFonts w:ascii="Times New Roman" w:hAnsi="Times New Roman"/>
          <w:sz w:val="22"/>
          <w:sz w:val="22"/>
          <w:szCs w:val="28"/>
          <w:rtl w:val="true"/>
        </w:rPr>
        <w:t>حقوق سیستم زمین و حاکمیت حقوق اکولوژی</w:t>
      </w:r>
      <w:r>
        <w:rPr>
          <w:rFonts w:cs="B Nazanin"/>
          <w:sz w:val="22"/>
          <w:szCs w:val="28"/>
          <w:rtl w:val="true"/>
        </w:rPr>
        <w:t xml:space="preserve">» </w:t>
      </w:r>
      <w:r>
        <w:rPr>
          <w:rFonts w:ascii="Times New Roman" w:hAnsi="Times New Roman"/>
          <w:sz w:val="22"/>
          <w:sz w:val="22"/>
          <w:szCs w:val="28"/>
          <w:rtl w:val="true"/>
        </w:rPr>
        <w:t>را پیشنهاد می دهند</w:t>
      </w:r>
      <w:r>
        <w:rPr>
          <w:rFonts w:cs="B Nazanin"/>
          <w:sz w:val="22"/>
          <w:szCs w:val="28"/>
          <w:rtl w:val="true"/>
        </w:rPr>
        <w:t xml:space="preserve">. </w:t>
      </w:r>
      <w:r>
        <w:rPr>
          <w:rFonts w:ascii="Times New Roman" w:hAnsi="Times New Roman"/>
          <w:sz w:val="22"/>
          <w:sz w:val="22"/>
          <w:szCs w:val="28"/>
          <w:rtl w:val="true"/>
        </w:rPr>
        <w:t xml:space="preserve">از نظر آن ها، دیدگاه </w:t>
      </w:r>
      <w:r>
        <w:rPr>
          <w:rFonts w:cs="B Nazanin"/>
          <w:sz w:val="22"/>
          <w:szCs w:val="28"/>
          <w:rtl w:val="true"/>
        </w:rPr>
        <w:t>«</w:t>
      </w:r>
      <w:r>
        <w:rPr>
          <w:rFonts w:ascii="Times New Roman" w:hAnsi="Times New Roman"/>
          <w:sz w:val="22"/>
          <w:sz w:val="22"/>
          <w:szCs w:val="28"/>
          <w:rtl w:val="true"/>
        </w:rPr>
        <w:t>سیستم زمین</w:t>
      </w:r>
      <w:r>
        <w:rPr>
          <w:rFonts w:cs="B Nazanin"/>
          <w:sz w:val="22"/>
          <w:szCs w:val="28"/>
          <w:rtl w:val="true"/>
        </w:rPr>
        <w:t xml:space="preserve">» </w:t>
      </w:r>
      <w:r>
        <w:rPr>
          <w:rFonts w:ascii="Times New Roman" w:hAnsi="Times New Roman"/>
          <w:sz w:val="22"/>
          <w:sz w:val="22"/>
          <w:szCs w:val="28"/>
          <w:rtl w:val="true"/>
        </w:rPr>
        <w:t>تنها به نگرانی های محیطی مربوط نمی شود، بلکه به طور گسترده به تمام جنبه های سیستم زمین مربوط می شود، از جمله جنبه های اجتماعی</w:t>
      </w:r>
      <w:r>
        <w:rPr>
          <w:rFonts w:cs="B Nazanin"/>
          <w:sz w:val="22"/>
          <w:szCs w:val="28"/>
          <w:rtl w:val="true"/>
        </w:rPr>
        <w:t xml:space="preserve">- </w:t>
      </w:r>
      <w:r>
        <w:rPr>
          <w:rFonts w:ascii="Times New Roman" w:hAnsi="Times New Roman"/>
          <w:sz w:val="22"/>
          <w:sz w:val="22"/>
          <w:szCs w:val="28"/>
          <w:rtl w:val="true"/>
        </w:rPr>
        <w:t>اکولوژیکی پیچیده زمین که انسان ها نیز بخشی از آن هستند</w:t>
      </w:r>
      <w:r>
        <w:rPr>
          <w:rFonts w:cs="B Nazanin"/>
          <w:sz w:val="22"/>
          <w:szCs w:val="28"/>
          <w:rtl w:val="true"/>
        </w:rPr>
        <w:t xml:space="preserve">. </w:t>
      </w:r>
      <w:r>
        <w:rPr>
          <w:rFonts w:ascii="Times New Roman" w:hAnsi="Times New Roman"/>
          <w:sz w:val="22"/>
          <w:sz w:val="22"/>
          <w:szCs w:val="28"/>
          <w:rtl w:val="true"/>
        </w:rPr>
        <w:t>از این رو در عنوان و مفاد آن می بایستی رویکرد سیستمی به زمین مشخص باشد</w:t>
      </w:r>
      <w:r>
        <w:rPr>
          <w:rFonts w:cs="B Nazanin"/>
          <w:sz w:val="22"/>
          <w:szCs w:val="28"/>
          <w:rtl w:val="true"/>
        </w:rPr>
        <w:t xml:space="preserve">. </w:t>
      </w:r>
      <w:r>
        <w:rPr>
          <w:rFonts w:ascii="Times New Roman" w:hAnsi="Times New Roman"/>
          <w:sz w:val="22"/>
          <w:sz w:val="22"/>
          <w:szCs w:val="28"/>
          <w:rtl w:val="true"/>
        </w:rPr>
        <w:t>باید در نظر داشت که مفاهیم جدید باید بر شکل، محتوا و هدف حقوق بین الملل محیط زیست و حکمرانی جهانی محیط زیست تاثیر بگذارد</w:t>
      </w:r>
      <w:r>
        <w:rPr>
          <w:rFonts w:cs="B Nazanin"/>
          <w:sz w:val="22"/>
          <w:szCs w:val="28"/>
          <w:rtl w:val="true"/>
        </w:rPr>
        <w:t>. (</w:t>
      </w:r>
      <w:r>
        <w:rPr>
          <w:rFonts w:cs="B Nazanin"/>
          <w:sz w:val="22"/>
          <w:szCs w:val="28"/>
        </w:rPr>
        <w:t>Ibid,820</w:t>
      </w:r>
      <w:r>
        <w:rPr>
          <w:rFonts w:cs="B Nazanin"/>
          <w:sz w:val="22"/>
          <w:szCs w:val="28"/>
          <w:rtl w:val="true"/>
        </w:rPr>
        <w:t xml:space="preserve">) </w:t>
      </w:r>
      <w:r>
        <w:rPr>
          <w:rFonts w:ascii="Times New Roman" w:hAnsi="Times New Roman"/>
          <w:sz w:val="22"/>
          <w:sz w:val="22"/>
          <w:szCs w:val="28"/>
          <w:rtl w:val="true"/>
        </w:rPr>
        <w:t xml:space="preserve">به عنوان مثال، گزارش دبیرکل در خصوص هماهنگی با طبیعت مقرر نموده است که </w:t>
      </w:r>
      <w:r>
        <w:rPr>
          <w:rFonts w:cs="B Nazanin"/>
          <w:sz w:val="22"/>
          <w:szCs w:val="28"/>
          <w:rtl w:val="true"/>
        </w:rPr>
        <w:t>«</w:t>
      </w:r>
      <w:r>
        <w:rPr>
          <w:rFonts w:ascii="Times New Roman" w:hAnsi="Times New Roman"/>
          <w:sz w:val="22"/>
          <w:sz w:val="22"/>
          <w:szCs w:val="28"/>
          <w:rtl w:val="true"/>
        </w:rPr>
        <w:t>علم سیستم زمین راه را برای حکمرانی سیستم زمین، قوانین مبتنی بر زمین و اقتصاد مبتنی بر زمین هموار نموده است</w:t>
      </w:r>
      <w:r>
        <w:rPr>
          <w:rFonts w:cs="B Nazanin"/>
          <w:sz w:val="22"/>
          <w:szCs w:val="28"/>
          <w:rtl w:val="true"/>
        </w:rPr>
        <w:t xml:space="preserve">. </w:t>
      </w:r>
      <w:r>
        <w:rPr>
          <w:rFonts w:ascii="Times New Roman" w:hAnsi="Times New Roman"/>
          <w:sz w:val="22"/>
          <w:sz w:val="22"/>
          <w:szCs w:val="28"/>
          <w:rtl w:val="true"/>
        </w:rPr>
        <w:t>هر یک از این تغییرات تکاملی، به صورت جداگانه و با هم ، مسیر جدیدی را برای ما به منظور تضمین رفاه سیاره و مردمانش نشان می دهد</w:t>
      </w:r>
      <w:r>
        <w:rPr>
          <w:rFonts w:cs="B Nazanin"/>
          <w:sz w:val="22"/>
          <w:szCs w:val="28"/>
          <w:rtl w:val="true"/>
        </w:rPr>
        <w:t>.» (</w:t>
      </w:r>
      <w:r>
        <w:rPr>
          <w:rFonts w:cs="B Nazanin"/>
          <w:sz w:val="22"/>
          <w:szCs w:val="28"/>
        </w:rPr>
        <w:t>A/69/322,2014, p3</w:t>
      </w:r>
      <w:r>
        <w:rPr>
          <w:rFonts w:cs="B Nazanin"/>
          <w:sz w:val="22"/>
          <w:szCs w:val="28"/>
          <w:rtl w:val="true"/>
        </w:rPr>
        <w:t xml:space="preserve">) </w:t>
      </w:r>
      <w:r>
        <w:rPr>
          <w:rFonts w:ascii="Times New Roman" w:hAnsi="Times New Roman"/>
          <w:sz w:val="22"/>
          <w:sz w:val="22"/>
          <w:szCs w:val="28"/>
          <w:rtl w:val="true"/>
        </w:rPr>
        <w:t xml:space="preserve">دوم، از منظر اخلاقی و رویکرد انسان محور در حقوق بین الملل محیط زیست، اصطلاح </w:t>
      </w:r>
      <w:r>
        <w:rPr>
          <w:rFonts w:cs="B Nazanin"/>
          <w:sz w:val="22"/>
          <w:szCs w:val="28"/>
          <w:rtl w:val="true"/>
        </w:rPr>
        <w:t>«</w:t>
      </w:r>
      <w:r>
        <w:rPr>
          <w:rFonts w:ascii="Times New Roman" w:hAnsi="Times New Roman"/>
          <w:sz w:val="22"/>
          <w:sz w:val="22"/>
          <w:szCs w:val="28"/>
          <w:rtl w:val="true"/>
        </w:rPr>
        <w:t>محیط زیست</w:t>
      </w:r>
      <w:r>
        <w:rPr>
          <w:rFonts w:cs="B Nazanin"/>
          <w:sz w:val="22"/>
          <w:szCs w:val="28"/>
          <w:rtl w:val="true"/>
        </w:rPr>
        <w:t xml:space="preserve">» </w:t>
      </w:r>
      <w:r>
        <w:rPr>
          <w:rFonts w:ascii="Times New Roman" w:hAnsi="Times New Roman"/>
          <w:sz w:val="22"/>
          <w:sz w:val="22"/>
          <w:szCs w:val="28"/>
          <w:rtl w:val="true"/>
        </w:rPr>
        <w:t>اصطلاحی است که در سایر اسناد محیط زیستی هم چون اعلامیه های استکهلم و ریو، محور اصلی قرار داشت</w:t>
      </w:r>
      <w:r>
        <w:rPr>
          <w:rFonts w:cs="B Nazanin"/>
          <w:sz w:val="22"/>
          <w:szCs w:val="28"/>
          <w:rtl w:val="true"/>
        </w:rPr>
        <w:t xml:space="preserve">. </w:t>
      </w:r>
      <w:r>
        <w:rPr>
          <w:rFonts w:ascii="Times New Roman" w:hAnsi="Times New Roman"/>
          <w:sz w:val="22"/>
          <w:sz w:val="22"/>
          <w:szCs w:val="28"/>
          <w:rtl w:val="true"/>
        </w:rPr>
        <w:t>این در حالی است که هر دو سند در گسترش مراقبت به دنیای غیرانسانی ناموفق بودند</w:t>
      </w:r>
      <w:r>
        <w:rPr>
          <w:rFonts w:cs="B Nazanin"/>
          <w:sz w:val="22"/>
          <w:szCs w:val="28"/>
          <w:rtl w:val="true"/>
        </w:rPr>
        <w:t xml:space="preserve">. </w:t>
      </w:r>
      <w:r>
        <w:rPr>
          <w:rFonts w:ascii="Times New Roman" w:hAnsi="Times New Roman"/>
          <w:sz w:val="22"/>
          <w:sz w:val="22"/>
          <w:szCs w:val="28"/>
          <w:rtl w:val="true"/>
        </w:rPr>
        <w:t>ناگفته نماند که دولت ها تمایل بیشتری به حمایت از اسنادی با محتوایی دور از بوم محور</w:t>
      </w:r>
      <w:r>
        <w:rPr>
          <w:rStyle w:val="FootnoteReference1"/>
          <w:rtl w:val="true"/>
        </w:rPr>
        <w:footnoteReference w:id="65"/>
      </w:r>
      <w:r>
        <w:rPr>
          <w:rFonts w:ascii="Times New Roman" w:hAnsi="Times New Roman"/>
          <w:sz w:val="22"/>
          <w:sz w:val="22"/>
          <w:szCs w:val="28"/>
          <w:rtl w:val="true"/>
        </w:rPr>
        <w:t xml:space="preserve"> دارند</w:t>
      </w:r>
      <w:r>
        <w:rPr>
          <w:rFonts w:cs="B Nazanin"/>
          <w:sz w:val="22"/>
          <w:szCs w:val="28"/>
          <w:rtl w:val="true"/>
        </w:rPr>
        <w:t xml:space="preserve">. </w:t>
      </w:r>
      <w:r>
        <w:rPr>
          <w:rFonts w:ascii="Times New Roman" w:hAnsi="Times New Roman"/>
          <w:sz w:val="22"/>
          <w:sz w:val="22"/>
          <w:szCs w:val="28"/>
          <w:rtl w:val="true"/>
        </w:rPr>
        <w:t xml:space="preserve">برخی از نویسندگان معتقدند که استفاده از کلماتی مانند </w:t>
      </w:r>
      <w:r>
        <w:rPr>
          <w:rFonts w:cs="B Nazanin"/>
          <w:sz w:val="22"/>
          <w:szCs w:val="28"/>
          <w:rtl w:val="true"/>
        </w:rPr>
        <w:t>«</w:t>
      </w:r>
      <w:r>
        <w:rPr>
          <w:rFonts w:ascii="Times New Roman" w:hAnsi="Times New Roman"/>
          <w:sz w:val="22"/>
          <w:sz w:val="22"/>
          <w:szCs w:val="28"/>
          <w:rtl w:val="true"/>
        </w:rPr>
        <w:t>طبیعت</w:t>
      </w:r>
      <w:r>
        <w:rPr>
          <w:rFonts w:cs="B Nazanin"/>
          <w:sz w:val="22"/>
          <w:szCs w:val="28"/>
          <w:rtl w:val="true"/>
        </w:rPr>
        <w:t xml:space="preserve">» </w:t>
      </w:r>
      <w:r>
        <w:rPr>
          <w:rFonts w:ascii="Times New Roman" w:hAnsi="Times New Roman"/>
          <w:sz w:val="22"/>
          <w:sz w:val="22"/>
          <w:szCs w:val="28"/>
          <w:rtl w:val="true"/>
        </w:rPr>
        <w:t xml:space="preserve">یا </w:t>
      </w:r>
      <w:r>
        <w:rPr>
          <w:rFonts w:cs="B Nazanin"/>
          <w:sz w:val="22"/>
          <w:szCs w:val="28"/>
          <w:rtl w:val="true"/>
        </w:rPr>
        <w:t>«</w:t>
      </w:r>
      <w:r>
        <w:rPr>
          <w:rFonts w:ascii="Times New Roman" w:hAnsi="Times New Roman"/>
          <w:sz w:val="22"/>
          <w:sz w:val="22"/>
          <w:szCs w:val="28"/>
          <w:rtl w:val="true"/>
        </w:rPr>
        <w:t>زمین</w:t>
      </w:r>
      <w:r>
        <w:rPr>
          <w:rFonts w:cs="B Nazanin"/>
          <w:sz w:val="22"/>
          <w:szCs w:val="28"/>
          <w:rtl w:val="true"/>
        </w:rPr>
        <w:t xml:space="preserve">» </w:t>
      </w:r>
      <w:r>
        <w:rPr>
          <w:rFonts w:ascii="Times New Roman" w:hAnsi="Times New Roman"/>
          <w:sz w:val="22"/>
          <w:sz w:val="22"/>
          <w:szCs w:val="28"/>
          <w:rtl w:val="true"/>
        </w:rPr>
        <w:t xml:space="preserve">که در عنوان </w:t>
      </w:r>
      <w:r>
        <w:rPr>
          <w:rFonts w:cs="B Nazanin"/>
          <w:sz w:val="22"/>
          <w:szCs w:val="28"/>
          <w:rtl w:val="true"/>
        </w:rPr>
        <w:t>«</w:t>
      </w:r>
      <w:r>
        <w:rPr>
          <w:rFonts w:ascii="Times New Roman" w:hAnsi="Times New Roman"/>
          <w:sz w:val="22"/>
          <w:sz w:val="22"/>
          <w:szCs w:val="28"/>
          <w:rtl w:val="true"/>
        </w:rPr>
        <w:t>منشور جهانی طبیعت</w:t>
      </w:r>
      <w:r>
        <w:rPr>
          <w:rFonts w:cs="B Nazanin"/>
          <w:sz w:val="22"/>
          <w:szCs w:val="28"/>
          <w:rtl w:val="true"/>
        </w:rPr>
        <w:t xml:space="preserve">» </w:t>
      </w:r>
      <w:r>
        <w:rPr>
          <w:rFonts w:ascii="Times New Roman" w:hAnsi="Times New Roman"/>
          <w:sz w:val="22"/>
          <w:sz w:val="22"/>
          <w:szCs w:val="28"/>
          <w:rtl w:val="true"/>
        </w:rPr>
        <w:t xml:space="preserve">و </w:t>
      </w:r>
      <w:r>
        <w:rPr>
          <w:rFonts w:cs="B Nazanin"/>
          <w:sz w:val="22"/>
          <w:szCs w:val="28"/>
          <w:rtl w:val="true"/>
        </w:rPr>
        <w:t>«</w:t>
      </w:r>
      <w:r>
        <w:rPr>
          <w:rFonts w:ascii="Times New Roman" w:hAnsi="Times New Roman"/>
          <w:sz w:val="22"/>
          <w:sz w:val="22"/>
          <w:szCs w:val="28"/>
          <w:rtl w:val="true"/>
        </w:rPr>
        <w:t>منشور زمین</w:t>
      </w:r>
      <w:r>
        <w:rPr>
          <w:rFonts w:cs="B Nazanin"/>
          <w:sz w:val="22"/>
          <w:szCs w:val="28"/>
          <w:rtl w:val="true"/>
        </w:rPr>
        <w:t xml:space="preserve">» </w:t>
      </w:r>
      <w:r>
        <w:rPr>
          <w:rFonts w:ascii="Times New Roman" w:hAnsi="Times New Roman"/>
          <w:sz w:val="22"/>
          <w:sz w:val="22"/>
          <w:szCs w:val="28"/>
          <w:rtl w:val="true"/>
        </w:rPr>
        <w:t>قرار دارد، حس کاملاً جدی‌تری از تقدس و قرارگیری انسان‌ها به عنوان بخشی از سیستم زمین را به آن ها القا می‌کند</w:t>
      </w:r>
      <w:r>
        <w:rPr>
          <w:rFonts w:cs="B Nazanin"/>
          <w:sz w:val="22"/>
          <w:szCs w:val="28"/>
          <w:rtl w:val="true"/>
        </w:rPr>
        <w:t xml:space="preserve">. </w:t>
      </w:r>
      <w:r>
        <w:rPr>
          <w:rFonts w:ascii="Times New Roman" w:hAnsi="Times New Roman"/>
          <w:sz w:val="22"/>
          <w:sz w:val="22"/>
          <w:szCs w:val="28"/>
          <w:rtl w:val="true"/>
        </w:rPr>
        <w:t>چنانچه در عنوان پیش نویس این سند به زمین اشاره می شد، طی نمودن مسیر رسیدن به هدف مراقبت از سیستم زمین و حفاظت از یکپارچکی این سیستم هموارتر می شد</w:t>
      </w:r>
      <w:r>
        <w:rPr>
          <w:rFonts w:cs="B Nazanin"/>
          <w:sz w:val="22"/>
          <w:szCs w:val="28"/>
          <w:rtl w:val="true"/>
        </w:rPr>
        <w:t xml:space="preserve">. </w:t>
      </w:r>
      <w:r>
        <w:rPr>
          <w:rFonts w:ascii="Times New Roman" w:hAnsi="Times New Roman"/>
          <w:sz w:val="22"/>
          <w:sz w:val="22"/>
          <w:szCs w:val="28"/>
          <w:rtl w:val="true"/>
        </w:rPr>
        <w:t xml:space="preserve">علاوه بر این، انتظار می رود که روندهای سیاسی و دیپلماتیک در هماهنگی با هم جلو بروند تا جایی که مجمع عمومی در اولین قطعنامه در خصوص </w:t>
      </w:r>
      <w:r>
        <w:rPr>
          <w:rFonts w:cs="B Nazanin"/>
          <w:sz w:val="22"/>
          <w:szCs w:val="28"/>
          <w:rtl w:val="true"/>
        </w:rPr>
        <w:t>«</w:t>
      </w:r>
      <w:r>
        <w:rPr>
          <w:rFonts w:ascii="Times New Roman" w:hAnsi="Times New Roman"/>
          <w:sz w:val="22"/>
          <w:sz w:val="22"/>
          <w:szCs w:val="28"/>
          <w:rtl w:val="true"/>
        </w:rPr>
        <w:t>هماهنگی با طبیعت</w:t>
      </w:r>
      <w:r>
        <w:rPr>
          <w:rFonts w:cs="B Nazanin"/>
          <w:sz w:val="22"/>
          <w:szCs w:val="28"/>
          <w:rtl w:val="true"/>
        </w:rPr>
        <w:t>»</w:t>
      </w:r>
      <w:r>
        <w:rPr>
          <w:rFonts w:ascii="Times New Roman" w:hAnsi="Times New Roman"/>
          <w:sz w:val="22"/>
          <w:sz w:val="22"/>
          <w:szCs w:val="28"/>
          <w:rtl w:val="true"/>
        </w:rPr>
        <w:t>، اذعان به پذیرش چارچوب های بوم محور</w:t>
      </w:r>
      <w:r>
        <w:rPr>
          <w:rStyle w:val="FootnoteReference1"/>
          <w:rtl w:val="true"/>
        </w:rPr>
        <w:footnoteReference w:id="66"/>
      </w:r>
      <w:r>
        <w:rPr>
          <w:rFonts w:ascii="Times New Roman" w:hAnsi="Times New Roman"/>
          <w:sz w:val="22"/>
          <w:sz w:val="22"/>
          <w:szCs w:val="28"/>
          <w:rtl w:val="true"/>
        </w:rPr>
        <w:t xml:space="preserve"> نموده است</w:t>
      </w:r>
      <w:r>
        <w:rPr>
          <w:rFonts w:cs="B Nazanin"/>
          <w:sz w:val="22"/>
          <w:szCs w:val="28"/>
          <w:rtl w:val="true"/>
        </w:rPr>
        <w:t>. (</w:t>
      </w:r>
      <w:r>
        <w:rPr>
          <w:rFonts w:cs="B Nazanin"/>
          <w:sz w:val="22"/>
          <w:szCs w:val="28"/>
        </w:rPr>
        <w:t>A/RES/64/196,2010, p.1</w:t>
      </w:r>
      <w:r>
        <w:rPr>
          <w:rFonts w:cs="B Nazanin"/>
          <w:sz w:val="22"/>
          <w:szCs w:val="28"/>
          <w:rtl w:val="true"/>
        </w:rPr>
        <w:t xml:space="preserve">) </w:t>
      </w:r>
      <w:r>
        <w:rPr>
          <w:rFonts w:ascii="Times New Roman" w:hAnsi="Times New Roman"/>
          <w:sz w:val="22"/>
          <w:sz w:val="22"/>
          <w:szCs w:val="28"/>
          <w:rtl w:val="true"/>
        </w:rPr>
        <w:t xml:space="preserve">از این رو، پیشنهاد </w:t>
      </w:r>
      <w:r>
        <w:rPr>
          <w:rFonts w:cs="B Nazanin"/>
          <w:sz w:val="22"/>
          <w:szCs w:val="28"/>
          <w:rtl w:val="true"/>
        </w:rPr>
        <w:t>«</w:t>
      </w:r>
      <w:r>
        <w:rPr>
          <w:rFonts w:ascii="Times New Roman" w:hAnsi="Times New Roman"/>
          <w:sz w:val="22"/>
          <w:sz w:val="22"/>
          <w:szCs w:val="28"/>
          <w:rtl w:val="true"/>
        </w:rPr>
        <w:t>پیمان جهانی برای زمین</w:t>
      </w:r>
      <w:r>
        <w:rPr>
          <w:rFonts w:cs="B Nazanin"/>
          <w:sz w:val="22"/>
          <w:szCs w:val="28"/>
          <w:rtl w:val="true"/>
        </w:rPr>
        <w:t xml:space="preserve">» </w:t>
      </w:r>
      <w:r>
        <w:rPr>
          <w:rFonts w:ascii="Times New Roman" w:hAnsi="Times New Roman"/>
          <w:sz w:val="22"/>
          <w:sz w:val="22"/>
          <w:szCs w:val="28"/>
          <w:rtl w:val="true"/>
        </w:rPr>
        <w:t xml:space="preserve">یا </w:t>
      </w:r>
      <w:r>
        <w:rPr>
          <w:rFonts w:cs="B Nazanin"/>
          <w:sz w:val="22"/>
          <w:szCs w:val="28"/>
          <w:rtl w:val="true"/>
        </w:rPr>
        <w:t>«</w:t>
      </w:r>
      <w:r>
        <w:rPr>
          <w:rFonts w:ascii="Times New Roman" w:hAnsi="Times New Roman"/>
          <w:sz w:val="22"/>
          <w:sz w:val="22"/>
          <w:szCs w:val="28"/>
          <w:rtl w:val="true"/>
        </w:rPr>
        <w:t>پیمان جهانی برای یکپارچکی سیستم زمین</w:t>
      </w:r>
      <w:r>
        <w:rPr>
          <w:rFonts w:cs="B Nazanin"/>
          <w:sz w:val="22"/>
          <w:szCs w:val="28"/>
          <w:rtl w:val="true"/>
        </w:rPr>
        <w:t xml:space="preserve">» </w:t>
      </w:r>
      <w:r>
        <w:rPr>
          <w:rFonts w:ascii="Times New Roman" w:hAnsi="Times New Roman"/>
          <w:sz w:val="22"/>
          <w:sz w:val="22"/>
          <w:szCs w:val="28"/>
          <w:rtl w:val="true"/>
        </w:rPr>
        <w:t>مطرح گردید که حاکی از رویکرد علمی آگاهانه و در عین حال اخلاقی به منظور حل مشکلات اجتماعی</w:t>
      </w:r>
      <w:r>
        <w:rPr>
          <w:rFonts w:cs="B Nazanin"/>
          <w:sz w:val="22"/>
          <w:szCs w:val="28"/>
          <w:rtl w:val="true"/>
        </w:rPr>
        <w:t xml:space="preserve">- </w:t>
      </w:r>
      <w:r>
        <w:rPr>
          <w:rFonts w:ascii="Times New Roman" w:hAnsi="Times New Roman"/>
          <w:sz w:val="22"/>
          <w:sz w:val="22"/>
          <w:szCs w:val="28"/>
          <w:rtl w:val="true"/>
        </w:rPr>
        <w:t>اکولوژیکی و هم چنین مبتنی بر بوم شناسی است و شامل دغدغه های انسانی و غیرانسانی می شود</w:t>
      </w:r>
      <w:r>
        <w:rPr>
          <w:rFonts w:cs="B Nazanin"/>
          <w:sz w:val="22"/>
          <w:szCs w:val="28"/>
          <w:rtl w:val="true"/>
        </w:rPr>
        <w:t>. (</w:t>
      </w:r>
      <w:r>
        <w:rPr>
          <w:rFonts w:cs="B Nazanin"/>
          <w:sz w:val="22"/>
          <w:szCs w:val="28"/>
        </w:rPr>
        <w:t>Kotze and French,2018,820</w:t>
      </w:r>
      <w:r>
        <w:rPr>
          <w:rFonts w:cs="B Nazanin"/>
          <w:sz w:val="22"/>
          <w:szCs w:val="28"/>
          <w:rtl w:val="true"/>
        </w:rPr>
        <w:t xml:space="preserve">) </w:t>
      </w:r>
      <w:r>
        <w:rPr>
          <w:rFonts w:ascii="Times New Roman" w:hAnsi="Times New Roman"/>
          <w:sz w:val="22"/>
          <w:sz w:val="22"/>
          <w:szCs w:val="28"/>
          <w:rtl w:val="true"/>
        </w:rPr>
        <w:t>ارزیابی برخی بر این است که پیش نویس پیمان حتی از منظر عنوان نیز باعث ناهماهنگی میان آن چه ارائه می شود با آن چه که از منظر سیاسی، علمی و دیپلماتیک مورد نیاز است، می گردد</w:t>
      </w:r>
      <w:r>
        <w:rPr>
          <w:rFonts w:cs="B Nazanin"/>
          <w:sz w:val="22"/>
          <w:szCs w:val="28"/>
          <w:rtl w:val="true"/>
        </w:rPr>
        <w:t xml:space="preserve">. </w:t>
      </w:r>
      <w:r>
        <w:rPr>
          <w:rFonts w:ascii="Times New Roman" w:hAnsi="Times New Roman"/>
          <w:sz w:val="22"/>
          <w:sz w:val="22"/>
          <w:szCs w:val="28"/>
          <w:rtl w:val="true"/>
        </w:rPr>
        <w:t>از این منظر هیچ پیشرفت قابل توجهی نسبت به اعلامیه های استکهلم و ریو صورت نگرفته است</w:t>
      </w:r>
      <w:r>
        <w:rPr>
          <w:rFonts w:cs="B Nazanin"/>
          <w:sz w:val="22"/>
          <w:szCs w:val="28"/>
          <w:rtl w:val="true"/>
        </w:rPr>
        <w:t>. (</w:t>
      </w:r>
      <w:r>
        <w:rPr>
          <w:rFonts w:cs="B Nazanin"/>
          <w:sz w:val="22"/>
          <w:szCs w:val="28"/>
        </w:rPr>
        <w:t>Ibid,821</w:t>
      </w:r>
      <w:r>
        <w:rPr>
          <w:rFonts w:cs="B Nazanin"/>
          <w:sz w:val="22"/>
          <w:szCs w:val="28"/>
          <w:rtl w:val="true"/>
        </w:rPr>
        <w:t xml:space="preserve">) </w:t>
      </w:r>
      <w:r>
        <w:rPr>
          <w:rFonts w:ascii="Times New Roman" w:hAnsi="Times New Roman"/>
          <w:sz w:val="22"/>
          <w:sz w:val="22"/>
          <w:szCs w:val="28"/>
          <w:rtl w:val="true"/>
        </w:rPr>
        <w:t>در مقام توجیه می توان گفت، از آن جایی که کل ساختار حقوق بین الملل محیط زیست و حکمرانی محیط زیست بر اساس دو عنصر دولت محوری و انسان محوری با توجه به مفهوم توسعه پایدار هدایت می شود، به نظر می رسد که به کارگیری واژه محیط زیست برای این سند به منظور دوری از جاه طلبی برای دولت و انسان صورت گرفته است</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به عنوان تحلیل نهایی بر عنوان </w:t>
      </w:r>
      <w:r>
        <w:rPr>
          <w:rFonts w:cs="B Nazanin"/>
          <w:sz w:val="22"/>
          <w:szCs w:val="28"/>
          <w:rtl w:val="true"/>
        </w:rPr>
        <w:t>«</w:t>
      </w:r>
      <w:r>
        <w:rPr>
          <w:rFonts w:ascii="Times New Roman" w:hAnsi="Times New Roman"/>
          <w:sz w:val="22"/>
          <w:sz w:val="22"/>
          <w:szCs w:val="28"/>
          <w:rtl w:val="true"/>
        </w:rPr>
        <w:t>پیمان جهانی محیط زیست</w:t>
      </w:r>
      <w:r>
        <w:rPr>
          <w:rFonts w:cs="B Nazanin"/>
          <w:sz w:val="22"/>
          <w:szCs w:val="28"/>
          <w:rtl w:val="true"/>
        </w:rPr>
        <w:t xml:space="preserve">» </w:t>
      </w:r>
      <w:r>
        <w:rPr>
          <w:rFonts w:ascii="Times New Roman" w:hAnsi="Times New Roman"/>
          <w:sz w:val="22"/>
          <w:sz w:val="22"/>
          <w:szCs w:val="28"/>
          <w:rtl w:val="true"/>
        </w:rPr>
        <w:t>گفته شده است، در حالی که تاثیر مخرب فعالیت های انسانی بر محیط زیست به طور گسترده تایید شده است و اقدام در راستای حفاظت از محیط زیست همواره مورد ترغیب و تشویق قرار دارد، به نظر می رسد که پیش نویس فعلی پیمان جهانی محیط زیست بنیان محکمی برای استقرار رژیم حقوقی جدید با هدف تغییر پارادایم های مورد نیاز را ایجاد نمی کند</w:t>
      </w:r>
      <w:r>
        <w:rPr>
          <w:rFonts w:cs="B Nazanin"/>
          <w:sz w:val="22"/>
          <w:szCs w:val="28"/>
          <w:rtl w:val="true"/>
        </w:rPr>
        <w:t xml:space="preserve">. </w:t>
      </w:r>
      <w:r>
        <w:rPr>
          <w:rFonts w:ascii="Times New Roman" w:hAnsi="Times New Roman"/>
          <w:sz w:val="22"/>
          <w:sz w:val="22"/>
          <w:szCs w:val="28"/>
          <w:rtl w:val="true"/>
        </w:rPr>
        <w:t>صرف به کارگیری کلمه جهانی در عنوان پیمان جهانی محیط زیست باعث پایه گذاری اساسیگرایی محیط زیست جهانی با استفاده از هنجارهای متعالی مندرج در آن نمی گردد</w:t>
      </w:r>
      <w:r>
        <w:rPr>
          <w:rFonts w:cs="B Nazanin"/>
          <w:sz w:val="22"/>
          <w:szCs w:val="28"/>
          <w:rtl w:val="true"/>
        </w:rPr>
        <w:t xml:space="preserve">. </w:t>
      </w:r>
      <w:r>
        <w:rPr>
          <w:rFonts w:ascii="Times New Roman" w:hAnsi="Times New Roman"/>
          <w:sz w:val="22"/>
          <w:sz w:val="22"/>
          <w:szCs w:val="28"/>
          <w:rtl w:val="true"/>
        </w:rPr>
        <w:t>در حالی که پیمان ممکن است مبین حق بشر به داشتن محیط زیست سالم باشد، اما هم چنان نشانگر آسیب پذیری ها و بی عدالتی ها در ساختار نهادی اقتصادی – اجتماعی می باشد</w:t>
      </w:r>
      <w:r>
        <w:rPr>
          <w:rFonts w:cs="B Nazanin"/>
          <w:sz w:val="22"/>
          <w:szCs w:val="28"/>
          <w:rtl w:val="true"/>
        </w:rPr>
        <w:t xml:space="preserve">. </w:t>
      </w:r>
      <w:r>
        <w:rPr>
          <w:rFonts w:ascii="Times New Roman" w:hAnsi="Times New Roman"/>
          <w:sz w:val="22"/>
          <w:sz w:val="22"/>
          <w:szCs w:val="28"/>
          <w:rtl w:val="true"/>
        </w:rPr>
        <w:t>در حالی که پیمان جهانی محیط زیست برای محیط زیست است، اما عاری از اخلاق طبیعت محوری و مراقبت های اجتماعی و اکولوژیکی است</w:t>
      </w:r>
      <w:r>
        <w:rPr>
          <w:rFonts w:cs="B Nazanin"/>
          <w:sz w:val="22"/>
          <w:szCs w:val="28"/>
          <w:rtl w:val="true"/>
        </w:rPr>
        <w:t xml:space="preserve">. </w:t>
      </w:r>
      <w:r>
        <w:rPr>
          <w:rFonts w:ascii="Times New Roman" w:hAnsi="Times New Roman"/>
          <w:sz w:val="22"/>
          <w:sz w:val="22"/>
          <w:szCs w:val="28"/>
          <w:rtl w:val="true"/>
        </w:rPr>
        <w:t>بنابراین هیچ چیز به‌طور چشمگیری متفاوت از آنچه در حال حاضر وجود دارد را نشان نمی‌دهد</w:t>
      </w:r>
      <w:r>
        <w:rPr>
          <w:rFonts w:cs="B Nazanin"/>
          <w:sz w:val="22"/>
          <w:szCs w:val="28"/>
          <w:rtl w:val="true"/>
        </w:rPr>
        <w:t xml:space="preserve">. </w:t>
      </w:r>
      <w:r>
        <w:rPr>
          <w:rFonts w:ascii="Times New Roman" w:hAnsi="Times New Roman"/>
          <w:sz w:val="22"/>
          <w:sz w:val="22"/>
          <w:szCs w:val="28"/>
          <w:rtl w:val="true"/>
        </w:rPr>
        <w:t>لذا، پتانسیل آن به ‌عنوان یک قانون اساسی محیط زیست جهانی به‌طور قطع منتفی است</w:t>
      </w:r>
      <w:r>
        <w:rPr>
          <w:rFonts w:cs="B Nazanin"/>
          <w:sz w:val="22"/>
          <w:szCs w:val="28"/>
          <w:rtl w:val="true"/>
        </w:rPr>
        <w:t>. (</w:t>
      </w:r>
      <w:r>
        <w:rPr>
          <w:rFonts w:cs="B Nazanin"/>
          <w:sz w:val="22"/>
          <w:szCs w:val="28"/>
        </w:rPr>
        <w:t>Canovas,2020 ,45</w:t>
      </w:r>
      <w:r>
        <w:rPr>
          <w:rFonts w:cs="B Nazanin"/>
          <w:sz w:val="22"/>
          <w:szCs w:val="28"/>
          <w:rtl w:val="true"/>
        </w:rPr>
        <w:t>)</w:t>
      </w:r>
    </w:p>
    <w:p>
      <w:pPr>
        <w:pStyle w:val="GPEHeading3"/>
        <w:bidi w:val="1"/>
        <w:spacing w:lineRule="auto" w:line="312" w:before="200" w:after="120"/>
        <w:jc w:val="right"/>
        <w:rPr/>
      </w:pPr>
      <w:bookmarkStart w:id="42" w:name="__RefHeading___Toc5760_1097981246"/>
      <w:bookmarkEnd w:id="42"/>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۳</w:t>
      </w:r>
      <w:r>
        <w:rPr>
          <w:rFonts w:cs="B Nazanin"/>
          <w:b/>
          <w:bCs/>
          <w:color w:val="14203A"/>
          <w:sz w:val="24"/>
          <w:szCs w:val="24"/>
        </w:rPr>
        <w:t>-</w:t>
      </w:r>
      <w:r>
        <w:rPr>
          <w:rFonts w:ascii="Times New Roman" w:hAnsi="Times New Roman"/>
          <w:b/>
          <w:b/>
          <w:bCs/>
          <w:color w:val="14203A"/>
          <w:sz w:val="24"/>
          <w:sz w:val="24"/>
          <w:szCs w:val="24"/>
        </w:rPr>
        <w:t>۲</w:t>
      </w:r>
      <w:r>
        <w:rPr>
          <w:rFonts w:ascii="Times New Roman" w:hAnsi="Times New Roman"/>
          <w:b/>
          <w:b/>
          <w:bCs/>
          <w:color w:val="14203A"/>
          <w:sz w:val="24"/>
          <w:sz w:val="24"/>
          <w:szCs w:val="24"/>
          <w:rtl w:val="true"/>
        </w:rPr>
        <w:t xml:space="preserve"> موافقت نامه های چندجانبه محیط زیستی</w:t>
      </w:r>
    </w:p>
    <w:p>
      <w:pPr>
        <w:pStyle w:val="Normal"/>
        <w:bidi w:val="1"/>
        <w:spacing w:lineRule="auto" w:line="312" w:before="0" w:after="120"/>
        <w:ind w:firstLine="454"/>
        <w:jc w:val="both"/>
        <w:rPr/>
      </w:pPr>
      <w:r>
        <w:rPr>
          <w:rFonts w:ascii="Times New Roman" w:hAnsi="Times New Roman"/>
          <w:sz w:val="22"/>
          <w:sz w:val="22"/>
          <w:szCs w:val="28"/>
          <w:rtl w:val="true"/>
        </w:rPr>
        <w:t>موافقت نامه های چندجانبه محیط زیستی، معاهدات یا توافق نامه هایی هستند که میان چندین دولت مذاکره و شکل گرفته اند و به یک موضوع یا چالش خاص محیط زیستی می پردازند و از این رو بخشی</w:t>
      </w:r>
      <w:r>
        <w:rPr>
          <w:rStyle w:val="FootnoteReference1"/>
          <w:rtl w:val="true"/>
        </w:rPr>
        <w:footnoteReference w:id="67"/>
      </w:r>
      <w:r>
        <w:rPr>
          <w:rFonts w:ascii="Times New Roman" w:hAnsi="Times New Roman"/>
          <w:sz w:val="22"/>
          <w:sz w:val="22"/>
          <w:szCs w:val="28"/>
          <w:rtl w:val="true"/>
        </w:rPr>
        <w:t xml:space="preserve"> محسوب می شوند</w:t>
      </w:r>
      <w:r>
        <w:rPr>
          <w:rFonts w:cs="B Nazanin"/>
          <w:sz w:val="22"/>
          <w:szCs w:val="28"/>
          <w:rtl w:val="true"/>
        </w:rPr>
        <w:t xml:space="preserve">. </w:t>
      </w:r>
      <w:r>
        <w:rPr>
          <w:rFonts w:ascii="Times New Roman" w:hAnsi="Times New Roman"/>
          <w:sz w:val="22"/>
          <w:sz w:val="22"/>
          <w:szCs w:val="28"/>
          <w:rtl w:val="true"/>
        </w:rPr>
        <w:t>این ها اسنادی الزام آورند که برای دولت ها تعهد حقوقی ایجاد می کنند</w:t>
      </w:r>
      <w:r>
        <w:rPr>
          <w:rFonts w:cs="B Nazanin"/>
          <w:sz w:val="22"/>
          <w:szCs w:val="28"/>
          <w:rtl w:val="true"/>
        </w:rPr>
        <w:t xml:space="preserve">. </w:t>
      </w:r>
      <w:r>
        <w:rPr>
          <w:rFonts w:ascii="Times New Roman" w:hAnsi="Times New Roman"/>
          <w:sz w:val="22"/>
          <w:sz w:val="22"/>
          <w:szCs w:val="28"/>
          <w:rtl w:val="true"/>
        </w:rPr>
        <w:t xml:space="preserve">موافقت نامه های چندجانبه محیط زیستی تحت الشمول حقوق بین الملل معاهدات از منظر شکل گیری، تفسیر، فسخ و </w:t>
      </w:r>
      <w:r>
        <w:rPr>
          <w:rFonts w:cs="B Nazanin"/>
          <w:sz w:val="22"/>
          <w:szCs w:val="28"/>
          <w:rtl w:val="true"/>
        </w:rPr>
        <w:t xml:space="preserve">... </w:t>
      </w:r>
      <w:r>
        <w:rPr>
          <w:rFonts w:ascii="Times New Roman" w:hAnsi="Times New Roman"/>
          <w:sz w:val="22"/>
          <w:sz w:val="22"/>
          <w:szCs w:val="28"/>
          <w:rtl w:val="true"/>
        </w:rPr>
        <w:t>قرار دارند</w:t>
      </w:r>
      <w:r>
        <w:rPr>
          <w:rFonts w:cs="B Nazanin"/>
          <w:sz w:val="22"/>
          <w:szCs w:val="28"/>
          <w:rtl w:val="true"/>
        </w:rPr>
        <w:t xml:space="preserve">. </w:t>
      </w:r>
      <w:r>
        <w:rPr>
          <w:rFonts w:ascii="Times New Roman" w:hAnsi="Times New Roman"/>
          <w:sz w:val="22"/>
          <w:sz w:val="22"/>
          <w:szCs w:val="28"/>
          <w:rtl w:val="true"/>
        </w:rPr>
        <w:t xml:space="preserve">تعریف کلی از معاهده همان است که در ماده </w:t>
      </w:r>
      <w:r>
        <w:rPr>
          <w:rFonts w:cs="B Nazanin"/>
          <w:sz w:val="22"/>
          <w:szCs w:val="28"/>
          <w:rtl w:val="true"/>
        </w:rPr>
        <w:t>(</w:t>
      </w:r>
      <w:r>
        <w:rPr>
          <w:rFonts w:cs="B Nazanin"/>
          <w:sz w:val="22"/>
          <w:szCs w:val="28"/>
        </w:rPr>
        <w:t>1</w:t>
      </w:r>
      <w:r>
        <w:rPr>
          <w:rFonts w:cs="B Nazanin"/>
          <w:sz w:val="22"/>
          <w:szCs w:val="28"/>
          <w:rtl w:val="true"/>
        </w:rPr>
        <w:t>)</w:t>
      </w:r>
      <w:r>
        <w:rPr>
          <w:rFonts w:cs="B Nazanin"/>
          <w:sz w:val="22"/>
          <w:szCs w:val="28"/>
        </w:rPr>
        <w:t>2</w:t>
      </w:r>
      <w:r>
        <w:rPr>
          <w:rFonts w:cs="B Nazanin"/>
          <w:sz w:val="22"/>
          <w:szCs w:val="28"/>
          <w:rtl w:val="true"/>
        </w:rPr>
        <w:t xml:space="preserve"> </w:t>
      </w:r>
      <w:r>
        <w:rPr>
          <w:rFonts w:ascii="Times New Roman" w:hAnsi="Times New Roman"/>
          <w:sz w:val="22"/>
          <w:sz w:val="22"/>
          <w:szCs w:val="28"/>
          <w:rtl w:val="true"/>
        </w:rPr>
        <w:t xml:space="preserve">کنوانسیون حقوق معاهدات مصوب </w:t>
      </w:r>
      <w:r>
        <w:rPr>
          <w:rFonts w:cs="B Nazanin"/>
          <w:sz w:val="22"/>
          <w:szCs w:val="28"/>
        </w:rPr>
        <w:t>1969</w:t>
      </w:r>
      <w:r>
        <w:rPr>
          <w:rFonts w:cs="B Nazanin"/>
          <w:sz w:val="22"/>
          <w:szCs w:val="28"/>
          <w:rtl w:val="true"/>
        </w:rPr>
        <w:t xml:space="preserve"> </w:t>
      </w:r>
      <w:r>
        <w:rPr>
          <w:rFonts w:ascii="Times New Roman" w:hAnsi="Times New Roman"/>
          <w:sz w:val="22"/>
          <w:sz w:val="22"/>
          <w:szCs w:val="28"/>
          <w:rtl w:val="true"/>
        </w:rPr>
        <w:t>بدین شرح مقرر شده است</w:t>
      </w:r>
      <w:r>
        <w:rPr>
          <w:rFonts w:cs="B Nazanin"/>
          <w:sz w:val="22"/>
          <w:szCs w:val="28"/>
          <w:rtl w:val="true"/>
        </w:rPr>
        <w:t xml:space="preserve">: « </w:t>
      </w:r>
      <w:r>
        <w:rPr>
          <w:rFonts w:ascii="Times New Roman" w:hAnsi="Times New Roman"/>
          <w:sz w:val="22"/>
          <w:sz w:val="22"/>
          <w:szCs w:val="28"/>
          <w:rtl w:val="true"/>
        </w:rPr>
        <w:t>معاهده عبارت است از یک توافق بین المللی که بین کشورها به صورت کتبی منعقد شده و مشمول حقوق بین الملل باشد، صرف نظر از عنوان خاص آن و اعم از اینکه در سندی واحد یا در دو یا چند سند مرتبط به هم منعکس شده باشد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اصطلاحات مختلفی برای نام گذاری آن ها به کار می رود</w:t>
      </w:r>
      <w:r>
        <w:rPr>
          <w:rFonts w:cs="B Nazanin"/>
          <w:sz w:val="22"/>
          <w:szCs w:val="28"/>
          <w:rtl w:val="true"/>
        </w:rPr>
        <w:t xml:space="preserve">: </w:t>
      </w:r>
      <w:r>
        <w:rPr>
          <w:rFonts w:ascii="Times New Roman" w:hAnsi="Times New Roman"/>
          <w:sz w:val="22"/>
          <w:sz w:val="22"/>
          <w:szCs w:val="28"/>
          <w:rtl w:val="true"/>
        </w:rPr>
        <w:t xml:space="preserve">توافق نامه، کنوانسیون، منشور، میثاق، پروتکل، معاهده، چارچوب، پیمان  و </w:t>
      </w:r>
      <w:r>
        <w:rPr>
          <w:rFonts w:cs="B Nazanin"/>
          <w:sz w:val="22"/>
          <w:szCs w:val="28"/>
          <w:rtl w:val="true"/>
        </w:rPr>
        <w:t xml:space="preserve">... . </w:t>
      </w:r>
      <w:r>
        <w:rPr>
          <w:rFonts w:ascii="Times New Roman" w:hAnsi="Times New Roman"/>
          <w:sz w:val="22"/>
          <w:sz w:val="22"/>
          <w:szCs w:val="28"/>
          <w:rtl w:val="true"/>
        </w:rPr>
        <w:t xml:space="preserve">در حقوق بین الملل محیط زیست، از واژه کنوانسیون بیشتر استفاده می شود، مثل کنوانسیون تالاب ها، تنوع زیستی، بیابانزدایی، جیوه، تغییر اقلیم و </w:t>
      </w:r>
      <w:r>
        <w:rPr>
          <w:rFonts w:cs="B Nazanin"/>
          <w:sz w:val="22"/>
          <w:szCs w:val="28"/>
          <w:rtl w:val="true"/>
        </w:rPr>
        <w:t>... .</w:t>
      </w:r>
      <w:r>
        <w:rPr>
          <w:rFonts w:ascii="Times New Roman" w:hAnsi="Times New Roman"/>
          <w:sz w:val="22"/>
          <w:sz w:val="22"/>
          <w:szCs w:val="28"/>
          <w:rtl w:val="true"/>
        </w:rPr>
        <w:t>یکی از محورهای اساسی توافق کشورها در مذاکرات شکل گیری اسناد، همانا توافق بر سر عنوان و قصدشان بر نامگذاری سند می باشد</w:t>
      </w:r>
      <w:r>
        <w:rPr>
          <w:rFonts w:cs="B Nazanin"/>
          <w:sz w:val="22"/>
          <w:szCs w:val="28"/>
          <w:rtl w:val="true"/>
        </w:rPr>
        <w:t xml:space="preserve">. </w:t>
      </w:r>
      <w:r>
        <w:rPr>
          <w:rFonts w:ascii="Times New Roman" w:hAnsi="Times New Roman"/>
          <w:sz w:val="22"/>
          <w:sz w:val="22"/>
          <w:szCs w:val="28"/>
          <w:rtl w:val="true"/>
        </w:rPr>
        <w:t>قابل توجه است که اصطلاحات استفاده شده برای تعیین وضعیت حقوقی بین المللی یک سند تعیین کننده نیست</w:t>
      </w:r>
      <w:r>
        <w:rPr>
          <w:rFonts w:cs="B Nazanin"/>
          <w:sz w:val="22"/>
          <w:szCs w:val="28"/>
          <w:rtl w:val="true"/>
        </w:rPr>
        <w:t xml:space="preserve">. </w:t>
      </w:r>
      <w:r>
        <w:rPr>
          <w:rFonts w:ascii="Times New Roman" w:hAnsi="Times New Roman"/>
          <w:sz w:val="22"/>
          <w:sz w:val="22"/>
          <w:szCs w:val="28"/>
          <w:rtl w:val="true"/>
        </w:rPr>
        <w:t>برای اینکه یک توافق نامه از نظر حقوق بین الملل الزام آور باشد، باید قصد روشنی از سوی کشورهایی که سند را مذاکره و تدوین می کنند، وجود داشته باشد تا به آن از نظر حقوقی ملزم شوند</w:t>
      </w:r>
      <w:r>
        <w:rPr>
          <w:rFonts w:cs="B Nazanin"/>
          <w:sz w:val="22"/>
          <w:szCs w:val="28"/>
          <w:rtl w:val="true"/>
        </w:rPr>
        <w:t xml:space="preserve">. </w:t>
      </w:r>
      <w:r>
        <w:rPr>
          <w:rFonts w:ascii="Times New Roman" w:hAnsi="Times New Roman"/>
          <w:sz w:val="22"/>
          <w:sz w:val="22"/>
          <w:szCs w:val="28"/>
          <w:rtl w:val="true"/>
        </w:rPr>
        <w:t>تمایل به التزام حقوقی معمولاً به این صورت نشان داده می شود که یک سند بین المللی شامل مقرراتی در خصوص امضا، تصویب، پذیرش یا الحاق باشد</w:t>
      </w:r>
      <w:r>
        <w:rPr>
          <w:rFonts w:cs="B Nazanin"/>
          <w:sz w:val="22"/>
          <w:szCs w:val="28"/>
          <w:rtl w:val="true"/>
        </w:rPr>
        <w:t xml:space="preserve">. </w:t>
      </w:r>
      <w:r>
        <w:rPr>
          <w:rFonts w:ascii="Times New Roman" w:hAnsi="Times New Roman"/>
          <w:sz w:val="22"/>
          <w:sz w:val="22"/>
          <w:szCs w:val="28"/>
          <w:rtl w:val="true"/>
        </w:rPr>
        <w:t>علاوه بر این اسناد الزام آور شامل مقرراتی در خصوص لازم الاجرا شدن و تودیع اسناد تصویب هستند</w:t>
      </w:r>
      <w:r>
        <w:rPr>
          <w:rFonts w:cs="B Nazanin"/>
          <w:sz w:val="22"/>
          <w:szCs w:val="28"/>
          <w:rtl w:val="true"/>
        </w:rPr>
        <w:t>. (</w:t>
      </w:r>
      <w:r>
        <w:rPr>
          <w:rFonts w:cs="B Nazanin"/>
          <w:sz w:val="22"/>
          <w:szCs w:val="28"/>
        </w:rPr>
        <w:t>UNEP handbook,2024,p.33</w:t>
      </w:r>
      <w:r>
        <w:rPr>
          <w:rFonts w:cs="B Nazanin"/>
          <w:sz w:val="22"/>
          <w:szCs w:val="28"/>
          <w:rtl w:val="true"/>
        </w:rPr>
        <w:t xml:space="preserve">) </w:t>
      </w:r>
      <w:r>
        <w:rPr>
          <w:rFonts w:ascii="Times New Roman" w:hAnsi="Times New Roman"/>
          <w:sz w:val="22"/>
          <w:sz w:val="22"/>
          <w:szCs w:val="28"/>
          <w:rtl w:val="true"/>
        </w:rPr>
        <w:t xml:space="preserve">اغلب موافقت نامه های چندجانبه محیط زیستی ساختار و عناصر بالقوه مشابهی دارند، آن چه مهم می نماید اهداف، تعهدات اصلی و اقدامات کنترلی </w:t>
      </w:r>
      <w:r>
        <w:rPr>
          <w:rStyle w:val="FootnoteReference1"/>
          <w:rtl w:val="true"/>
        </w:rPr>
        <w:footnoteReference w:id="68"/>
      </w:r>
      <w:r>
        <w:rPr>
          <w:rFonts w:ascii="Times New Roman" w:hAnsi="Times New Roman"/>
          <w:sz w:val="22"/>
          <w:sz w:val="22"/>
          <w:szCs w:val="28"/>
          <w:rtl w:val="true"/>
        </w:rPr>
        <w:t xml:space="preserve"> می باشد که خاص هر موضوعی خواهد بود</w:t>
      </w:r>
      <w:r>
        <w:rPr>
          <w:rFonts w:cs="B Nazanin"/>
          <w:sz w:val="22"/>
          <w:szCs w:val="28"/>
          <w:rtl w:val="true"/>
        </w:rPr>
        <w:t xml:space="preserve">. </w:t>
      </w:r>
      <w:r>
        <w:rPr>
          <w:rFonts w:ascii="Times New Roman" w:hAnsi="Times New Roman"/>
          <w:sz w:val="22"/>
          <w:sz w:val="22"/>
          <w:szCs w:val="28"/>
          <w:rtl w:val="true"/>
        </w:rPr>
        <w:t>منظور از اقدامات کنترلی، مفادی از معاهده است که به طور خاص قصد پیشگیری، به حداقل رساندن یا جبران مشکلی را دارد که منجر به تدوین و تصویب آن معاهده گردیده است</w:t>
      </w:r>
      <w:r>
        <w:rPr>
          <w:rFonts w:cs="B Nazanin"/>
          <w:sz w:val="22"/>
          <w:szCs w:val="28"/>
          <w:rtl w:val="true"/>
        </w:rPr>
        <w:t xml:space="preserve">. </w:t>
      </w:r>
      <w:r>
        <w:rPr>
          <w:rFonts w:ascii="Times New Roman" w:hAnsi="Times New Roman"/>
          <w:sz w:val="22"/>
          <w:sz w:val="22"/>
          <w:szCs w:val="28"/>
          <w:rtl w:val="true"/>
        </w:rPr>
        <w:t xml:space="preserve">گزینه های احتمالی برای شکل گیری موافقت نامه چندجانبه محیط زیستی به شرح زیر می باشند </w:t>
      </w:r>
      <w:r>
        <w:rPr>
          <w:rFonts w:cs="B Nazanin"/>
          <w:sz w:val="22"/>
          <w:szCs w:val="28"/>
          <w:rtl w:val="true"/>
        </w:rPr>
        <w:t>:</w:t>
      </w:r>
    </w:p>
    <w:p>
      <w:pPr>
        <w:pStyle w:val="Normal"/>
        <w:bidi w:val="1"/>
        <w:spacing w:lineRule="auto" w:line="312" w:before="0" w:after="120"/>
        <w:ind w:firstLine="454"/>
        <w:jc w:val="both"/>
        <w:rPr/>
      </w:pPr>
      <w:r>
        <w:rPr>
          <w:rFonts w:cs="B Nazanin"/>
          <w:sz w:val="22"/>
          <w:szCs w:val="28"/>
        </w:rPr>
        <w:t>1</w:t>
      </w:r>
      <w:r>
        <w:rPr>
          <w:rFonts w:cs="B Nazanin"/>
          <w:sz w:val="22"/>
          <w:szCs w:val="28"/>
          <w:rtl w:val="true"/>
        </w:rPr>
        <w:t>.</w:t>
      </w:r>
      <w:r>
        <w:rPr>
          <w:rFonts w:ascii="Times New Roman" w:hAnsi="Times New Roman"/>
          <w:sz w:val="22"/>
          <w:sz w:val="22"/>
          <w:szCs w:val="28"/>
          <w:rtl w:val="true"/>
        </w:rPr>
        <w:t>کنوانسیون چندجانبه و خاص</w:t>
      </w:r>
      <w:r>
        <w:rPr>
          <w:rStyle w:val="FootnoteReference1"/>
          <w:rtl w:val="true"/>
        </w:rPr>
        <w:footnoteReference w:id="69"/>
      </w:r>
      <w:r>
        <w:rPr>
          <w:rFonts w:ascii="Times New Roman" w:hAnsi="Times New Roman"/>
          <w:sz w:val="22"/>
          <w:sz w:val="22"/>
          <w:szCs w:val="28"/>
          <w:rtl w:val="true"/>
        </w:rPr>
        <w:t>، کنوانسیونی الزام آور با شمول طیف وسیعی از موضوعات مرتبط، با ماهیت تنظیم گری، تنظیم قواعد خاص و ایجاد تعهد مشخص و الزامی، دارای سازوکار گزارش دهی و تبادل اطلاعات، مکانیزم نظارتی، سازوکار حل و فصل اختلاف است</w:t>
      </w:r>
      <w:r>
        <w:rPr>
          <w:rFonts w:cs="B Nazanin"/>
          <w:sz w:val="22"/>
          <w:szCs w:val="28"/>
          <w:rtl w:val="true"/>
        </w:rPr>
        <w:t xml:space="preserve">. </w:t>
      </w:r>
      <w:r>
        <w:rPr>
          <w:rFonts w:ascii="Times New Roman" w:hAnsi="Times New Roman"/>
          <w:sz w:val="22"/>
          <w:sz w:val="22"/>
          <w:szCs w:val="28"/>
          <w:rtl w:val="true"/>
        </w:rPr>
        <w:t>تعهدات اصلی و برخی اقدامات کنترلی در بدنه کنوانسیون ظاهر می‌شوند و ممکن است با اقدامات کنترلی اضافی، مانند اطلاعات فنی و جزئیات اساسی موجود در یک یا چند ضمیمه، تکمیل یا تشریح شوند که بخشی جدایی‌ناپذیر از سند محسوب می شوند</w:t>
      </w:r>
      <w:r>
        <w:rPr>
          <w:rFonts w:cs="B Nazanin"/>
          <w:sz w:val="22"/>
          <w:szCs w:val="28"/>
          <w:rtl w:val="true"/>
        </w:rPr>
        <w:t xml:space="preserve">. </w:t>
      </w:r>
      <w:r>
        <w:rPr>
          <w:rFonts w:ascii="Times New Roman" w:hAnsi="Times New Roman"/>
          <w:sz w:val="22"/>
          <w:sz w:val="22"/>
          <w:szCs w:val="28"/>
          <w:rtl w:val="true"/>
        </w:rPr>
        <w:t>کنوانسیون از جمله ضمایم آن به عنوان یک سند واحد حقوقی لحاظ میگردد</w:t>
      </w:r>
      <w:r>
        <w:rPr>
          <w:rFonts w:cs="B Nazanin"/>
          <w:sz w:val="22"/>
          <w:szCs w:val="28"/>
          <w:rtl w:val="true"/>
        </w:rPr>
        <w:t xml:space="preserve">. </w:t>
      </w:r>
      <w:r>
        <w:rPr>
          <w:rFonts w:ascii="Times New Roman" w:hAnsi="Times New Roman"/>
          <w:sz w:val="22"/>
          <w:sz w:val="22"/>
          <w:szCs w:val="28"/>
          <w:rtl w:val="true"/>
        </w:rPr>
        <w:t>ضمائم ممکن است بعد از تصویب و لازم الاجرا شدن کنوانسیون بازبینی گردد و ضمائم جدیدی نیز بعداً پذیرفته شود</w:t>
      </w:r>
      <w:r>
        <w:rPr>
          <w:rFonts w:cs="B Nazanin"/>
          <w:sz w:val="22"/>
          <w:szCs w:val="28"/>
          <w:rtl w:val="true"/>
        </w:rPr>
        <w:t xml:space="preserve">. </w:t>
      </w:r>
      <w:r>
        <w:rPr>
          <w:rFonts w:ascii="Times New Roman" w:hAnsi="Times New Roman"/>
          <w:sz w:val="22"/>
          <w:sz w:val="22"/>
          <w:szCs w:val="28"/>
          <w:rtl w:val="true"/>
        </w:rPr>
        <w:t xml:space="preserve">به عنوان مثال می توان به </w:t>
      </w:r>
      <w:r>
        <w:rPr>
          <w:rFonts w:cs="B Nazanin"/>
          <w:sz w:val="22"/>
          <w:szCs w:val="28"/>
          <w:rtl w:val="true"/>
        </w:rPr>
        <w:t>«</w:t>
      </w:r>
      <w:r>
        <w:rPr>
          <w:rFonts w:ascii="Times New Roman" w:hAnsi="Times New Roman"/>
          <w:sz w:val="22"/>
          <w:sz w:val="22"/>
          <w:szCs w:val="28"/>
          <w:rtl w:val="true"/>
        </w:rPr>
        <w:t>کنوانسیون استکهلم در مورد آلاینده های آلی پایدار</w:t>
      </w:r>
      <w:r>
        <w:rPr>
          <w:rFonts w:cs="B Nazanin"/>
          <w:sz w:val="22"/>
          <w:szCs w:val="28"/>
          <w:rtl w:val="true"/>
        </w:rPr>
        <w:t>»</w:t>
      </w:r>
      <w:r>
        <w:rPr>
          <w:rStyle w:val="FootnoteReference1"/>
          <w:rtl w:val="true"/>
        </w:rPr>
        <w:footnoteReference w:id="70"/>
      </w:r>
      <w:r>
        <w:rPr>
          <w:rFonts w:cs="B Nazanin"/>
          <w:sz w:val="22"/>
          <w:szCs w:val="28"/>
          <w:rtl w:val="true"/>
        </w:rPr>
        <w:t xml:space="preserve"> </w:t>
      </w:r>
      <w:r>
        <w:rPr>
          <w:rFonts w:ascii="Times New Roman" w:hAnsi="Times New Roman"/>
          <w:sz w:val="22"/>
          <w:sz w:val="22"/>
          <w:szCs w:val="28"/>
          <w:rtl w:val="true"/>
        </w:rPr>
        <w:t xml:space="preserve">و </w:t>
      </w:r>
      <w:r>
        <w:rPr>
          <w:rFonts w:cs="B Nazanin"/>
          <w:sz w:val="22"/>
          <w:szCs w:val="28"/>
          <w:rtl w:val="true"/>
        </w:rPr>
        <w:t>«</w:t>
      </w:r>
      <w:r>
        <w:rPr>
          <w:rFonts w:ascii="Times New Roman" w:hAnsi="Times New Roman"/>
          <w:sz w:val="22"/>
          <w:sz w:val="22"/>
          <w:szCs w:val="28"/>
          <w:rtl w:val="true"/>
        </w:rPr>
        <w:t>کنوانسیون میناماتا در مورد جیوه</w:t>
      </w:r>
      <w:r>
        <w:rPr>
          <w:rFonts w:cs="B Nazanin"/>
          <w:sz w:val="22"/>
          <w:szCs w:val="28"/>
          <w:rtl w:val="true"/>
        </w:rPr>
        <w:t>»</w:t>
      </w:r>
      <w:r>
        <w:rPr>
          <w:rStyle w:val="FootnoteReference1"/>
          <w:rtl w:val="true"/>
        </w:rPr>
        <w:footnoteReference w:id="71"/>
      </w:r>
      <w:r>
        <w:rPr>
          <w:rFonts w:cs="B Nazanin"/>
          <w:sz w:val="22"/>
          <w:szCs w:val="28"/>
          <w:rtl w:val="true"/>
        </w:rPr>
        <w:t xml:space="preserve"> </w:t>
      </w:r>
      <w:r>
        <w:rPr>
          <w:rFonts w:ascii="Times New Roman" w:hAnsi="Times New Roman"/>
          <w:sz w:val="22"/>
          <w:sz w:val="22"/>
          <w:szCs w:val="28"/>
          <w:rtl w:val="true"/>
        </w:rPr>
        <w:t>اشاره نمود</w:t>
      </w:r>
      <w:r>
        <w:rPr>
          <w:rFonts w:cs="B Nazanin"/>
          <w:sz w:val="22"/>
          <w:szCs w:val="28"/>
          <w:rtl w:val="true"/>
        </w:rPr>
        <w:t>. (</w:t>
      </w:r>
      <w:r>
        <w:rPr>
          <w:rFonts w:cs="B Nazanin"/>
          <w:sz w:val="22"/>
          <w:szCs w:val="28"/>
        </w:rPr>
        <w:t>Ibid,p.34</w:t>
      </w:r>
      <w:r>
        <w:rPr>
          <w:rFonts w:cs="B Nazanin"/>
          <w:sz w:val="22"/>
          <w:szCs w:val="28"/>
          <w:rtl w:val="true"/>
        </w:rPr>
        <w:t>)</w:t>
      </w:r>
    </w:p>
    <w:p>
      <w:pPr>
        <w:pStyle w:val="Normal"/>
        <w:bidi w:val="1"/>
        <w:spacing w:lineRule="auto" w:line="312" w:before="0" w:after="120"/>
        <w:ind w:firstLine="454"/>
        <w:jc w:val="both"/>
        <w:rPr/>
      </w:pPr>
      <w:r>
        <w:rPr>
          <w:rFonts w:cs="B Nazanin"/>
          <w:sz w:val="22"/>
          <w:szCs w:val="28"/>
        </w:rPr>
        <w:t>2</w:t>
      </w:r>
      <w:r>
        <w:rPr>
          <w:rFonts w:cs="B Nazanin"/>
          <w:sz w:val="22"/>
          <w:szCs w:val="28"/>
          <w:rtl w:val="true"/>
        </w:rPr>
        <w:t xml:space="preserve">. </w:t>
      </w:r>
      <w:r>
        <w:rPr>
          <w:rFonts w:ascii="Times New Roman" w:hAnsi="Times New Roman"/>
          <w:sz w:val="22"/>
          <w:sz w:val="22"/>
          <w:szCs w:val="28"/>
          <w:rtl w:val="true"/>
        </w:rPr>
        <w:t>کنوانسیون چارچوبی</w:t>
      </w:r>
      <w:r>
        <w:rPr>
          <w:rStyle w:val="FootnoteReference1"/>
          <w:rtl w:val="true"/>
        </w:rPr>
        <w:footnoteReference w:id="72"/>
      </w:r>
      <w:r>
        <w:rPr>
          <w:rFonts w:ascii="Times New Roman" w:hAnsi="Times New Roman"/>
          <w:sz w:val="22"/>
          <w:sz w:val="22"/>
          <w:szCs w:val="28"/>
          <w:rtl w:val="true"/>
        </w:rPr>
        <w:t>، سند چندجانبه الزام آور با ماهیت سازنده، در مقام ایجاد سیستم کلی در خصوص حکمرانی بین المللی، بیانگر اصول اساسی همکاری های بین المللی در آینده از جمله اهداف، اصول کلیدی همکاری و ساختار حاکمیت همان چارچوب همکاری می باشد</w:t>
      </w:r>
      <w:r>
        <w:rPr>
          <w:rFonts w:cs="B Nazanin"/>
          <w:sz w:val="22"/>
          <w:szCs w:val="28"/>
          <w:rtl w:val="true"/>
        </w:rPr>
        <w:t xml:space="preserve">. </w:t>
      </w:r>
      <w:r>
        <w:rPr>
          <w:rFonts w:ascii="Times New Roman" w:hAnsi="Times New Roman"/>
          <w:sz w:val="22"/>
          <w:sz w:val="22"/>
          <w:szCs w:val="28"/>
          <w:rtl w:val="true"/>
        </w:rPr>
        <w:t>پروتکل های الحاقی به کنوانسیون چارچوبی دارای ماهیت نظارتی و تعهدات جزئی تری هستند که از جنس کنوانسیون های خاص می باشند</w:t>
      </w:r>
      <w:r>
        <w:rPr>
          <w:rFonts w:cs="B Nazanin"/>
          <w:sz w:val="22"/>
          <w:szCs w:val="28"/>
          <w:rtl w:val="true"/>
        </w:rPr>
        <w:t xml:space="preserve">. </w:t>
      </w:r>
      <w:r>
        <w:rPr>
          <w:rFonts w:ascii="Times New Roman" w:hAnsi="Times New Roman"/>
          <w:sz w:val="22"/>
          <w:sz w:val="22"/>
          <w:szCs w:val="28"/>
          <w:rtl w:val="true"/>
        </w:rPr>
        <w:t>امکان مذاکره هم زمان پروتکل ها با کنوانسیون چارچوبی و مذاکره متاخر آن ها وجود دارد</w:t>
      </w:r>
      <w:r>
        <w:rPr>
          <w:rFonts w:cs="B Nazanin"/>
          <w:sz w:val="22"/>
          <w:szCs w:val="28"/>
          <w:rtl w:val="true"/>
        </w:rPr>
        <w:t xml:space="preserve">. </w:t>
      </w:r>
      <w:r>
        <w:rPr>
          <w:rFonts w:ascii="Times New Roman" w:hAnsi="Times New Roman"/>
          <w:sz w:val="22"/>
          <w:sz w:val="22"/>
          <w:szCs w:val="28"/>
          <w:rtl w:val="true"/>
        </w:rPr>
        <w:t>در این نوع سند، برخی یا همه اقدامات کنترلی در یک یا چندین سند مجزا در قالب پروتکل ظاهر می شود</w:t>
      </w:r>
      <w:r>
        <w:rPr>
          <w:rFonts w:cs="B Nazanin"/>
          <w:sz w:val="22"/>
          <w:szCs w:val="28"/>
          <w:rtl w:val="true"/>
        </w:rPr>
        <w:t xml:space="preserve">. </w:t>
      </w:r>
      <w:r>
        <w:rPr>
          <w:rFonts w:ascii="Times New Roman" w:hAnsi="Times New Roman"/>
          <w:sz w:val="22"/>
          <w:sz w:val="22"/>
          <w:szCs w:val="28"/>
          <w:rtl w:val="true"/>
        </w:rPr>
        <w:t>کنوانسیون چارچوبی و پروتکل هایش از منظر حقوقی اسنادی جدا از هم تلقی می شوند که معمولاً نیز در کنفرانس های جداگانه پذیرفته می شوند</w:t>
      </w:r>
      <w:r>
        <w:rPr>
          <w:rFonts w:cs="B Nazanin"/>
          <w:sz w:val="22"/>
          <w:szCs w:val="28"/>
          <w:rtl w:val="true"/>
        </w:rPr>
        <w:t xml:space="preserve">. </w:t>
      </w:r>
      <w:r>
        <w:rPr>
          <w:rFonts w:ascii="Times New Roman" w:hAnsi="Times New Roman"/>
          <w:sz w:val="22"/>
          <w:sz w:val="22"/>
          <w:szCs w:val="28"/>
          <w:rtl w:val="true"/>
        </w:rPr>
        <w:t>هر یک از این اسناد از نظر حقوقی اسناد جدا و مستقلی هستند</w:t>
      </w:r>
      <w:r>
        <w:rPr>
          <w:rFonts w:cs="B Nazanin"/>
          <w:sz w:val="22"/>
          <w:szCs w:val="28"/>
          <w:rtl w:val="true"/>
        </w:rPr>
        <w:t xml:space="preserve">. </w:t>
      </w:r>
      <w:r>
        <w:rPr>
          <w:rFonts w:ascii="Times New Roman" w:hAnsi="Times New Roman"/>
          <w:sz w:val="22"/>
          <w:sz w:val="22"/>
          <w:szCs w:val="28"/>
          <w:rtl w:val="true"/>
        </w:rPr>
        <w:t>در این نوع سند، اعضای کنوانسیون چارچوبی الزامی به تصویب و الحاق و پذیرش پروتکل های الحاقی به کنوانسیون چارچوبی را ندارند</w:t>
      </w:r>
      <w:r>
        <w:rPr>
          <w:rFonts w:cs="B Nazanin"/>
          <w:sz w:val="22"/>
          <w:szCs w:val="28"/>
          <w:rtl w:val="true"/>
        </w:rPr>
        <w:t xml:space="preserve">. </w:t>
      </w:r>
      <w:r>
        <w:rPr>
          <w:rFonts w:ascii="Times New Roman" w:hAnsi="Times New Roman"/>
          <w:sz w:val="22"/>
          <w:sz w:val="22"/>
          <w:szCs w:val="28"/>
          <w:rtl w:val="true"/>
        </w:rPr>
        <w:t xml:space="preserve">گاهی نیز ممکن است عنوان </w:t>
      </w:r>
      <w:r>
        <w:rPr>
          <w:rFonts w:cs="B Nazanin"/>
          <w:sz w:val="22"/>
          <w:szCs w:val="28"/>
          <w:rtl w:val="true"/>
        </w:rPr>
        <w:t>«</w:t>
      </w:r>
      <w:r>
        <w:rPr>
          <w:rFonts w:ascii="Times New Roman" w:hAnsi="Times New Roman"/>
          <w:sz w:val="22"/>
          <w:sz w:val="22"/>
          <w:szCs w:val="28"/>
          <w:rtl w:val="true"/>
        </w:rPr>
        <w:t>کنوانسیون چارچوبی</w:t>
      </w:r>
      <w:r>
        <w:rPr>
          <w:rFonts w:cs="B Nazanin"/>
          <w:sz w:val="22"/>
          <w:szCs w:val="28"/>
          <w:rtl w:val="true"/>
        </w:rPr>
        <w:t xml:space="preserve">» </w:t>
      </w:r>
      <w:r>
        <w:rPr>
          <w:rFonts w:ascii="Times New Roman" w:hAnsi="Times New Roman"/>
          <w:sz w:val="22"/>
          <w:sz w:val="22"/>
          <w:szCs w:val="28"/>
          <w:rtl w:val="true"/>
        </w:rPr>
        <w:t>در اسم کامل سند درج نشده باشد اما با تحلیل محتوای تعهدات و اقدامات کنترلی می توان به نوع آن پی برد</w:t>
      </w:r>
      <w:r>
        <w:rPr>
          <w:rFonts w:cs="B Nazanin"/>
          <w:sz w:val="22"/>
          <w:szCs w:val="28"/>
          <w:rtl w:val="true"/>
        </w:rPr>
        <w:t xml:space="preserve">. </w:t>
      </w:r>
      <w:r>
        <w:rPr>
          <w:rFonts w:ascii="Times New Roman" w:hAnsi="Times New Roman"/>
          <w:sz w:val="22"/>
          <w:sz w:val="22"/>
          <w:szCs w:val="28"/>
          <w:rtl w:val="true"/>
        </w:rPr>
        <w:t>ویژگی قابل توجه کنوانسیون چارچوبی رویکرد تدریجی و گام به گام آن است</w:t>
      </w:r>
      <w:r>
        <w:rPr>
          <w:rFonts w:cs="B Nazanin"/>
          <w:sz w:val="22"/>
          <w:szCs w:val="28"/>
          <w:rtl w:val="true"/>
        </w:rPr>
        <w:t xml:space="preserve">. </w:t>
      </w:r>
      <w:r>
        <w:rPr>
          <w:rFonts w:ascii="Times New Roman" w:hAnsi="Times New Roman"/>
          <w:sz w:val="22"/>
          <w:sz w:val="22"/>
          <w:szCs w:val="28"/>
          <w:rtl w:val="true"/>
        </w:rPr>
        <w:t>موفقیت کنوانسیون چارچوبی بسته به تداوم تمایل اعضای کنوانسیون اصلی به پذیرش پروتکل های متعاقب آن است</w:t>
      </w:r>
      <w:r>
        <w:rPr>
          <w:rFonts w:cs="B Nazanin"/>
          <w:sz w:val="22"/>
          <w:szCs w:val="28"/>
          <w:rtl w:val="true"/>
        </w:rPr>
        <w:t xml:space="preserve">. </w:t>
      </w:r>
      <w:r>
        <w:rPr>
          <w:rFonts w:ascii="Times New Roman" w:hAnsi="Times New Roman"/>
          <w:sz w:val="22"/>
          <w:sz w:val="22"/>
          <w:szCs w:val="28"/>
          <w:rtl w:val="true"/>
        </w:rPr>
        <w:t xml:space="preserve">به عنوان مثال می توان به </w:t>
      </w:r>
      <w:r>
        <w:rPr>
          <w:rFonts w:cs="B Nazanin"/>
          <w:sz w:val="22"/>
          <w:szCs w:val="28"/>
          <w:rtl w:val="true"/>
        </w:rPr>
        <w:t>«</w:t>
      </w:r>
      <w:r>
        <w:rPr>
          <w:rFonts w:ascii="Times New Roman" w:hAnsi="Times New Roman"/>
          <w:sz w:val="22"/>
          <w:sz w:val="22"/>
          <w:szCs w:val="28"/>
          <w:rtl w:val="true"/>
        </w:rPr>
        <w:t xml:space="preserve">کنوانسیون چارچوبی سازمان ملل در خصوص تغییر اقلیم و پروتکل کیوتو و موافقت نامه پاریس </w:t>
      </w:r>
      <w:r>
        <w:rPr>
          <w:rFonts w:cs="B Nazanin"/>
          <w:sz w:val="22"/>
          <w:szCs w:val="28"/>
        </w:rPr>
        <w:t>2015</w:t>
      </w:r>
      <w:r>
        <w:rPr>
          <w:rFonts w:cs="B Nazanin"/>
          <w:sz w:val="22"/>
          <w:szCs w:val="28"/>
          <w:rtl w:val="true"/>
        </w:rPr>
        <w:t>»</w:t>
      </w:r>
      <w:r>
        <w:rPr>
          <w:rStyle w:val="FootnoteReference1"/>
          <w:rtl w:val="true"/>
        </w:rPr>
        <w:footnoteReference w:id="73"/>
      </w:r>
      <w:r>
        <w:rPr>
          <w:rFonts w:cs="B Nazanin"/>
          <w:sz w:val="22"/>
          <w:szCs w:val="28"/>
          <w:rtl w:val="true"/>
        </w:rPr>
        <w:t xml:space="preserve">  </w:t>
      </w:r>
      <w:r>
        <w:rPr>
          <w:rFonts w:ascii="Times New Roman" w:hAnsi="Times New Roman"/>
          <w:sz w:val="22"/>
          <w:sz w:val="22"/>
          <w:szCs w:val="28"/>
          <w:rtl w:val="true"/>
        </w:rPr>
        <w:t xml:space="preserve">و هم چنین </w:t>
      </w:r>
      <w:r>
        <w:rPr>
          <w:rFonts w:cs="B Nazanin"/>
          <w:sz w:val="22"/>
          <w:szCs w:val="28"/>
          <w:rtl w:val="true"/>
        </w:rPr>
        <w:t>«</w:t>
      </w:r>
      <w:r>
        <w:rPr>
          <w:rFonts w:ascii="Times New Roman" w:hAnsi="Times New Roman"/>
          <w:sz w:val="22"/>
          <w:sz w:val="22"/>
          <w:szCs w:val="28"/>
          <w:rtl w:val="true"/>
        </w:rPr>
        <w:t>کنوانسیون وین برای حفاظت از لایه اوزن و پروتکل مونترال در خصوص مواد کاهنده لایه اوزن و اصلاحیههای آن</w:t>
      </w:r>
      <w:r>
        <w:rPr>
          <w:rFonts w:cs="B Nazanin"/>
          <w:sz w:val="22"/>
          <w:szCs w:val="28"/>
          <w:rtl w:val="true"/>
        </w:rPr>
        <w:t>»</w:t>
      </w:r>
      <w:r>
        <w:rPr>
          <w:rStyle w:val="FootnoteReference1"/>
          <w:rtl w:val="true"/>
        </w:rPr>
        <w:footnoteReference w:id="74"/>
      </w:r>
      <w:r>
        <w:rPr>
          <w:rFonts w:cs="B Nazanin"/>
          <w:sz w:val="22"/>
          <w:szCs w:val="28"/>
          <w:rtl w:val="true"/>
        </w:rPr>
        <w:t xml:space="preserve"> </w:t>
      </w:r>
      <w:r>
        <w:rPr>
          <w:rFonts w:ascii="Times New Roman" w:hAnsi="Times New Roman"/>
          <w:sz w:val="22"/>
          <w:sz w:val="22"/>
          <w:szCs w:val="28"/>
          <w:rtl w:val="true"/>
        </w:rPr>
        <w:t>اشاره نمود</w:t>
      </w:r>
      <w:r>
        <w:rPr>
          <w:rFonts w:cs="B Nazanin"/>
          <w:sz w:val="22"/>
          <w:szCs w:val="28"/>
          <w:rtl w:val="true"/>
        </w:rPr>
        <w:t xml:space="preserve">. ( </w:t>
      </w:r>
      <w:r>
        <w:rPr>
          <w:rFonts w:cs="B Nazanin"/>
          <w:sz w:val="22"/>
          <w:szCs w:val="28"/>
        </w:rPr>
        <w:t>UNEP/PP/INC.1/4, P1-8</w:t>
      </w:r>
      <w:r>
        <w:rPr>
          <w:rFonts w:cs="B Nazanin"/>
          <w:sz w:val="22"/>
          <w:szCs w:val="28"/>
          <w:rtl w:val="true"/>
        </w:rPr>
        <w:t>)</w:t>
      </w:r>
    </w:p>
    <w:p>
      <w:pPr>
        <w:pStyle w:val="Normal"/>
        <w:bidi w:val="1"/>
        <w:spacing w:lineRule="auto" w:line="312" w:before="0" w:after="120"/>
        <w:ind w:firstLine="454"/>
        <w:jc w:val="both"/>
        <w:rPr/>
      </w:pPr>
      <w:r>
        <w:rPr>
          <w:rFonts w:cs="B Nazanin"/>
          <w:sz w:val="22"/>
          <w:szCs w:val="28"/>
        </w:rPr>
        <w:t>3</w:t>
      </w:r>
      <w:r>
        <w:rPr>
          <w:rFonts w:cs="B Nazanin"/>
          <w:sz w:val="22"/>
          <w:szCs w:val="28"/>
          <w:rtl w:val="true"/>
        </w:rPr>
        <w:t>.</w:t>
      </w:r>
      <w:r>
        <w:rPr>
          <w:rFonts w:ascii="Times New Roman" w:hAnsi="Times New Roman"/>
          <w:sz w:val="22"/>
          <w:sz w:val="22"/>
          <w:szCs w:val="28"/>
          <w:rtl w:val="true"/>
        </w:rPr>
        <w:t>چارچوب برای همکاری بین المللی</w:t>
      </w:r>
      <w:r>
        <w:rPr>
          <w:rStyle w:val="FootnoteReference1"/>
          <w:rtl w:val="true"/>
        </w:rPr>
        <w:footnoteReference w:id="75"/>
      </w:r>
      <w:r>
        <w:rPr>
          <w:rFonts w:ascii="Times New Roman" w:hAnsi="Times New Roman"/>
          <w:sz w:val="22"/>
          <w:sz w:val="22"/>
          <w:szCs w:val="28"/>
          <w:rtl w:val="true"/>
        </w:rPr>
        <w:t>، چنین سندی در مقام تدوین دستورکار چندجانبه غیرالزام آور برای اقدامات هماهنگ در سطوح مختلف به منظور بهبود هنجارها و ظرفیت ها، ایجاد اصول و مدالیته های همکاری بین المللی و هم چنین فقدان تعهدات حقوقی می باشد</w:t>
      </w:r>
      <w:r>
        <w:rPr>
          <w:rFonts w:cs="B Nazanin"/>
          <w:sz w:val="22"/>
          <w:szCs w:val="28"/>
          <w:rtl w:val="true"/>
        </w:rPr>
        <w:t xml:space="preserve">. </w:t>
      </w:r>
      <w:r>
        <w:rPr>
          <w:rFonts w:ascii="Times New Roman" w:hAnsi="Times New Roman"/>
          <w:sz w:val="22"/>
          <w:sz w:val="22"/>
          <w:szCs w:val="28"/>
          <w:rtl w:val="true"/>
        </w:rPr>
        <w:t xml:space="preserve">مثال آن را می توان </w:t>
      </w:r>
      <w:r>
        <w:rPr>
          <w:rFonts w:cs="B Nazanin"/>
          <w:sz w:val="22"/>
          <w:szCs w:val="28"/>
          <w:rtl w:val="true"/>
        </w:rPr>
        <w:t>«</w:t>
      </w:r>
      <w:r>
        <w:rPr>
          <w:rFonts w:ascii="Times New Roman" w:hAnsi="Times New Roman"/>
          <w:sz w:val="22"/>
          <w:sz w:val="22"/>
          <w:szCs w:val="28"/>
          <w:rtl w:val="true"/>
        </w:rPr>
        <w:t xml:space="preserve">چارچوب سندای برای کاهش ریسک بلایا در بازه زمانی </w:t>
      </w:r>
      <w:r>
        <w:rPr>
          <w:rFonts w:cs="B Nazanin"/>
          <w:sz w:val="22"/>
          <w:szCs w:val="28"/>
        </w:rPr>
        <w:t>2015</w:t>
      </w:r>
      <w:r>
        <w:rPr>
          <w:rFonts w:cs="B Nazanin"/>
          <w:sz w:val="22"/>
          <w:szCs w:val="28"/>
          <w:rtl w:val="true"/>
        </w:rPr>
        <w:t xml:space="preserve"> </w:t>
      </w:r>
      <w:r>
        <w:rPr>
          <w:rFonts w:ascii="Times New Roman" w:hAnsi="Times New Roman"/>
          <w:sz w:val="22"/>
          <w:sz w:val="22"/>
          <w:szCs w:val="28"/>
          <w:rtl w:val="true"/>
        </w:rPr>
        <w:t xml:space="preserve">لغایت </w:t>
      </w:r>
      <w:r>
        <w:rPr>
          <w:rFonts w:cs="B Nazanin"/>
          <w:sz w:val="22"/>
          <w:szCs w:val="28"/>
        </w:rPr>
        <w:t>2030</w:t>
      </w:r>
      <w:r>
        <w:rPr>
          <w:rFonts w:cs="B Nazanin"/>
          <w:sz w:val="22"/>
          <w:szCs w:val="28"/>
          <w:rtl w:val="true"/>
        </w:rPr>
        <w:t>»</w:t>
      </w:r>
      <w:r>
        <w:rPr>
          <w:rStyle w:val="FootnoteReference1"/>
          <w:rtl w:val="true"/>
        </w:rPr>
        <w:footnoteReference w:id="76"/>
      </w:r>
      <w:r>
        <w:rPr>
          <w:rFonts w:cs="B Nazanin"/>
          <w:sz w:val="22"/>
          <w:szCs w:val="28"/>
          <w:rtl w:val="true"/>
        </w:rPr>
        <w:t xml:space="preserve"> </w:t>
      </w:r>
      <w:r>
        <w:rPr>
          <w:rFonts w:ascii="Times New Roman" w:hAnsi="Times New Roman"/>
          <w:sz w:val="22"/>
          <w:sz w:val="22"/>
          <w:szCs w:val="28"/>
          <w:rtl w:val="true"/>
        </w:rPr>
        <w:t>معرفی کرد</w:t>
      </w:r>
      <w:r>
        <w:rPr>
          <w:rFonts w:cs="B Nazanin"/>
          <w:sz w:val="22"/>
          <w:szCs w:val="28"/>
          <w:rtl w:val="true"/>
        </w:rPr>
        <w:t>. (</w:t>
      </w:r>
      <w:r>
        <w:rPr>
          <w:rFonts w:ascii="Times New Roman" w:hAnsi="Times New Roman"/>
          <w:sz w:val="22"/>
          <w:sz w:val="22"/>
          <w:szCs w:val="28"/>
          <w:rtl w:val="true"/>
        </w:rPr>
        <w:t>منبع الزامی است</w:t>
      </w:r>
      <w:r>
        <w:rPr>
          <w:rFonts w:cs="B Nazanin"/>
          <w:sz w:val="22"/>
          <w:szCs w:val="28"/>
          <w:rtl w:val="true"/>
        </w:rPr>
        <w:t xml:space="preserve">) </w:t>
      </w:r>
    </w:p>
    <w:p>
      <w:pPr>
        <w:pStyle w:val="GPEHeading3"/>
        <w:bidi w:val="1"/>
        <w:spacing w:lineRule="auto" w:line="312" w:before="200" w:after="120"/>
        <w:jc w:val="right"/>
        <w:rPr/>
      </w:pPr>
      <w:bookmarkStart w:id="43" w:name="__RefHeading___Toc5758_1097981246"/>
      <w:bookmarkEnd w:id="43"/>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۳</w:t>
      </w:r>
      <w:r>
        <w:rPr>
          <w:rFonts w:cs="B Nazanin"/>
          <w:b/>
          <w:bCs/>
          <w:color w:val="14203A"/>
          <w:sz w:val="24"/>
          <w:szCs w:val="24"/>
        </w:rPr>
        <w:t>-</w:t>
      </w:r>
      <w:r>
        <w:rPr>
          <w:rFonts w:ascii="Times New Roman" w:hAnsi="Times New Roman"/>
          <w:b/>
          <w:b/>
          <w:bCs/>
          <w:color w:val="14203A"/>
          <w:sz w:val="24"/>
          <w:sz w:val="24"/>
          <w:szCs w:val="24"/>
        </w:rPr>
        <w:t>۳</w:t>
      </w:r>
      <w:r>
        <w:rPr>
          <w:rFonts w:ascii="Times New Roman" w:hAnsi="Times New Roman"/>
          <w:b/>
          <w:b/>
          <w:bCs/>
          <w:color w:val="14203A"/>
          <w:sz w:val="24"/>
          <w:sz w:val="24"/>
          <w:szCs w:val="24"/>
          <w:rtl w:val="true"/>
        </w:rPr>
        <w:t xml:space="preserve"> الزام آوری</w:t>
      </w:r>
    </w:p>
    <w:p>
      <w:pPr>
        <w:pStyle w:val="Normal"/>
        <w:bidi w:val="1"/>
        <w:spacing w:lineRule="auto" w:line="312" w:before="0" w:after="120"/>
        <w:ind w:firstLine="454"/>
        <w:jc w:val="both"/>
        <w:rPr/>
      </w:pPr>
      <w:r>
        <w:rPr>
          <w:rFonts w:ascii="Times New Roman" w:hAnsi="Times New Roman"/>
          <w:sz w:val="22"/>
          <w:sz w:val="22"/>
          <w:szCs w:val="28"/>
          <w:rtl w:val="true"/>
        </w:rPr>
        <w:t>تعهدات مندرج در یک موافقت نامه چندجانبه محیط زیستی خاص فقط برای کشورهایی که طرف موافقت نامه مورد نظر هستند، الزام آور است</w:t>
      </w:r>
      <w:r>
        <w:rPr>
          <w:rFonts w:cs="B Nazanin"/>
          <w:sz w:val="22"/>
          <w:szCs w:val="28"/>
          <w:rtl w:val="true"/>
        </w:rPr>
        <w:t xml:space="preserve">. </w:t>
      </w:r>
      <w:r>
        <w:rPr>
          <w:rFonts w:ascii="Times New Roman" w:hAnsi="Times New Roman"/>
          <w:sz w:val="22"/>
          <w:sz w:val="22"/>
          <w:szCs w:val="28"/>
          <w:rtl w:val="true"/>
        </w:rPr>
        <w:t>هنگامی که یک کشور عضو موافقت نامه چندجانبه محیط زیستی شد، به طور رسمی در قبال جامعه بین المللی و دیگر کشورها به تعهدات مندرج در سند، متعهد می گردد و  انتظار می رود که قوانین و سیاست های ملی خود را به گونه ای توسعه دهد که به آن اجازه دهد تعهدات خودش را به موجب آن موافقت نامه با حسن نیت اجرا و مطابقت دهد</w:t>
      </w:r>
      <w:r>
        <w:rPr>
          <w:rFonts w:cs="B Nazanin"/>
          <w:sz w:val="22"/>
          <w:szCs w:val="28"/>
          <w:rtl w:val="true"/>
        </w:rPr>
        <w:t xml:space="preserve">. </w:t>
      </w:r>
      <w:r>
        <w:rPr>
          <w:rFonts w:ascii="Times New Roman" w:hAnsi="Times New Roman"/>
          <w:sz w:val="22"/>
          <w:sz w:val="22"/>
          <w:szCs w:val="28"/>
          <w:rtl w:val="true"/>
        </w:rPr>
        <w:t>ویژگی الزام‌آوری موافقت‌نامه‌های چندجانبه محیط زیستی، نهادینه‌سازی تعهدات کشورها نسبت به حفاظت از محیط زیست و توسعه پایدار را تسهیل می‌کند</w:t>
      </w:r>
      <w:r>
        <w:rPr>
          <w:rFonts w:cs="B Nazanin"/>
          <w:sz w:val="22"/>
          <w:szCs w:val="28"/>
          <w:rtl w:val="true"/>
        </w:rPr>
        <w:t xml:space="preserve">. </w:t>
      </w:r>
      <w:r>
        <w:rPr>
          <w:rFonts w:ascii="Times New Roman" w:hAnsi="Times New Roman"/>
          <w:sz w:val="22"/>
          <w:sz w:val="22"/>
          <w:szCs w:val="28"/>
          <w:rtl w:val="true"/>
        </w:rPr>
        <w:t>این تعهدات نه تنها به مسئولیت‌پذیری کشورها کمک می‌کند، بلکه زمینه‌ساز همکاری‌های بین‌المللی مؤثر در مقابل چالش‌های جهانی محیط زیست می‌شود</w:t>
      </w:r>
      <w:r>
        <w:rPr>
          <w:rFonts w:cs="B Nazanin"/>
          <w:sz w:val="22"/>
          <w:szCs w:val="28"/>
          <w:rtl w:val="true"/>
        </w:rPr>
        <w:t xml:space="preserve">. </w:t>
      </w:r>
      <w:r>
        <w:rPr>
          <w:rFonts w:ascii="Times New Roman" w:hAnsi="Times New Roman"/>
          <w:sz w:val="22"/>
          <w:sz w:val="22"/>
          <w:szCs w:val="28"/>
          <w:rtl w:val="true"/>
        </w:rPr>
        <w:t>همانطور که پیشتر عنوان شد، برای شکل گیری یک توافق به موجب حقوق بین الملل و به شکل الزام آور، دولت ها باید به صورت صریح اراده و قصد خود را اعلام نمایند</w:t>
      </w:r>
      <w:r>
        <w:rPr>
          <w:rFonts w:cs="B Nazanin"/>
          <w:sz w:val="22"/>
          <w:szCs w:val="28"/>
          <w:rtl w:val="true"/>
        </w:rPr>
        <w:t xml:space="preserve">. </w:t>
      </w:r>
      <w:r>
        <w:rPr>
          <w:rFonts w:ascii="Times New Roman" w:hAnsi="Times New Roman"/>
          <w:sz w:val="22"/>
          <w:sz w:val="22"/>
          <w:szCs w:val="28"/>
          <w:rtl w:val="true"/>
        </w:rPr>
        <w:t xml:space="preserve">در مواردی که دولت ها به دنبال تعهدات الزام آوری باشند، مقرره های مندرج در متن باید با استفاده از اصطلاحات اجباری مانند </w:t>
      </w:r>
      <w:r>
        <w:rPr>
          <w:rFonts w:cs="B Nazanin"/>
          <w:sz w:val="22"/>
          <w:szCs w:val="28"/>
        </w:rPr>
        <w:t>shall</w:t>
      </w:r>
      <w:r>
        <w:rPr>
          <w:rFonts w:cs="B Nazanin"/>
          <w:sz w:val="22"/>
          <w:szCs w:val="28"/>
          <w:rtl w:val="true"/>
        </w:rPr>
        <w:t xml:space="preserve">  </w:t>
      </w:r>
      <w:r>
        <w:rPr>
          <w:rFonts w:ascii="Times New Roman" w:hAnsi="Times New Roman"/>
          <w:sz w:val="22"/>
          <w:sz w:val="22"/>
          <w:szCs w:val="28"/>
          <w:rtl w:val="true"/>
        </w:rPr>
        <w:t xml:space="preserve">و </w:t>
      </w:r>
      <w:r>
        <w:rPr>
          <w:rFonts w:cs="B Nazanin"/>
          <w:sz w:val="22"/>
          <w:szCs w:val="28"/>
        </w:rPr>
        <w:t>must</w:t>
      </w:r>
      <w:r>
        <w:rPr>
          <w:rFonts w:cs="B Nazanin"/>
          <w:sz w:val="22"/>
          <w:szCs w:val="28"/>
          <w:rtl w:val="true"/>
        </w:rPr>
        <w:t xml:space="preserve"> </w:t>
      </w:r>
      <w:r>
        <w:rPr>
          <w:rFonts w:ascii="Times New Roman" w:hAnsi="Times New Roman"/>
          <w:sz w:val="22"/>
          <w:sz w:val="22"/>
          <w:szCs w:val="28"/>
          <w:rtl w:val="true"/>
        </w:rPr>
        <w:t>نگارش گردد</w:t>
      </w:r>
      <w:r>
        <w:rPr>
          <w:rFonts w:cs="B Nazanin"/>
          <w:sz w:val="22"/>
          <w:szCs w:val="28"/>
          <w:rtl w:val="true"/>
        </w:rPr>
        <w:t>. (</w:t>
      </w:r>
      <w:r>
        <w:rPr>
          <w:rFonts w:cs="B Nazanin"/>
          <w:sz w:val="22"/>
          <w:szCs w:val="28"/>
        </w:rPr>
        <w:t>UNEP handbook,2024,p.34</w:t>
      </w:r>
      <w:r>
        <w:rPr>
          <w:rFonts w:cs="B Nazanin"/>
          <w:sz w:val="22"/>
          <w:szCs w:val="28"/>
          <w:rtl w:val="true"/>
        </w:rPr>
        <w:t xml:space="preserve">)   </w:t>
      </w:r>
    </w:p>
    <w:p>
      <w:pPr>
        <w:pStyle w:val="GPEHeading3"/>
        <w:bidi w:val="1"/>
        <w:spacing w:lineRule="auto" w:line="312" w:before="200" w:after="120"/>
        <w:jc w:val="right"/>
        <w:rPr/>
      </w:pPr>
      <w:bookmarkStart w:id="44" w:name="__RefHeading___Toc5756_1097981246"/>
      <w:bookmarkEnd w:id="44"/>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۳</w:t>
      </w:r>
      <w:r>
        <w:rPr>
          <w:rFonts w:cs="B Nazanin"/>
          <w:b/>
          <w:bCs/>
          <w:color w:val="14203A"/>
          <w:sz w:val="24"/>
          <w:szCs w:val="24"/>
        </w:rPr>
        <w:t>-</w:t>
      </w:r>
      <w:r>
        <w:rPr>
          <w:rFonts w:ascii="Times New Roman" w:hAnsi="Times New Roman"/>
          <w:b/>
          <w:b/>
          <w:bCs/>
          <w:color w:val="14203A"/>
          <w:sz w:val="24"/>
          <w:sz w:val="24"/>
          <w:szCs w:val="24"/>
        </w:rPr>
        <w:t>۴</w:t>
      </w:r>
      <w:r>
        <w:rPr>
          <w:rFonts w:ascii="Times New Roman" w:hAnsi="Times New Roman"/>
          <w:b/>
          <w:b/>
          <w:bCs/>
          <w:color w:val="14203A"/>
          <w:sz w:val="24"/>
          <w:sz w:val="24"/>
          <w:szCs w:val="24"/>
          <w:rtl w:val="true"/>
        </w:rPr>
        <w:t xml:space="preserve"> حقوق نرم و سخت</w:t>
      </w:r>
    </w:p>
    <w:p>
      <w:pPr>
        <w:pStyle w:val="Normal"/>
        <w:bidi w:val="1"/>
        <w:spacing w:lineRule="auto" w:line="312" w:before="0" w:after="120"/>
        <w:ind w:firstLine="454"/>
        <w:jc w:val="both"/>
        <w:rPr/>
      </w:pPr>
      <w:r>
        <w:rPr>
          <w:rFonts w:ascii="Times New Roman" w:hAnsi="Times New Roman"/>
          <w:sz w:val="22"/>
          <w:sz w:val="22"/>
          <w:szCs w:val="28"/>
          <w:rtl w:val="true"/>
        </w:rPr>
        <w:t>در حقوق بین الملل محیط زیست و به طور کلی حقوق بین الملل، اصطلاحات حقوق سخت</w:t>
      </w:r>
      <w:r>
        <w:rPr>
          <w:rStyle w:val="FootnoteReference1"/>
          <w:rtl w:val="true"/>
        </w:rPr>
        <w:footnoteReference w:id="77"/>
      </w:r>
      <w:r>
        <w:rPr>
          <w:rFonts w:ascii="Times New Roman" w:hAnsi="Times New Roman"/>
          <w:sz w:val="22"/>
          <w:sz w:val="22"/>
          <w:szCs w:val="28"/>
          <w:rtl w:val="true"/>
        </w:rPr>
        <w:t xml:space="preserve"> و حقوق نرم</w:t>
      </w:r>
      <w:r>
        <w:rPr>
          <w:rStyle w:val="FootnoteReference1"/>
          <w:rtl w:val="true"/>
        </w:rPr>
        <w:footnoteReference w:id="78"/>
      </w:r>
      <w:r>
        <w:rPr>
          <w:rFonts w:ascii="Times New Roman" w:hAnsi="Times New Roman"/>
          <w:sz w:val="22"/>
          <w:sz w:val="22"/>
          <w:szCs w:val="28"/>
          <w:rtl w:val="true"/>
        </w:rPr>
        <w:t xml:space="preserve"> به کار می رود</w:t>
      </w:r>
      <w:r>
        <w:rPr>
          <w:rFonts w:cs="B Nazanin"/>
          <w:sz w:val="22"/>
          <w:szCs w:val="28"/>
          <w:rtl w:val="true"/>
        </w:rPr>
        <w:t xml:space="preserve">. </w:t>
      </w:r>
      <w:r>
        <w:rPr>
          <w:rFonts w:ascii="Times New Roman" w:hAnsi="Times New Roman"/>
          <w:sz w:val="22"/>
          <w:sz w:val="22"/>
          <w:szCs w:val="28"/>
          <w:rtl w:val="true"/>
        </w:rPr>
        <w:t>حقوق سخت، به تعهداتی اطلاق می شود که به موجب حقوق بین الملل الزام آور هستند</w:t>
      </w:r>
      <w:r>
        <w:rPr>
          <w:rFonts w:cs="B Nazanin"/>
          <w:sz w:val="22"/>
          <w:szCs w:val="28"/>
          <w:rtl w:val="true"/>
        </w:rPr>
        <w:t xml:space="preserve">. </w:t>
      </w:r>
      <w:r>
        <w:rPr>
          <w:rFonts w:ascii="Times New Roman" w:hAnsi="Times New Roman"/>
          <w:sz w:val="22"/>
          <w:sz w:val="22"/>
          <w:szCs w:val="28"/>
          <w:rtl w:val="true"/>
        </w:rPr>
        <w:t>لذا، برای توصیف ماهیت الزام آوری موافقت نامه ها یا مقرره های مختلف به کار می رود</w:t>
      </w:r>
      <w:r>
        <w:rPr>
          <w:rFonts w:cs="B Nazanin"/>
          <w:sz w:val="22"/>
          <w:szCs w:val="28"/>
          <w:rtl w:val="true"/>
        </w:rPr>
        <w:t xml:space="preserve">. </w:t>
      </w:r>
      <w:r>
        <w:rPr>
          <w:rFonts w:ascii="Times New Roman" w:hAnsi="Times New Roman"/>
          <w:sz w:val="22"/>
          <w:sz w:val="22"/>
          <w:szCs w:val="28"/>
          <w:rtl w:val="true"/>
        </w:rPr>
        <w:t>این تعهدات در معاهدات، موافقت نامه ها، کنوانسیون ها و پروتکل های بین المللی درج می شوند</w:t>
      </w:r>
      <w:r>
        <w:rPr>
          <w:rFonts w:cs="B Nazanin"/>
          <w:sz w:val="22"/>
          <w:szCs w:val="28"/>
          <w:rtl w:val="true"/>
        </w:rPr>
        <w:t xml:space="preserve">. </w:t>
      </w:r>
      <w:r>
        <w:rPr>
          <w:rFonts w:ascii="Times New Roman" w:hAnsi="Times New Roman"/>
          <w:sz w:val="22"/>
          <w:sz w:val="22"/>
          <w:szCs w:val="28"/>
          <w:rtl w:val="true"/>
        </w:rPr>
        <w:t>به عنوان یک قاعده کلی، مقرره های معاهده بر تمام اعضای آن سند الزام آور است، مگر اینکه یکی از طرف ها نسبت به آن حق شرط اعمال کرده باشد</w:t>
      </w:r>
      <w:r>
        <w:rPr>
          <w:rFonts w:cs="B Nazanin"/>
          <w:sz w:val="22"/>
          <w:szCs w:val="28"/>
          <w:rtl w:val="true"/>
        </w:rPr>
        <w:t xml:space="preserve">. </w:t>
      </w:r>
      <w:r>
        <w:rPr>
          <w:rFonts w:ascii="Times New Roman" w:hAnsi="Times New Roman"/>
          <w:sz w:val="22"/>
          <w:sz w:val="22"/>
          <w:szCs w:val="28"/>
          <w:rtl w:val="true"/>
        </w:rPr>
        <w:t>خاطر نشان می گردد، اکثر موافقت نامه های چندجانبه محیط زیستی اعمال حق شرط را ممنوع نموده اند</w:t>
      </w:r>
      <w:r>
        <w:rPr>
          <w:rFonts w:cs="B Nazanin"/>
          <w:sz w:val="22"/>
          <w:szCs w:val="28"/>
          <w:rtl w:val="true"/>
        </w:rPr>
        <w:t xml:space="preserve">. </w:t>
      </w:r>
      <w:r>
        <w:rPr>
          <w:rFonts w:ascii="Times New Roman" w:hAnsi="Times New Roman"/>
          <w:sz w:val="22"/>
          <w:sz w:val="22"/>
          <w:szCs w:val="28"/>
          <w:rtl w:val="true"/>
        </w:rPr>
        <w:t xml:space="preserve">ماده </w:t>
      </w:r>
      <w:r>
        <w:rPr>
          <w:rFonts w:cs="B Nazanin"/>
          <w:sz w:val="22"/>
          <w:szCs w:val="28"/>
          <w:rtl w:val="true"/>
        </w:rPr>
        <w:t>(</w:t>
      </w:r>
      <w:r>
        <w:rPr>
          <w:rFonts w:cs="B Nazanin"/>
          <w:sz w:val="22"/>
          <w:szCs w:val="28"/>
        </w:rPr>
        <w:t>1</w:t>
      </w:r>
      <w:r>
        <w:rPr>
          <w:rFonts w:cs="B Nazanin"/>
          <w:sz w:val="22"/>
          <w:szCs w:val="28"/>
          <w:rtl w:val="true"/>
        </w:rPr>
        <w:t xml:space="preserve">) </w:t>
      </w:r>
      <w:r>
        <w:rPr>
          <w:rFonts w:cs="B Nazanin"/>
          <w:sz w:val="22"/>
          <w:szCs w:val="28"/>
        </w:rPr>
        <w:t>38</w:t>
      </w:r>
      <w:r>
        <w:rPr>
          <w:rFonts w:cs="B Nazanin"/>
          <w:sz w:val="22"/>
          <w:szCs w:val="28"/>
          <w:rtl w:val="true"/>
        </w:rPr>
        <w:t xml:space="preserve"> </w:t>
      </w:r>
      <w:r>
        <w:rPr>
          <w:rFonts w:ascii="Times New Roman" w:hAnsi="Times New Roman"/>
          <w:sz w:val="22"/>
          <w:sz w:val="22"/>
          <w:szCs w:val="28"/>
          <w:rtl w:val="true"/>
        </w:rPr>
        <w:t>اساسنامه دیوان بین المللی دادگستری نقش مهمی در تعیین منابع الزام آور حقوق بین الملل از طریق تعریف فهرست منابع حقوق بین الملل که دیوان هنگام حل و فصل پرونده های ارجاعی باید در نظر بگیرد، ایفا می کند</w:t>
      </w:r>
      <w:r>
        <w:rPr>
          <w:rFonts w:cs="B Nazanin"/>
          <w:sz w:val="22"/>
          <w:szCs w:val="28"/>
          <w:rtl w:val="true"/>
        </w:rPr>
        <w:t xml:space="preserve">. </w:t>
      </w:r>
      <w:r>
        <w:rPr>
          <w:rFonts w:ascii="Times New Roman" w:hAnsi="Times New Roman"/>
          <w:sz w:val="22"/>
          <w:sz w:val="22"/>
          <w:szCs w:val="28"/>
          <w:rtl w:val="true"/>
        </w:rPr>
        <w:t xml:space="preserve">این فهرست شامل </w:t>
      </w:r>
      <w:r>
        <w:rPr>
          <w:rFonts w:cs="B Nazanin"/>
          <w:sz w:val="22"/>
          <w:szCs w:val="28"/>
        </w:rPr>
        <w:t>3</w:t>
      </w:r>
      <w:r>
        <w:rPr>
          <w:rFonts w:cs="B Nazanin"/>
          <w:sz w:val="22"/>
          <w:szCs w:val="28"/>
          <w:rtl w:val="true"/>
        </w:rPr>
        <w:t xml:space="preserve"> </w:t>
      </w:r>
      <w:r>
        <w:rPr>
          <w:rFonts w:ascii="Times New Roman" w:hAnsi="Times New Roman"/>
          <w:sz w:val="22"/>
          <w:sz w:val="22"/>
          <w:szCs w:val="28"/>
          <w:rtl w:val="true"/>
        </w:rPr>
        <w:t>منبع اصلی معاهدات، حقوق بین الملل عرفی و اصول کلی حقوق است</w:t>
      </w:r>
      <w:r>
        <w:rPr>
          <w:rFonts w:cs="B Nazanin"/>
          <w:sz w:val="22"/>
          <w:szCs w:val="28"/>
          <w:rtl w:val="true"/>
        </w:rPr>
        <w:t xml:space="preserve">. </w:t>
      </w:r>
      <w:r>
        <w:rPr>
          <w:rFonts w:ascii="Times New Roman" w:hAnsi="Times New Roman"/>
          <w:sz w:val="22"/>
          <w:sz w:val="22"/>
          <w:szCs w:val="28"/>
          <w:rtl w:val="true"/>
        </w:rPr>
        <w:t>البته این فهرست جامع نیست</w:t>
      </w:r>
      <w:r>
        <w:rPr>
          <w:rFonts w:cs="B Nazanin"/>
          <w:sz w:val="22"/>
          <w:szCs w:val="28"/>
          <w:rtl w:val="true"/>
        </w:rPr>
        <w:t xml:space="preserve">. </w:t>
      </w:r>
      <w:r>
        <w:rPr>
          <w:rFonts w:ascii="Times New Roman" w:hAnsi="Times New Roman"/>
          <w:sz w:val="22"/>
          <w:sz w:val="22"/>
          <w:szCs w:val="28"/>
          <w:rtl w:val="true"/>
        </w:rPr>
        <w:t>حسب رویه دیوان بین المللی دادگستری، برخی اعلامیههای یک جانبه دولت ها نیز از منابع الزام آور حقوق بین الملل به حساب می آیند</w:t>
      </w:r>
      <w:r>
        <w:rPr>
          <w:rFonts w:cs="B Nazanin"/>
          <w:sz w:val="22"/>
          <w:szCs w:val="28"/>
          <w:rtl w:val="true"/>
        </w:rPr>
        <w:t xml:space="preserve">. </w:t>
      </w:r>
      <w:r>
        <w:rPr>
          <w:rFonts w:ascii="Times New Roman" w:hAnsi="Times New Roman"/>
          <w:sz w:val="22"/>
          <w:sz w:val="22"/>
          <w:szCs w:val="28"/>
          <w:rtl w:val="true"/>
        </w:rPr>
        <w:t>با این اوصاف، توجه به این نکته مهم است که در حالی که موافقت نامه های چندجانبه محیط زیستی جزء اسناد حقوق سخت هستند، اما می توانند هنجارهای نرم با ترکیبی از تعهدات و رویکردهای داوطلبانه را شامل شوند</w:t>
      </w:r>
      <w:r>
        <w:rPr>
          <w:rFonts w:cs="B Nazanin"/>
          <w:sz w:val="22"/>
          <w:szCs w:val="28"/>
          <w:rtl w:val="true"/>
        </w:rPr>
        <w:t xml:space="preserve">. </w:t>
      </w:r>
      <w:r>
        <w:rPr>
          <w:rFonts w:ascii="Times New Roman" w:hAnsi="Times New Roman"/>
          <w:sz w:val="22"/>
          <w:sz w:val="22"/>
          <w:szCs w:val="28"/>
          <w:rtl w:val="true"/>
        </w:rPr>
        <w:t>این امر باعث انعطاف پذیری بیشتر سند در قبال اعضا می گردد</w:t>
      </w:r>
      <w:r>
        <w:rPr>
          <w:rFonts w:cs="B Nazanin"/>
          <w:sz w:val="22"/>
          <w:szCs w:val="28"/>
          <w:rtl w:val="true"/>
        </w:rPr>
        <w:t xml:space="preserve">. </w:t>
      </w:r>
      <w:r>
        <w:rPr>
          <w:rFonts w:ascii="Times New Roman" w:hAnsi="Times New Roman"/>
          <w:sz w:val="22"/>
          <w:sz w:val="22"/>
          <w:szCs w:val="28"/>
          <w:rtl w:val="true"/>
        </w:rPr>
        <w:t>این موضوع نیز خود به دلیل تشتت آراء مذاکره کنندگان بر سر درج تعهدی خاص و به طور هم زمان تلاش برای دستیابی به اجماع به وقوع می پیوندد</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در خصوص اجرای موافقت نامه های چندجانبه محیط زیستی در قالب حقوق سخت، مکانیسم های اجرای آن ها عموماً ماهیت تسهیلگرانه دارد، نه اجباری و تنبیهی</w:t>
      </w:r>
      <w:r>
        <w:rPr>
          <w:rFonts w:cs="B Nazanin"/>
          <w:sz w:val="22"/>
          <w:szCs w:val="28"/>
          <w:rtl w:val="true"/>
        </w:rPr>
        <w:t xml:space="preserve">.  </w:t>
      </w:r>
      <w:r>
        <w:rPr>
          <w:rFonts w:ascii="Times New Roman" w:hAnsi="Times New Roman"/>
          <w:sz w:val="22"/>
          <w:sz w:val="22"/>
          <w:szCs w:val="28"/>
          <w:rtl w:val="true"/>
        </w:rPr>
        <w:t>این رویکرد نرم در قبال اجرای موافقت نامه های چندجانبه محیط زیستی به منظور تشویق مشارکت گسترده تر و اقدام جمعی، به ویژه در خصوص کنوانسیون های چارچوبی، به کار می رود؛ چرا که هدف اساسی این اسناد فراهم سازی بستر فراگیری برای گفتگو و تصمیم گیری است</w:t>
      </w:r>
      <w:r>
        <w:rPr>
          <w:rFonts w:cs="B Nazanin"/>
          <w:sz w:val="22"/>
          <w:szCs w:val="28"/>
          <w:rtl w:val="true"/>
        </w:rPr>
        <w:t>.  (</w:t>
      </w:r>
      <w:r>
        <w:rPr>
          <w:rFonts w:cs="B Nazanin"/>
          <w:sz w:val="22"/>
          <w:szCs w:val="28"/>
        </w:rPr>
        <w:t>UNEP handbook,2024,p.36</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در این میان، حقوق نرم را می توان به عنوان دسته ای از هنجارها، اصول، موافقت نامه ها و رویه های بین المللی توصیف کرد که فاقد ماهیت الزام آوری هستند</w:t>
      </w:r>
      <w:r>
        <w:rPr>
          <w:rFonts w:cs="B Nazanin"/>
          <w:sz w:val="22"/>
          <w:szCs w:val="28"/>
          <w:rtl w:val="true"/>
        </w:rPr>
        <w:t xml:space="preserve">. </w:t>
      </w:r>
      <w:r>
        <w:rPr>
          <w:rFonts w:ascii="Times New Roman" w:hAnsi="Times New Roman"/>
          <w:sz w:val="22"/>
          <w:sz w:val="22"/>
          <w:szCs w:val="28"/>
          <w:rtl w:val="true"/>
        </w:rPr>
        <w:t>اسنادی که معمولاً به عنوان حقوق نرم لحاظ می شوند شامل اغلب قطعنامه های سازمان های بین المللی، اعلامیه کنفرانس های بین المللی، رفتارنامه های داوطلبانه و هم چنین تصمیم های ارکان حاکم در کنفرانس اعضای موافقت نامه های چندجانبه محیط زیستی می باشند</w:t>
      </w:r>
      <w:r>
        <w:rPr>
          <w:rFonts w:cs="B Nazanin"/>
          <w:sz w:val="22"/>
          <w:szCs w:val="28"/>
          <w:rtl w:val="true"/>
        </w:rPr>
        <w:t xml:space="preserve">. </w:t>
      </w:r>
      <w:r>
        <w:rPr>
          <w:rFonts w:ascii="Times New Roman" w:hAnsi="Times New Roman"/>
          <w:sz w:val="22"/>
          <w:sz w:val="22"/>
          <w:szCs w:val="28"/>
          <w:rtl w:val="true"/>
        </w:rPr>
        <w:t>در حالی که حقوق نرم تعهدات الزام آوری برای دولت ها ایجاد نمی کند، اما هم چنان می تواند تاثیرات هنجاری و عملی در حقوق بین الملل داشته باشد</w:t>
      </w:r>
      <w:r>
        <w:rPr>
          <w:rFonts w:cs="B Nazanin"/>
          <w:sz w:val="22"/>
          <w:szCs w:val="28"/>
          <w:rtl w:val="true"/>
        </w:rPr>
        <w:t xml:space="preserve">. </w:t>
      </w:r>
      <w:r>
        <w:rPr>
          <w:rFonts w:ascii="Times New Roman" w:hAnsi="Times New Roman"/>
          <w:sz w:val="22"/>
          <w:sz w:val="22"/>
          <w:szCs w:val="28"/>
          <w:rtl w:val="true"/>
        </w:rPr>
        <w:t>دیوان بین المللی دادگستری در رویه قضایی خود نشان داده است که اسناد حقوق نرم می توانند آثار حقوقی داشته باشند</w:t>
      </w:r>
      <w:r>
        <w:rPr>
          <w:rFonts w:cs="B Nazanin"/>
          <w:sz w:val="22"/>
          <w:szCs w:val="28"/>
          <w:rtl w:val="true"/>
        </w:rPr>
        <w:t xml:space="preserve">. </w:t>
      </w:r>
      <w:r>
        <w:rPr>
          <w:rFonts w:ascii="Times New Roman" w:hAnsi="Times New Roman"/>
          <w:sz w:val="22"/>
          <w:sz w:val="22"/>
          <w:szCs w:val="28"/>
          <w:rtl w:val="true"/>
        </w:rPr>
        <w:t>برای مثال ممکن است در تفسیر معاهده به روشن شدن قصد اعضا کمک نماید</w:t>
      </w:r>
      <w:r>
        <w:rPr>
          <w:rFonts w:cs="B Nazanin"/>
          <w:sz w:val="22"/>
          <w:szCs w:val="28"/>
          <w:rtl w:val="true"/>
        </w:rPr>
        <w:t xml:space="preserve">. </w:t>
      </w:r>
      <w:r>
        <w:rPr>
          <w:rFonts w:ascii="Times New Roman" w:hAnsi="Times New Roman"/>
          <w:sz w:val="22"/>
          <w:sz w:val="22"/>
          <w:szCs w:val="28"/>
          <w:rtl w:val="true"/>
        </w:rPr>
        <w:t xml:space="preserve">اسناد حقوق نرم هم چنین می توانند شاهدی بر وجود حقوق بین الملل عرفی از نظر رویه دولت و باور حقوقی باشند </w:t>
      </w:r>
      <w:r>
        <w:rPr>
          <w:rFonts w:cs="B Nazanin"/>
          <w:sz w:val="22"/>
          <w:szCs w:val="28"/>
          <w:rtl w:val="true"/>
        </w:rPr>
        <w:t>. (</w:t>
      </w:r>
      <w:r>
        <w:rPr>
          <w:rFonts w:cs="B Nazanin"/>
          <w:sz w:val="22"/>
          <w:szCs w:val="28"/>
        </w:rPr>
        <w:t>Ibid,p.37-38</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در مقام تحلیل ماهیت حقوق نرم و تاثیر حقوق نرم می توان گقت این موضوع، موضوعی پیچیده و در حال تحول در حقوق بین الملل و هم چنان موضوع بحث محققان حقوق بین الملل است</w:t>
      </w:r>
      <w:r>
        <w:rPr>
          <w:rFonts w:cs="B Nazanin"/>
          <w:sz w:val="22"/>
          <w:szCs w:val="28"/>
          <w:rtl w:val="true"/>
        </w:rPr>
        <w:t xml:space="preserve">. </w:t>
      </w:r>
      <w:r>
        <w:rPr>
          <w:rFonts w:ascii="Times New Roman" w:hAnsi="Times New Roman"/>
          <w:sz w:val="22"/>
          <w:sz w:val="22"/>
          <w:szCs w:val="28"/>
          <w:rtl w:val="true"/>
        </w:rPr>
        <w:t>در عرصه حقوق بین الملل محیط زیست، حقوق نرم نقش مهمی در توسعه آن داشته است</w:t>
      </w:r>
      <w:r>
        <w:rPr>
          <w:rFonts w:cs="B Nazanin"/>
          <w:sz w:val="22"/>
          <w:szCs w:val="28"/>
          <w:rtl w:val="true"/>
        </w:rPr>
        <w:t xml:space="preserve">. </w:t>
      </w:r>
      <w:r>
        <w:rPr>
          <w:rFonts w:ascii="Times New Roman" w:hAnsi="Times New Roman"/>
          <w:sz w:val="22"/>
          <w:sz w:val="22"/>
          <w:szCs w:val="28"/>
          <w:rtl w:val="true"/>
        </w:rPr>
        <w:t>به عنوان مثال، اسناد غیرالزام آوری نظیر اعلامیه استکهلم و اعلامیه ریو تاثیر عمیقی بر توسعه حقوق بین الملل محیط زیست داشته اند</w:t>
      </w:r>
      <w:r>
        <w:rPr>
          <w:rFonts w:cs="B Nazanin"/>
          <w:sz w:val="22"/>
          <w:szCs w:val="28"/>
          <w:rtl w:val="true"/>
        </w:rPr>
        <w:t xml:space="preserve">. </w:t>
      </w:r>
      <w:r>
        <w:rPr>
          <w:rFonts w:ascii="Times New Roman" w:hAnsi="Times New Roman"/>
          <w:sz w:val="22"/>
          <w:sz w:val="22"/>
          <w:szCs w:val="28"/>
          <w:rtl w:val="true"/>
        </w:rPr>
        <w:t>آن ها شامل هنجارهایی هستند که متعاقباً به هنجارهای حقوق بین الملل عرفی تبدیل شده اند</w:t>
      </w:r>
      <w:r>
        <w:rPr>
          <w:rFonts w:cs="B Nazanin"/>
          <w:sz w:val="22"/>
          <w:szCs w:val="28"/>
          <w:rtl w:val="true"/>
        </w:rPr>
        <w:t xml:space="preserve">. </w:t>
      </w:r>
      <w:r>
        <w:rPr>
          <w:rFonts w:ascii="Times New Roman" w:hAnsi="Times New Roman"/>
          <w:sz w:val="22"/>
          <w:sz w:val="22"/>
          <w:szCs w:val="28"/>
          <w:rtl w:val="true"/>
        </w:rPr>
        <w:t>از این رو، اسناد و هنجارهای حقوق نرم می توانند در حوزه حقوق بین الملل محیط زیست بسیار تاثیرگذار باشند</w:t>
      </w:r>
      <w:r>
        <w:rPr>
          <w:rFonts w:cs="B Nazanin"/>
          <w:sz w:val="22"/>
          <w:szCs w:val="28"/>
          <w:rtl w:val="true"/>
        </w:rPr>
        <w:t xml:space="preserve">. </w:t>
      </w:r>
      <w:r>
        <w:rPr>
          <w:rFonts w:ascii="Times New Roman" w:hAnsi="Times New Roman"/>
          <w:sz w:val="22"/>
          <w:sz w:val="22"/>
          <w:szCs w:val="28"/>
          <w:rtl w:val="true"/>
        </w:rPr>
        <w:t>آن ها می توانند به عنوان کاتالیزوری برای توسعه هنجارهای الزام آور عمل کنند</w:t>
      </w:r>
      <w:r>
        <w:rPr>
          <w:rFonts w:cs="B Nazanin"/>
          <w:sz w:val="22"/>
          <w:szCs w:val="28"/>
          <w:rtl w:val="true"/>
        </w:rPr>
        <w:t xml:space="preserve">. </w:t>
      </w:r>
      <w:r>
        <w:rPr>
          <w:rFonts w:ascii="Times New Roman" w:hAnsi="Times New Roman"/>
          <w:sz w:val="22"/>
          <w:sz w:val="22"/>
          <w:szCs w:val="28"/>
          <w:rtl w:val="true"/>
        </w:rPr>
        <w:t>چراکه دستیابی به توافق بر سر یک سند حقوق نرم برای کشورها آسان تر از حقوق سخت است</w:t>
      </w:r>
      <w:r>
        <w:rPr>
          <w:rFonts w:cs="B Nazanin"/>
          <w:sz w:val="22"/>
          <w:szCs w:val="28"/>
          <w:rtl w:val="true"/>
        </w:rPr>
        <w:t xml:space="preserve">. </w:t>
      </w:r>
      <w:r>
        <w:rPr>
          <w:rFonts w:ascii="Times New Roman" w:hAnsi="Times New Roman"/>
          <w:sz w:val="22"/>
          <w:sz w:val="22"/>
          <w:szCs w:val="28"/>
          <w:rtl w:val="true"/>
        </w:rPr>
        <w:t>حقوق نرم بستری را برای کشورها فراهم می کند تا در مورد اهداف و اصول مشترک مرتبط با حفاظت از محیط زیست و پایداری به توافق برسند</w:t>
      </w:r>
      <w:r>
        <w:rPr>
          <w:rFonts w:cs="B Nazanin"/>
          <w:sz w:val="22"/>
          <w:szCs w:val="28"/>
          <w:rtl w:val="true"/>
        </w:rPr>
        <w:t xml:space="preserve">. </w:t>
      </w:r>
      <w:r>
        <w:rPr>
          <w:rFonts w:ascii="Times New Roman" w:hAnsi="Times New Roman"/>
          <w:sz w:val="22"/>
          <w:sz w:val="22"/>
          <w:szCs w:val="28"/>
          <w:rtl w:val="true"/>
        </w:rPr>
        <w:t>اسناد حقوق نرم می توانند روند ایجاد اجماع بین کشورها را تسهیل کنند و به رفع خلاءهای موجود در مذاکرات و ایجاد درک مشترکی از چالش های محیط زیستی کمک کند</w:t>
      </w:r>
      <w:r>
        <w:rPr>
          <w:rFonts w:cs="B Nazanin"/>
          <w:sz w:val="22"/>
          <w:szCs w:val="28"/>
          <w:rtl w:val="true"/>
        </w:rPr>
        <w:t xml:space="preserve">. </w:t>
      </w:r>
      <w:r>
        <w:rPr>
          <w:rFonts w:ascii="Times New Roman" w:hAnsi="Times New Roman"/>
          <w:sz w:val="22"/>
          <w:sz w:val="22"/>
          <w:szCs w:val="28"/>
          <w:rtl w:val="true"/>
        </w:rPr>
        <w:t>بنابراین، حقوق نرم می تواند به عنوان نقطه شروعی برای مذاکرات رسمی حقوق سخت عمل نماید</w:t>
      </w:r>
      <w:r>
        <w:rPr>
          <w:rFonts w:cs="B Nazanin"/>
          <w:sz w:val="22"/>
          <w:szCs w:val="28"/>
          <w:rtl w:val="true"/>
        </w:rPr>
        <w:t xml:space="preserve">. </w:t>
      </w:r>
      <w:r>
        <w:rPr>
          <w:rFonts w:ascii="Times New Roman" w:hAnsi="Times New Roman"/>
          <w:sz w:val="22"/>
          <w:sz w:val="22"/>
          <w:szCs w:val="28"/>
          <w:rtl w:val="true"/>
        </w:rPr>
        <w:t>به همین دلیل نیز اغلب اسناد حقوق نرم با دقت خاصی مذاکره می شوند</w:t>
      </w:r>
      <w:r>
        <w:rPr>
          <w:rFonts w:cs="B Nazanin"/>
          <w:sz w:val="22"/>
          <w:szCs w:val="28"/>
          <w:rtl w:val="true"/>
        </w:rPr>
        <w:t>.</w:t>
      </w:r>
    </w:p>
    <w:p>
      <w:pPr>
        <w:pStyle w:val="GPEHeading3"/>
        <w:bidi w:val="1"/>
        <w:spacing w:lineRule="auto" w:line="312" w:before="200" w:after="120"/>
        <w:jc w:val="right"/>
        <w:rPr/>
      </w:pPr>
      <w:bookmarkStart w:id="45" w:name="__RefHeading___Toc5754_1097981246"/>
      <w:bookmarkEnd w:id="45"/>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۳</w:t>
      </w:r>
      <w:r>
        <w:rPr>
          <w:rFonts w:cs="B Nazanin"/>
          <w:b/>
          <w:bCs/>
          <w:color w:val="14203A"/>
          <w:sz w:val="24"/>
          <w:szCs w:val="24"/>
        </w:rPr>
        <w:t>-</w:t>
      </w:r>
      <w:r>
        <w:rPr>
          <w:rFonts w:ascii="Times New Roman" w:hAnsi="Times New Roman"/>
          <w:b/>
          <w:b/>
          <w:bCs/>
          <w:color w:val="14203A"/>
          <w:sz w:val="24"/>
          <w:sz w:val="24"/>
          <w:szCs w:val="24"/>
        </w:rPr>
        <w:t>۵</w:t>
      </w:r>
      <w:r>
        <w:rPr>
          <w:rFonts w:ascii="Times New Roman" w:hAnsi="Times New Roman"/>
          <w:b/>
          <w:b/>
          <w:bCs/>
          <w:color w:val="14203A"/>
          <w:sz w:val="24"/>
          <w:sz w:val="24"/>
          <w:szCs w:val="24"/>
          <w:rtl w:val="true"/>
        </w:rPr>
        <w:t xml:space="preserve"> آینده پژوهی</w:t>
      </w:r>
    </w:p>
    <w:p>
      <w:pPr>
        <w:pStyle w:val="Normal"/>
        <w:bidi w:val="1"/>
        <w:spacing w:lineRule="auto" w:line="312" w:before="0" w:after="120"/>
        <w:ind w:firstLine="454"/>
        <w:jc w:val="both"/>
        <w:rPr/>
      </w:pPr>
      <w:r>
        <w:rPr>
          <w:rFonts w:ascii="Times New Roman" w:hAnsi="Times New Roman"/>
          <w:sz w:val="22"/>
          <w:sz w:val="22"/>
          <w:szCs w:val="28"/>
          <w:rtl w:val="true"/>
        </w:rPr>
        <w:t xml:space="preserve">آینده پژوهی </w:t>
      </w:r>
      <w:r>
        <w:rPr>
          <w:rStyle w:val="FootnoteReference1"/>
          <w:rtl w:val="true"/>
        </w:rPr>
        <w:footnoteReference w:id="79"/>
      </w:r>
      <w:r>
        <w:rPr>
          <w:rFonts w:ascii="Times New Roman" w:hAnsi="Times New Roman"/>
          <w:sz w:val="22"/>
          <w:sz w:val="22"/>
          <w:szCs w:val="28"/>
          <w:rtl w:val="true"/>
        </w:rPr>
        <w:t xml:space="preserve"> مجموعه تلاش ‌هایی است که با استفاده از تجزیه و تحلیل منابع، الگو‌ها و روندها به پیش بینی آینده‌های بالقوه و برنامه ریزی برای آن ها می‌پردازد</w:t>
      </w:r>
      <w:r>
        <w:rPr>
          <w:rFonts w:cs="B Nazanin"/>
          <w:sz w:val="22"/>
          <w:szCs w:val="28"/>
          <w:rtl w:val="true"/>
        </w:rPr>
        <w:t xml:space="preserve">. </w:t>
      </w:r>
      <w:r>
        <w:rPr>
          <w:rFonts w:ascii="Times New Roman" w:hAnsi="Times New Roman"/>
          <w:sz w:val="22"/>
          <w:sz w:val="22"/>
          <w:szCs w:val="28"/>
          <w:rtl w:val="true"/>
        </w:rPr>
        <w:t xml:space="preserve">کلمه جمع </w:t>
      </w:r>
      <w:r>
        <w:rPr>
          <w:rFonts w:cs="B Nazanin"/>
          <w:sz w:val="22"/>
          <w:szCs w:val="28"/>
          <w:rtl w:val="true"/>
        </w:rPr>
        <w:t>«</w:t>
      </w:r>
      <w:r>
        <w:rPr>
          <w:rFonts w:ascii="Times New Roman" w:hAnsi="Times New Roman"/>
          <w:sz w:val="22"/>
          <w:sz w:val="22"/>
          <w:szCs w:val="28"/>
          <w:rtl w:val="true"/>
        </w:rPr>
        <w:t>آینده ها</w:t>
      </w:r>
      <w:r>
        <w:rPr>
          <w:rFonts w:cs="B Nazanin"/>
          <w:sz w:val="22"/>
          <w:szCs w:val="28"/>
          <w:rtl w:val="true"/>
        </w:rPr>
        <w:t xml:space="preserve">» </w:t>
      </w:r>
      <w:r>
        <w:rPr>
          <w:rFonts w:ascii="Times New Roman" w:hAnsi="Times New Roman"/>
          <w:sz w:val="22"/>
          <w:sz w:val="22"/>
          <w:szCs w:val="28"/>
          <w:rtl w:val="true"/>
        </w:rPr>
        <w:t xml:space="preserve">در این اصطلاح به این دلیل استفاده شده‌ است که با بهره گیری از طیف وسیعی از متدلوژی‌ها و به جای تصور </w:t>
      </w:r>
      <w:r>
        <w:rPr>
          <w:rFonts w:cs="B Nazanin"/>
          <w:sz w:val="22"/>
          <w:szCs w:val="28"/>
          <w:rtl w:val="true"/>
        </w:rPr>
        <w:t>«</w:t>
      </w:r>
      <w:r>
        <w:rPr>
          <w:rFonts w:ascii="Times New Roman" w:hAnsi="Times New Roman"/>
          <w:sz w:val="22"/>
          <w:sz w:val="22"/>
          <w:szCs w:val="28"/>
          <w:rtl w:val="true"/>
        </w:rPr>
        <w:t>فقط یک آینده</w:t>
      </w:r>
      <w:r>
        <w:rPr>
          <w:rFonts w:cs="B Nazanin"/>
          <w:sz w:val="22"/>
          <w:szCs w:val="28"/>
          <w:rtl w:val="true"/>
        </w:rPr>
        <w:t>»</w:t>
      </w:r>
      <w:r>
        <w:rPr>
          <w:rFonts w:ascii="Times New Roman" w:hAnsi="Times New Roman"/>
          <w:sz w:val="22"/>
          <w:sz w:val="22"/>
          <w:szCs w:val="28"/>
          <w:rtl w:val="true"/>
        </w:rPr>
        <w:t xml:space="preserve">، به گمانه زنی‌های سیستماتیک در مورد </w:t>
      </w:r>
      <w:r>
        <w:rPr>
          <w:rFonts w:cs="B Nazanin"/>
          <w:sz w:val="22"/>
          <w:szCs w:val="28"/>
          <w:rtl w:val="true"/>
        </w:rPr>
        <w:t>«</w:t>
      </w:r>
      <w:r>
        <w:rPr>
          <w:rFonts w:ascii="Times New Roman" w:hAnsi="Times New Roman"/>
          <w:sz w:val="22"/>
          <w:sz w:val="22"/>
          <w:szCs w:val="28"/>
          <w:rtl w:val="true"/>
        </w:rPr>
        <w:t>چندین آینده متصور</w:t>
      </w:r>
      <w:r>
        <w:rPr>
          <w:rFonts w:cs="B Nazanin"/>
          <w:sz w:val="22"/>
          <w:szCs w:val="28"/>
          <w:rtl w:val="true"/>
        </w:rPr>
        <w:t xml:space="preserve">» </w:t>
      </w:r>
      <w:r>
        <w:rPr>
          <w:rFonts w:ascii="Times New Roman" w:hAnsi="Times New Roman"/>
          <w:sz w:val="22"/>
          <w:sz w:val="22"/>
          <w:szCs w:val="28"/>
          <w:rtl w:val="true"/>
        </w:rPr>
        <w:t>مبادرت می‌شود</w:t>
      </w:r>
      <w:r>
        <w:rPr>
          <w:rFonts w:cs="B Nazanin"/>
          <w:sz w:val="22"/>
          <w:szCs w:val="28"/>
          <w:rtl w:val="true"/>
        </w:rPr>
        <w:t xml:space="preserve">. </w:t>
      </w:r>
      <w:r>
        <w:rPr>
          <w:rFonts w:ascii="Times New Roman" w:hAnsi="Times New Roman"/>
          <w:sz w:val="22"/>
          <w:sz w:val="22"/>
          <w:szCs w:val="28"/>
          <w:rtl w:val="true"/>
        </w:rPr>
        <w:t xml:space="preserve">آینده پژوهی پیش بینی علمی آینده یا هنر شکل دادن به آینده و شکل بخشیدن به قدرت‏ های سیاسی، نظامی، اقتصادی، اجتماعی، فرهنگی و </w:t>
      </w:r>
      <w:r>
        <w:rPr>
          <w:rFonts w:cs="B Nazanin"/>
          <w:sz w:val="22"/>
          <w:szCs w:val="28"/>
          <w:rtl w:val="true"/>
        </w:rPr>
        <w:t xml:space="preserve">... </w:t>
      </w:r>
      <w:r>
        <w:rPr>
          <w:rFonts w:ascii="Times New Roman" w:hAnsi="Times New Roman"/>
          <w:sz w:val="22"/>
          <w:sz w:val="22"/>
          <w:szCs w:val="28"/>
          <w:rtl w:val="true"/>
        </w:rPr>
        <w:t>می‏ باشد</w:t>
      </w:r>
      <w:r>
        <w:rPr>
          <w:rFonts w:cs="B Nazanin"/>
          <w:sz w:val="22"/>
          <w:szCs w:val="28"/>
          <w:rtl w:val="true"/>
        </w:rPr>
        <w:t xml:space="preserve">. </w:t>
      </w:r>
      <w:r>
        <w:rPr>
          <w:rFonts w:ascii="Times New Roman" w:hAnsi="Times New Roman"/>
          <w:sz w:val="22"/>
          <w:sz w:val="22"/>
          <w:szCs w:val="28"/>
          <w:rtl w:val="true"/>
        </w:rPr>
        <w:t>آینده پژوهی بدون مطالعه وضعیت موجود و پی بردن به ایرادات و کمبودها و نواقص آن وضعیت و نقد آن ممکن نیست</w:t>
      </w:r>
      <w:r>
        <w:rPr>
          <w:rFonts w:cs="B Nazanin"/>
          <w:sz w:val="22"/>
          <w:szCs w:val="28"/>
          <w:rtl w:val="true"/>
        </w:rPr>
        <w:t xml:space="preserve">. </w:t>
      </w:r>
      <w:r>
        <w:rPr>
          <w:rFonts w:ascii="Times New Roman" w:hAnsi="Times New Roman"/>
          <w:sz w:val="22"/>
          <w:sz w:val="22"/>
          <w:szCs w:val="28"/>
          <w:rtl w:val="true"/>
        </w:rPr>
        <w:t>تا حدود زیادی آینده متأثر از افعال و اعمال انسان امروز است</w:t>
      </w:r>
      <w:r>
        <w:rPr>
          <w:rFonts w:cs="B Nazanin"/>
          <w:sz w:val="22"/>
          <w:szCs w:val="28"/>
          <w:rtl w:val="true"/>
        </w:rPr>
        <w:t xml:space="preserve">. </w:t>
      </w:r>
      <w:r>
        <w:rPr>
          <w:rFonts w:ascii="Times New Roman" w:hAnsi="Times New Roman"/>
          <w:sz w:val="22"/>
          <w:sz w:val="22"/>
          <w:szCs w:val="28"/>
          <w:rtl w:val="true"/>
        </w:rPr>
        <w:t xml:space="preserve">در آینده ‏پژوهی پژوهشگر به مطالعه نظام‏ مند آینده‏ های ممکن، محتمل و مرجح </w:t>
      </w:r>
      <w:r>
        <w:rPr>
          <w:rFonts w:cs="B Nazanin"/>
          <w:sz w:val="22"/>
          <w:szCs w:val="28"/>
          <w:rtl w:val="true"/>
        </w:rPr>
        <w:t>(</w:t>
      </w:r>
      <w:r>
        <w:rPr>
          <w:rFonts w:ascii="Times New Roman" w:hAnsi="Times New Roman"/>
          <w:sz w:val="22"/>
          <w:sz w:val="22"/>
          <w:szCs w:val="28"/>
          <w:rtl w:val="true"/>
        </w:rPr>
        <w:t>مطلوب</w:t>
      </w:r>
      <w:r>
        <w:rPr>
          <w:rFonts w:cs="B Nazanin"/>
          <w:sz w:val="22"/>
          <w:szCs w:val="28"/>
          <w:rtl w:val="true"/>
        </w:rPr>
        <w:t xml:space="preserve">) </w:t>
      </w:r>
      <w:r>
        <w:rPr>
          <w:rFonts w:ascii="Times New Roman" w:hAnsi="Times New Roman"/>
          <w:sz w:val="22"/>
          <w:sz w:val="22"/>
          <w:szCs w:val="28"/>
          <w:rtl w:val="true"/>
        </w:rPr>
        <w:t>و دیدگاه‏ ها و جهان‏بینی‏ ها و اسطوره‏ های بنیادین هر آینده می پردازد</w:t>
      </w:r>
      <w:r>
        <w:rPr>
          <w:rFonts w:cs="B Nazanin"/>
          <w:sz w:val="22"/>
          <w:szCs w:val="28"/>
          <w:rtl w:val="true"/>
        </w:rPr>
        <w:t xml:space="preserve">. </w:t>
      </w:r>
      <w:r>
        <w:rPr>
          <w:rFonts w:ascii="Times New Roman" w:hAnsi="Times New Roman"/>
          <w:sz w:val="22"/>
          <w:sz w:val="22"/>
          <w:szCs w:val="28"/>
          <w:rtl w:val="true"/>
        </w:rPr>
        <w:t xml:space="preserve">انواع آینده از منظر آینده پژوهی عبارتند از </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آينده هاي ممكن</w:t>
      </w:r>
      <w:r>
        <w:rPr>
          <w:rStyle w:val="FootnoteReference1"/>
          <w:rtl w:val="true"/>
        </w:rPr>
        <w:footnoteReference w:id="80"/>
      </w:r>
      <w:r>
        <w:rPr>
          <w:rFonts w:cs="B Nazanin"/>
          <w:sz w:val="22"/>
          <w:szCs w:val="28"/>
          <w:rtl w:val="true"/>
        </w:rPr>
        <w:t xml:space="preserve">: </w:t>
      </w:r>
      <w:r>
        <w:rPr>
          <w:rFonts w:ascii="Times New Roman" w:hAnsi="Times New Roman"/>
          <w:sz w:val="22"/>
          <w:sz w:val="22"/>
          <w:szCs w:val="28"/>
          <w:rtl w:val="true"/>
        </w:rPr>
        <w:t>تمام آينده هايي كه مي تواند محقق شود و درک تمامی آن ها متناقض با علم و دانش فعلي بشر است</w:t>
      </w:r>
      <w:r>
        <w:rPr>
          <w:rFonts w:cs="B Nazanin"/>
          <w:sz w:val="22"/>
          <w:szCs w:val="28"/>
          <w:rtl w:val="true"/>
        </w:rPr>
        <w:t xml:space="preserve">. </w:t>
      </w:r>
      <w:r>
        <w:rPr>
          <w:rFonts w:ascii="Times New Roman" w:hAnsi="Times New Roman"/>
          <w:sz w:val="22"/>
          <w:sz w:val="22"/>
          <w:szCs w:val="28"/>
          <w:rtl w:val="true"/>
        </w:rPr>
        <w:t>به عبارت دیگر، در نظر گرفتن کلیه رویدادها اعم از بد، خوب، محتمل و یا ضعیف الامکان که می تواند در آینده اتفاق بیفتد؛</w:t>
      </w:r>
    </w:p>
    <w:p>
      <w:pPr>
        <w:pStyle w:val="Normal"/>
        <w:bidi w:val="1"/>
        <w:spacing w:lineRule="auto" w:line="312" w:before="0" w:after="120"/>
        <w:ind w:firstLine="454"/>
        <w:jc w:val="both"/>
        <w:rPr/>
      </w:pPr>
      <w:r>
        <w:rPr>
          <w:rFonts w:cs="B Nazanin"/>
          <w:sz w:val="22"/>
          <w:szCs w:val="28"/>
          <w:rtl w:val="true"/>
        </w:rPr>
        <w:t xml:space="preserve"> </w:t>
      </w:r>
      <w:r>
        <w:rPr>
          <w:rFonts w:ascii="Times New Roman" w:hAnsi="Times New Roman"/>
          <w:sz w:val="22"/>
          <w:sz w:val="22"/>
          <w:szCs w:val="28"/>
          <w:rtl w:val="true"/>
        </w:rPr>
        <w:t>آينده هاي باوركردني</w:t>
      </w:r>
      <w:r>
        <w:rPr>
          <w:rStyle w:val="FootnoteReference1"/>
          <w:rtl w:val="true"/>
        </w:rPr>
        <w:footnoteReference w:id="81"/>
      </w:r>
      <w:r>
        <w:rPr>
          <w:rFonts w:ascii="Times New Roman" w:hAnsi="Times New Roman"/>
          <w:sz w:val="22"/>
          <w:sz w:val="22"/>
          <w:szCs w:val="28"/>
          <w:rtl w:val="true"/>
        </w:rPr>
        <w:t xml:space="preserve"> ، با باورهاي انسان سازگارند و منطبق با اصول و دانش امروزي ما هستند؛</w:t>
      </w:r>
    </w:p>
    <w:p>
      <w:pPr>
        <w:pStyle w:val="Normal"/>
        <w:bidi w:val="1"/>
        <w:spacing w:lineRule="auto" w:line="312" w:before="0" w:after="120"/>
        <w:ind w:firstLine="454"/>
        <w:jc w:val="both"/>
        <w:rPr/>
      </w:pPr>
      <w:r>
        <w:rPr>
          <w:rFonts w:cs="B Nazanin"/>
          <w:sz w:val="22"/>
          <w:szCs w:val="28"/>
          <w:rtl w:val="true"/>
        </w:rPr>
        <w:t xml:space="preserve"> </w:t>
      </w:r>
      <w:r>
        <w:rPr>
          <w:rFonts w:ascii="Times New Roman" w:hAnsi="Times New Roman"/>
          <w:sz w:val="22"/>
          <w:sz w:val="22"/>
          <w:szCs w:val="28"/>
          <w:rtl w:val="true"/>
        </w:rPr>
        <w:t>آيندههاي محتمل</w:t>
      </w:r>
      <w:r>
        <w:rPr>
          <w:rStyle w:val="FootnoteReference1"/>
          <w:rtl w:val="true"/>
        </w:rPr>
        <w:footnoteReference w:id="82"/>
      </w:r>
      <w:r>
        <w:rPr>
          <w:rFonts w:ascii="Times New Roman" w:hAnsi="Times New Roman"/>
          <w:sz w:val="22"/>
          <w:sz w:val="22"/>
          <w:szCs w:val="28"/>
          <w:rtl w:val="true"/>
        </w:rPr>
        <w:t xml:space="preserve"> روند محور هستند</w:t>
      </w:r>
      <w:r>
        <w:rPr>
          <w:rFonts w:cs="B Nazanin"/>
          <w:sz w:val="22"/>
          <w:szCs w:val="28"/>
          <w:rtl w:val="true"/>
        </w:rPr>
        <w:t xml:space="preserve">. </w:t>
      </w:r>
      <w:r>
        <w:rPr>
          <w:rFonts w:ascii="Times New Roman" w:hAnsi="Times New Roman"/>
          <w:sz w:val="22"/>
          <w:sz w:val="22"/>
          <w:szCs w:val="28"/>
          <w:rtl w:val="true"/>
        </w:rPr>
        <w:t>بنابراین احتمال وقوع آن ها همواره وجود دارد</w:t>
      </w:r>
      <w:r>
        <w:rPr>
          <w:rFonts w:cs="B Nazanin"/>
          <w:sz w:val="22"/>
          <w:szCs w:val="28"/>
          <w:rtl w:val="true"/>
        </w:rPr>
        <w:t xml:space="preserve">. </w:t>
      </w:r>
      <w:r>
        <w:rPr>
          <w:rFonts w:ascii="Times New Roman" w:hAnsi="Times New Roman"/>
          <w:sz w:val="22"/>
          <w:sz w:val="22"/>
          <w:szCs w:val="28"/>
          <w:rtl w:val="true"/>
        </w:rPr>
        <w:t>به عبارت دیگر، در نظر گرفتن رویدادهایی که بیشترین احتمال را برای وقوع در آینده دارند</w:t>
      </w:r>
      <w:r>
        <w:rPr>
          <w:rFonts w:cs="B Nazanin"/>
          <w:sz w:val="22"/>
          <w:szCs w:val="28"/>
          <w:rtl w:val="true"/>
        </w:rPr>
        <w:t xml:space="preserve">. </w:t>
      </w:r>
      <w:r>
        <w:rPr>
          <w:rFonts w:ascii="Times New Roman" w:hAnsi="Times New Roman"/>
          <w:sz w:val="22"/>
          <w:sz w:val="22"/>
          <w:szCs w:val="28"/>
          <w:rtl w:val="true"/>
        </w:rPr>
        <w:t>این رویدادها میتوانند به صورت بسط روندهای گذشته در آینده به طرق مختلف در نظر گرفته شوند؛</w:t>
      </w:r>
    </w:p>
    <w:p>
      <w:pPr>
        <w:pStyle w:val="Normal"/>
        <w:bidi w:val="1"/>
        <w:spacing w:lineRule="auto" w:line="312" w:before="0" w:after="120"/>
        <w:ind w:firstLine="454"/>
        <w:jc w:val="both"/>
        <w:rPr/>
      </w:pPr>
      <w:r>
        <w:rPr>
          <w:rFonts w:cs="B Nazanin"/>
          <w:sz w:val="22"/>
          <w:szCs w:val="28"/>
          <w:rtl w:val="true"/>
        </w:rPr>
        <w:t xml:space="preserve"> </w:t>
      </w:r>
      <w:r>
        <w:rPr>
          <w:rFonts w:ascii="Times New Roman" w:hAnsi="Times New Roman"/>
          <w:sz w:val="22"/>
          <w:sz w:val="22"/>
          <w:szCs w:val="28"/>
          <w:rtl w:val="true"/>
        </w:rPr>
        <w:t>آينده هاي مطلوب</w:t>
      </w:r>
      <w:r>
        <w:rPr>
          <w:rStyle w:val="FootnoteReference1"/>
          <w:rtl w:val="true"/>
        </w:rPr>
        <w:footnoteReference w:id="83"/>
      </w:r>
      <w:r>
        <w:rPr>
          <w:rFonts w:ascii="Times New Roman" w:hAnsi="Times New Roman"/>
          <w:sz w:val="22"/>
          <w:sz w:val="22"/>
          <w:szCs w:val="28"/>
          <w:rtl w:val="true"/>
        </w:rPr>
        <w:t xml:space="preserve"> آن دسته از آینده هایی هستند که براي ما مطلوبند و بر خلاف سه نوع ديگر كه دانش شناختي اند</w:t>
      </w:r>
      <w:r>
        <w:rPr>
          <w:rStyle w:val="FootnoteReference1"/>
          <w:rtl w:val="true"/>
        </w:rPr>
        <w:footnoteReference w:id="84"/>
      </w:r>
      <w:r>
        <w:rPr>
          <w:rFonts w:ascii="Times New Roman" w:hAnsi="Times New Roman"/>
          <w:sz w:val="22"/>
          <w:sz w:val="22"/>
          <w:szCs w:val="28"/>
          <w:rtl w:val="true"/>
        </w:rPr>
        <w:t xml:space="preserve"> ، اين ها برانگيزاننده، ارزشي و ذهن گرا</w:t>
      </w:r>
      <w:r>
        <w:rPr>
          <w:rStyle w:val="FootnoteReference1"/>
          <w:rtl w:val="true"/>
        </w:rPr>
        <w:footnoteReference w:id="85"/>
      </w:r>
      <w:r>
        <w:rPr>
          <w:rFonts w:ascii="Times New Roman" w:hAnsi="Times New Roman"/>
          <w:sz w:val="22"/>
          <w:sz w:val="22"/>
          <w:szCs w:val="28"/>
          <w:rtl w:val="true"/>
        </w:rPr>
        <w:t xml:space="preserve"> هستند و ماهیت عيني گرا</w:t>
      </w:r>
      <w:r>
        <w:rPr>
          <w:rStyle w:val="FootnoteReference1"/>
          <w:rtl w:val="true"/>
        </w:rPr>
        <w:footnoteReference w:id="86"/>
      </w:r>
      <w:r>
        <w:rPr>
          <w:rFonts w:ascii="Times New Roman" w:hAnsi="Times New Roman"/>
          <w:sz w:val="22"/>
          <w:sz w:val="22"/>
          <w:szCs w:val="28"/>
          <w:rtl w:val="true"/>
        </w:rPr>
        <w:t xml:space="preserve">  ندارند؛ </w:t>
      </w:r>
      <w:r>
        <w:rPr>
          <w:rFonts w:cs="B Nazanin"/>
          <w:sz w:val="22"/>
          <w:szCs w:val="28"/>
          <w:rtl w:val="true"/>
        </w:rPr>
        <w:t>(</w:t>
      </w:r>
      <w:r>
        <w:rPr>
          <w:rFonts w:ascii="Times New Roman" w:hAnsi="Times New Roman"/>
          <w:sz w:val="22"/>
          <w:sz w:val="22"/>
          <w:szCs w:val="28"/>
          <w:rtl w:val="true"/>
        </w:rPr>
        <w:t xml:space="preserve">حیدری، </w:t>
      </w:r>
      <w:r>
        <w:rPr>
          <w:rFonts w:cs="B Nazanin"/>
          <w:sz w:val="22"/>
          <w:szCs w:val="28"/>
        </w:rPr>
        <w:t>1393</w:t>
      </w:r>
      <w:r>
        <w:rPr>
          <w:rFonts w:ascii="Times New Roman" w:hAnsi="Times New Roman"/>
          <w:sz w:val="22"/>
          <w:sz w:val="22"/>
          <w:szCs w:val="28"/>
          <w:rtl w:val="true"/>
        </w:rPr>
        <w:t xml:space="preserve">، </w:t>
      </w:r>
      <w:r>
        <w:rPr>
          <w:rFonts w:cs="B Nazanin"/>
          <w:sz w:val="22"/>
          <w:szCs w:val="28"/>
        </w:rPr>
        <w:t>86</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 xml:space="preserve">هدف اصلی در یک بررسی آینده نگر، تبدیل آینده مطلوب به آینده محتمل است که این مهم با تجسم شفاف از آن چه می خواهیم خلق کنیم و سپس تخصیص منابع، انرژی، زمان و </w:t>
      </w:r>
      <w:r>
        <w:rPr>
          <w:rFonts w:cs="B Nazanin"/>
          <w:sz w:val="22"/>
          <w:szCs w:val="28"/>
          <w:rtl w:val="true"/>
        </w:rPr>
        <w:t xml:space="preserve">... </w:t>
      </w:r>
      <w:r>
        <w:rPr>
          <w:rFonts w:ascii="Times New Roman" w:hAnsi="Times New Roman"/>
          <w:sz w:val="22"/>
          <w:sz w:val="22"/>
          <w:szCs w:val="28"/>
          <w:rtl w:val="true"/>
        </w:rPr>
        <w:t>در جهت خلق آن میسر خواهد شد</w:t>
      </w:r>
      <w:r>
        <w:rPr>
          <w:rFonts w:cs="B Nazanin"/>
          <w:sz w:val="22"/>
          <w:szCs w:val="28"/>
          <w:rtl w:val="true"/>
        </w:rPr>
        <w:t xml:space="preserve">. </w:t>
      </w:r>
      <w:r>
        <w:rPr>
          <w:rFonts w:ascii="Times New Roman" w:hAnsi="Times New Roman"/>
          <w:sz w:val="22"/>
          <w:sz w:val="22"/>
          <w:szCs w:val="28"/>
          <w:rtl w:val="true"/>
        </w:rPr>
        <w:t>هدف دیگر بررسی آینده نگر، توجه کردن به حالت های ممکن برای آینده است که ممکن است محتمل نباشند</w:t>
      </w:r>
      <w:r>
        <w:rPr>
          <w:rFonts w:cs="B Nazanin"/>
          <w:sz w:val="22"/>
          <w:szCs w:val="28"/>
          <w:rtl w:val="true"/>
        </w:rPr>
        <w:t xml:space="preserve">. </w:t>
      </w:r>
      <w:r>
        <w:rPr>
          <w:rFonts w:ascii="Times New Roman" w:hAnsi="Times New Roman"/>
          <w:sz w:val="22"/>
          <w:sz w:val="22"/>
          <w:szCs w:val="28"/>
          <w:rtl w:val="true"/>
        </w:rPr>
        <w:t>این امر هوشیاری بالایی را می طلبد</w:t>
      </w:r>
      <w:r>
        <w:rPr>
          <w:rFonts w:cs="B Nazanin"/>
          <w:sz w:val="22"/>
          <w:szCs w:val="28"/>
          <w:rtl w:val="true"/>
        </w:rPr>
        <w:t xml:space="preserve">. ( </w:t>
      </w:r>
      <w:r>
        <w:rPr>
          <w:rFonts w:ascii="Times New Roman" w:hAnsi="Times New Roman"/>
          <w:sz w:val="22"/>
          <w:sz w:val="22"/>
          <w:szCs w:val="28"/>
          <w:rtl w:val="true"/>
        </w:rPr>
        <w:t xml:space="preserve">طباطبایی یزدی و محمودی، </w:t>
      </w:r>
      <w:r>
        <w:rPr>
          <w:rFonts w:cs="B Nazanin"/>
          <w:sz w:val="22"/>
          <w:szCs w:val="28"/>
        </w:rPr>
        <w:t>1385</w:t>
      </w:r>
      <w:r>
        <w:rPr>
          <w:rFonts w:ascii="Times New Roman" w:hAnsi="Times New Roman"/>
          <w:sz w:val="22"/>
          <w:sz w:val="22"/>
          <w:szCs w:val="28"/>
          <w:rtl w:val="true"/>
        </w:rPr>
        <w:t xml:space="preserve">، </w:t>
      </w:r>
      <w:r>
        <w:rPr>
          <w:rFonts w:cs="B Nazanin"/>
          <w:sz w:val="22"/>
          <w:szCs w:val="28"/>
        </w:rPr>
        <w:t>21</w:t>
      </w:r>
      <w:r>
        <w:rPr>
          <w:rFonts w:cs="B Nazanin"/>
          <w:sz w:val="22"/>
          <w:szCs w:val="28"/>
          <w:rtl w:val="true"/>
        </w:rPr>
        <w:t>) «</w:t>
      </w:r>
      <w:r>
        <w:rPr>
          <w:rFonts w:ascii="Times New Roman" w:hAnsi="Times New Roman"/>
          <w:sz w:val="22"/>
          <w:sz w:val="22"/>
          <w:szCs w:val="28"/>
          <w:rtl w:val="true"/>
        </w:rPr>
        <w:t>الگوی رایج  آینده پژوهی در مطالعات اجتماعی و از جمله حقوق بین الملل و روابط بین الملل، مطالعه روندها و رویدادهای گذشته و حال و سپس گسترش روندها و رویدادهای موثر در گذشته و حال به آینده ای نزدیک است، چیزی که از آن با عنوان الگوی امتداد حال</w:t>
      </w:r>
      <w:r>
        <w:rPr>
          <w:rStyle w:val="FootnoteReference1"/>
          <w:rtl w:val="true"/>
        </w:rPr>
        <w:footnoteReference w:id="87"/>
      </w:r>
      <w:r>
        <w:rPr>
          <w:rFonts w:ascii="Times New Roman" w:hAnsi="Times New Roman"/>
          <w:sz w:val="22"/>
          <w:sz w:val="22"/>
          <w:szCs w:val="28"/>
          <w:rtl w:val="true"/>
        </w:rPr>
        <w:t xml:space="preserve"> یاد می شود</w:t>
      </w:r>
      <w:r>
        <w:rPr>
          <w:rFonts w:cs="B Nazanin"/>
          <w:sz w:val="22"/>
          <w:szCs w:val="28"/>
          <w:rtl w:val="true"/>
        </w:rPr>
        <w:t xml:space="preserve">. </w:t>
      </w:r>
      <w:r>
        <w:rPr>
          <w:rFonts w:ascii="Times New Roman" w:hAnsi="Times New Roman"/>
          <w:sz w:val="22"/>
          <w:sz w:val="22"/>
          <w:szCs w:val="28"/>
          <w:rtl w:val="true"/>
        </w:rPr>
        <w:t>امتداد حال، زمان حال را به آینده گسترش می دهد</w:t>
      </w:r>
      <w:r>
        <w:rPr>
          <w:rFonts w:cs="B Nazanin"/>
          <w:sz w:val="22"/>
          <w:szCs w:val="28"/>
          <w:rtl w:val="true"/>
        </w:rPr>
        <w:t xml:space="preserve">. </w:t>
      </w:r>
      <w:r>
        <w:rPr>
          <w:rFonts w:ascii="Times New Roman" w:hAnsi="Times New Roman"/>
          <w:sz w:val="22"/>
          <w:sz w:val="22"/>
          <w:szCs w:val="28"/>
          <w:rtl w:val="true"/>
        </w:rPr>
        <w:t>الگوی امتداد حال شیوه ای کاربردی در ترسیم آینده های محتمل است و از آن جا که به جای یک پیش بینی محتوم، به ترسیم چند آینده محتمل از میان انبوه آینده های ممکن می پردازد، تکامل یافته تر است</w:t>
      </w:r>
      <w:r>
        <w:rPr>
          <w:rFonts w:cs="B Nazanin"/>
          <w:sz w:val="22"/>
          <w:szCs w:val="28"/>
          <w:rtl w:val="true"/>
        </w:rPr>
        <w:t xml:space="preserve">. </w:t>
      </w:r>
      <w:r>
        <w:rPr>
          <w:rFonts w:ascii="Times New Roman" w:hAnsi="Times New Roman"/>
          <w:sz w:val="22"/>
          <w:sz w:val="22"/>
          <w:szCs w:val="28"/>
          <w:rtl w:val="true"/>
        </w:rPr>
        <w:t>در این الگو، ابتدا با رویکردی استقرائی – جزء به کل</w:t>
      </w:r>
      <w:r>
        <w:rPr>
          <w:rFonts w:cs="B Nazanin"/>
          <w:sz w:val="22"/>
          <w:szCs w:val="28"/>
          <w:rtl w:val="true"/>
        </w:rPr>
        <w:t xml:space="preserve">- </w:t>
      </w:r>
      <w:r>
        <w:rPr>
          <w:rFonts w:ascii="Times New Roman" w:hAnsi="Times New Roman"/>
          <w:sz w:val="22"/>
          <w:sz w:val="22"/>
          <w:szCs w:val="28"/>
          <w:rtl w:val="true"/>
        </w:rPr>
        <w:t>از طیف گسترده آینده های ممکن به چند آینده محدود اما محتمل می رسند و سپس امکان سناریوسازی از آینده های محتمل  را فراهم می کند</w:t>
      </w:r>
      <w:r>
        <w:rPr>
          <w:rFonts w:cs="B Nazanin"/>
          <w:sz w:val="22"/>
          <w:szCs w:val="28"/>
          <w:rtl w:val="true"/>
        </w:rPr>
        <w:t>.» (</w:t>
      </w:r>
      <w:r>
        <w:rPr>
          <w:rFonts w:ascii="Times New Roman" w:hAnsi="Times New Roman"/>
          <w:sz w:val="22"/>
          <w:sz w:val="22"/>
          <w:szCs w:val="28"/>
          <w:rtl w:val="true"/>
        </w:rPr>
        <w:t xml:space="preserve">موسوی نیا، </w:t>
      </w:r>
      <w:r>
        <w:rPr>
          <w:rFonts w:cs="B Nazanin"/>
          <w:sz w:val="22"/>
          <w:szCs w:val="28"/>
        </w:rPr>
        <w:t>1398</w:t>
      </w:r>
      <w:r>
        <w:rPr>
          <w:rFonts w:ascii="Times New Roman" w:hAnsi="Times New Roman"/>
          <w:sz w:val="22"/>
          <w:sz w:val="22"/>
          <w:szCs w:val="28"/>
          <w:rtl w:val="true"/>
        </w:rPr>
        <w:t xml:space="preserve">، </w:t>
      </w:r>
      <w:r>
        <w:rPr>
          <w:rFonts w:cs="B Nazanin"/>
          <w:sz w:val="22"/>
          <w:szCs w:val="28"/>
        </w:rPr>
        <w:t>166</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در عالم حقوق، اصولاً قواعد حقوقی براساس وضع موجود که حاصل وضع گذشته و حال است، تدوین می‌شوند و ناظر به آینده هستند</w:t>
      </w:r>
      <w:r>
        <w:rPr>
          <w:rFonts w:cs="B Nazanin"/>
          <w:sz w:val="22"/>
          <w:szCs w:val="28"/>
          <w:rtl w:val="true"/>
        </w:rPr>
        <w:t xml:space="preserve">. </w:t>
      </w:r>
      <w:r>
        <w:rPr>
          <w:rFonts w:ascii="Times New Roman" w:hAnsi="Times New Roman"/>
          <w:sz w:val="22"/>
          <w:sz w:val="22"/>
          <w:szCs w:val="28"/>
          <w:rtl w:val="true"/>
        </w:rPr>
        <w:t>یعنی گذشته چراغ راه آینده می‌شود</w:t>
      </w:r>
      <w:r>
        <w:rPr>
          <w:rFonts w:cs="B Nazanin"/>
          <w:sz w:val="22"/>
          <w:szCs w:val="28"/>
          <w:rtl w:val="true"/>
        </w:rPr>
        <w:t xml:space="preserve">. </w:t>
      </w:r>
      <w:r>
        <w:rPr>
          <w:rFonts w:ascii="Times New Roman" w:hAnsi="Times New Roman"/>
          <w:sz w:val="22"/>
          <w:sz w:val="22"/>
          <w:szCs w:val="28"/>
          <w:rtl w:val="true"/>
        </w:rPr>
        <w:t>به بیان دیگر، وضع قاعده در حال بر اساس شرایط موجود و اجرای آن در آینده است</w:t>
      </w:r>
      <w:r>
        <w:rPr>
          <w:rFonts w:cs="B Nazanin"/>
          <w:sz w:val="22"/>
          <w:szCs w:val="28"/>
          <w:rtl w:val="true"/>
        </w:rPr>
        <w:t xml:space="preserve">. </w:t>
      </w:r>
      <w:r>
        <w:rPr>
          <w:rFonts w:ascii="Times New Roman" w:hAnsi="Times New Roman"/>
          <w:sz w:val="22"/>
          <w:sz w:val="22"/>
          <w:szCs w:val="28"/>
          <w:rtl w:val="true"/>
        </w:rPr>
        <w:t>قواعد حقوقی باید آینده نگر و رو به سوی آینده داشته باشند</w:t>
      </w:r>
      <w:r>
        <w:rPr>
          <w:rFonts w:cs="B Nazanin"/>
          <w:sz w:val="22"/>
          <w:szCs w:val="28"/>
          <w:rtl w:val="true"/>
        </w:rPr>
        <w:t xml:space="preserve">. </w:t>
      </w:r>
      <w:r>
        <w:rPr>
          <w:rFonts w:ascii="Times New Roman" w:hAnsi="Times New Roman"/>
          <w:sz w:val="22"/>
          <w:sz w:val="22"/>
          <w:szCs w:val="28"/>
          <w:rtl w:val="true"/>
        </w:rPr>
        <w:t>در عرصه حقوق بین الملل، هیچ کس نمی‌تواند به طور قطع و یقین آینده آن را پیش بینی کند، آن هم در دوره ای که استفاده از این شاخه از حقوق برای درک روابط بین الملل روز به روز پیچیده تر می شود و در نتیجه، ضریب خطای پیش بینی ها بالاتر خواهد بود</w:t>
      </w:r>
      <w:r>
        <w:rPr>
          <w:rFonts w:cs="B Nazanin"/>
          <w:sz w:val="22"/>
          <w:szCs w:val="28"/>
          <w:rtl w:val="true"/>
        </w:rPr>
        <w:t xml:space="preserve">. </w:t>
      </w:r>
      <w:r>
        <w:rPr>
          <w:rFonts w:ascii="Times New Roman" w:hAnsi="Times New Roman"/>
          <w:sz w:val="22"/>
          <w:sz w:val="22"/>
          <w:szCs w:val="28"/>
          <w:rtl w:val="true"/>
        </w:rPr>
        <w:t>البته این پیچیدگی ها که نتیجه دیدگاه های متغیر است، نباید مانع از توجه به تحولات شگرفی شود که حقوق بین الملل در سال های اخیر تجربه کرده است</w:t>
      </w:r>
      <w:r>
        <w:rPr>
          <w:rFonts w:cs="B Nazanin"/>
          <w:sz w:val="22"/>
          <w:szCs w:val="28"/>
          <w:rtl w:val="true"/>
        </w:rPr>
        <w:t xml:space="preserve">. </w:t>
      </w:r>
      <w:r>
        <w:rPr>
          <w:rFonts w:ascii="Times New Roman" w:hAnsi="Times New Roman"/>
          <w:sz w:val="22"/>
          <w:sz w:val="22"/>
          <w:szCs w:val="28"/>
          <w:rtl w:val="true"/>
        </w:rPr>
        <w:t>قطعاً بررسی و تحلیل چالش ها و تغییرات اجتماعی یکی از روش‌های راهبردی توسعه حقوق بین الملل است، چرا که حقوق بین الملل و ساختار اجتماعی بنیادین آن، به شدت در هم تنیده شده اند</w:t>
      </w:r>
      <w:r>
        <w:rPr>
          <w:rFonts w:cs="B Nazanin"/>
          <w:sz w:val="22"/>
          <w:szCs w:val="28"/>
          <w:rtl w:val="true"/>
        </w:rPr>
        <w:t xml:space="preserve">. </w:t>
      </w:r>
      <w:r>
        <w:rPr>
          <w:rFonts w:ascii="Times New Roman" w:hAnsi="Times New Roman"/>
          <w:sz w:val="22"/>
          <w:sz w:val="22"/>
          <w:szCs w:val="28"/>
          <w:rtl w:val="true"/>
        </w:rPr>
        <w:t>حقوق بین الملل بارها ثابت کرده است که برای تطبیق با تغییرات، انعطاف کافی دارد</w:t>
      </w:r>
      <w:r>
        <w:rPr>
          <w:rFonts w:cs="B Nazanin"/>
          <w:sz w:val="22"/>
          <w:szCs w:val="28"/>
          <w:rtl w:val="true"/>
        </w:rPr>
        <w:t xml:space="preserve">. </w:t>
      </w:r>
      <w:r>
        <w:rPr>
          <w:rFonts w:ascii="Times New Roman" w:hAnsi="Times New Roman"/>
          <w:sz w:val="22"/>
          <w:sz w:val="22"/>
          <w:szCs w:val="28"/>
          <w:rtl w:val="true"/>
        </w:rPr>
        <w:t>حقوق بین الملل تمایل دارد تا خود را با پیشرفت ها و تحولات اجتماعی و هنجاری وفق دهد</w:t>
      </w:r>
      <w:r>
        <w:rPr>
          <w:rFonts w:cs="B Nazanin"/>
          <w:sz w:val="22"/>
          <w:szCs w:val="28"/>
          <w:rtl w:val="true"/>
        </w:rPr>
        <w:t xml:space="preserve">. </w:t>
      </w:r>
      <w:r>
        <w:rPr>
          <w:rFonts w:ascii="Times New Roman" w:hAnsi="Times New Roman"/>
          <w:sz w:val="22"/>
          <w:sz w:val="22"/>
          <w:szCs w:val="28"/>
          <w:rtl w:val="true"/>
        </w:rPr>
        <w:t>یکی از نتایج پیچیدگی حقوق بین الملل و چالش برانگیر شدن بیشتر آن که نیاز به آینده پژوهی دارد، حرکت این رشته به سمت تخصص گرایی بیشتر است</w:t>
      </w:r>
      <w:r>
        <w:rPr>
          <w:rFonts w:cs="B Nazanin"/>
          <w:sz w:val="22"/>
          <w:szCs w:val="28"/>
          <w:rtl w:val="true"/>
        </w:rPr>
        <w:t xml:space="preserve">. </w:t>
      </w:r>
      <w:r>
        <w:rPr>
          <w:rFonts w:ascii="Times New Roman" w:hAnsi="Times New Roman"/>
          <w:sz w:val="22"/>
          <w:sz w:val="22"/>
          <w:szCs w:val="28"/>
          <w:rtl w:val="true"/>
        </w:rPr>
        <w:t>از سوی دیگر پراکندگی مجامع بین المللی ضربه بزرگی را بر یکپارچگی نظم حقوقی بین المللی وارد کرده است، آن هم در نظامی که در آن هیچ نوع سلسله مراتب حقوقی وجود ندارد</w:t>
      </w:r>
      <w:r>
        <w:rPr>
          <w:rFonts w:cs="B Nazanin"/>
          <w:sz w:val="22"/>
          <w:szCs w:val="28"/>
          <w:rtl w:val="true"/>
        </w:rPr>
        <w:t xml:space="preserve">. </w:t>
      </w:r>
      <w:r>
        <w:rPr>
          <w:rFonts w:ascii="Times New Roman" w:hAnsi="Times New Roman"/>
          <w:sz w:val="22"/>
          <w:sz w:val="22"/>
          <w:szCs w:val="28"/>
          <w:rtl w:val="true"/>
        </w:rPr>
        <w:t>تخصص گرایی رو به تزاید همراه با پراکندگی و توسعه روز افزون مجامع بین المللی، جامعه بین المللی را دچار سردرگمی و نگرانی هایی را برای حقوقدانان بین المللی ایجاد کرده است</w:t>
      </w:r>
      <w:r>
        <w:rPr>
          <w:rFonts w:cs="B Nazanin"/>
          <w:sz w:val="22"/>
          <w:szCs w:val="28"/>
          <w:rtl w:val="true"/>
        </w:rPr>
        <w:t xml:space="preserve">. </w:t>
      </w:r>
      <w:r>
        <w:rPr>
          <w:rFonts w:ascii="Times New Roman" w:hAnsi="Times New Roman"/>
          <w:sz w:val="22"/>
          <w:sz w:val="22"/>
          <w:szCs w:val="28"/>
          <w:rtl w:val="true"/>
        </w:rPr>
        <w:t>فقدان اقتدار مرکزی در حقوق بین الملل چالش دیگری است که نیاز به آینده پژوهی دارد، چرا که در یک نظام هنجاری کاملاً پیچیده، بدون یک اقتدار مرکزی مسائلی نظیر عدم هماهنگی و تعارض بین اجزای آن نظام پیش خواهد آمد و راه حل آن ها لزوماً و همیشه یکسان نخواهد بود</w:t>
      </w:r>
      <w:r>
        <w:rPr>
          <w:rFonts w:cs="B Nazanin"/>
          <w:sz w:val="22"/>
          <w:szCs w:val="28"/>
          <w:rtl w:val="true"/>
        </w:rPr>
        <w:t xml:space="preserve">. </w:t>
      </w:r>
      <w:r>
        <w:rPr>
          <w:rFonts w:ascii="Times New Roman" w:hAnsi="Times New Roman"/>
          <w:sz w:val="22"/>
          <w:sz w:val="22"/>
          <w:szCs w:val="28"/>
          <w:rtl w:val="true"/>
        </w:rPr>
        <w:t>برخی از صاحب نظران حقوق بین الملل بر جنبه های متنوع ظهور یک نظم اساسی در حقوق بین الملل بر مبنای نظریه اساسی سازی</w:t>
      </w:r>
      <w:r>
        <w:rPr>
          <w:rStyle w:val="FootnoteReference1"/>
          <w:rtl w:val="true"/>
        </w:rPr>
        <w:footnoteReference w:id="88"/>
      </w:r>
      <w:r>
        <w:rPr>
          <w:rFonts w:ascii="Times New Roman" w:hAnsi="Times New Roman"/>
          <w:sz w:val="22"/>
          <w:sz w:val="22"/>
          <w:szCs w:val="28"/>
          <w:rtl w:val="true"/>
        </w:rPr>
        <w:t xml:space="preserve"> تأکید کرده اند و واضح ترین نمونه موجود را در این مسیر، تلقی منشور ملل متحد به عنوان قانون اساسی بین المللی می دانند که به صورت برجسته ای تنها سند بین المللی است که به مدل یک قانون اساسی شباهت دارد</w:t>
      </w:r>
      <w:r>
        <w:rPr>
          <w:rFonts w:cs="B Nazanin"/>
          <w:sz w:val="22"/>
          <w:szCs w:val="28"/>
          <w:rtl w:val="true"/>
        </w:rPr>
        <w:t>. (</w:t>
      </w:r>
      <w:r>
        <w:rPr>
          <w:rFonts w:ascii="Times New Roman" w:hAnsi="Times New Roman"/>
          <w:sz w:val="22"/>
          <w:sz w:val="22"/>
          <w:szCs w:val="28"/>
          <w:rtl w:val="true"/>
        </w:rPr>
        <w:t xml:space="preserve">ضیائی بیگدلی، </w:t>
      </w:r>
      <w:r>
        <w:rPr>
          <w:rFonts w:cs="B Nazanin"/>
          <w:sz w:val="22"/>
          <w:szCs w:val="28"/>
        </w:rPr>
        <w:t>1402</w:t>
      </w:r>
      <w:r>
        <w:rPr>
          <w:rFonts w:ascii="Times New Roman" w:hAnsi="Times New Roman"/>
          <w:sz w:val="22"/>
          <w:sz w:val="22"/>
          <w:szCs w:val="28"/>
          <w:rtl w:val="true"/>
        </w:rPr>
        <w:t xml:space="preserve">، </w:t>
      </w:r>
      <w:r>
        <w:rPr>
          <w:rFonts w:cs="B Nazanin"/>
          <w:sz w:val="22"/>
          <w:szCs w:val="28"/>
        </w:rPr>
        <w:t>5</w:t>
      </w:r>
      <w:r>
        <w:rPr>
          <w:rFonts w:cs="B Nazanin"/>
          <w:sz w:val="22"/>
          <w:szCs w:val="28"/>
          <w:rtl w:val="true"/>
        </w:rPr>
        <w:t>-</w:t>
      </w:r>
      <w:r>
        <w:rPr>
          <w:rFonts w:cs="B Nazanin"/>
          <w:sz w:val="22"/>
          <w:szCs w:val="28"/>
        </w:rPr>
        <w:t>1</w:t>
      </w:r>
      <w:r>
        <w:rPr>
          <w:rFonts w:cs="B Nazanin"/>
          <w:sz w:val="22"/>
          <w:szCs w:val="28"/>
          <w:rtl w:val="true"/>
        </w:rPr>
        <w:t xml:space="preserve">) </w:t>
      </w:r>
      <w:r>
        <w:rPr>
          <w:rFonts w:ascii="Times New Roman" w:hAnsi="Times New Roman"/>
          <w:sz w:val="22"/>
          <w:sz w:val="22"/>
          <w:szCs w:val="28"/>
          <w:rtl w:val="true"/>
        </w:rPr>
        <w:t>در خصوص عنوان رساله حاضر نیز، از یک سو، بسیاری از طرفداران شکل گیری پیمان جهانی محیط زیست به دنبال معرفی آن به عنوان قانون اساسی حقوق بین الملل محیط زیست هستند که در فصل مربوطه به آن می پردازم</w:t>
      </w:r>
      <w:r>
        <w:rPr>
          <w:rFonts w:cs="B Nazanin"/>
          <w:sz w:val="22"/>
          <w:szCs w:val="28"/>
          <w:rtl w:val="true"/>
        </w:rPr>
        <w:t xml:space="preserve">. </w:t>
      </w:r>
      <w:r>
        <w:rPr>
          <w:rFonts w:ascii="Times New Roman" w:hAnsi="Times New Roman"/>
          <w:sz w:val="22"/>
          <w:sz w:val="22"/>
          <w:szCs w:val="28"/>
          <w:rtl w:val="true"/>
        </w:rPr>
        <w:t>از سوی دیگر، در فصل چهارم، اثرات احتمالی شکل گیری پیمان جهانی محیط زیست را بر موافقت نامه های چندجانبه محیط زیست با رویکرد آینده پژوهی تجزیه و تحلیل خواهد شد</w:t>
      </w:r>
      <w:r>
        <w:rPr>
          <w:rFonts w:cs="B Nazanin"/>
          <w:sz w:val="22"/>
          <w:szCs w:val="28"/>
          <w:rtl w:val="true"/>
        </w:rPr>
        <w:t xml:space="preserve">. </w:t>
      </w:r>
      <w:r>
        <w:rPr>
          <w:rFonts w:ascii="Times New Roman" w:hAnsi="Times New Roman"/>
          <w:sz w:val="22"/>
          <w:sz w:val="22"/>
          <w:szCs w:val="28"/>
          <w:rtl w:val="true"/>
        </w:rPr>
        <w:t>اهمیت رویکرد آینده پژوهی در این رساله زمانی مشهودتر است که می بینیم که محیط زیست یکی از شاخه های اصلی و مورد توجه برای مطالعات آینده ذیل عنوان ارزیابی اثرات محیطی</w:t>
      </w:r>
      <w:r>
        <w:rPr>
          <w:rStyle w:val="FootnoteReference1"/>
          <w:rtl w:val="true"/>
        </w:rPr>
        <w:footnoteReference w:id="89"/>
      </w:r>
      <w:r>
        <w:rPr>
          <w:rFonts w:ascii="Times New Roman" w:hAnsi="Times New Roman"/>
          <w:sz w:val="22"/>
          <w:sz w:val="22"/>
          <w:szCs w:val="28"/>
          <w:rtl w:val="true"/>
        </w:rPr>
        <w:t xml:space="preserve">  است</w:t>
      </w:r>
      <w:r>
        <w:rPr>
          <w:rFonts w:cs="B Nazanin"/>
          <w:sz w:val="22"/>
          <w:szCs w:val="28"/>
          <w:rtl w:val="true"/>
        </w:rPr>
        <w:t xml:space="preserve">. </w:t>
      </w:r>
      <w:r>
        <w:rPr>
          <w:rFonts w:ascii="Times New Roman" w:hAnsi="Times New Roman"/>
          <w:sz w:val="22"/>
          <w:sz w:val="22"/>
          <w:szCs w:val="28"/>
          <w:rtl w:val="true"/>
        </w:rPr>
        <w:t>در این روش به بررسی نوع و چگونگی تاثیر پیشرفت های انجام شده در زمینه های مختلف روی محیط زیست می پردازد</w:t>
      </w:r>
      <w:r>
        <w:rPr>
          <w:rFonts w:cs="B Nazanin"/>
          <w:sz w:val="22"/>
          <w:szCs w:val="28"/>
          <w:rtl w:val="true"/>
        </w:rPr>
        <w:t xml:space="preserve">.  </w:t>
      </w:r>
      <w:r>
        <w:rPr>
          <w:rFonts w:ascii="Times New Roman" w:hAnsi="Times New Roman"/>
          <w:sz w:val="22"/>
          <w:sz w:val="22"/>
          <w:szCs w:val="28"/>
          <w:rtl w:val="true"/>
        </w:rPr>
        <w:t>هدف در این گرایش، کاهش حداکثری میزان خسارات و آسیب های وارده به محیط زیست است</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نتیجه گیری فصل دوم</w:t>
      </w:r>
    </w:p>
    <w:p>
      <w:pPr>
        <w:pStyle w:val="Normal"/>
        <w:bidi w:val="1"/>
        <w:spacing w:lineRule="auto" w:line="312" w:before="0" w:after="120"/>
        <w:ind w:firstLine="454"/>
        <w:jc w:val="both"/>
        <w:rPr/>
      </w:pPr>
      <w:r>
        <w:rPr>
          <w:rFonts w:ascii="Times New Roman" w:hAnsi="Times New Roman"/>
          <w:sz w:val="22"/>
          <w:sz w:val="22"/>
          <w:szCs w:val="28"/>
          <w:rtl w:val="true"/>
        </w:rPr>
        <w:t>در مقام تحلیل آن چه تاکنون گذشت می توان گفت، طرح این ابتکار و طی این فرایند نشان دهنده  مرحله جدیدی در تحول حقوق بین الملل محیط زیست در زمان سالگرد اسناد مهم حقوق بین الملل محیط زیست به حساب می آید</w:t>
      </w:r>
      <w:r>
        <w:rPr>
          <w:rFonts w:cs="B Nazanin"/>
          <w:sz w:val="22"/>
          <w:szCs w:val="28"/>
          <w:rtl w:val="true"/>
        </w:rPr>
        <w:t xml:space="preserve">. </w:t>
      </w:r>
      <w:r>
        <w:rPr>
          <w:rFonts w:ascii="Times New Roman" w:hAnsi="Times New Roman"/>
          <w:sz w:val="22"/>
          <w:sz w:val="22"/>
          <w:szCs w:val="28"/>
          <w:rtl w:val="true"/>
        </w:rPr>
        <w:t xml:space="preserve">از سال </w:t>
      </w:r>
      <w:r>
        <w:rPr>
          <w:rFonts w:cs="B Nazanin"/>
          <w:sz w:val="22"/>
          <w:szCs w:val="28"/>
        </w:rPr>
        <w:t>1972</w:t>
      </w:r>
      <w:r>
        <w:rPr>
          <w:rFonts w:ascii="Times New Roman" w:hAnsi="Times New Roman"/>
          <w:sz w:val="22"/>
          <w:sz w:val="22"/>
          <w:szCs w:val="28"/>
          <w:rtl w:val="true"/>
        </w:rPr>
        <w:t xml:space="preserve">، پنج </w:t>
      </w:r>
      <w:r>
        <w:rPr>
          <w:rFonts w:cs="B Nazanin"/>
          <w:sz w:val="22"/>
          <w:szCs w:val="28"/>
          <w:rtl w:val="true"/>
        </w:rPr>
        <w:t>"</w:t>
      </w:r>
      <w:r>
        <w:rPr>
          <w:rFonts w:ascii="Times New Roman" w:hAnsi="Times New Roman"/>
          <w:sz w:val="22"/>
          <w:sz w:val="22"/>
          <w:szCs w:val="28"/>
          <w:rtl w:val="true"/>
        </w:rPr>
        <w:t>مگا کنفرانس</w:t>
      </w:r>
      <w:r>
        <w:rPr>
          <w:rFonts w:cs="B Nazanin"/>
          <w:sz w:val="22"/>
          <w:szCs w:val="28"/>
          <w:rtl w:val="true"/>
        </w:rPr>
        <w:t>"</w:t>
      </w:r>
      <w:r>
        <w:rPr>
          <w:rStyle w:val="FootnoteReference1"/>
          <w:rtl w:val="true"/>
        </w:rPr>
        <w:footnoteReference w:id="90"/>
      </w:r>
      <w:r>
        <w:rPr>
          <w:rFonts w:cs="B Nazanin"/>
          <w:sz w:val="22"/>
          <w:szCs w:val="28"/>
          <w:rtl w:val="true"/>
        </w:rPr>
        <w:t xml:space="preserve"> </w:t>
      </w:r>
      <w:r>
        <w:rPr>
          <w:rFonts w:ascii="Times New Roman" w:hAnsi="Times New Roman"/>
          <w:sz w:val="22"/>
          <w:sz w:val="22"/>
          <w:szCs w:val="28"/>
          <w:rtl w:val="true"/>
        </w:rPr>
        <w:t>برای مذاکره پیرامون وضعیت فعلی محیط زیست سازماندهی شد</w:t>
      </w:r>
      <w:r>
        <w:rPr>
          <w:rFonts w:cs="B Nazanin"/>
          <w:sz w:val="22"/>
          <w:szCs w:val="28"/>
          <w:rtl w:val="true"/>
        </w:rPr>
        <w:t xml:space="preserve">. </w:t>
      </w:r>
      <w:r>
        <w:rPr>
          <w:rFonts w:ascii="Times New Roman" w:hAnsi="Times New Roman"/>
          <w:sz w:val="22"/>
          <w:sz w:val="22"/>
          <w:szCs w:val="28"/>
          <w:rtl w:val="true"/>
        </w:rPr>
        <w:t>مگا کنفرانس های محیط زیستی به خط سیر کلی توسعه انسانی و ارتباط آن با محیط زیست به عنوان یک کل می پردازد و مروری کلی بر مسائل پیچیده محیط زیست و توسعه در بازه زمانی طولانی تری دارد</w:t>
      </w:r>
      <w:r>
        <w:rPr>
          <w:rFonts w:cs="B Nazanin"/>
          <w:sz w:val="22"/>
          <w:szCs w:val="28"/>
          <w:rtl w:val="true"/>
        </w:rPr>
        <w:t xml:space="preserve">. </w:t>
      </w:r>
      <w:r>
        <w:rPr>
          <w:rFonts w:ascii="Times New Roman" w:hAnsi="Times New Roman"/>
          <w:sz w:val="22"/>
          <w:sz w:val="22"/>
          <w:szCs w:val="28"/>
          <w:rtl w:val="true"/>
        </w:rPr>
        <w:t>سال‌های بسیاری برای تمهید مقدمات و مذاکرات مقدماتی آن‌ها، جلب مشارکت سران کشورها و هزاران فرد و گروه و همچنین جلب توجه رسانه‌های جهان تلاش شده است</w:t>
      </w:r>
      <w:r>
        <w:rPr>
          <w:rFonts w:cs="B Nazanin"/>
          <w:sz w:val="22"/>
          <w:szCs w:val="28"/>
          <w:rtl w:val="true"/>
        </w:rPr>
        <w:t xml:space="preserve">. </w:t>
      </w:r>
      <w:r>
        <w:rPr>
          <w:rFonts w:ascii="Times New Roman" w:hAnsi="Times New Roman"/>
          <w:sz w:val="22"/>
          <w:sz w:val="22"/>
          <w:szCs w:val="28"/>
          <w:rtl w:val="true"/>
        </w:rPr>
        <w:t>هدف هر مگا کنفرانس بحث در مورد میزان پیشرفت از آن زمان و برنامه ریزی اقدامات بیشتر برای آینده است</w:t>
      </w:r>
      <w:r>
        <w:rPr>
          <w:rFonts w:cs="B Nazanin"/>
          <w:sz w:val="22"/>
          <w:szCs w:val="28"/>
          <w:rtl w:val="true"/>
        </w:rPr>
        <w:t xml:space="preserve">. </w:t>
      </w:r>
      <w:r>
        <w:rPr>
          <w:rFonts w:ascii="Times New Roman" w:hAnsi="Times New Roman"/>
          <w:sz w:val="22"/>
          <w:sz w:val="22"/>
          <w:szCs w:val="28"/>
          <w:rtl w:val="true"/>
        </w:rPr>
        <w:t>ویژگی های کلیدی و کارکردهای اصلی کنفرانس های بزرگ محیط زیستی همانا مشارکت جهانی، ارائه رهبری جهانی، تسهیل تفکر مشترک، تایید اصول مشترک، تمرکز بر مسائل اساسی، تنظیم دستورکار و برنامه های جهانی، مشارکت متخصصان، مذاکره و توافق، ایجاد ظرفیت نهادی و تقویت ظرفیتهای موجود، اطلاع رسانی و در آخر مشروعیت بخشیدن به حکمرانی جهانی از طریق فراگیری می باشد</w:t>
      </w:r>
      <w:r>
        <w:rPr>
          <w:rFonts w:cs="B Nazanin"/>
          <w:sz w:val="22"/>
          <w:szCs w:val="28"/>
          <w:rtl w:val="true"/>
        </w:rPr>
        <w:t>. (</w:t>
      </w:r>
      <w:r>
        <w:rPr>
          <w:rFonts w:cs="B Nazanin"/>
          <w:sz w:val="22"/>
          <w:szCs w:val="28"/>
        </w:rPr>
        <w:t>Antonia Tigre,2020, 342</w:t>
      </w:r>
      <w:r>
        <w:rPr>
          <w:rFonts w:cs="B Nazanin"/>
          <w:sz w:val="22"/>
          <w:szCs w:val="28"/>
          <w:rtl w:val="true"/>
        </w:rPr>
        <w:t xml:space="preserve">) </w:t>
      </w:r>
      <w:r>
        <w:rPr>
          <w:rFonts w:ascii="Times New Roman" w:hAnsi="Times New Roman"/>
          <w:sz w:val="22"/>
          <w:sz w:val="22"/>
          <w:szCs w:val="28"/>
          <w:rtl w:val="true"/>
        </w:rPr>
        <w:t>کنفرانس‌های بزرگ محیط زیستی بسترهای حیاتی برای شکل‌دادن به سیاست‌های بین‌المللی محیط زیست و ترویج همکاری جهانی هستند</w:t>
      </w:r>
      <w:r>
        <w:rPr>
          <w:rFonts w:cs="B Nazanin"/>
          <w:sz w:val="22"/>
          <w:szCs w:val="28"/>
          <w:rtl w:val="true"/>
        </w:rPr>
        <w:t xml:space="preserve">. </w:t>
      </w:r>
      <w:r>
        <w:rPr>
          <w:rFonts w:ascii="Times New Roman" w:hAnsi="Times New Roman"/>
          <w:sz w:val="22"/>
          <w:sz w:val="22"/>
          <w:szCs w:val="28"/>
          <w:rtl w:val="true"/>
        </w:rPr>
        <w:t>این کنفرانس‌ها نه تنها بر نیاز به اقدام فوری در برابر چالش‌های عمده مانند تغییرات آب و هوایی تأکید می‌کنند، بلکه بر ارتباط بین سیستم‌های اکولوژیکی و جوامع انسانی نیز تأکید دارند</w:t>
      </w:r>
      <w:r>
        <w:rPr>
          <w:rFonts w:cs="B Nazanin"/>
          <w:sz w:val="22"/>
          <w:szCs w:val="28"/>
          <w:rtl w:val="true"/>
        </w:rPr>
        <w:t xml:space="preserve">. </w:t>
      </w:r>
      <w:r>
        <w:rPr>
          <w:rFonts w:ascii="Times New Roman" w:hAnsi="Times New Roman"/>
          <w:sz w:val="22"/>
          <w:sz w:val="22"/>
          <w:szCs w:val="28"/>
          <w:rtl w:val="true"/>
        </w:rPr>
        <w:t>با افزایش پیچیدگی چالش‌های محیط زیستی، نقش این‌گونه کنفرانس‌ها در هدایت اقدامات جمعی به سمت پایداری و حفظ محیط زیست حیاتی می شود</w:t>
      </w:r>
      <w:r>
        <w:rPr>
          <w:rFonts w:cs="B Nazanin"/>
          <w:sz w:val="22"/>
          <w:szCs w:val="28"/>
          <w:rtl w:val="true"/>
        </w:rPr>
        <w:t xml:space="preserve">. </w:t>
      </w:r>
      <w:r>
        <w:rPr>
          <w:rFonts w:ascii="Times New Roman" w:hAnsi="Times New Roman"/>
          <w:sz w:val="22"/>
          <w:sz w:val="22"/>
          <w:szCs w:val="28"/>
          <w:rtl w:val="true"/>
        </w:rPr>
        <w:t>علاوه بر این، ذی نفعان غیردولتی بر این باورند که برگزاری نشست ها در یادبود سالگردها حاکی از خواستن نسل جدیدی از اصول، حقوق و وظایف اساسی مرتبط با حفاظت از محیط زیست می باشد</w:t>
      </w:r>
      <w:r>
        <w:rPr>
          <w:rFonts w:cs="B Nazanin"/>
          <w:sz w:val="22"/>
          <w:szCs w:val="28"/>
          <w:rtl w:val="true"/>
        </w:rPr>
        <w:t xml:space="preserve">. </w:t>
      </w:r>
      <w:r>
        <w:rPr>
          <w:rFonts w:ascii="Times New Roman" w:hAnsi="Times New Roman"/>
          <w:sz w:val="22"/>
          <w:sz w:val="22"/>
          <w:szCs w:val="28"/>
          <w:rtl w:val="true"/>
        </w:rPr>
        <w:t xml:space="preserve">در میانه دهه دوم قرن بیست و یکم این باور حاکم بود که فرصتی برای سازماندهی </w:t>
      </w:r>
      <w:r>
        <w:rPr>
          <w:rFonts w:cs="B Nazanin"/>
          <w:sz w:val="22"/>
          <w:szCs w:val="28"/>
          <w:rtl w:val="true"/>
        </w:rPr>
        <w:t>"</w:t>
      </w:r>
      <w:r>
        <w:rPr>
          <w:rFonts w:ascii="Times New Roman" w:hAnsi="Times New Roman"/>
          <w:sz w:val="22"/>
          <w:sz w:val="22"/>
          <w:szCs w:val="28"/>
          <w:rtl w:val="true"/>
        </w:rPr>
        <w:t>مگا کنفرانس</w:t>
      </w:r>
      <w:r>
        <w:rPr>
          <w:rFonts w:cs="B Nazanin"/>
          <w:sz w:val="22"/>
          <w:szCs w:val="28"/>
          <w:rtl w:val="true"/>
        </w:rPr>
        <w:t xml:space="preserve">" </w:t>
      </w:r>
      <w:r>
        <w:rPr>
          <w:rFonts w:ascii="Times New Roman" w:hAnsi="Times New Roman"/>
          <w:sz w:val="22"/>
          <w:sz w:val="22"/>
          <w:szCs w:val="28"/>
          <w:rtl w:val="true"/>
        </w:rPr>
        <w:t xml:space="preserve">دیگری برای ارزیابی وضعیت محیط زیست و تجدید تعهدات سیاسی وجود دارد و کشورها باید از این فرصت استفاده کنند و بر روی نتایج مشخص برای تقویت رژیم بین المللی محیط زیستی به توافق برسند، نه اینکه یک نشست جدید را به </w:t>
      </w:r>
      <w:r>
        <w:rPr>
          <w:rFonts w:cs="B Nazanin"/>
          <w:sz w:val="22"/>
          <w:szCs w:val="28"/>
          <w:rtl w:val="true"/>
        </w:rPr>
        <w:t>«</w:t>
      </w:r>
      <w:r>
        <w:rPr>
          <w:rFonts w:ascii="Times New Roman" w:hAnsi="Times New Roman"/>
          <w:sz w:val="22"/>
          <w:sz w:val="22"/>
          <w:szCs w:val="28"/>
          <w:rtl w:val="true"/>
        </w:rPr>
        <w:t>تئاتر سیاسی</w:t>
      </w:r>
      <w:r>
        <w:rPr>
          <w:rFonts w:cs="B Nazanin"/>
          <w:sz w:val="22"/>
          <w:szCs w:val="28"/>
          <w:rtl w:val="true"/>
        </w:rPr>
        <w:t xml:space="preserve">» </w:t>
      </w:r>
      <w:r>
        <w:rPr>
          <w:rFonts w:ascii="Times New Roman" w:hAnsi="Times New Roman"/>
          <w:sz w:val="22"/>
          <w:sz w:val="22"/>
          <w:szCs w:val="28"/>
          <w:rtl w:val="true"/>
        </w:rPr>
        <w:t>تقلیل دهند که تنها در مواجهه با چالش محیط زیستی بی سابقه، انکار را حفظ کند</w:t>
      </w:r>
      <w:r>
        <w:rPr>
          <w:rFonts w:cs="B Nazanin"/>
          <w:sz w:val="22"/>
          <w:szCs w:val="28"/>
          <w:rtl w:val="true"/>
        </w:rPr>
        <w:t xml:space="preserve">. </w:t>
      </w:r>
    </w:p>
    <w:p>
      <w:pPr>
        <w:pStyle w:val="GPEHeading2"/>
        <w:bidi w:val="1"/>
        <w:spacing w:lineRule="auto" w:line="312" w:before="200" w:after="120"/>
        <w:jc w:val="right"/>
        <w:rPr/>
      </w:pPr>
      <w:bookmarkStart w:id="46" w:name="__RefHeading___Toc5650_1097981246"/>
      <w:bookmarkEnd w:id="46"/>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۷</w:t>
      </w:r>
      <w:r>
        <w:rPr>
          <w:rFonts w:ascii="Times New Roman" w:hAnsi="Times New Roman"/>
          <w:b/>
          <w:b/>
          <w:bCs/>
          <w:color w:val="14203A"/>
          <w:sz w:val="24"/>
          <w:sz w:val="24"/>
          <w:szCs w:val="24"/>
          <w:rtl w:val="true"/>
        </w:rPr>
        <w:t xml:space="preserve"> سیر مکاتب فلسفیِ حاکم بر حقوق بین‌الملل محیط زیست و عصر انتروپوسن</w:t>
      </w:r>
    </w:p>
    <w:p>
      <w:pPr>
        <w:pStyle w:val="Normal"/>
        <w:bidi w:val="1"/>
        <w:spacing w:lineRule="auto" w:line="312" w:before="0" w:after="120"/>
        <w:ind w:firstLine="454"/>
        <w:jc w:val="both"/>
        <w:rPr/>
      </w:pPr>
      <w:r>
        <w:rPr>
          <w:rFonts w:ascii="Times New Roman" w:hAnsi="Times New Roman"/>
          <w:sz w:val="22"/>
          <w:sz w:val="22"/>
          <w:szCs w:val="28"/>
          <w:rtl w:val="true"/>
        </w:rPr>
        <w:t xml:space="preserve">برای فهمِ چراییِ شکل‌گیریِ ایدهٔ </w:t>
      </w:r>
      <w:r>
        <w:rPr>
          <w:rFonts w:cs="B Nazanin"/>
          <w:sz w:val="22"/>
          <w:szCs w:val="28"/>
          <w:rtl w:val="true"/>
        </w:rPr>
        <w:t>«</w:t>
      </w:r>
      <w:r>
        <w:rPr>
          <w:rFonts w:ascii="Times New Roman" w:hAnsi="Times New Roman"/>
          <w:sz w:val="22"/>
          <w:sz w:val="22"/>
          <w:szCs w:val="28"/>
          <w:rtl w:val="true"/>
        </w:rPr>
        <w:t>پیمان جهانی محیط زیست</w:t>
      </w:r>
      <w:r>
        <w:rPr>
          <w:rFonts w:cs="B Nazanin"/>
          <w:sz w:val="22"/>
          <w:szCs w:val="28"/>
          <w:rtl w:val="true"/>
        </w:rPr>
        <w:t xml:space="preserve">» </w:t>
      </w:r>
      <w:r>
        <w:rPr>
          <w:rFonts w:ascii="Times New Roman" w:hAnsi="Times New Roman"/>
          <w:sz w:val="22"/>
          <w:sz w:val="22"/>
          <w:szCs w:val="28"/>
          <w:rtl w:val="true"/>
        </w:rPr>
        <w:t>به‌مثابه سند چتر، نخست باید بسترِ فلسفیِ حقوق بین‌الملل محیط زیست را بازخواند</w:t>
      </w:r>
      <w:r>
        <w:rPr>
          <w:rFonts w:cs="B Nazanin"/>
          <w:sz w:val="22"/>
          <w:szCs w:val="28"/>
          <w:rtl w:val="true"/>
        </w:rPr>
        <w:t xml:space="preserve">. </w:t>
      </w:r>
      <w:r>
        <w:rPr>
          <w:rFonts w:ascii="Times New Roman" w:hAnsi="Times New Roman"/>
          <w:sz w:val="22"/>
          <w:sz w:val="22"/>
          <w:szCs w:val="28"/>
          <w:rtl w:val="true"/>
        </w:rPr>
        <w:t xml:space="preserve">این حوزه از دلِ گذارِ تدریجیِ اندیشهٔ حقوقی از </w:t>
      </w:r>
      <w:r>
        <w:rPr>
          <w:rFonts w:cs="B Nazanin"/>
          <w:sz w:val="22"/>
          <w:szCs w:val="28"/>
          <w:rtl w:val="true"/>
        </w:rPr>
        <w:t>«</w:t>
      </w:r>
      <w:r>
        <w:rPr>
          <w:rFonts w:ascii="Times New Roman" w:hAnsi="Times New Roman"/>
          <w:sz w:val="22"/>
          <w:sz w:val="22"/>
          <w:szCs w:val="28"/>
          <w:rtl w:val="true"/>
        </w:rPr>
        <w:t xml:space="preserve">انسان‌مداریِ </w:t>
      </w:r>
      <w:r>
        <w:rPr>
          <w:rFonts w:cs="B Nazanin"/>
          <w:sz w:val="22"/>
          <w:szCs w:val="28"/>
          <w:rtl w:val="true"/>
        </w:rPr>
        <w:t>(</w:t>
      </w:r>
      <w:r>
        <w:rPr>
          <w:rFonts w:cs="B Nazanin"/>
          <w:sz w:val="22"/>
          <w:szCs w:val="28"/>
        </w:rPr>
        <w:t>anthropocentric</w:t>
      </w:r>
      <w:r>
        <w:rPr>
          <w:rFonts w:cs="B Nazanin"/>
          <w:sz w:val="22"/>
          <w:szCs w:val="28"/>
          <w:rtl w:val="true"/>
        </w:rPr>
        <w:t xml:space="preserve">) </w:t>
      </w:r>
      <w:r>
        <w:rPr>
          <w:rFonts w:ascii="Times New Roman" w:hAnsi="Times New Roman"/>
          <w:sz w:val="22"/>
          <w:sz w:val="22"/>
          <w:szCs w:val="28"/>
          <w:rtl w:val="true"/>
        </w:rPr>
        <w:t>بهره‌بردارانه</w:t>
      </w:r>
      <w:r>
        <w:rPr>
          <w:rFonts w:cs="B Nazanin"/>
          <w:sz w:val="22"/>
          <w:szCs w:val="28"/>
          <w:rtl w:val="true"/>
        </w:rPr>
        <w:t xml:space="preserve">» </w:t>
      </w:r>
      <w:r>
        <w:rPr>
          <w:rFonts w:ascii="Times New Roman" w:hAnsi="Times New Roman"/>
          <w:sz w:val="22"/>
          <w:sz w:val="22"/>
          <w:szCs w:val="28"/>
          <w:rtl w:val="true"/>
        </w:rPr>
        <w:t xml:space="preserve">به‌سوی </w:t>
      </w:r>
      <w:r>
        <w:rPr>
          <w:rFonts w:cs="B Nazanin"/>
          <w:sz w:val="22"/>
          <w:szCs w:val="28"/>
          <w:rtl w:val="true"/>
        </w:rPr>
        <w:t>«</w:t>
      </w:r>
      <w:r>
        <w:rPr>
          <w:rFonts w:ascii="Times New Roman" w:hAnsi="Times New Roman"/>
          <w:sz w:val="22"/>
          <w:sz w:val="22"/>
          <w:szCs w:val="28"/>
          <w:rtl w:val="true"/>
        </w:rPr>
        <w:t xml:space="preserve">بوم‌مداری </w:t>
      </w:r>
      <w:r>
        <w:rPr>
          <w:rFonts w:cs="B Nazanin"/>
          <w:sz w:val="22"/>
          <w:szCs w:val="28"/>
          <w:rtl w:val="true"/>
        </w:rPr>
        <w:t>(</w:t>
      </w:r>
      <w:r>
        <w:rPr>
          <w:rFonts w:cs="B Nazanin"/>
          <w:sz w:val="22"/>
          <w:szCs w:val="28"/>
        </w:rPr>
        <w:t>ecocentric</w:t>
      </w:r>
      <w:r>
        <w:rPr>
          <w:rFonts w:cs="B Nazanin"/>
          <w:sz w:val="22"/>
          <w:szCs w:val="28"/>
          <w:rtl w:val="true"/>
        </w:rPr>
        <w:t xml:space="preserve">)» </w:t>
      </w:r>
      <w:r>
        <w:rPr>
          <w:rFonts w:ascii="Times New Roman" w:hAnsi="Times New Roman"/>
          <w:sz w:val="22"/>
          <w:sz w:val="22"/>
          <w:szCs w:val="28"/>
          <w:rtl w:val="true"/>
        </w:rPr>
        <w:t xml:space="preserve">و سپس </w:t>
      </w:r>
      <w:r>
        <w:rPr>
          <w:rFonts w:cs="B Nazanin"/>
          <w:sz w:val="22"/>
          <w:szCs w:val="28"/>
          <w:rtl w:val="true"/>
        </w:rPr>
        <w:t>«</w:t>
      </w:r>
      <w:r>
        <w:rPr>
          <w:rFonts w:ascii="Times New Roman" w:hAnsi="Times New Roman"/>
          <w:sz w:val="22"/>
          <w:sz w:val="22"/>
          <w:szCs w:val="28"/>
          <w:rtl w:val="true"/>
        </w:rPr>
        <w:t>حق‌محوریِ زیست‌محیطی</w:t>
      </w:r>
      <w:r>
        <w:rPr>
          <w:rFonts w:cs="B Nazanin"/>
          <w:sz w:val="22"/>
          <w:szCs w:val="28"/>
          <w:rtl w:val="true"/>
        </w:rPr>
        <w:t xml:space="preserve">» </w:t>
      </w:r>
      <w:r>
        <w:rPr>
          <w:rFonts w:ascii="Times New Roman" w:hAnsi="Times New Roman"/>
          <w:sz w:val="22"/>
          <w:sz w:val="22"/>
          <w:szCs w:val="28"/>
          <w:rtl w:val="true"/>
        </w:rPr>
        <w:t xml:space="preserve">سر برآورده است؛ گذاری که تیگره در رسالهٔ دکتریِ خود آن را شالودهٔ به‌رسمیت‌شناختنِ </w:t>
      </w:r>
      <w:r>
        <w:rPr>
          <w:rFonts w:cs="B Nazanin"/>
          <w:sz w:val="22"/>
          <w:szCs w:val="28"/>
          <w:rtl w:val="true"/>
        </w:rPr>
        <w:t>«</w:t>
      </w:r>
      <w:r>
        <w:rPr>
          <w:rFonts w:ascii="Times New Roman" w:hAnsi="Times New Roman"/>
          <w:sz w:val="22"/>
          <w:sz w:val="22"/>
          <w:szCs w:val="28"/>
          <w:rtl w:val="true"/>
        </w:rPr>
        <w:t>حق بر محیط‌زیست سالم</w:t>
      </w:r>
      <w:r>
        <w:rPr>
          <w:rFonts w:cs="B Nazanin"/>
          <w:sz w:val="22"/>
          <w:szCs w:val="28"/>
          <w:rtl w:val="true"/>
        </w:rPr>
        <w:t xml:space="preserve">» </w:t>
      </w:r>
      <w:r>
        <w:rPr>
          <w:rFonts w:ascii="Times New Roman" w:hAnsi="Times New Roman"/>
          <w:sz w:val="22"/>
          <w:sz w:val="22"/>
          <w:szCs w:val="28"/>
          <w:rtl w:val="true"/>
        </w:rPr>
        <w:t>می‌داند</w:t>
      </w:r>
      <w:r>
        <w:rPr>
          <w:rFonts w:cs="B Nazanin"/>
          <w:sz w:val="22"/>
          <w:szCs w:val="28"/>
          <w:rtl w:val="true"/>
        </w:rPr>
        <w:t>.</w:t>
      </w:r>
      <w:r>
        <w:rPr>
          <w:rStyle w:val="FootnoteReference1"/>
          <w:rtl w:val="true"/>
        </w:rPr>
        <w:footnoteReference w:id="91"/>
      </w:r>
    </w:p>
    <w:p>
      <w:pPr>
        <w:pStyle w:val="Normal"/>
        <w:bidi w:val="1"/>
        <w:spacing w:lineRule="auto" w:line="312" w:before="0" w:after="120"/>
        <w:ind w:firstLine="454"/>
        <w:jc w:val="both"/>
        <w:rPr/>
      </w:pPr>
      <w:r>
        <w:rPr>
          <w:rFonts w:ascii="Times New Roman" w:hAnsi="Times New Roman"/>
          <w:sz w:val="22"/>
          <w:sz w:val="22"/>
          <w:szCs w:val="28"/>
          <w:rtl w:val="true"/>
        </w:rPr>
        <w:t xml:space="preserve">در دورهٔ نخست </w:t>
      </w:r>
      <w:r>
        <w:rPr>
          <w:rFonts w:cs="B Nazanin"/>
          <w:sz w:val="22"/>
          <w:szCs w:val="28"/>
          <w:rtl w:val="true"/>
        </w:rPr>
        <w:t>(</w:t>
      </w:r>
      <w:r>
        <w:rPr>
          <w:rFonts w:ascii="Times New Roman" w:hAnsi="Times New Roman"/>
          <w:sz w:val="22"/>
          <w:sz w:val="22"/>
          <w:szCs w:val="28"/>
          <w:rtl w:val="true"/>
        </w:rPr>
        <w:t xml:space="preserve">پیش از استکهلم </w:t>
      </w:r>
      <w:r>
        <w:rPr>
          <w:rFonts w:ascii="Times New Roman" w:hAnsi="Times New Roman"/>
          <w:sz w:val="22"/>
          <w:sz w:val="22"/>
          <w:szCs w:val="28"/>
        </w:rPr>
        <w:t>۱۹۷۲</w:t>
      </w:r>
      <w:r>
        <w:rPr>
          <w:rFonts w:cs="B Nazanin"/>
          <w:sz w:val="22"/>
          <w:szCs w:val="28"/>
          <w:rtl w:val="true"/>
        </w:rPr>
        <w:t>)</w:t>
      </w:r>
      <w:r>
        <w:rPr>
          <w:rFonts w:ascii="Times New Roman" w:hAnsi="Times New Roman"/>
          <w:sz w:val="22"/>
          <w:sz w:val="22"/>
          <w:szCs w:val="28"/>
          <w:rtl w:val="true"/>
        </w:rPr>
        <w:t xml:space="preserve">، طبیعت عمدتاً ابژهٔ حاکمیت و مالکیت دولت‌ها تلقی می‌شد و حقوق بین‌الملل تنها هنگام </w:t>
      </w:r>
      <w:r>
        <w:rPr>
          <w:rFonts w:cs="B Nazanin"/>
          <w:sz w:val="22"/>
          <w:szCs w:val="28"/>
          <w:rtl w:val="true"/>
        </w:rPr>
        <w:t>«</w:t>
      </w:r>
      <w:r>
        <w:rPr>
          <w:rFonts w:ascii="Times New Roman" w:hAnsi="Times New Roman"/>
          <w:sz w:val="22"/>
          <w:sz w:val="22"/>
          <w:szCs w:val="28"/>
          <w:rtl w:val="true"/>
        </w:rPr>
        <w:t>آسیبِ فرامرزی</w:t>
      </w:r>
      <w:r>
        <w:rPr>
          <w:rFonts w:cs="B Nazanin"/>
          <w:sz w:val="22"/>
          <w:szCs w:val="28"/>
          <w:rtl w:val="true"/>
        </w:rPr>
        <w:t xml:space="preserve">» </w:t>
      </w:r>
      <w:r>
        <w:rPr>
          <w:rFonts w:ascii="Times New Roman" w:hAnsi="Times New Roman"/>
          <w:sz w:val="22"/>
          <w:sz w:val="22"/>
          <w:szCs w:val="28"/>
          <w:rtl w:val="true"/>
        </w:rPr>
        <w:t>واکنش نشان می‌داد؛ همین خصلتِ واکنشی، ریشهٔ تاریخیِ پراکندگیِ امروزین است</w:t>
      </w:r>
      <w:r>
        <w:rPr>
          <w:rFonts w:cs="B Nazanin"/>
          <w:sz w:val="22"/>
          <w:szCs w:val="28"/>
          <w:rtl w:val="true"/>
        </w:rPr>
        <w:t xml:space="preserve">. </w:t>
      </w:r>
      <w:r>
        <w:rPr>
          <w:rFonts w:ascii="Times New Roman" w:hAnsi="Times New Roman"/>
          <w:sz w:val="22"/>
          <w:sz w:val="22"/>
          <w:szCs w:val="28"/>
          <w:rtl w:val="true"/>
        </w:rPr>
        <w:t xml:space="preserve">اعلامیهٔ استکهلم </w:t>
      </w:r>
      <w:r>
        <w:rPr>
          <w:rFonts w:cs="B Nazanin"/>
          <w:sz w:val="22"/>
          <w:szCs w:val="28"/>
          <w:rtl w:val="true"/>
        </w:rPr>
        <w:t>(</w:t>
      </w:r>
      <w:r>
        <w:rPr>
          <w:rFonts w:ascii="Times New Roman" w:hAnsi="Times New Roman"/>
          <w:sz w:val="22"/>
          <w:sz w:val="22"/>
          <w:szCs w:val="28"/>
        </w:rPr>
        <w:t>۱۹۷۲</w:t>
      </w:r>
      <w:r>
        <w:rPr>
          <w:rFonts w:cs="B Nazanin"/>
          <w:sz w:val="22"/>
          <w:szCs w:val="28"/>
          <w:rtl w:val="true"/>
        </w:rPr>
        <w:t xml:space="preserve">) </w:t>
      </w:r>
      <w:r>
        <w:rPr>
          <w:rFonts w:ascii="Times New Roman" w:hAnsi="Times New Roman"/>
          <w:sz w:val="22"/>
          <w:sz w:val="22"/>
          <w:szCs w:val="28"/>
          <w:rtl w:val="true"/>
        </w:rPr>
        <w:t xml:space="preserve">با اصل </w:t>
      </w:r>
      <w:r>
        <w:rPr>
          <w:rFonts w:ascii="Times New Roman" w:hAnsi="Times New Roman"/>
          <w:sz w:val="22"/>
          <w:sz w:val="22"/>
          <w:szCs w:val="28"/>
        </w:rPr>
        <w:t>۲۱</w:t>
      </w:r>
      <w:r>
        <w:rPr>
          <w:rFonts w:ascii="Times New Roman" w:hAnsi="Times New Roman"/>
          <w:sz w:val="22"/>
          <w:sz w:val="22"/>
          <w:szCs w:val="28"/>
          <w:rtl w:val="true"/>
        </w:rPr>
        <w:t xml:space="preserve"> خود، نقطهٔ عطفِ گذار از این پارادایم به پارادایمِ </w:t>
      </w:r>
      <w:r>
        <w:rPr>
          <w:rFonts w:cs="B Nazanin"/>
          <w:sz w:val="22"/>
          <w:szCs w:val="28"/>
          <w:rtl w:val="true"/>
        </w:rPr>
        <w:t>«</w:t>
      </w:r>
      <w:r>
        <w:rPr>
          <w:rFonts w:ascii="Times New Roman" w:hAnsi="Times New Roman"/>
          <w:sz w:val="22"/>
          <w:sz w:val="22"/>
          <w:szCs w:val="28"/>
          <w:rtl w:val="true"/>
        </w:rPr>
        <w:t>مسئولیتِ زیست‌محیطیِ مشترک</w:t>
      </w:r>
      <w:r>
        <w:rPr>
          <w:rFonts w:cs="B Nazanin"/>
          <w:sz w:val="22"/>
          <w:szCs w:val="28"/>
          <w:rtl w:val="true"/>
        </w:rPr>
        <w:t xml:space="preserve">» </w:t>
      </w:r>
      <w:r>
        <w:rPr>
          <w:rFonts w:ascii="Times New Roman" w:hAnsi="Times New Roman"/>
          <w:sz w:val="22"/>
          <w:sz w:val="22"/>
          <w:szCs w:val="28"/>
          <w:rtl w:val="true"/>
        </w:rPr>
        <w:t>بود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در دورهٔ دوم </w:t>
      </w:r>
      <w:r>
        <w:rPr>
          <w:rFonts w:cs="B Nazanin"/>
          <w:sz w:val="22"/>
          <w:szCs w:val="28"/>
          <w:rtl w:val="true"/>
        </w:rPr>
        <w:t>(</w:t>
      </w:r>
      <w:r>
        <w:rPr>
          <w:rFonts w:ascii="Times New Roman" w:hAnsi="Times New Roman"/>
          <w:sz w:val="22"/>
          <w:sz w:val="22"/>
          <w:szCs w:val="28"/>
          <w:rtl w:val="true"/>
        </w:rPr>
        <w:t xml:space="preserve">ریو </w:t>
      </w:r>
      <w:r>
        <w:rPr>
          <w:rFonts w:ascii="Times New Roman" w:hAnsi="Times New Roman"/>
          <w:sz w:val="22"/>
          <w:sz w:val="22"/>
          <w:szCs w:val="28"/>
        </w:rPr>
        <w:t>۱۹۹۲</w:t>
      </w:r>
      <w:r>
        <w:rPr>
          <w:rFonts w:ascii="Times New Roman" w:hAnsi="Times New Roman"/>
          <w:sz w:val="22"/>
          <w:sz w:val="22"/>
          <w:szCs w:val="28"/>
          <w:rtl w:val="true"/>
        </w:rPr>
        <w:t xml:space="preserve"> به بعد</w:t>
      </w:r>
      <w:r>
        <w:rPr>
          <w:rFonts w:cs="B Nazanin"/>
          <w:sz w:val="22"/>
          <w:szCs w:val="28"/>
          <w:rtl w:val="true"/>
        </w:rPr>
        <w:t>)</w:t>
      </w:r>
      <w:r>
        <w:rPr>
          <w:rFonts w:ascii="Times New Roman" w:hAnsi="Times New Roman"/>
          <w:sz w:val="22"/>
          <w:sz w:val="22"/>
          <w:szCs w:val="28"/>
          <w:rtl w:val="true"/>
        </w:rPr>
        <w:t xml:space="preserve">، مفاهیمِ </w:t>
      </w:r>
      <w:r>
        <w:rPr>
          <w:rFonts w:cs="B Nazanin"/>
          <w:sz w:val="22"/>
          <w:szCs w:val="28"/>
          <w:rtl w:val="true"/>
        </w:rPr>
        <w:t>«</w:t>
      </w:r>
      <w:r>
        <w:rPr>
          <w:rFonts w:ascii="Times New Roman" w:hAnsi="Times New Roman"/>
          <w:sz w:val="22"/>
          <w:sz w:val="22"/>
          <w:szCs w:val="28"/>
          <w:rtl w:val="true"/>
        </w:rPr>
        <w:t>توسعهٔ پایدار</w:t>
      </w:r>
      <w:r>
        <w:rPr>
          <w:rFonts w:cs="B Nazanin"/>
          <w:sz w:val="22"/>
          <w:szCs w:val="28"/>
          <w:rtl w:val="true"/>
        </w:rPr>
        <w:t>»</w:t>
      </w:r>
      <w:r>
        <w:rPr>
          <w:rFonts w:ascii="Times New Roman" w:hAnsi="Times New Roman"/>
          <w:sz w:val="22"/>
          <w:sz w:val="22"/>
          <w:szCs w:val="28"/>
          <w:rtl w:val="true"/>
        </w:rPr>
        <w:t xml:space="preserve">، </w:t>
      </w:r>
      <w:r>
        <w:rPr>
          <w:rFonts w:cs="B Nazanin"/>
          <w:sz w:val="22"/>
          <w:szCs w:val="28"/>
          <w:rtl w:val="true"/>
        </w:rPr>
        <w:t>«</w:t>
      </w:r>
      <w:r>
        <w:rPr>
          <w:rFonts w:ascii="Times New Roman" w:hAnsi="Times New Roman"/>
          <w:sz w:val="22"/>
          <w:sz w:val="22"/>
          <w:szCs w:val="28"/>
          <w:rtl w:val="true"/>
        </w:rPr>
        <w:t>مسئولیت مشترک اما متمایز</w:t>
      </w:r>
      <w:r>
        <w:rPr>
          <w:rFonts w:cs="B Nazanin"/>
          <w:sz w:val="22"/>
          <w:szCs w:val="28"/>
          <w:rtl w:val="true"/>
        </w:rPr>
        <w:t>»</w:t>
      </w:r>
      <w:r>
        <w:rPr>
          <w:rFonts w:ascii="Times New Roman" w:hAnsi="Times New Roman"/>
          <w:sz w:val="22"/>
          <w:sz w:val="22"/>
          <w:szCs w:val="28"/>
          <w:rtl w:val="true"/>
        </w:rPr>
        <w:t xml:space="preserve">، </w:t>
      </w:r>
      <w:r>
        <w:rPr>
          <w:rFonts w:cs="B Nazanin"/>
          <w:sz w:val="22"/>
          <w:szCs w:val="28"/>
          <w:rtl w:val="true"/>
        </w:rPr>
        <w:t>«</w:t>
      </w:r>
      <w:r>
        <w:rPr>
          <w:rFonts w:ascii="Times New Roman" w:hAnsi="Times New Roman"/>
          <w:sz w:val="22"/>
          <w:sz w:val="22"/>
          <w:szCs w:val="28"/>
          <w:rtl w:val="true"/>
        </w:rPr>
        <w:t>احتیاط</w:t>
      </w:r>
      <w:r>
        <w:rPr>
          <w:rFonts w:cs="B Nazanin"/>
          <w:sz w:val="22"/>
          <w:szCs w:val="28"/>
          <w:rtl w:val="true"/>
        </w:rPr>
        <w:t xml:space="preserve">» </w:t>
      </w:r>
      <w:r>
        <w:rPr>
          <w:rFonts w:ascii="Times New Roman" w:hAnsi="Times New Roman"/>
          <w:sz w:val="22"/>
          <w:sz w:val="22"/>
          <w:szCs w:val="28"/>
          <w:rtl w:val="true"/>
        </w:rPr>
        <w:t xml:space="preserve">و </w:t>
      </w:r>
      <w:r>
        <w:rPr>
          <w:rFonts w:cs="B Nazanin"/>
          <w:sz w:val="22"/>
          <w:szCs w:val="28"/>
          <w:rtl w:val="true"/>
        </w:rPr>
        <w:t>«</w:t>
      </w:r>
      <w:r>
        <w:rPr>
          <w:rFonts w:ascii="Times New Roman" w:hAnsi="Times New Roman"/>
          <w:sz w:val="22"/>
          <w:sz w:val="22"/>
          <w:szCs w:val="28"/>
          <w:rtl w:val="true"/>
        </w:rPr>
        <w:t>پیشگیری</w:t>
      </w:r>
      <w:r>
        <w:rPr>
          <w:rFonts w:cs="B Nazanin"/>
          <w:sz w:val="22"/>
          <w:szCs w:val="28"/>
          <w:rtl w:val="true"/>
        </w:rPr>
        <w:t xml:space="preserve">» </w:t>
      </w:r>
      <w:r>
        <w:rPr>
          <w:rFonts w:ascii="Times New Roman" w:hAnsi="Times New Roman"/>
          <w:sz w:val="22"/>
          <w:sz w:val="22"/>
          <w:szCs w:val="28"/>
          <w:rtl w:val="true"/>
        </w:rPr>
        <w:t xml:space="preserve">به‌مثابه اصولِ راهنما تثبیت شدند؛ اما این اصول عمدتاً در قالبِ حقوق نرم </w:t>
      </w:r>
      <w:r>
        <w:rPr>
          <w:rFonts w:cs="B Nazanin"/>
          <w:sz w:val="22"/>
          <w:szCs w:val="28"/>
          <w:rtl w:val="true"/>
        </w:rPr>
        <w:t>(</w:t>
      </w:r>
      <w:r>
        <w:rPr>
          <w:rFonts w:ascii="Times New Roman" w:hAnsi="Times New Roman"/>
          <w:sz w:val="22"/>
          <w:sz w:val="22"/>
          <w:szCs w:val="28"/>
          <w:rtl w:val="true"/>
        </w:rPr>
        <w:t>اعلامیه‌ها و برنامه‌های اقدام</w:t>
      </w:r>
      <w:r>
        <w:rPr>
          <w:rFonts w:cs="B Nazanin"/>
          <w:sz w:val="22"/>
          <w:szCs w:val="28"/>
          <w:rtl w:val="true"/>
        </w:rPr>
        <w:t xml:space="preserve">) </w:t>
      </w:r>
      <w:r>
        <w:rPr>
          <w:rFonts w:ascii="Times New Roman" w:hAnsi="Times New Roman"/>
          <w:sz w:val="22"/>
          <w:sz w:val="22"/>
          <w:szCs w:val="28"/>
          <w:rtl w:val="true"/>
        </w:rPr>
        <w:t xml:space="preserve">باقی ماندند و همین امر، پرسشِ </w:t>
      </w:r>
      <w:r>
        <w:rPr>
          <w:rFonts w:cs="B Nazanin"/>
          <w:sz w:val="22"/>
          <w:szCs w:val="28"/>
          <w:rtl w:val="true"/>
        </w:rPr>
        <w:t>«</w:t>
      </w:r>
      <w:r>
        <w:rPr>
          <w:rFonts w:ascii="Times New Roman" w:hAnsi="Times New Roman"/>
          <w:sz w:val="22"/>
          <w:sz w:val="22"/>
          <w:szCs w:val="28"/>
          <w:rtl w:val="true"/>
        </w:rPr>
        <w:t>گذارِ هنجاری از حقوق نرم به سند سخت</w:t>
      </w:r>
      <w:r>
        <w:rPr>
          <w:rFonts w:cs="B Nazanin"/>
          <w:sz w:val="22"/>
          <w:szCs w:val="28"/>
          <w:rtl w:val="true"/>
        </w:rPr>
        <w:t xml:space="preserve">» </w:t>
      </w:r>
      <w:r>
        <w:rPr>
          <w:rFonts w:ascii="Times New Roman" w:hAnsi="Times New Roman"/>
          <w:sz w:val="22"/>
          <w:sz w:val="22"/>
          <w:szCs w:val="28"/>
          <w:rtl w:val="true"/>
        </w:rPr>
        <w:t>را — که به گفتهٔ استاد راهنما ایدهٔ اصلیِ طراحانِ پیمان است — پیش کشید</w:t>
      </w:r>
      <w:r>
        <w:rPr>
          <w:rFonts w:cs="B Nazanin"/>
          <w:sz w:val="22"/>
          <w:szCs w:val="28"/>
          <w:rtl w:val="true"/>
        </w:rPr>
        <w:t>.</w:t>
      </w:r>
      <w:r>
        <w:rPr>
          <w:rStyle w:val="FootnoteReference1"/>
          <w:rtl w:val="true"/>
        </w:rPr>
        <w:footnoteReference w:id="92"/>
      </w:r>
    </w:p>
    <w:p>
      <w:pPr>
        <w:pStyle w:val="Normal"/>
        <w:bidi w:val="1"/>
        <w:spacing w:lineRule="auto" w:line="312" w:before="0" w:after="120"/>
        <w:ind w:firstLine="454"/>
        <w:jc w:val="both"/>
        <w:rPr/>
      </w:pPr>
      <w:r>
        <w:rPr>
          <w:rFonts w:ascii="Times New Roman" w:hAnsi="Times New Roman"/>
          <w:sz w:val="22"/>
          <w:sz w:val="22"/>
          <w:szCs w:val="28"/>
          <w:rtl w:val="true"/>
        </w:rPr>
        <w:t xml:space="preserve">دورهٔ سوم، عصرِ </w:t>
      </w:r>
      <w:r>
        <w:rPr>
          <w:rFonts w:cs="B Nazanin"/>
          <w:sz w:val="22"/>
          <w:szCs w:val="28"/>
          <w:rtl w:val="true"/>
        </w:rPr>
        <w:t>«</w:t>
      </w:r>
      <w:r>
        <w:rPr>
          <w:rFonts w:ascii="Times New Roman" w:hAnsi="Times New Roman"/>
          <w:sz w:val="22"/>
          <w:sz w:val="22"/>
          <w:szCs w:val="28"/>
          <w:rtl w:val="true"/>
        </w:rPr>
        <w:t>انتروپوسن</w:t>
      </w:r>
      <w:r>
        <w:rPr>
          <w:rFonts w:cs="B Nazanin"/>
          <w:sz w:val="22"/>
          <w:szCs w:val="28"/>
          <w:rtl w:val="true"/>
        </w:rPr>
        <w:t>» (</w:t>
      </w:r>
      <w:r>
        <w:rPr>
          <w:rFonts w:cs="B Nazanin"/>
          <w:sz w:val="22"/>
          <w:szCs w:val="28"/>
        </w:rPr>
        <w:t>Anthropocene</w:t>
      </w:r>
      <w:r>
        <w:rPr>
          <w:rFonts w:cs="B Nazanin"/>
          <w:sz w:val="22"/>
          <w:szCs w:val="28"/>
          <w:rtl w:val="true"/>
        </w:rPr>
        <w:t xml:space="preserve">) </w:t>
      </w:r>
      <w:r>
        <w:rPr>
          <w:rFonts w:ascii="Times New Roman" w:hAnsi="Times New Roman"/>
          <w:sz w:val="22"/>
          <w:sz w:val="22"/>
          <w:szCs w:val="28"/>
          <w:rtl w:val="true"/>
        </w:rPr>
        <w:t>است</w:t>
      </w:r>
      <w:r>
        <w:rPr>
          <w:rFonts w:cs="B Nazanin"/>
          <w:sz w:val="22"/>
          <w:szCs w:val="28"/>
          <w:rtl w:val="true"/>
        </w:rPr>
        <w:t xml:space="preserve">: </w:t>
      </w:r>
      <w:r>
        <w:rPr>
          <w:rFonts w:ascii="Times New Roman" w:hAnsi="Times New Roman"/>
          <w:sz w:val="22"/>
          <w:sz w:val="22"/>
          <w:szCs w:val="28"/>
          <w:rtl w:val="true"/>
        </w:rPr>
        <w:t xml:space="preserve">دورانی زمین‌شناختی که در آن اثرِ انسان به نیرویی سیاره‌ای بدل شده و از مرزهای زیستیِ سیاره </w:t>
      </w:r>
      <w:r>
        <w:rPr>
          <w:rFonts w:cs="B Nazanin"/>
          <w:sz w:val="22"/>
          <w:szCs w:val="28"/>
          <w:rtl w:val="true"/>
        </w:rPr>
        <w:t>(</w:t>
      </w:r>
      <w:r>
        <w:rPr>
          <w:rFonts w:cs="B Nazanin"/>
          <w:sz w:val="22"/>
          <w:szCs w:val="28"/>
        </w:rPr>
        <w:t>planetary boundaries</w:t>
      </w:r>
      <w:r>
        <w:rPr>
          <w:rFonts w:cs="B Nazanin"/>
          <w:sz w:val="22"/>
          <w:szCs w:val="28"/>
          <w:rtl w:val="true"/>
        </w:rPr>
        <w:t xml:space="preserve">) </w:t>
      </w:r>
      <w:r>
        <w:rPr>
          <w:rFonts w:ascii="Times New Roman" w:hAnsi="Times New Roman"/>
          <w:sz w:val="22"/>
          <w:sz w:val="22"/>
          <w:szCs w:val="28"/>
          <w:rtl w:val="true"/>
        </w:rPr>
        <w:t>عبور کرده است</w:t>
      </w:r>
      <w:r>
        <w:rPr>
          <w:rFonts w:cs="B Nazanin"/>
          <w:sz w:val="22"/>
          <w:szCs w:val="28"/>
          <w:rtl w:val="true"/>
        </w:rPr>
        <w:t xml:space="preserve">. </w:t>
      </w:r>
      <w:r>
        <w:rPr>
          <w:rFonts w:ascii="Times New Roman" w:hAnsi="Times New Roman"/>
          <w:sz w:val="22"/>
          <w:sz w:val="22"/>
          <w:szCs w:val="28"/>
          <w:rtl w:val="true"/>
        </w:rPr>
        <w:t xml:space="preserve">کیم و بوسلمن استدلال می‌کنند که در این عصر، نظامِ پراکندهٔ </w:t>
      </w:r>
      <w:r>
        <w:rPr>
          <w:rFonts w:cs="B Nazanin"/>
          <w:sz w:val="22"/>
          <w:szCs w:val="28"/>
        </w:rPr>
        <w:t>MEA</w:t>
      </w:r>
      <w:r>
        <w:rPr>
          <w:rFonts w:ascii="Times New Roman" w:hAnsi="Times New Roman"/>
          <w:sz w:val="22"/>
          <w:sz w:val="22"/>
          <w:szCs w:val="28"/>
          <w:rtl w:val="true"/>
        </w:rPr>
        <w:t xml:space="preserve">ها باید به یک </w:t>
      </w:r>
      <w:r>
        <w:rPr>
          <w:rFonts w:cs="B Nazanin"/>
          <w:sz w:val="22"/>
          <w:szCs w:val="28"/>
          <w:rtl w:val="true"/>
        </w:rPr>
        <w:t>«</w:t>
      </w:r>
      <w:r>
        <w:rPr>
          <w:rFonts w:ascii="Times New Roman" w:hAnsi="Times New Roman"/>
          <w:sz w:val="22"/>
          <w:sz w:val="22"/>
          <w:szCs w:val="28"/>
          <w:rtl w:val="true"/>
        </w:rPr>
        <w:t>نظامِ هدف‌مند و غایت‌محور</w:t>
      </w:r>
      <w:r>
        <w:rPr>
          <w:rFonts w:cs="B Nazanin"/>
          <w:sz w:val="22"/>
          <w:szCs w:val="28"/>
          <w:rtl w:val="true"/>
        </w:rPr>
        <w:t xml:space="preserve">» </w:t>
      </w:r>
      <w:r>
        <w:rPr>
          <w:rFonts w:ascii="Times New Roman" w:hAnsi="Times New Roman"/>
          <w:sz w:val="22"/>
          <w:sz w:val="22"/>
          <w:szCs w:val="28"/>
          <w:rtl w:val="true"/>
        </w:rPr>
        <w:t>بازتنظیم شود؛ و داموآ و همکاران نشان می‌دهند که تکثرِ صرفِ معاهدات، بدونِ انسجام و اجرا، به بهبودِ وضعیتِ سیاره نینجامیده است</w:t>
      </w:r>
      <w:r>
        <w:rPr>
          <w:rFonts w:cs="B Nazanin"/>
          <w:sz w:val="22"/>
          <w:szCs w:val="28"/>
          <w:rtl w:val="true"/>
        </w:rPr>
        <w:t>.</w:t>
      </w:r>
      <w:r>
        <w:rPr>
          <w:rStyle w:val="FootnoteReference1"/>
          <w:rtl w:val="true"/>
        </w:rPr>
        <w:footnoteReference w:id="93"/>
      </w:r>
    </w:p>
    <w:p>
      <w:pPr>
        <w:pStyle w:val="Normal"/>
        <w:bidi w:val="1"/>
        <w:spacing w:lineRule="auto" w:line="312" w:before="0" w:after="120"/>
        <w:ind w:firstLine="454"/>
        <w:jc w:val="both"/>
        <w:rPr/>
      </w:pPr>
      <w:r>
        <w:rPr>
          <w:rFonts w:cs="B Nazanin"/>
          <w:sz w:val="22"/>
          <w:szCs w:val="28"/>
          <w:rtl w:val="true"/>
        </w:rPr>
        <w:t>[</w:t>
      </w:r>
      <w:r>
        <w:rPr>
          <w:rFonts w:ascii="Times New Roman" w:hAnsi="Times New Roman"/>
          <w:sz w:val="22"/>
          <w:sz w:val="22"/>
          <w:szCs w:val="28"/>
          <w:rtl w:val="true"/>
        </w:rPr>
        <w:t xml:space="preserve">در دست نگارش — بسط تا حدود </w:t>
      </w:r>
      <w:r>
        <w:rPr>
          <w:rFonts w:ascii="Times New Roman" w:hAnsi="Times New Roman"/>
          <w:sz w:val="22"/>
          <w:sz w:val="22"/>
          <w:szCs w:val="28"/>
        </w:rPr>
        <w:t>۲۰</w:t>
      </w:r>
      <w:r>
        <w:rPr>
          <w:rFonts w:ascii="Times New Roman" w:hAnsi="Times New Roman"/>
          <w:sz w:val="22"/>
          <w:sz w:val="22"/>
          <w:szCs w:val="28"/>
          <w:rtl w:val="true"/>
        </w:rPr>
        <w:t xml:space="preserve"> صفحه</w:t>
      </w:r>
      <w:r>
        <w:rPr>
          <w:rFonts w:cs="B Nazanin"/>
          <w:sz w:val="22"/>
          <w:szCs w:val="28"/>
          <w:rtl w:val="true"/>
        </w:rPr>
        <w:t xml:space="preserve">] </w:t>
      </w:r>
      <w:r>
        <w:rPr>
          <w:rFonts w:ascii="Times New Roman" w:hAnsi="Times New Roman"/>
          <w:sz w:val="22"/>
          <w:sz w:val="22"/>
          <w:szCs w:val="28"/>
          <w:rtl w:val="true"/>
        </w:rPr>
        <w:t xml:space="preserve">این بخش با تکیه بر منابعِ </w:t>
      </w:r>
      <w:r>
        <w:rPr>
          <w:rFonts w:cs="B Nazanin"/>
          <w:sz w:val="22"/>
          <w:szCs w:val="28"/>
        </w:rPr>
        <w:t>Tigre 2022</w:t>
      </w:r>
      <w:r>
        <w:rPr>
          <w:rFonts w:ascii="Times New Roman" w:hAnsi="Times New Roman"/>
          <w:sz w:val="22"/>
          <w:sz w:val="22"/>
          <w:szCs w:val="28"/>
        </w:rPr>
        <w:t xml:space="preserve">، </w:t>
      </w:r>
      <w:r>
        <w:rPr>
          <w:rFonts w:cs="B Nazanin"/>
          <w:sz w:val="22"/>
          <w:szCs w:val="28"/>
        </w:rPr>
        <w:t>Kim &amp; Bosselmann 2013</w:t>
      </w:r>
      <w:r>
        <w:rPr>
          <w:rFonts w:ascii="Times New Roman" w:hAnsi="Times New Roman"/>
          <w:sz w:val="22"/>
          <w:sz w:val="22"/>
          <w:szCs w:val="28"/>
          <w:rtl w:val="true"/>
        </w:rPr>
        <w:t xml:space="preserve">، و </w:t>
      </w:r>
      <w:r>
        <w:rPr>
          <w:rFonts w:cs="B Nazanin"/>
          <w:sz w:val="22"/>
          <w:szCs w:val="28"/>
        </w:rPr>
        <w:t>Damoah 2026</w:t>
      </w:r>
      <w:r>
        <w:rPr>
          <w:rFonts w:ascii="Times New Roman" w:hAnsi="Times New Roman"/>
          <w:sz w:val="22"/>
          <w:sz w:val="22"/>
          <w:szCs w:val="28"/>
          <w:rtl w:val="true"/>
        </w:rPr>
        <w:t xml:space="preserve">، سیرِ کاملِ مکاتب </w:t>
      </w:r>
      <w:r>
        <w:rPr>
          <w:rFonts w:cs="B Nazanin"/>
          <w:sz w:val="22"/>
          <w:szCs w:val="28"/>
          <w:rtl w:val="true"/>
        </w:rPr>
        <w:t>(</w:t>
      </w:r>
      <w:r>
        <w:rPr>
          <w:rFonts w:ascii="Times New Roman" w:hAnsi="Times New Roman"/>
          <w:sz w:val="22"/>
          <w:sz w:val="22"/>
          <w:szCs w:val="28"/>
          <w:rtl w:val="true"/>
        </w:rPr>
        <w:t>حقوق طبیعی زیست‌محیطی، فایده‌گراییِ منابع، بوم‌مداری، عدالتِ زیست‌محیطی، و رویکردِ حق‌محور</w:t>
      </w:r>
      <w:r>
        <w:rPr>
          <w:rFonts w:cs="B Nazanin"/>
          <w:sz w:val="22"/>
          <w:szCs w:val="28"/>
          <w:rtl w:val="true"/>
        </w:rPr>
        <w:t xml:space="preserve">) </w:t>
      </w:r>
      <w:r>
        <w:rPr>
          <w:rFonts w:ascii="Times New Roman" w:hAnsi="Times New Roman"/>
          <w:sz w:val="22"/>
          <w:sz w:val="22"/>
          <w:szCs w:val="28"/>
          <w:rtl w:val="true"/>
        </w:rPr>
        <w:t>و پیوندِ هریک با معماریِ پیشنهادیِ پیمان را تبیین خواهد کرد</w:t>
      </w:r>
      <w:r>
        <w:rPr>
          <w:rFonts w:cs="B Nazanin"/>
          <w:sz w:val="22"/>
          <w:szCs w:val="28"/>
          <w:rtl w:val="true"/>
        </w:rPr>
        <w:t>.</w:t>
      </w:r>
    </w:p>
    <w:p>
      <w:pPr>
        <w:pStyle w:val="GPEHeading2"/>
        <w:bidi w:val="1"/>
        <w:spacing w:lineRule="auto" w:line="312" w:before="200" w:after="120"/>
        <w:jc w:val="right"/>
        <w:rPr/>
      </w:pPr>
      <w:bookmarkStart w:id="47" w:name="__RefHeading___Toc5648_1097981246"/>
      <w:bookmarkEnd w:id="47"/>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۸</w:t>
      </w:r>
      <w:r>
        <w:rPr>
          <w:rFonts w:ascii="Times New Roman" w:hAnsi="Times New Roman"/>
          <w:b/>
          <w:b/>
          <w:bCs/>
          <w:color w:val="14203A"/>
          <w:sz w:val="24"/>
          <w:sz w:val="24"/>
          <w:szCs w:val="24"/>
          <w:rtl w:val="true"/>
        </w:rPr>
        <w:t xml:space="preserve"> خصلتِ واکنشی، بخشی، پراکنده، تدریجی و اجماعیِ حقوق بین‌الملل محیط زیست</w:t>
      </w:r>
    </w:p>
    <w:p>
      <w:pPr>
        <w:pStyle w:val="Normal"/>
        <w:bidi w:val="1"/>
        <w:spacing w:lineRule="auto" w:line="312" w:before="0" w:after="120"/>
        <w:ind w:firstLine="454"/>
        <w:jc w:val="both"/>
        <w:rPr/>
      </w:pPr>
      <w:r>
        <w:rPr>
          <w:rFonts w:ascii="Times New Roman" w:hAnsi="Times New Roman"/>
          <w:sz w:val="22"/>
          <w:sz w:val="22"/>
          <w:szCs w:val="28"/>
          <w:rtl w:val="true"/>
        </w:rPr>
        <w:t>حقوق بین‌الملل محیط زیست پنج خصلتِ ساختاری دارد که هر راهکارِ اصلاحی — از جمله پیمان — ناگزیر باید با آن‌ها سازگار باشد؛ نادیده‌گرفتنِ این خصایص، خودْ یکی از دلایلِ ناکامیِ ابتکارهای بلندپروازانه بوده است</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نخست، خصلتِ واکنشی </w:t>
      </w:r>
      <w:r>
        <w:rPr>
          <w:rFonts w:cs="B Nazanin"/>
          <w:sz w:val="22"/>
          <w:szCs w:val="28"/>
          <w:rtl w:val="true"/>
        </w:rPr>
        <w:t>(</w:t>
      </w:r>
      <w:r>
        <w:rPr>
          <w:rFonts w:cs="B Nazanin"/>
          <w:sz w:val="22"/>
          <w:szCs w:val="28"/>
        </w:rPr>
        <w:t>reactive</w:t>
      </w:r>
      <w:r>
        <w:rPr>
          <w:rFonts w:cs="B Nazanin"/>
          <w:sz w:val="22"/>
          <w:szCs w:val="28"/>
          <w:rtl w:val="true"/>
        </w:rPr>
        <w:t xml:space="preserve">): </w:t>
      </w:r>
      <w:r>
        <w:rPr>
          <w:rFonts w:ascii="Times New Roman" w:hAnsi="Times New Roman"/>
          <w:sz w:val="22"/>
          <w:sz w:val="22"/>
          <w:szCs w:val="28"/>
          <w:rtl w:val="true"/>
        </w:rPr>
        <w:t xml:space="preserve">قواعد عمدتاً پس از بروزِ بحران یا فاجعه </w:t>
      </w:r>
      <w:r>
        <w:rPr>
          <w:rFonts w:cs="B Nazanin"/>
          <w:sz w:val="22"/>
          <w:szCs w:val="28"/>
          <w:rtl w:val="true"/>
        </w:rPr>
        <w:t>(</w:t>
      </w:r>
      <w:r>
        <w:rPr>
          <w:rFonts w:ascii="Times New Roman" w:hAnsi="Times New Roman"/>
          <w:sz w:val="22"/>
          <w:sz w:val="22"/>
          <w:szCs w:val="28"/>
          <w:rtl w:val="true"/>
        </w:rPr>
        <w:t>نظیرِ نشتِ نفت، تخریبِ لایهٔ ازن، یا زوالِ تنوع زیستی</w:t>
      </w:r>
      <w:r>
        <w:rPr>
          <w:rFonts w:cs="B Nazanin"/>
          <w:sz w:val="22"/>
          <w:szCs w:val="28"/>
          <w:rtl w:val="true"/>
        </w:rPr>
        <w:t xml:space="preserve">) </w:t>
      </w:r>
      <w:r>
        <w:rPr>
          <w:rFonts w:ascii="Times New Roman" w:hAnsi="Times New Roman"/>
          <w:sz w:val="22"/>
          <w:sz w:val="22"/>
          <w:szCs w:val="28"/>
          <w:rtl w:val="true"/>
        </w:rPr>
        <w:t>و در واکنش به آن وضع شده‌اند، نه بر پایهٔ یک طرحِ پیشگیرانه و نظام‌مند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دوم، خصلتِ بخشی </w:t>
      </w:r>
      <w:r>
        <w:rPr>
          <w:rFonts w:cs="B Nazanin"/>
          <w:sz w:val="22"/>
          <w:szCs w:val="28"/>
          <w:rtl w:val="true"/>
        </w:rPr>
        <w:t>(</w:t>
      </w:r>
      <w:r>
        <w:rPr>
          <w:rFonts w:cs="B Nazanin"/>
          <w:sz w:val="22"/>
          <w:szCs w:val="28"/>
        </w:rPr>
        <w:t>sectoral</w:t>
      </w:r>
      <w:r>
        <w:rPr>
          <w:rFonts w:cs="B Nazanin"/>
          <w:sz w:val="22"/>
          <w:szCs w:val="28"/>
          <w:rtl w:val="true"/>
        </w:rPr>
        <w:t xml:space="preserve">): </w:t>
      </w:r>
      <w:r>
        <w:rPr>
          <w:rFonts w:ascii="Times New Roman" w:hAnsi="Times New Roman"/>
          <w:sz w:val="22"/>
          <w:sz w:val="22"/>
          <w:szCs w:val="28"/>
          <w:rtl w:val="true"/>
        </w:rPr>
        <w:t xml:space="preserve">هر معاهده به یک </w:t>
      </w:r>
      <w:r>
        <w:rPr>
          <w:rFonts w:cs="B Nazanin"/>
          <w:sz w:val="22"/>
          <w:szCs w:val="28"/>
          <w:rtl w:val="true"/>
        </w:rPr>
        <w:t>«</w:t>
      </w:r>
      <w:r>
        <w:rPr>
          <w:rFonts w:ascii="Times New Roman" w:hAnsi="Times New Roman"/>
          <w:sz w:val="22"/>
          <w:sz w:val="22"/>
          <w:szCs w:val="28"/>
          <w:rtl w:val="true"/>
        </w:rPr>
        <w:t>بخش</w:t>
      </w:r>
      <w:r>
        <w:rPr>
          <w:rFonts w:cs="B Nazanin"/>
          <w:sz w:val="22"/>
          <w:szCs w:val="28"/>
          <w:rtl w:val="true"/>
        </w:rPr>
        <w:t>» (</w:t>
      </w:r>
      <w:r>
        <w:rPr>
          <w:rFonts w:ascii="Times New Roman" w:hAnsi="Times New Roman"/>
          <w:sz w:val="22"/>
          <w:sz w:val="22"/>
          <w:szCs w:val="28"/>
          <w:rtl w:val="true"/>
        </w:rPr>
        <w:t>اقلیم، تنوع زیستی، مواد شیمیایی، دریاها</w:t>
      </w:r>
      <w:r>
        <w:rPr>
          <w:rFonts w:cs="B Nazanin"/>
          <w:sz w:val="22"/>
          <w:szCs w:val="28"/>
          <w:rtl w:val="true"/>
        </w:rPr>
        <w:t xml:space="preserve">) </w:t>
      </w:r>
      <w:r>
        <w:rPr>
          <w:rFonts w:ascii="Times New Roman" w:hAnsi="Times New Roman"/>
          <w:sz w:val="22"/>
          <w:sz w:val="22"/>
          <w:szCs w:val="28"/>
          <w:rtl w:val="true"/>
        </w:rPr>
        <w:t xml:space="preserve">می‌پردازد و نهادها و دبیرخانه‌های جداگانه‌ای دارد؛ همین امر به آنچه کمیسیون حقوق بین‌الملل </w:t>
      </w:r>
      <w:r>
        <w:rPr>
          <w:rFonts w:cs="B Nazanin"/>
          <w:sz w:val="22"/>
          <w:szCs w:val="28"/>
          <w:rtl w:val="true"/>
        </w:rPr>
        <w:t>«</w:t>
      </w:r>
      <w:r>
        <w:rPr>
          <w:rFonts w:ascii="Times New Roman" w:hAnsi="Times New Roman"/>
          <w:sz w:val="22"/>
          <w:sz w:val="22"/>
          <w:szCs w:val="28"/>
          <w:rtl w:val="true"/>
        </w:rPr>
        <w:t xml:space="preserve">نظام‌های خودبسنده </w:t>
      </w:r>
      <w:r>
        <w:rPr>
          <w:rFonts w:cs="B Nazanin"/>
          <w:sz w:val="22"/>
          <w:szCs w:val="28"/>
          <w:rtl w:val="true"/>
        </w:rPr>
        <w:t>(</w:t>
      </w:r>
      <w:r>
        <w:rPr>
          <w:rFonts w:cs="B Nazanin"/>
          <w:sz w:val="22"/>
          <w:szCs w:val="28"/>
        </w:rPr>
        <w:t>self-contained regimes</w:t>
      </w:r>
      <w:r>
        <w:rPr>
          <w:rFonts w:cs="B Nazanin"/>
          <w:sz w:val="22"/>
          <w:szCs w:val="28"/>
          <w:rtl w:val="true"/>
        </w:rPr>
        <w:t xml:space="preserve">)» </w:t>
      </w:r>
      <w:r>
        <w:rPr>
          <w:rFonts w:ascii="Times New Roman" w:hAnsi="Times New Roman"/>
          <w:sz w:val="22"/>
          <w:sz w:val="22"/>
          <w:szCs w:val="28"/>
          <w:rtl w:val="true"/>
        </w:rPr>
        <w:t>می‌نامد، انجامیده است</w:t>
      </w:r>
      <w:r>
        <w:rPr>
          <w:rFonts w:cs="B Nazanin"/>
          <w:sz w:val="22"/>
          <w:szCs w:val="28"/>
          <w:rtl w:val="true"/>
        </w:rPr>
        <w:t>.</w:t>
      </w:r>
      <w:r>
        <w:rPr>
          <w:rStyle w:val="FootnoteReference1"/>
          <w:rtl w:val="true"/>
        </w:rPr>
        <w:footnoteReference w:id="94"/>
      </w:r>
    </w:p>
    <w:p>
      <w:pPr>
        <w:pStyle w:val="Normal"/>
        <w:bidi w:val="1"/>
        <w:spacing w:lineRule="auto" w:line="312" w:before="0" w:after="120"/>
        <w:ind w:firstLine="454"/>
        <w:jc w:val="both"/>
        <w:rPr/>
      </w:pPr>
      <w:r>
        <w:rPr>
          <w:rFonts w:ascii="Times New Roman" w:hAnsi="Times New Roman"/>
          <w:sz w:val="22"/>
          <w:sz w:val="22"/>
          <w:szCs w:val="28"/>
          <w:rtl w:val="true"/>
        </w:rPr>
        <w:t xml:space="preserve">سوم، خصلتِ پراکنده </w:t>
      </w:r>
      <w:r>
        <w:rPr>
          <w:rFonts w:cs="B Nazanin"/>
          <w:sz w:val="22"/>
          <w:szCs w:val="28"/>
          <w:rtl w:val="true"/>
        </w:rPr>
        <w:t>(</w:t>
      </w:r>
      <w:r>
        <w:rPr>
          <w:rFonts w:cs="B Nazanin"/>
          <w:sz w:val="22"/>
          <w:szCs w:val="28"/>
        </w:rPr>
        <w:t>fragmented</w:t>
      </w:r>
      <w:r>
        <w:rPr>
          <w:rFonts w:cs="B Nazanin"/>
          <w:sz w:val="22"/>
          <w:szCs w:val="28"/>
          <w:rtl w:val="true"/>
        </w:rPr>
        <w:t xml:space="preserve">): </w:t>
      </w:r>
      <w:r>
        <w:rPr>
          <w:rFonts w:ascii="Times New Roman" w:hAnsi="Times New Roman"/>
          <w:sz w:val="22"/>
          <w:sz w:val="22"/>
          <w:szCs w:val="28"/>
          <w:rtl w:val="true"/>
        </w:rPr>
        <w:t xml:space="preserve">کثرتِ رژیم‌های بخشیِ کم‌ارتباط، خطرِ تعارضِ هنجاری و همپوشانیِ تعهدات را پدید می‌آورد — موضوعی که در بخش بعد و در فصل چهارم با تکیه بر سندِ پراکندگیِ </w:t>
      </w:r>
      <w:r>
        <w:rPr>
          <w:rFonts w:ascii="Times New Roman" w:hAnsi="Times New Roman"/>
          <w:sz w:val="22"/>
          <w:sz w:val="22"/>
          <w:szCs w:val="28"/>
        </w:rPr>
        <w:t>۲۰۰۶</w:t>
      </w:r>
      <w:r>
        <w:rPr>
          <w:rFonts w:ascii="Times New Roman" w:hAnsi="Times New Roman"/>
          <w:sz w:val="22"/>
          <w:sz w:val="22"/>
          <w:szCs w:val="28"/>
          <w:rtl w:val="true"/>
        </w:rPr>
        <w:t xml:space="preserve"> تحلیل می‌شود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چهارم و پنجم، خصلتِ تدریجی </w:t>
      </w:r>
      <w:r>
        <w:rPr>
          <w:rFonts w:cs="B Nazanin"/>
          <w:sz w:val="22"/>
          <w:szCs w:val="28"/>
          <w:rtl w:val="true"/>
        </w:rPr>
        <w:t>(</w:t>
      </w:r>
      <w:r>
        <w:rPr>
          <w:rFonts w:cs="B Nazanin"/>
          <w:sz w:val="22"/>
          <w:szCs w:val="28"/>
        </w:rPr>
        <w:t>incremental</w:t>
      </w:r>
      <w:r>
        <w:rPr>
          <w:rFonts w:cs="B Nazanin"/>
          <w:sz w:val="22"/>
          <w:szCs w:val="28"/>
          <w:rtl w:val="true"/>
        </w:rPr>
        <w:t xml:space="preserve">) </w:t>
      </w:r>
      <w:r>
        <w:rPr>
          <w:rFonts w:ascii="Times New Roman" w:hAnsi="Times New Roman"/>
          <w:sz w:val="22"/>
          <w:sz w:val="22"/>
          <w:szCs w:val="28"/>
          <w:rtl w:val="true"/>
        </w:rPr>
        <w:t xml:space="preserve">و اجماعی </w:t>
      </w:r>
      <w:r>
        <w:rPr>
          <w:rFonts w:cs="B Nazanin"/>
          <w:sz w:val="22"/>
          <w:szCs w:val="28"/>
          <w:rtl w:val="true"/>
        </w:rPr>
        <w:t>(</w:t>
      </w:r>
      <w:r>
        <w:rPr>
          <w:rFonts w:cs="B Nazanin"/>
          <w:sz w:val="22"/>
          <w:szCs w:val="28"/>
        </w:rPr>
        <w:t>consensus-based</w:t>
      </w:r>
      <w:r>
        <w:rPr>
          <w:rFonts w:cs="B Nazanin"/>
          <w:sz w:val="22"/>
          <w:szCs w:val="28"/>
          <w:rtl w:val="true"/>
        </w:rPr>
        <w:t xml:space="preserve">): </w:t>
      </w:r>
      <w:r>
        <w:rPr>
          <w:rFonts w:ascii="Times New Roman" w:hAnsi="Times New Roman"/>
          <w:sz w:val="22"/>
          <w:sz w:val="22"/>
          <w:szCs w:val="28"/>
          <w:rtl w:val="true"/>
        </w:rPr>
        <w:t>توسعهٔ این حقوق گام‌به‌گام و از رهگذرِ اجماعِ دولت‌ها پیش می‌رود</w:t>
      </w:r>
      <w:r>
        <w:rPr>
          <w:rFonts w:cs="B Nazanin"/>
          <w:sz w:val="22"/>
          <w:szCs w:val="28"/>
          <w:rtl w:val="true"/>
        </w:rPr>
        <w:t xml:space="preserve">. </w:t>
      </w:r>
      <w:r>
        <w:rPr>
          <w:rFonts w:ascii="Times New Roman" w:hAnsi="Times New Roman"/>
          <w:sz w:val="22"/>
          <w:sz w:val="22"/>
          <w:szCs w:val="28"/>
          <w:rtl w:val="true"/>
        </w:rPr>
        <w:t xml:space="preserve">چاباسون و اژه نشان می‌دهند که همین سازوکارِ اجماع‌محورِ سازمان ملل بود که در نایروبی </w:t>
      </w:r>
      <w:r>
        <w:rPr>
          <w:rFonts w:cs="B Nazanin"/>
          <w:sz w:val="22"/>
          <w:szCs w:val="28"/>
          <w:rtl w:val="true"/>
        </w:rPr>
        <w:t>(</w:t>
      </w:r>
      <w:r>
        <w:rPr>
          <w:rFonts w:ascii="Times New Roman" w:hAnsi="Times New Roman"/>
          <w:sz w:val="22"/>
          <w:sz w:val="22"/>
          <w:szCs w:val="28"/>
        </w:rPr>
        <w:t>۲۰۱۹</w:t>
      </w:r>
      <w:r>
        <w:rPr>
          <w:rFonts w:cs="B Nazanin"/>
          <w:sz w:val="22"/>
          <w:szCs w:val="28"/>
          <w:rtl w:val="true"/>
        </w:rPr>
        <w:t xml:space="preserve">) </w:t>
      </w:r>
      <w:r>
        <w:rPr>
          <w:rFonts w:ascii="Times New Roman" w:hAnsi="Times New Roman"/>
          <w:sz w:val="22"/>
          <w:sz w:val="22"/>
          <w:szCs w:val="28"/>
          <w:rtl w:val="true"/>
        </w:rPr>
        <w:t>به اقلیتِ مخالف امکان داد تا ایدهٔ سندِ الزام‌آور را متوقف کند</w:t>
      </w:r>
      <w:r>
        <w:rPr>
          <w:rFonts w:cs="B Nazanin"/>
          <w:sz w:val="22"/>
          <w:szCs w:val="28"/>
          <w:rtl w:val="true"/>
        </w:rPr>
        <w:t>.</w:t>
      </w:r>
      <w:r>
        <w:rPr>
          <w:rStyle w:val="FootnoteReference1"/>
          <w:rtl w:val="true"/>
        </w:rPr>
        <w:footnoteReference w:id="95"/>
      </w:r>
    </w:p>
    <w:p>
      <w:pPr>
        <w:pStyle w:val="GPEHeading2"/>
        <w:bidi w:val="1"/>
        <w:spacing w:lineRule="auto" w:line="312" w:before="200" w:after="120"/>
        <w:jc w:val="right"/>
        <w:rPr/>
      </w:pPr>
      <w:bookmarkStart w:id="48" w:name="__RefHeading___Toc5646_1097981246"/>
      <w:bookmarkEnd w:id="48"/>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۹</w:t>
      </w:r>
      <w:r>
        <w:rPr>
          <w:rFonts w:ascii="Times New Roman" w:hAnsi="Times New Roman"/>
          <w:b/>
          <w:b/>
          <w:bCs/>
          <w:color w:val="14203A"/>
          <w:sz w:val="24"/>
          <w:sz w:val="24"/>
          <w:szCs w:val="24"/>
          <w:rtl w:val="true"/>
        </w:rPr>
        <w:t xml:space="preserve"> کارِ کمیسیون حقوق بین‌الملل دربارهٔ پراکندگی و دلالتِ آن برای این رساله</w:t>
      </w:r>
    </w:p>
    <w:p>
      <w:pPr>
        <w:pStyle w:val="Normal"/>
        <w:bidi w:val="1"/>
        <w:spacing w:lineRule="auto" w:line="312" w:before="0" w:after="120"/>
        <w:ind w:firstLine="454"/>
        <w:jc w:val="both"/>
        <w:rPr/>
      </w:pPr>
      <w:r>
        <w:rPr>
          <w:rFonts w:ascii="Times New Roman" w:hAnsi="Times New Roman"/>
          <w:sz w:val="22"/>
          <w:sz w:val="22"/>
          <w:szCs w:val="28"/>
          <w:rtl w:val="true"/>
        </w:rPr>
        <w:t xml:space="preserve">کمیسیون حقوق بین‌الملل سازمان ملل در سال </w:t>
      </w:r>
      <w:r>
        <w:rPr>
          <w:rFonts w:ascii="Times New Roman" w:hAnsi="Times New Roman"/>
          <w:sz w:val="22"/>
          <w:sz w:val="22"/>
          <w:szCs w:val="28"/>
        </w:rPr>
        <w:t>۲۰۰۶</w:t>
      </w:r>
      <w:r>
        <w:rPr>
          <w:rFonts w:ascii="Times New Roman" w:hAnsi="Times New Roman"/>
          <w:sz w:val="22"/>
          <w:sz w:val="22"/>
          <w:szCs w:val="28"/>
          <w:rtl w:val="true"/>
        </w:rPr>
        <w:t xml:space="preserve">، گزارشِ گروه مطالعاتیِ خود با عنوان </w:t>
      </w:r>
      <w:r>
        <w:rPr>
          <w:rFonts w:cs="B Nazanin"/>
          <w:sz w:val="22"/>
          <w:szCs w:val="28"/>
          <w:rtl w:val="true"/>
        </w:rPr>
        <w:t>«</w:t>
      </w:r>
      <w:r>
        <w:rPr>
          <w:rFonts w:ascii="Times New Roman" w:hAnsi="Times New Roman"/>
          <w:sz w:val="22"/>
          <w:sz w:val="22"/>
          <w:szCs w:val="28"/>
          <w:rtl w:val="true"/>
        </w:rPr>
        <w:t>پراکندگیِ حقوق بین‌الملل</w:t>
      </w:r>
      <w:r>
        <w:rPr>
          <w:rFonts w:cs="B Nazanin"/>
          <w:sz w:val="22"/>
          <w:szCs w:val="28"/>
          <w:rtl w:val="true"/>
        </w:rPr>
        <w:t xml:space="preserve">: </w:t>
      </w:r>
      <w:r>
        <w:rPr>
          <w:rFonts w:ascii="Times New Roman" w:hAnsi="Times New Roman"/>
          <w:sz w:val="22"/>
          <w:sz w:val="22"/>
          <w:szCs w:val="28"/>
          <w:rtl w:val="true"/>
        </w:rPr>
        <w:t>دشواری‌های ناشی از تنوع‌یابی و گسترشِ حقوق بین‌الملل</w:t>
      </w:r>
      <w:r>
        <w:rPr>
          <w:rFonts w:cs="B Nazanin"/>
          <w:sz w:val="22"/>
          <w:szCs w:val="28"/>
          <w:rtl w:val="true"/>
        </w:rPr>
        <w:t xml:space="preserve">» </w:t>
      </w:r>
      <w:r>
        <w:rPr>
          <w:rFonts w:ascii="Times New Roman" w:hAnsi="Times New Roman"/>
          <w:sz w:val="22"/>
          <w:sz w:val="22"/>
          <w:szCs w:val="28"/>
          <w:rtl w:val="true"/>
        </w:rPr>
        <w:t>را به تصویب رساند</w:t>
      </w:r>
      <w:r>
        <w:rPr>
          <w:rFonts w:cs="B Nazanin"/>
          <w:sz w:val="22"/>
          <w:szCs w:val="28"/>
          <w:rtl w:val="true"/>
        </w:rPr>
        <w:t xml:space="preserve">. </w:t>
      </w:r>
      <w:r>
        <w:rPr>
          <w:rFonts w:ascii="Times New Roman" w:hAnsi="Times New Roman"/>
          <w:sz w:val="22"/>
          <w:sz w:val="22"/>
          <w:szCs w:val="28"/>
          <w:rtl w:val="true"/>
        </w:rPr>
        <w:t>این سند، مرجعِ رسمیِ تعریفِ پراکندگی و ابزارهای مدیریتِ آن است و ستونِ نظریِ فصل چهارمِ این رساله را می‌سازد</w:t>
      </w:r>
      <w:r>
        <w:rPr>
          <w:rFonts w:cs="B Nazanin"/>
          <w:sz w:val="22"/>
          <w:szCs w:val="28"/>
          <w:rtl w:val="true"/>
        </w:rPr>
        <w:t>.</w:t>
      </w:r>
      <w:r>
        <w:rPr>
          <w:rStyle w:val="FootnoteReference1"/>
          <w:rtl w:val="true"/>
        </w:rPr>
        <w:footnoteReference w:id="96"/>
      </w:r>
    </w:p>
    <w:p>
      <w:pPr>
        <w:pStyle w:val="Normal"/>
        <w:bidi w:val="1"/>
        <w:spacing w:lineRule="auto" w:line="312" w:before="0" w:after="120"/>
        <w:ind w:firstLine="454"/>
        <w:jc w:val="both"/>
        <w:rPr/>
      </w:pPr>
      <w:r>
        <w:rPr>
          <w:rFonts w:ascii="Times New Roman" w:hAnsi="Times New Roman"/>
          <w:sz w:val="22"/>
          <w:sz w:val="22"/>
          <w:szCs w:val="28"/>
          <w:rtl w:val="true"/>
        </w:rPr>
        <w:t>کمیسیون میان دو بُعدِ پراکندگی تمایز می‌گذارد</w:t>
      </w:r>
      <w:r>
        <w:rPr>
          <w:rFonts w:cs="B Nazanin"/>
          <w:sz w:val="22"/>
          <w:szCs w:val="28"/>
          <w:rtl w:val="true"/>
        </w:rPr>
        <w:t xml:space="preserve">: </w:t>
      </w:r>
      <w:r>
        <w:rPr>
          <w:rFonts w:ascii="Times New Roman" w:hAnsi="Times New Roman"/>
          <w:sz w:val="22"/>
          <w:sz w:val="22"/>
          <w:szCs w:val="28"/>
          <w:rtl w:val="true"/>
        </w:rPr>
        <w:t xml:space="preserve">بُعدِ نهادی </w:t>
      </w:r>
      <w:r>
        <w:rPr>
          <w:rFonts w:cs="B Nazanin"/>
          <w:sz w:val="22"/>
          <w:szCs w:val="28"/>
          <w:rtl w:val="true"/>
        </w:rPr>
        <w:t>(</w:t>
      </w:r>
      <w:r>
        <w:rPr>
          <w:rFonts w:ascii="Times New Roman" w:hAnsi="Times New Roman"/>
          <w:sz w:val="22"/>
          <w:sz w:val="22"/>
          <w:szCs w:val="28"/>
          <w:rtl w:val="true"/>
        </w:rPr>
        <w:t>تعارضِ صلاحیتِ نهادها و مراجع</w:t>
      </w:r>
      <w:r>
        <w:rPr>
          <w:rFonts w:cs="B Nazanin"/>
          <w:sz w:val="22"/>
          <w:szCs w:val="28"/>
          <w:rtl w:val="true"/>
        </w:rPr>
        <w:t xml:space="preserve">) </w:t>
      </w:r>
      <w:r>
        <w:rPr>
          <w:rFonts w:ascii="Times New Roman" w:hAnsi="Times New Roman"/>
          <w:sz w:val="22"/>
          <w:sz w:val="22"/>
          <w:szCs w:val="28"/>
          <w:rtl w:val="true"/>
        </w:rPr>
        <w:t xml:space="preserve">که آن را کنار می‌نهد، و بُعدِ ماهوی </w:t>
      </w:r>
      <w:r>
        <w:rPr>
          <w:rFonts w:cs="B Nazanin"/>
          <w:sz w:val="22"/>
          <w:szCs w:val="28"/>
          <w:rtl w:val="true"/>
        </w:rPr>
        <w:t>(</w:t>
      </w:r>
      <w:r>
        <w:rPr>
          <w:rFonts w:ascii="Times New Roman" w:hAnsi="Times New Roman"/>
          <w:sz w:val="22"/>
          <w:sz w:val="22"/>
          <w:szCs w:val="28"/>
          <w:rtl w:val="true"/>
        </w:rPr>
        <w:t xml:space="preserve">تجزیهٔ حقوق به </w:t>
      </w:r>
      <w:r>
        <w:rPr>
          <w:rFonts w:cs="B Nazanin"/>
          <w:sz w:val="22"/>
          <w:szCs w:val="28"/>
          <w:rtl w:val="true"/>
        </w:rPr>
        <w:t>«</w:t>
      </w:r>
      <w:r>
        <w:rPr>
          <w:rFonts w:ascii="Times New Roman" w:hAnsi="Times New Roman"/>
          <w:sz w:val="22"/>
          <w:sz w:val="22"/>
          <w:szCs w:val="28"/>
          <w:rtl w:val="true"/>
        </w:rPr>
        <w:t>جعبه‌های</w:t>
      </w:r>
      <w:r>
        <w:rPr>
          <w:rFonts w:cs="B Nazanin"/>
          <w:sz w:val="22"/>
          <w:szCs w:val="28"/>
          <w:rtl w:val="true"/>
        </w:rPr>
        <w:t xml:space="preserve">» </w:t>
      </w:r>
      <w:r>
        <w:rPr>
          <w:rFonts w:ascii="Times New Roman" w:hAnsi="Times New Roman"/>
          <w:sz w:val="22"/>
          <w:sz w:val="22"/>
          <w:szCs w:val="28"/>
          <w:rtl w:val="true"/>
        </w:rPr>
        <w:t>تخصصیِ مدعیِ استقلال</w:t>
      </w:r>
      <w:r>
        <w:rPr>
          <w:rFonts w:cs="B Nazanin"/>
          <w:sz w:val="22"/>
          <w:szCs w:val="28"/>
          <w:rtl w:val="true"/>
        </w:rPr>
        <w:t xml:space="preserve">) </w:t>
      </w:r>
      <w:r>
        <w:rPr>
          <w:rFonts w:ascii="Times New Roman" w:hAnsi="Times New Roman"/>
          <w:sz w:val="22"/>
          <w:sz w:val="22"/>
          <w:szCs w:val="28"/>
          <w:rtl w:val="true"/>
        </w:rPr>
        <w:t>که موضوعِ اصلیِ کار است</w:t>
      </w:r>
      <w:r>
        <w:rPr>
          <w:rFonts w:cs="B Nazanin"/>
          <w:sz w:val="22"/>
          <w:szCs w:val="28"/>
          <w:rtl w:val="true"/>
        </w:rPr>
        <w:t xml:space="preserve">. </w:t>
      </w:r>
      <w:r>
        <w:rPr>
          <w:rFonts w:ascii="Times New Roman" w:hAnsi="Times New Roman"/>
          <w:sz w:val="22"/>
          <w:sz w:val="22"/>
          <w:szCs w:val="28"/>
          <w:rtl w:val="true"/>
        </w:rPr>
        <w:t xml:space="preserve">حقوق بین‌الملل محیط زیست خودْ در گزارش به‌عنوان نمونه‌ای از یک </w:t>
      </w:r>
      <w:r>
        <w:rPr>
          <w:rFonts w:cs="B Nazanin"/>
          <w:sz w:val="22"/>
          <w:szCs w:val="28"/>
          <w:rtl w:val="true"/>
        </w:rPr>
        <w:t>«</w:t>
      </w:r>
      <w:r>
        <w:rPr>
          <w:rFonts w:ascii="Times New Roman" w:hAnsi="Times New Roman"/>
          <w:sz w:val="22"/>
          <w:sz w:val="22"/>
          <w:szCs w:val="28"/>
          <w:rtl w:val="true"/>
        </w:rPr>
        <w:t>رژیمِ خاص</w:t>
      </w:r>
      <w:r>
        <w:rPr>
          <w:rFonts w:cs="B Nazanin"/>
          <w:sz w:val="22"/>
          <w:szCs w:val="28"/>
          <w:rtl w:val="true"/>
        </w:rPr>
        <w:t xml:space="preserve">» </w:t>
      </w:r>
      <w:r>
        <w:rPr>
          <w:rFonts w:ascii="Times New Roman" w:hAnsi="Times New Roman"/>
          <w:sz w:val="22"/>
          <w:sz w:val="22"/>
          <w:szCs w:val="28"/>
          <w:rtl w:val="true"/>
        </w:rPr>
        <w:t>یاد شده است</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مهم‌تر آنکه کمیسیون، پراکندگی را </w:t>
      </w:r>
      <w:r>
        <w:rPr>
          <w:rFonts w:cs="B Nazanin"/>
          <w:sz w:val="22"/>
          <w:szCs w:val="28"/>
          <w:rtl w:val="true"/>
        </w:rPr>
        <w:t>«</w:t>
      </w:r>
      <w:r>
        <w:rPr>
          <w:rFonts w:ascii="Times New Roman" w:hAnsi="Times New Roman"/>
          <w:sz w:val="22"/>
          <w:sz w:val="22"/>
          <w:szCs w:val="28"/>
          <w:rtl w:val="true"/>
        </w:rPr>
        <w:t>اجتناب‌ناپذیر</w:t>
      </w:r>
      <w:r>
        <w:rPr>
          <w:rFonts w:cs="B Nazanin"/>
          <w:sz w:val="22"/>
          <w:szCs w:val="28"/>
          <w:rtl w:val="true"/>
        </w:rPr>
        <w:t xml:space="preserve">» </w:t>
      </w:r>
      <w:r>
        <w:rPr>
          <w:rFonts w:ascii="Times New Roman" w:hAnsi="Times New Roman"/>
          <w:sz w:val="22"/>
          <w:sz w:val="22"/>
          <w:szCs w:val="28"/>
          <w:rtl w:val="true"/>
        </w:rPr>
        <w:t xml:space="preserve">اما </w:t>
      </w:r>
      <w:r>
        <w:rPr>
          <w:rFonts w:cs="B Nazanin"/>
          <w:sz w:val="22"/>
          <w:szCs w:val="28"/>
          <w:rtl w:val="true"/>
        </w:rPr>
        <w:t>«</w:t>
      </w:r>
      <w:r>
        <w:rPr>
          <w:rFonts w:ascii="Times New Roman" w:hAnsi="Times New Roman"/>
          <w:sz w:val="22"/>
          <w:sz w:val="22"/>
          <w:szCs w:val="28"/>
          <w:rtl w:val="true"/>
        </w:rPr>
        <w:t>قابلِ مدیریت</w:t>
      </w:r>
      <w:r>
        <w:rPr>
          <w:rFonts w:cs="B Nazanin"/>
          <w:sz w:val="22"/>
          <w:szCs w:val="28"/>
          <w:rtl w:val="true"/>
        </w:rPr>
        <w:t xml:space="preserve">» </w:t>
      </w:r>
      <w:r>
        <w:rPr>
          <w:rFonts w:ascii="Times New Roman" w:hAnsi="Times New Roman"/>
          <w:sz w:val="22"/>
          <w:sz w:val="22"/>
          <w:szCs w:val="28"/>
          <w:rtl w:val="true"/>
        </w:rPr>
        <w:t>می‌داند و سه ابزارِ حقوقی را برای مدیریتِ آن برمی‌شمارد که مستقیماً جایگزینِ واژه‌های نامأنوسِ پیشین در این رساله می‌شوند</w:t>
      </w:r>
      <w:r>
        <w:rPr>
          <w:rFonts w:cs="B Nazanin"/>
          <w:sz w:val="22"/>
          <w:szCs w:val="28"/>
          <w:rtl w:val="true"/>
        </w:rPr>
        <w:t>: (</w:t>
      </w:r>
      <w:r>
        <w:rPr>
          <w:rFonts w:ascii="Times New Roman" w:hAnsi="Times New Roman"/>
          <w:sz w:val="22"/>
          <w:sz w:val="22"/>
          <w:szCs w:val="28"/>
        </w:rPr>
        <w:t>۱</w:t>
      </w:r>
      <w:r>
        <w:rPr>
          <w:rFonts w:cs="B Nazanin"/>
          <w:sz w:val="22"/>
          <w:szCs w:val="28"/>
          <w:rtl w:val="true"/>
        </w:rPr>
        <w:t xml:space="preserve">) </w:t>
      </w:r>
      <w:r>
        <w:rPr>
          <w:rFonts w:ascii="Times New Roman" w:hAnsi="Times New Roman"/>
          <w:sz w:val="22"/>
          <w:sz w:val="22"/>
          <w:szCs w:val="28"/>
          <w:rtl w:val="true"/>
        </w:rPr>
        <w:t xml:space="preserve">اصلِ هماهنگ‌سازی </w:t>
      </w:r>
      <w:r>
        <w:rPr>
          <w:rFonts w:cs="B Nazanin"/>
          <w:sz w:val="22"/>
          <w:szCs w:val="28"/>
          <w:rtl w:val="true"/>
        </w:rPr>
        <w:t>(</w:t>
      </w:r>
      <w:r>
        <w:rPr>
          <w:rFonts w:cs="B Nazanin"/>
          <w:sz w:val="22"/>
          <w:szCs w:val="28"/>
        </w:rPr>
        <w:t>harmonization</w:t>
      </w:r>
      <w:r>
        <w:rPr>
          <w:rFonts w:cs="B Nazanin"/>
          <w:sz w:val="22"/>
          <w:szCs w:val="28"/>
          <w:rtl w:val="true"/>
        </w:rPr>
        <w:t>)</w:t>
      </w:r>
      <w:r>
        <w:rPr>
          <w:rFonts w:ascii="Times New Roman" w:hAnsi="Times New Roman"/>
          <w:sz w:val="22"/>
          <w:sz w:val="22"/>
          <w:szCs w:val="28"/>
          <w:rtl w:val="true"/>
        </w:rPr>
        <w:t xml:space="preserve">؛ </w:t>
      </w:r>
      <w:r>
        <w:rPr>
          <w:rFonts w:cs="B Nazanin"/>
          <w:sz w:val="22"/>
          <w:szCs w:val="28"/>
          <w:rtl w:val="true"/>
        </w:rPr>
        <w:t>(</w:t>
      </w:r>
      <w:r>
        <w:rPr>
          <w:rFonts w:ascii="Times New Roman" w:hAnsi="Times New Roman"/>
          <w:sz w:val="22"/>
          <w:sz w:val="22"/>
          <w:szCs w:val="28"/>
        </w:rPr>
        <w:t>۲</w:t>
      </w:r>
      <w:r>
        <w:rPr>
          <w:rFonts w:cs="B Nazanin"/>
          <w:sz w:val="22"/>
          <w:szCs w:val="28"/>
          <w:rtl w:val="true"/>
        </w:rPr>
        <w:t xml:space="preserve">) </w:t>
      </w:r>
      <w:r>
        <w:rPr>
          <w:rFonts w:ascii="Times New Roman" w:hAnsi="Times New Roman"/>
          <w:sz w:val="22"/>
          <w:sz w:val="22"/>
          <w:szCs w:val="28"/>
          <w:rtl w:val="true"/>
        </w:rPr>
        <w:t xml:space="preserve">قاعدهٔ خاصِ مقدم </w:t>
      </w:r>
      <w:r>
        <w:rPr>
          <w:rFonts w:cs="B Nazanin"/>
          <w:sz w:val="22"/>
          <w:szCs w:val="28"/>
          <w:rtl w:val="true"/>
        </w:rPr>
        <w:t>(</w:t>
      </w:r>
      <w:r>
        <w:rPr>
          <w:rFonts w:cs="B Nazanin"/>
          <w:sz w:val="22"/>
          <w:szCs w:val="28"/>
        </w:rPr>
        <w:t>lex specialis</w:t>
      </w:r>
      <w:r>
        <w:rPr>
          <w:rFonts w:cs="B Nazanin"/>
          <w:sz w:val="22"/>
          <w:szCs w:val="28"/>
          <w:rtl w:val="true"/>
        </w:rPr>
        <w:t>)</w:t>
      </w:r>
      <w:r>
        <w:rPr>
          <w:rFonts w:ascii="Times New Roman" w:hAnsi="Times New Roman"/>
          <w:sz w:val="22"/>
          <w:sz w:val="22"/>
          <w:szCs w:val="28"/>
          <w:rtl w:val="true"/>
        </w:rPr>
        <w:t xml:space="preserve">؛ و </w:t>
      </w:r>
      <w:r>
        <w:rPr>
          <w:rFonts w:cs="B Nazanin"/>
          <w:sz w:val="22"/>
          <w:szCs w:val="28"/>
          <w:rtl w:val="true"/>
        </w:rPr>
        <w:t>(</w:t>
      </w:r>
      <w:r>
        <w:rPr>
          <w:rFonts w:ascii="Times New Roman" w:hAnsi="Times New Roman"/>
          <w:sz w:val="22"/>
          <w:sz w:val="22"/>
          <w:szCs w:val="28"/>
        </w:rPr>
        <w:t>۳</w:t>
      </w:r>
      <w:r>
        <w:rPr>
          <w:rFonts w:cs="B Nazanin"/>
          <w:sz w:val="22"/>
          <w:szCs w:val="28"/>
          <w:rtl w:val="true"/>
        </w:rPr>
        <w:t xml:space="preserve">) </w:t>
      </w:r>
      <w:r>
        <w:rPr>
          <w:rFonts w:ascii="Times New Roman" w:hAnsi="Times New Roman"/>
          <w:sz w:val="22"/>
          <w:sz w:val="22"/>
          <w:szCs w:val="28"/>
          <w:rtl w:val="true"/>
        </w:rPr>
        <w:t xml:space="preserve">یکپارچگیِ نظام‌مند </w:t>
      </w:r>
      <w:r>
        <w:rPr>
          <w:rFonts w:cs="B Nazanin"/>
          <w:sz w:val="22"/>
          <w:szCs w:val="28"/>
          <w:rtl w:val="true"/>
        </w:rPr>
        <w:t>(</w:t>
      </w:r>
      <w:r>
        <w:rPr>
          <w:rFonts w:cs="B Nazanin"/>
          <w:sz w:val="22"/>
          <w:szCs w:val="28"/>
        </w:rPr>
        <w:t>systemic integration</w:t>
      </w:r>
      <w:r>
        <w:rPr>
          <w:rFonts w:cs="B Nazanin"/>
          <w:sz w:val="22"/>
          <w:szCs w:val="28"/>
          <w:rtl w:val="true"/>
        </w:rPr>
        <w:t xml:space="preserve">) </w:t>
      </w:r>
      <w:r>
        <w:rPr>
          <w:rFonts w:ascii="Times New Roman" w:hAnsi="Times New Roman"/>
          <w:sz w:val="22"/>
          <w:sz w:val="22"/>
          <w:szCs w:val="28"/>
          <w:rtl w:val="true"/>
        </w:rPr>
        <w:t xml:space="preserve">بر پایهٔ مادهٔ </w:t>
      </w:r>
      <w:r>
        <w:rPr>
          <w:rFonts w:ascii="Times New Roman" w:hAnsi="Times New Roman"/>
          <w:sz w:val="22"/>
          <w:sz w:val="22"/>
          <w:szCs w:val="28"/>
        </w:rPr>
        <w:t>۳۱</w:t>
      </w:r>
      <w:r>
        <w:rPr>
          <w:rFonts w:cs="B Nazanin"/>
          <w:sz w:val="22"/>
          <w:szCs w:val="28"/>
          <w:rtl w:val="true"/>
        </w:rPr>
        <w:t>(</w:t>
      </w:r>
      <w:r>
        <w:rPr>
          <w:rFonts w:ascii="Times New Roman" w:hAnsi="Times New Roman"/>
          <w:sz w:val="22"/>
          <w:sz w:val="22"/>
          <w:szCs w:val="28"/>
        </w:rPr>
        <w:t>۳</w:t>
      </w:r>
      <w:r>
        <w:rPr>
          <w:rFonts w:cs="B Nazanin"/>
          <w:sz w:val="22"/>
          <w:szCs w:val="28"/>
          <w:rtl w:val="true"/>
        </w:rPr>
        <w:t>)(</w:t>
      </w:r>
      <w:r>
        <w:rPr>
          <w:rFonts w:ascii="Times New Roman" w:hAnsi="Times New Roman"/>
          <w:sz w:val="22"/>
          <w:sz w:val="22"/>
          <w:szCs w:val="28"/>
          <w:rtl w:val="true"/>
        </w:rPr>
        <w:t>ج</w:t>
      </w:r>
      <w:r>
        <w:rPr>
          <w:rFonts w:cs="B Nazanin"/>
          <w:sz w:val="22"/>
          <w:szCs w:val="28"/>
          <w:rtl w:val="true"/>
        </w:rPr>
        <w:t xml:space="preserve">) </w:t>
      </w:r>
      <w:r>
        <w:rPr>
          <w:rFonts w:ascii="Times New Roman" w:hAnsi="Times New Roman"/>
          <w:sz w:val="22"/>
          <w:sz w:val="22"/>
          <w:szCs w:val="28"/>
          <w:rtl w:val="true"/>
        </w:rPr>
        <w:t xml:space="preserve">کنوانسیون وین </w:t>
      </w:r>
      <w:r>
        <w:rPr>
          <w:rFonts w:ascii="Times New Roman" w:hAnsi="Times New Roman"/>
          <w:sz w:val="22"/>
          <w:sz w:val="22"/>
          <w:szCs w:val="28"/>
        </w:rPr>
        <w:t>۱۹۶۹</w:t>
      </w:r>
      <w:r>
        <w:rPr>
          <w:rFonts w:cs="B Nazanin"/>
          <w:sz w:val="22"/>
          <w:szCs w:val="28"/>
          <w:rtl w:val="true"/>
        </w:rPr>
        <w:t>.</w:t>
      </w:r>
      <w:r>
        <w:rPr>
          <w:rStyle w:val="FootnoteReference1"/>
          <w:rtl w:val="true"/>
        </w:rPr>
        <w:footnoteReference w:id="97"/>
      </w:r>
    </w:p>
    <w:p>
      <w:pPr>
        <w:pStyle w:val="Normal"/>
        <w:bidi w:val="1"/>
        <w:spacing w:lineRule="auto" w:line="312" w:before="0" w:after="120"/>
        <w:ind w:firstLine="454"/>
        <w:jc w:val="both"/>
        <w:rPr/>
      </w:pPr>
      <w:r>
        <w:rPr>
          <w:rFonts w:ascii="Times New Roman" w:hAnsi="Times New Roman"/>
          <w:sz w:val="22"/>
          <w:sz w:val="22"/>
          <w:szCs w:val="28"/>
          <w:rtl w:val="true"/>
        </w:rPr>
        <w:t>دلالتِ این چارچوب برای رساله روشن است</w:t>
      </w:r>
      <w:r>
        <w:rPr>
          <w:rFonts w:cs="B Nazanin"/>
          <w:sz w:val="22"/>
          <w:szCs w:val="28"/>
          <w:rtl w:val="true"/>
        </w:rPr>
        <w:t xml:space="preserve">: </w:t>
      </w:r>
      <w:r>
        <w:rPr>
          <w:rFonts w:ascii="Times New Roman" w:hAnsi="Times New Roman"/>
          <w:sz w:val="22"/>
          <w:sz w:val="22"/>
          <w:szCs w:val="28"/>
          <w:rtl w:val="true"/>
        </w:rPr>
        <w:t xml:space="preserve">کارکردِ حقوقیِ یک </w:t>
      </w:r>
      <w:r>
        <w:rPr>
          <w:rFonts w:cs="B Nazanin"/>
          <w:sz w:val="22"/>
          <w:szCs w:val="28"/>
          <w:rtl w:val="true"/>
        </w:rPr>
        <w:t>«</w:t>
      </w:r>
      <w:r>
        <w:rPr>
          <w:rFonts w:ascii="Times New Roman" w:hAnsi="Times New Roman"/>
          <w:sz w:val="22"/>
          <w:sz w:val="22"/>
          <w:szCs w:val="28"/>
          <w:rtl w:val="true"/>
        </w:rPr>
        <w:t>سند چتر</w:t>
      </w:r>
      <w:r>
        <w:rPr>
          <w:rFonts w:cs="B Nazanin"/>
          <w:sz w:val="22"/>
          <w:szCs w:val="28"/>
          <w:rtl w:val="true"/>
        </w:rPr>
        <w:t xml:space="preserve">» </w:t>
      </w:r>
      <w:r>
        <w:rPr>
          <w:rFonts w:ascii="Times New Roman" w:hAnsi="Times New Roman"/>
          <w:sz w:val="22"/>
          <w:sz w:val="22"/>
          <w:szCs w:val="28"/>
          <w:rtl w:val="true"/>
        </w:rPr>
        <w:t xml:space="preserve">مانند پیمان را باید نه به‌مثابه ادغامِ نهادیِ معاهدات، بلکه به‌مثابه تقویتِ </w:t>
      </w:r>
      <w:r>
        <w:rPr>
          <w:rFonts w:cs="B Nazanin"/>
          <w:sz w:val="22"/>
          <w:szCs w:val="28"/>
          <w:rtl w:val="true"/>
        </w:rPr>
        <w:t>«</w:t>
      </w:r>
      <w:r>
        <w:rPr>
          <w:rFonts w:ascii="Times New Roman" w:hAnsi="Times New Roman"/>
          <w:sz w:val="22"/>
          <w:sz w:val="22"/>
          <w:szCs w:val="28"/>
          <w:rtl w:val="true"/>
        </w:rPr>
        <w:t>یکپارچگیِ نظام‌مند</w:t>
      </w:r>
      <w:r>
        <w:rPr>
          <w:rFonts w:cs="B Nazanin"/>
          <w:sz w:val="22"/>
          <w:szCs w:val="28"/>
          <w:rtl w:val="true"/>
        </w:rPr>
        <w:t xml:space="preserve">» — </w:t>
      </w:r>
      <w:r>
        <w:rPr>
          <w:rFonts w:ascii="Times New Roman" w:hAnsi="Times New Roman"/>
          <w:sz w:val="22"/>
          <w:sz w:val="22"/>
          <w:szCs w:val="28"/>
          <w:rtl w:val="true"/>
        </w:rPr>
        <w:t xml:space="preserve">یعنی فراهم‌آوردنِ مجموعه‌ای از اصولِ عمومیِ مشترک که در تفسیر و اجرای همهٔ </w:t>
      </w:r>
      <w:r>
        <w:rPr>
          <w:rFonts w:cs="B Nazanin"/>
          <w:sz w:val="22"/>
          <w:szCs w:val="28"/>
        </w:rPr>
        <w:t>MEA</w:t>
      </w:r>
      <w:r>
        <w:rPr>
          <w:rFonts w:ascii="Times New Roman" w:hAnsi="Times New Roman"/>
          <w:sz w:val="22"/>
          <w:sz w:val="22"/>
          <w:szCs w:val="28"/>
          <w:rtl w:val="true"/>
        </w:rPr>
        <w:t>ها لحاظ شوند — فهمید</w:t>
      </w:r>
      <w:r>
        <w:rPr>
          <w:rFonts w:cs="B Nazanin"/>
          <w:sz w:val="22"/>
          <w:szCs w:val="28"/>
          <w:rtl w:val="true"/>
        </w:rPr>
        <w:t xml:space="preserve">. </w:t>
      </w:r>
      <w:r>
        <w:rPr>
          <w:rFonts w:ascii="Times New Roman" w:hAnsi="Times New Roman"/>
          <w:sz w:val="22"/>
          <w:sz w:val="22"/>
          <w:szCs w:val="28"/>
          <w:rtl w:val="true"/>
        </w:rPr>
        <w:t>این بازخوانی، همان چیزی است که در فصل چهارم بسط می‌یابد</w:t>
      </w:r>
      <w:r>
        <w:rPr>
          <w:rFonts w:cs="B Nazanin"/>
          <w:sz w:val="22"/>
          <w:szCs w:val="28"/>
          <w:rtl w:val="true"/>
        </w:rPr>
        <w:t>.</w:t>
      </w:r>
    </w:p>
    <w:p>
      <w:pPr>
        <w:pStyle w:val="GPEHeading2"/>
        <w:bidi w:val="1"/>
        <w:spacing w:lineRule="auto" w:line="312" w:before="200" w:after="120"/>
        <w:jc w:val="right"/>
        <w:rPr/>
      </w:pPr>
      <w:bookmarkStart w:id="49" w:name="__RefHeading___Toc5644_1097981246"/>
      <w:bookmarkEnd w:id="49"/>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۱۰</w:t>
      </w:r>
      <w:r>
        <w:rPr>
          <w:rFonts w:ascii="Times New Roman" w:hAnsi="Times New Roman"/>
          <w:b/>
          <w:b/>
          <w:bCs/>
          <w:color w:val="14203A"/>
          <w:sz w:val="24"/>
          <w:sz w:val="24"/>
          <w:szCs w:val="24"/>
          <w:rtl w:val="true"/>
        </w:rPr>
        <w:t xml:space="preserve"> نتیجه‌گیری فصل دوم</w:t>
      </w:r>
    </w:p>
    <w:p>
      <w:pPr>
        <w:pStyle w:val="Normal"/>
        <w:bidi w:val="1"/>
        <w:spacing w:lineRule="auto" w:line="312" w:before="0" w:after="120"/>
        <w:ind w:firstLine="454"/>
        <w:jc w:val="both"/>
        <w:rPr/>
      </w:pPr>
      <w:r>
        <w:rPr>
          <w:rFonts w:ascii="Times New Roman" w:hAnsi="Times New Roman"/>
          <w:sz w:val="22"/>
          <w:sz w:val="22"/>
          <w:szCs w:val="28"/>
          <w:rtl w:val="true"/>
        </w:rPr>
        <w:t xml:space="preserve">این فصل نشان داد که حقوق بین‌الملل محیط زیست، محصولِ یک مسیرِ تکاملیِ واکنشی، بخشی، پراکنده، تدریجی و اجماعی است و همین خصایصِ ساختاری، هم زمینه‌سازِ طرحِ ایدهٔ </w:t>
      </w:r>
      <w:r>
        <w:rPr>
          <w:rFonts w:cs="B Nazanin"/>
          <w:sz w:val="22"/>
          <w:szCs w:val="28"/>
          <w:rtl w:val="true"/>
        </w:rPr>
        <w:t>«</w:t>
      </w:r>
      <w:r>
        <w:rPr>
          <w:rFonts w:ascii="Times New Roman" w:hAnsi="Times New Roman"/>
          <w:sz w:val="22"/>
          <w:sz w:val="22"/>
          <w:szCs w:val="28"/>
          <w:rtl w:val="true"/>
        </w:rPr>
        <w:t>پیمان جهانی محیط زیست</w:t>
      </w:r>
      <w:r>
        <w:rPr>
          <w:rFonts w:cs="B Nazanin"/>
          <w:sz w:val="22"/>
          <w:szCs w:val="28"/>
          <w:rtl w:val="true"/>
        </w:rPr>
        <w:t xml:space="preserve">» </w:t>
      </w:r>
      <w:r>
        <w:rPr>
          <w:rFonts w:ascii="Times New Roman" w:hAnsi="Times New Roman"/>
          <w:sz w:val="22"/>
          <w:sz w:val="22"/>
          <w:szCs w:val="28"/>
          <w:rtl w:val="true"/>
        </w:rPr>
        <w:t>به‌مثابه سند چترِ الزام‌آور شدند و هم موانعِ تحققِ آن را رقم زدند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گذارِ فلسفی از انسان‌مداریِ بهره‌بردارانه به حق‌محوریِ زیست‌محیطی در عصرِ انتروپوسن، ایدهٔ </w:t>
      </w:r>
      <w:r>
        <w:rPr>
          <w:rFonts w:cs="B Nazanin"/>
          <w:sz w:val="22"/>
          <w:szCs w:val="28"/>
          <w:rtl w:val="true"/>
        </w:rPr>
        <w:t>«</w:t>
      </w:r>
      <w:r>
        <w:rPr>
          <w:rFonts w:ascii="Times New Roman" w:hAnsi="Times New Roman"/>
          <w:sz w:val="22"/>
          <w:sz w:val="22"/>
          <w:szCs w:val="28"/>
          <w:rtl w:val="true"/>
        </w:rPr>
        <w:t>گذارِ هنجاریِ اصول از حقوق نرم به سند سخت</w:t>
      </w:r>
      <w:r>
        <w:rPr>
          <w:rFonts w:cs="B Nazanin"/>
          <w:sz w:val="22"/>
          <w:szCs w:val="28"/>
          <w:rtl w:val="true"/>
        </w:rPr>
        <w:t xml:space="preserve">» </w:t>
      </w:r>
      <w:r>
        <w:rPr>
          <w:rFonts w:ascii="Times New Roman" w:hAnsi="Times New Roman"/>
          <w:sz w:val="22"/>
          <w:sz w:val="22"/>
          <w:szCs w:val="28"/>
          <w:rtl w:val="true"/>
        </w:rPr>
        <w:t xml:space="preserve">را موجه ساخت؛ اما چارچوبِ پراکندگیِ کمیسیون حقوق بین‌الملل روشن می‌کند که کارکردِ چنین سندی نه ادغامِ نهادی، بلکه تقویتِ </w:t>
      </w:r>
      <w:r>
        <w:rPr>
          <w:rFonts w:cs="B Nazanin"/>
          <w:sz w:val="22"/>
          <w:szCs w:val="28"/>
          <w:rtl w:val="true"/>
        </w:rPr>
        <w:t>«</w:t>
      </w:r>
      <w:r>
        <w:rPr>
          <w:rFonts w:ascii="Times New Roman" w:hAnsi="Times New Roman"/>
          <w:sz w:val="22"/>
          <w:sz w:val="22"/>
          <w:szCs w:val="28"/>
          <w:rtl w:val="true"/>
        </w:rPr>
        <w:t>یکپارچگیِ نظام‌مند</w:t>
      </w:r>
      <w:r>
        <w:rPr>
          <w:rFonts w:cs="B Nazanin"/>
          <w:sz w:val="22"/>
          <w:szCs w:val="28"/>
          <w:rtl w:val="true"/>
        </w:rPr>
        <w:t xml:space="preserve">» </w:t>
      </w:r>
      <w:r>
        <w:rPr>
          <w:rFonts w:ascii="Times New Roman" w:hAnsi="Times New Roman"/>
          <w:sz w:val="22"/>
          <w:sz w:val="22"/>
          <w:szCs w:val="28"/>
          <w:rtl w:val="true"/>
        </w:rPr>
        <w:t>است</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بدین‌ترتیب، فصلِ حاضر پلِ مفهومیِ لازم را برای فصل سوم </w:t>
      </w:r>
      <w:r>
        <w:rPr>
          <w:rFonts w:cs="B Nazanin"/>
          <w:sz w:val="22"/>
          <w:szCs w:val="28"/>
          <w:rtl w:val="true"/>
        </w:rPr>
        <w:t>(</w:t>
      </w:r>
      <w:r>
        <w:rPr>
          <w:rFonts w:ascii="Times New Roman" w:hAnsi="Times New Roman"/>
          <w:sz w:val="22"/>
          <w:sz w:val="22"/>
          <w:szCs w:val="28"/>
          <w:rtl w:val="true"/>
        </w:rPr>
        <w:t>واکاویِ خلأها و بررسیِ خودِ ابتکارِ پیمان</w:t>
      </w:r>
      <w:r>
        <w:rPr>
          <w:rFonts w:cs="B Nazanin"/>
          <w:sz w:val="22"/>
          <w:szCs w:val="28"/>
          <w:rtl w:val="true"/>
        </w:rPr>
        <w:t xml:space="preserve">) </w:t>
      </w:r>
      <w:r>
        <w:rPr>
          <w:rFonts w:ascii="Times New Roman" w:hAnsi="Times New Roman"/>
          <w:sz w:val="22"/>
          <w:sz w:val="22"/>
          <w:szCs w:val="28"/>
          <w:rtl w:val="true"/>
        </w:rPr>
        <w:t xml:space="preserve">و فصل چهارم </w:t>
      </w:r>
      <w:r>
        <w:rPr>
          <w:rFonts w:cs="B Nazanin"/>
          <w:sz w:val="22"/>
          <w:szCs w:val="28"/>
          <w:rtl w:val="true"/>
        </w:rPr>
        <w:t>(</w:t>
      </w:r>
      <w:r>
        <w:rPr>
          <w:rFonts w:ascii="Times New Roman" w:hAnsi="Times New Roman"/>
          <w:sz w:val="22"/>
          <w:sz w:val="22"/>
          <w:szCs w:val="28"/>
          <w:rtl w:val="true"/>
        </w:rPr>
        <w:t xml:space="preserve">تحلیلِ اثرِ آن بر </w:t>
      </w:r>
      <w:r>
        <w:rPr>
          <w:rFonts w:cs="B Nazanin"/>
          <w:sz w:val="22"/>
          <w:szCs w:val="28"/>
        </w:rPr>
        <w:t>MEA</w:t>
      </w:r>
      <w:r>
        <w:rPr>
          <w:rFonts w:ascii="Times New Roman" w:hAnsi="Times New Roman"/>
          <w:sz w:val="22"/>
          <w:sz w:val="22"/>
          <w:szCs w:val="28"/>
          <w:rtl w:val="true"/>
        </w:rPr>
        <w:t>ها و پیامدهای شکست</w:t>
      </w:r>
      <w:r>
        <w:rPr>
          <w:rFonts w:cs="B Nazanin"/>
          <w:sz w:val="22"/>
          <w:szCs w:val="28"/>
          <w:rtl w:val="true"/>
        </w:rPr>
        <w:t xml:space="preserve">) </w:t>
      </w:r>
      <w:r>
        <w:rPr>
          <w:rFonts w:ascii="Times New Roman" w:hAnsi="Times New Roman"/>
          <w:sz w:val="22"/>
          <w:sz w:val="22"/>
          <w:szCs w:val="28"/>
          <w:rtl w:val="true"/>
        </w:rPr>
        <w:t>فراهم می‌آورد</w:t>
      </w:r>
      <w:r>
        <w:rPr>
          <w:rFonts w:cs="B Nazanin"/>
          <w:sz w:val="22"/>
          <w:szCs w:val="28"/>
          <w:rtl w:val="true"/>
        </w:rPr>
        <w:t>.</w:t>
      </w:r>
    </w:p>
    <w:p>
      <w:pPr>
        <w:pStyle w:val="Normal"/>
        <w:rPr/>
      </w:pPr>
      <w:r>
        <w:rPr/>
      </w:r>
      <w:r>
        <w:br w:type="page"/>
      </w:r>
    </w:p>
    <w:p>
      <w:pPr>
        <w:pStyle w:val="GPEHeading1"/>
        <w:bidi w:val="1"/>
        <w:spacing w:lineRule="auto" w:line="312" w:before="0" w:after="120"/>
        <w:jc w:val="right"/>
        <w:rPr/>
      </w:pPr>
      <w:bookmarkStart w:id="50" w:name="__RefHeading___Toc5586_1097981246"/>
      <w:bookmarkEnd w:id="50"/>
      <w:r>
        <w:rPr>
          <w:rFonts w:ascii="Times New Roman" w:hAnsi="Times New Roman"/>
          <w:b/>
          <w:b/>
          <w:bCs/>
          <w:color w:val="14203A"/>
          <w:sz w:val="24"/>
          <w:sz w:val="24"/>
          <w:szCs w:val="28"/>
          <w:rtl w:val="true"/>
        </w:rPr>
        <w:t xml:space="preserve">فصل </w:t>
      </w:r>
      <w:r>
        <w:rPr>
          <w:rFonts w:ascii="Times New Roman" w:hAnsi="Times New Roman"/>
          <w:b/>
          <w:b/>
          <w:bCs/>
          <w:color w:val="14203A"/>
          <w:sz w:val="24"/>
          <w:sz w:val="24"/>
          <w:szCs w:val="28"/>
        </w:rPr>
        <w:t>۳</w:t>
      </w:r>
      <w:r>
        <w:rPr>
          <w:rFonts w:cs="B Nazanin"/>
          <w:b/>
          <w:bCs/>
          <w:color w:val="14203A"/>
          <w:sz w:val="24"/>
          <w:szCs w:val="28"/>
          <w:rtl w:val="true"/>
        </w:rPr>
        <w:t xml:space="preserve">: </w:t>
      </w:r>
      <w:r>
        <w:rPr>
          <w:rFonts w:ascii="Times New Roman" w:hAnsi="Times New Roman"/>
          <w:b/>
          <w:b/>
          <w:bCs/>
          <w:color w:val="14203A"/>
          <w:sz w:val="24"/>
          <w:sz w:val="24"/>
          <w:szCs w:val="28"/>
          <w:rtl w:val="true"/>
        </w:rPr>
        <w:t>از واکاوی خلأهای حقوق بین‌الملل محیط زیست تا بررسی ابتکار پیمان جهانی محیط زیست</w:t>
      </w:r>
    </w:p>
    <w:p>
      <w:pPr>
        <w:pStyle w:val="Normal"/>
        <w:bidi w:val="1"/>
        <w:spacing w:lineRule="auto" w:line="312" w:before="0" w:after="160"/>
        <w:jc w:val="both"/>
        <w:rPr/>
      </w:pPr>
      <w:r>
        <w:rPr>
          <w:rFonts w:ascii="Times New Roman" w:hAnsi="Times New Roman"/>
          <w:sz w:val="22"/>
          <w:sz w:val="22"/>
          <w:szCs w:val="24"/>
          <w:rtl w:val="true"/>
        </w:rPr>
        <w:t xml:space="preserve">متنِ واقعیِ پیش‌نویسِ نگارنده </w:t>
      </w:r>
      <w:r>
        <w:rPr>
          <w:rFonts w:cs="B Nazanin"/>
          <w:sz w:val="22"/>
          <w:szCs w:val="24"/>
          <w:rtl w:val="true"/>
        </w:rPr>
        <w:t>(</w:t>
      </w:r>
      <w:r>
        <w:rPr>
          <w:rFonts w:ascii="Times New Roman" w:hAnsi="Times New Roman"/>
          <w:sz w:val="22"/>
          <w:sz w:val="22"/>
          <w:szCs w:val="24"/>
          <w:rtl w:val="true"/>
        </w:rPr>
        <w:t xml:space="preserve">قسمت اول، حول گزارش دبیرکل </w:t>
      </w:r>
      <w:r>
        <w:rPr>
          <w:rFonts w:cs="B Nazanin"/>
          <w:sz w:val="22"/>
          <w:szCs w:val="24"/>
        </w:rPr>
        <w:t>A/73/419</w:t>
      </w:r>
      <w:r>
        <w:rPr>
          <w:rFonts w:cs="B Nazanin"/>
          <w:sz w:val="22"/>
          <w:szCs w:val="24"/>
          <w:rtl w:val="true"/>
        </w:rPr>
        <w:t xml:space="preserve">) </w:t>
      </w:r>
      <w:r>
        <w:rPr>
          <w:rFonts w:ascii="Times New Roman" w:hAnsi="Times New Roman"/>
          <w:sz w:val="22"/>
          <w:sz w:val="22"/>
          <w:szCs w:val="24"/>
          <w:rtl w:val="true"/>
        </w:rPr>
        <w:t xml:space="preserve">به‌همراه گفتار دومِ کاملِ تحلیلِ ابتکارِ پیمان </w:t>
      </w:r>
      <w:r>
        <w:rPr>
          <w:rFonts w:cs="B Nazanin"/>
          <w:sz w:val="22"/>
          <w:szCs w:val="24"/>
          <w:rtl w:val="true"/>
        </w:rPr>
        <w:t>(</w:t>
      </w:r>
      <w:r>
        <w:rPr>
          <w:rFonts w:ascii="Times New Roman" w:hAnsi="Times New Roman"/>
          <w:sz w:val="22"/>
          <w:sz w:val="22"/>
          <w:szCs w:val="24"/>
          <w:rtl w:val="true"/>
        </w:rPr>
        <w:t>ضرورت، اهداف، دامنه، رویکردها، ماهیت، محتوای مواد، ارزش‌افزوده و کاستی‌ها</w:t>
      </w:r>
      <w:r>
        <w:rPr>
          <w:rFonts w:cs="B Nazanin"/>
          <w:sz w:val="22"/>
          <w:szCs w:val="24"/>
          <w:rtl w:val="true"/>
        </w:rPr>
        <w:t xml:space="preserve">) </w:t>
      </w:r>
      <w:r>
        <w:rPr>
          <w:rFonts w:ascii="Times New Roman" w:hAnsi="Times New Roman"/>
          <w:sz w:val="22"/>
          <w:sz w:val="22"/>
          <w:szCs w:val="24"/>
          <w:rtl w:val="true"/>
        </w:rPr>
        <w:t>و نتیجه‌گیریِ مستقلِ فصل</w:t>
      </w:r>
      <w:r>
        <w:rPr>
          <w:rFonts w:cs="B Nazanin"/>
          <w:sz w:val="22"/>
          <w:szCs w:val="24"/>
          <w:rtl w:val="true"/>
        </w:rPr>
        <w:t>.</w:t>
      </w:r>
    </w:p>
    <w:p>
      <w:pPr>
        <w:pStyle w:val="GPEHeading3"/>
        <w:bidi w:val="1"/>
        <w:spacing w:lineRule="auto" w:line="312" w:before="200" w:after="120"/>
        <w:jc w:val="right"/>
        <w:rPr/>
      </w:pPr>
      <w:bookmarkStart w:id="51" w:name="__RefHeading___Toc5752_1097981246"/>
      <w:bookmarkEnd w:id="51"/>
      <w:r>
        <w:rPr>
          <w:rFonts w:ascii="Times New Roman" w:hAnsi="Times New Roman"/>
          <w:b/>
          <w:b/>
          <w:bCs/>
          <w:color w:val="14203A"/>
          <w:sz w:val="24"/>
          <w:sz w:val="24"/>
          <w:szCs w:val="24"/>
          <w:rtl w:val="true"/>
        </w:rPr>
        <w:t>مقدمه</w:t>
      </w:r>
    </w:p>
    <w:p>
      <w:pPr>
        <w:pStyle w:val="Normal"/>
        <w:bidi w:val="1"/>
        <w:spacing w:lineRule="auto" w:line="312" w:before="0" w:after="120"/>
        <w:ind w:firstLine="454"/>
        <w:jc w:val="both"/>
        <w:rPr/>
      </w:pPr>
      <w:r>
        <w:rPr>
          <w:rFonts w:ascii="Times New Roman" w:hAnsi="Times New Roman"/>
          <w:sz w:val="22"/>
          <w:sz w:val="22"/>
          <w:szCs w:val="28"/>
          <w:rtl w:val="true"/>
        </w:rPr>
        <w:t xml:space="preserve">مقدمه هوش </w:t>
      </w:r>
    </w:p>
    <w:p>
      <w:pPr>
        <w:pStyle w:val="Normal"/>
        <w:bidi w:val="1"/>
        <w:spacing w:lineRule="auto" w:line="312" w:before="0" w:after="120"/>
        <w:ind w:firstLine="454"/>
        <w:jc w:val="both"/>
        <w:rPr/>
      </w:pPr>
      <w:r>
        <w:rPr>
          <w:rFonts w:ascii="Times New Roman" w:hAnsi="Times New Roman"/>
          <w:sz w:val="22"/>
          <w:sz w:val="22"/>
          <w:szCs w:val="28"/>
          <w:rtl w:val="true"/>
        </w:rPr>
        <w:t>حقوق بین‌الملل محیط‌زیست در نیم‌قرن اخیر دستخوش تحولی شگرف شده است</w:t>
      </w:r>
      <w:r>
        <w:rPr>
          <w:rFonts w:cs="B Nazanin"/>
          <w:sz w:val="22"/>
          <w:szCs w:val="28"/>
          <w:rtl w:val="true"/>
        </w:rPr>
        <w:t xml:space="preserve">. </w:t>
      </w:r>
      <w:r>
        <w:rPr>
          <w:rFonts w:ascii="Times New Roman" w:hAnsi="Times New Roman"/>
          <w:sz w:val="22"/>
          <w:sz w:val="22"/>
          <w:szCs w:val="28"/>
          <w:rtl w:val="true"/>
        </w:rPr>
        <w:t xml:space="preserve">از نخستین کنفرانس استکهلم </w:t>
      </w:r>
      <w:r>
        <w:rPr>
          <w:rFonts w:cs="B Nazanin"/>
          <w:sz w:val="22"/>
          <w:szCs w:val="28"/>
          <w:rtl w:val="true"/>
        </w:rPr>
        <w:t>(</w:t>
      </w:r>
      <w:r>
        <w:rPr>
          <w:rFonts w:ascii="Times New Roman" w:hAnsi="Times New Roman"/>
          <w:sz w:val="22"/>
          <w:sz w:val="22"/>
          <w:szCs w:val="28"/>
        </w:rPr>
        <w:t>۱۹۷۲</w:t>
      </w:r>
      <w:r>
        <w:rPr>
          <w:rFonts w:cs="B Nazanin"/>
          <w:sz w:val="22"/>
          <w:szCs w:val="28"/>
          <w:rtl w:val="true"/>
        </w:rPr>
        <w:t xml:space="preserve">) </w:t>
      </w:r>
      <w:r>
        <w:rPr>
          <w:rFonts w:ascii="Times New Roman" w:hAnsi="Times New Roman"/>
          <w:sz w:val="22"/>
          <w:sz w:val="22"/>
          <w:szCs w:val="28"/>
          <w:rtl w:val="true"/>
        </w:rPr>
        <w:t>تا استکهلم</w:t>
      </w:r>
      <w:r>
        <w:rPr>
          <w:rFonts w:cs="B Nazanin"/>
          <w:sz w:val="22"/>
          <w:szCs w:val="28"/>
          <w:rtl w:val="true"/>
        </w:rPr>
        <w:t>+</w:t>
      </w:r>
      <w:r>
        <w:rPr>
          <w:rFonts w:ascii="Times New Roman" w:hAnsi="Times New Roman"/>
          <w:sz w:val="22"/>
          <w:sz w:val="22"/>
          <w:szCs w:val="28"/>
        </w:rPr>
        <w:t>۵۰</w:t>
      </w:r>
      <w:r>
        <w:rPr>
          <w:rFonts w:ascii="Times New Roman" w:hAnsi="Times New Roman"/>
          <w:sz w:val="22"/>
          <w:sz w:val="22"/>
          <w:szCs w:val="28"/>
          <w:rtl w:val="true"/>
        </w:rPr>
        <w:t xml:space="preserve"> </w:t>
      </w:r>
      <w:r>
        <w:rPr>
          <w:rFonts w:cs="B Nazanin"/>
          <w:sz w:val="22"/>
          <w:szCs w:val="28"/>
          <w:rtl w:val="true"/>
        </w:rPr>
        <w:t>(</w:t>
      </w:r>
      <w:r>
        <w:rPr>
          <w:rFonts w:ascii="Times New Roman" w:hAnsi="Times New Roman"/>
          <w:sz w:val="22"/>
          <w:sz w:val="22"/>
          <w:szCs w:val="28"/>
        </w:rPr>
        <w:t>۲۰۲۲</w:t>
      </w:r>
      <w:r>
        <w:rPr>
          <w:rFonts w:cs="B Nazanin"/>
          <w:sz w:val="22"/>
          <w:szCs w:val="28"/>
          <w:rtl w:val="true"/>
        </w:rPr>
        <w:t>)</w:t>
      </w:r>
      <w:r>
        <w:rPr>
          <w:rFonts w:ascii="Times New Roman" w:hAnsi="Times New Roman"/>
          <w:sz w:val="22"/>
          <w:sz w:val="22"/>
          <w:szCs w:val="28"/>
          <w:rtl w:val="true"/>
        </w:rPr>
        <w:t>، مجموعه گسترده‌ای از معاهدات، کنوانسیون‌ها، پروتکل‌ها و اسناد حقوق نرم پدید آمده است که هر یک به بخشی از بحران‌های زیست‌محیطی جهانی پاسخ گفته‌اند</w:t>
      </w:r>
      <w:r>
        <w:rPr>
          <w:rFonts w:cs="B Nazanin"/>
          <w:sz w:val="22"/>
          <w:szCs w:val="28"/>
          <w:rtl w:val="true"/>
        </w:rPr>
        <w:t xml:space="preserve">. </w:t>
      </w:r>
      <w:r>
        <w:rPr>
          <w:rFonts w:ascii="Times New Roman" w:hAnsi="Times New Roman"/>
          <w:sz w:val="22"/>
          <w:sz w:val="22"/>
          <w:szCs w:val="28"/>
          <w:rtl w:val="true"/>
        </w:rPr>
        <w:t>با این حال، با وجود  انبوهی از هنجارها و نهادها، وضعیت محیط‌زیست جهانی نه‌تنها بهبود نیافته، بلکه شتاب تخریب روزافزون شده است</w:t>
      </w:r>
      <w:r>
        <w:rPr>
          <w:rFonts w:cs="B Nazanin"/>
          <w:sz w:val="22"/>
          <w:szCs w:val="28"/>
          <w:rtl w:val="true"/>
        </w:rPr>
        <w:t xml:space="preserve">. </w:t>
      </w:r>
      <w:r>
        <w:rPr>
          <w:rFonts w:ascii="Times New Roman" w:hAnsi="Times New Roman"/>
          <w:sz w:val="22"/>
          <w:sz w:val="22"/>
          <w:szCs w:val="28"/>
          <w:rtl w:val="true"/>
        </w:rPr>
        <w:t>این پارادوکس آشکار – یعنی همزمانی انباشت هنجارهای محیط‌زیستی با تشدید بحران‌های زیست‌محیطی – خود به‌تنهایی گویای وجود کاستی‌هایی در نظام حقوق بین‌الملل محیط‌زیست است</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اهمیت فصل حاضر از آنجا ناشی می‌شود که شناسایی دقیق و نظام‌مند خلاءهای حقوق بین‌الملل محیط‌زیست، پیش‌شرط هرگونه اصلاح و بازنگری در این نظام حقوقی به‌شمار می‌رود</w:t>
      </w:r>
      <w:r>
        <w:rPr>
          <w:rFonts w:cs="B Nazanin"/>
          <w:sz w:val="22"/>
          <w:szCs w:val="28"/>
          <w:rtl w:val="true"/>
        </w:rPr>
        <w:t xml:space="preserve">. </w:t>
      </w:r>
      <w:r>
        <w:rPr>
          <w:rFonts w:ascii="Times New Roman" w:hAnsi="Times New Roman"/>
          <w:sz w:val="22"/>
          <w:sz w:val="22"/>
          <w:szCs w:val="28"/>
          <w:rtl w:val="true"/>
        </w:rPr>
        <w:t>بدون شناخت عمیق از کاستی‌ها، ناهماهنگی‌ها و خلاءهای هنجاری، ساختاری و اجرایی، هر گونه تلاش برای اصلاح، اقدامی سلیقه‌ای و ناکارآمد خواهد بود</w:t>
      </w:r>
      <w:r>
        <w:rPr>
          <w:rFonts w:cs="B Nazanin"/>
          <w:sz w:val="22"/>
          <w:szCs w:val="28"/>
          <w:rtl w:val="true"/>
        </w:rPr>
        <w:t xml:space="preserve">. </w:t>
      </w:r>
      <w:r>
        <w:rPr>
          <w:rFonts w:ascii="Times New Roman" w:hAnsi="Times New Roman"/>
          <w:sz w:val="22"/>
          <w:sz w:val="22"/>
          <w:szCs w:val="28"/>
          <w:rtl w:val="true"/>
        </w:rPr>
        <w:t>ازاین‌رو، واکاوی خلاءها گامی ضروری برای دستیابی به راهکارهای مؤثر در جهت ارتقاء کارآمدی حقوق بین‌الملل محیط‌زیست است</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آنچه به این واکاوی غنا می‌بخشد، گزارش دبیرکل سازمان ملل متحد </w:t>
      </w:r>
      <w:r>
        <w:rPr>
          <w:rFonts w:cs="B Nazanin"/>
          <w:sz w:val="22"/>
          <w:szCs w:val="28"/>
          <w:rtl w:val="true"/>
        </w:rPr>
        <w:t>(</w:t>
      </w:r>
      <w:r>
        <w:rPr>
          <w:rFonts w:cs="B Nazanin"/>
          <w:sz w:val="22"/>
          <w:szCs w:val="28"/>
        </w:rPr>
        <w:t>A/73/419</w:t>
      </w:r>
      <w:r>
        <w:rPr>
          <w:rFonts w:cs="B Nazanin"/>
          <w:sz w:val="22"/>
          <w:szCs w:val="28"/>
          <w:rtl w:val="true"/>
        </w:rPr>
        <w:t xml:space="preserve">) </w:t>
      </w:r>
      <w:r>
        <w:rPr>
          <w:rFonts w:ascii="Times New Roman" w:hAnsi="Times New Roman"/>
          <w:sz w:val="22"/>
          <w:sz w:val="22"/>
          <w:szCs w:val="28"/>
          <w:rtl w:val="true"/>
        </w:rPr>
        <w:t xml:space="preserve">با عنوان </w:t>
      </w:r>
      <w:r>
        <w:rPr>
          <w:rFonts w:cs="B Nazanin"/>
          <w:sz w:val="22"/>
          <w:szCs w:val="28"/>
          <w:rtl w:val="true"/>
        </w:rPr>
        <w:t>«</w:t>
      </w:r>
      <w:r>
        <w:rPr>
          <w:rFonts w:ascii="Times New Roman" w:hAnsi="Times New Roman"/>
          <w:sz w:val="22"/>
          <w:sz w:val="22"/>
          <w:szCs w:val="28"/>
          <w:rtl w:val="true"/>
        </w:rPr>
        <w:t>خلاءهای موجود در حقوق بین‌الملل محیط‌زیست و اسناد مرتبط با آن</w:t>
      </w:r>
      <w:r>
        <w:rPr>
          <w:rFonts w:cs="B Nazanin"/>
          <w:sz w:val="22"/>
          <w:szCs w:val="28"/>
          <w:rtl w:val="true"/>
        </w:rPr>
        <w:t xml:space="preserve">» </w:t>
      </w:r>
      <w:r>
        <w:rPr>
          <w:rFonts w:ascii="Times New Roman" w:hAnsi="Times New Roman"/>
          <w:sz w:val="22"/>
          <w:sz w:val="22"/>
          <w:szCs w:val="28"/>
          <w:rtl w:val="true"/>
        </w:rPr>
        <w:t xml:space="preserve">است که در سال </w:t>
      </w:r>
      <w:r>
        <w:rPr>
          <w:rFonts w:ascii="Times New Roman" w:hAnsi="Times New Roman"/>
          <w:sz w:val="22"/>
          <w:sz w:val="22"/>
          <w:szCs w:val="28"/>
        </w:rPr>
        <w:t>۲۰۱۸</w:t>
      </w:r>
      <w:r>
        <w:rPr>
          <w:rFonts w:ascii="Times New Roman" w:hAnsi="Times New Roman"/>
          <w:sz w:val="22"/>
          <w:sz w:val="22"/>
          <w:szCs w:val="28"/>
          <w:rtl w:val="true"/>
        </w:rPr>
        <w:t xml:space="preserve"> به مجمع عمومی ارائه شده است</w:t>
      </w:r>
      <w:r>
        <w:rPr>
          <w:rFonts w:cs="B Nazanin"/>
          <w:sz w:val="22"/>
          <w:szCs w:val="28"/>
          <w:rtl w:val="true"/>
        </w:rPr>
        <w:t xml:space="preserve">. </w:t>
      </w:r>
      <w:r>
        <w:rPr>
          <w:rFonts w:ascii="Times New Roman" w:hAnsi="Times New Roman"/>
          <w:sz w:val="22"/>
          <w:sz w:val="22"/>
          <w:szCs w:val="28"/>
          <w:rtl w:val="true"/>
        </w:rPr>
        <w:t>این سند، برای نخستین بار، کوشیده است تا با نگاهی سیستمی، خلاءهای حقوق بین‌الملل محیط‌زیست را در همۀ ابعاد هنجاری، ساختاری و اجرایی شناسایی و دسته‌بندی کند</w:t>
      </w:r>
      <w:r>
        <w:rPr>
          <w:rFonts w:cs="B Nazanin"/>
          <w:sz w:val="22"/>
          <w:szCs w:val="28"/>
          <w:rtl w:val="true"/>
        </w:rPr>
        <w:t xml:space="preserve">. </w:t>
      </w:r>
      <w:r>
        <w:rPr>
          <w:rFonts w:ascii="Times New Roman" w:hAnsi="Times New Roman"/>
          <w:sz w:val="22"/>
          <w:sz w:val="22"/>
          <w:szCs w:val="28"/>
          <w:rtl w:val="true"/>
        </w:rPr>
        <w:t>این گزارش که حاصل مشورت با دولت‌ها، سازمان‌های بین‌المللی، نهادهای تخصصی و صاحب‌نظران دانشگاهی است، یکی از جامع‌ترین اسنادی محسوب می‌شود که به‌طور نظام‌مند به شناسایی خلاءهای حقوق بین‌الملل محیط‌زیست پرداخته و از همین رو، محور تحلیلی گفتار نخست قرار گرفته است</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گفتار دوم در پی آن است تا ابتکار پیمان جهانی محیط‌زیست را به مثابه یکی از مهم‌ترین پاسخ‌های پیشنهادی به این خلاءها مورد بررسی قرار دهد</w:t>
      </w:r>
      <w:r>
        <w:rPr>
          <w:rFonts w:cs="B Nazanin"/>
          <w:sz w:val="22"/>
          <w:szCs w:val="28"/>
          <w:rtl w:val="true"/>
        </w:rPr>
        <w:t xml:space="preserve">. </w:t>
      </w:r>
      <w:r>
        <w:rPr>
          <w:rFonts w:ascii="Times New Roman" w:hAnsi="Times New Roman"/>
          <w:sz w:val="22"/>
          <w:sz w:val="22"/>
          <w:szCs w:val="28"/>
          <w:rtl w:val="true"/>
        </w:rPr>
        <w:t>پرسش محوری آن است که این ابتکار تا چه اندازه می‌تواند خلاءهای شناسایی‌شده را مرتفع سازد و چه نسبتی با منابع موجود حقوق بین‌الملل محیط‌زیست برقرار می‌کند</w:t>
      </w:r>
      <w:r>
        <w:rPr>
          <w:rFonts w:cs="B Nazanin"/>
          <w:sz w:val="22"/>
          <w:szCs w:val="28"/>
          <w:rtl w:val="true"/>
        </w:rPr>
        <w:t xml:space="preserve">. </w:t>
      </w:r>
      <w:r>
        <w:rPr>
          <w:rFonts w:ascii="Times New Roman" w:hAnsi="Times New Roman"/>
          <w:sz w:val="22"/>
          <w:sz w:val="22"/>
          <w:szCs w:val="28"/>
          <w:rtl w:val="true"/>
        </w:rPr>
        <w:t>بدین منظور، ضمن تبیین انواع خلاءها و ریشه‌یابی آن‌ها در ساختار کنونی حقوق بین الملل محیطزیست، ظرفیت‌ها و محدودیت‌های پیمان جهانی محیط‌زیست بهعنوان راهکاری برای تقویت کارآمدی این نظام تحلیل خواهد شد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بنابراین، دو پرسش اصلی این فصل را می‌توان به این صورت بیان کرد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گزارش دبیرکل سازمان ملل متحد </w:t>
      </w:r>
      <w:r>
        <w:rPr>
          <w:rFonts w:cs="B Nazanin"/>
          <w:sz w:val="22"/>
          <w:szCs w:val="28"/>
          <w:rtl w:val="true"/>
        </w:rPr>
        <w:t>(</w:t>
      </w:r>
      <w:r>
        <w:rPr>
          <w:rFonts w:cs="B Nazanin"/>
          <w:sz w:val="22"/>
          <w:szCs w:val="28"/>
        </w:rPr>
        <w:t>A/73/419</w:t>
      </w:r>
      <w:r>
        <w:rPr>
          <w:rFonts w:cs="B Nazanin"/>
          <w:sz w:val="22"/>
          <w:szCs w:val="28"/>
          <w:rtl w:val="true"/>
        </w:rPr>
        <w:t xml:space="preserve">) </w:t>
      </w:r>
      <w:r>
        <w:rPr>
          <w:rFonts w:ascii="Times New Roman" w:hAnsi="Times New Roman"/>
          <w:sz w:val="22"/>
          <w:sz w:val="22"/>
          <w:szCs w:val="28"/>
          <w:rtl w:val="true"/>
        </w:rPr>
        <w:t>چه خلاءهایی را در نظام حقوق بین‌الملل محیط‌زیست آشکار می‌سازد و سرچشمه‌های اصلی این خلاءها کدامند و گزارش دبیرکل چه راهکارهایی برای رفع آنها پیشنهاد می‌دهد؟</w:t>
      </w:r>
    </w:p>
    <w:p>
      <w:pPr>
        <w:pStyle w:val="Normal"/>
        <w:bidi w:val="1"/>
        <w:spacing w:lineRule="auto" w:line="312" w:before="0" w:after="120"/>
        <w:ind w:firstLine="454"/>
        <w:jc w:val="both"/>
        <w:rPr/>
      </w:pPr>
      <w:r>
        <w:rPr>
          <w:rFonts w:cs="B Nazanin"/>
          <w:sz w:val="22"/>
          <w:szCs w:val="28"/>
          <w:rtl w:val="true"/>
        </w:rPr>
        <w:t xml:space="preserve"> </w:t>
      </w:r>
      <w:r>
        <w:rPr>
          <w:rFonts w:ascii="Times New Roman" w:hAnsi="Times New Roman"/>
          <w:sz w:val="22"/>
          <w:sz w:val="22"/>
          <w:szCs w:val="28"/>
          <w:rtl w:val="true"/>
        </w:rPr>
        <w:t xml:space="preserve">آیا رفع خلاءهای شناسایی‌شده در چارچوب حقوق بین‌الملل کنونی امکان‌پذیر است یا تحقق این مهم مستلزم اتخاذ یک ابتکار کلان و تحول‌آفرین نظیر </w:t>
      </w:r>
      <w:r>
        <w:rPr>
          <w:rFonts w:cs="B Nazanin"/>
          <w:sz w:val="22"/>
          <w:szCs w:val="28"/>
          <w:rtl w:val="true"/>
        </w:rPr>
        <w:t>«</w:t>
      </w:r>
      <w:r>
        <w:rPr>
          <w:rFonts w:ascii="Times New Roman" w:hAnsi="Times New Roman"/>
          <w:sz w:val="22"/>
          <w:sz w:val="22"/>
          <w:szCs w:val="28"/>
          <w:rtl w:val="true"/>
        </w:rPr>
        <w:t>پیمان جهانی محیط‌زیست</w:t>
      </w:r>
      <w:r>
        <w:rPr>
          <w:rFonts w:cs="B Nazanin"/>
          <w:sz w:val="22"/>
          <w:szCs w:val="28"/>
          <w:rtl w:val="true"/>
        </w:rPr>
        <w:t xml:space="preserve">» </w:t>
      </w:r>
      <w:r>
        <w:rPr>
          <w:rFonts w:ascii="Times New Roman" w:hAnsi="Times New Roman"/>
          <w:sz w:val="22"/>
          <w:sz w:val="22"/>
          <w:szCs w:val="28"/>
          <w:rtl w:val="true"/>
        </w:rPr>
        <w:t>به‌عنوان یک سند چارچوبی جامع با ماهیت الزام‌آور است؟ و به عبارت دقیق‌تر، پیمان جهانی تا چه اندازه می‌تواند پاسخگوی خلاءهای شناسایی‌شده باشد و چه نسبتی با منابع موجود حقوق بین‌الملل محیط‌زیست برقرار می‌کند و مهم‌ترین چالش‌های فراروی آن کدام است؟</w:t>
      </w:r>
    </w:p>
    <w:p>
      <w:pPr>
        <w:pStyle w:val="GPEHeading2"/>
        <w:bidi w:val="1"/>
        <w:spacing w:lineRule="auto" w:line="312" w:before="200" w:after="120"/>
        <w:jc w:val="right"/>
        <w:rPr/>
      </w:pPr>
      <w:bookmarkStart w:id="52" w:name="__RefHeading___Toc5642_1097981246"/>
      <w:bookmarkEnd w:id="52"/>
      <w:r>
        <w:rPr>
          <w:rFonts w:ascii="Times New Roman" w:hAnsi="Times New Roman"/>
          <w:b/>
          <w:b/>
          <w:bCs/>
          <w:color w:val="14203A"/>
          <w:sz w:val="24"/>
          <w:sz w:val="24"/>
          <w:szCs w:val="24"/>
        </w:rPr>
        <w:t>۳</w:t>
      </w:r>
      <w:r>
        <w:rPr>
          <w:rFonts w:cs="B Nazanin"/>
          <w:b/>
          <w:bCs/>
          <w:color w:val="14203A"/>
          <w:sz w:val="24"/>
          <w:szCs w:val="24"/>
        </w:rPr>
        <w:t>-</w:t>
      </w:r>
      <w:r>
        <w:rPr>
          <w:rFonts w:ascii="Times New Roman" w:hAnsi="Times New Roman"/>
          <w:b/>
          <w:b/>
          <w:bCs/>
          <w:color w:val="14203A"/>
          <w:sz w:val="24"/>
          <w:sz w:val="24"/>
          <w:szCs w:val="24"/>
        </w:rPr>
        <w:t>۱</w:t>
      </w:r>
      <w:r>
        <w:rPr>
          <w:rFonts w:ascii="Times New Roman" w:hAnsi="Times New Roman"/>
          <w:b/>
          <w:b/>
          <w:bCs/>
          <w:color w:val="14203A"/>
          <w:sz w:val="24"/>
          <w:sz w:val="24"/>
          <w:szCs w:val="24"/>
          <w:rtl w:val="true"/>
        </w:rPr>
        <w:t xml:space="preserve"> واکاوی خلاءهای حقوق بینالملل محیطزیست  در پرتو گزارش دبیرکل سازمان ملل متحد</w:t>
      </w:r>
    </w:p>
    <w:p>
      <w:pPr>
        <w:pStyle w:val="Normal"/>
        <w:bidi w:val="1"/>
        <w:spacing w:lineRule="auto" w:line="312" w:before="0" w:after="120"/>
        <w:ind w:firstLine="454"/>
        <w:jc w:val="both"/>
        <w:rPr/>
      </w:pPr>
      <w:r>
        <w:rPr>
          <w:rFonts w:ascii="Times New Roman" w:hAnsi="Times New Roman"/>
          <w:sz w:val="22"/>
          <w:sz w:val="22"/>
          <w:szCs w:val="28"/>
          <w:rtl w:val="true"/>
        </w:rPr>
        <w:t xml:space="preserve">قطعنامه </w:t>
      </w:r>
      <w:r>
        <w:rPr>
          <w:rFonts w:cs="B Nazanin"/>
          <w:sz w:val="22"/>
          <w:szCs w:val="28"/>
        </w:rPr>
        <w:t>277</w:t>
      </w:r>
      <w:r>
        <w:rPr>
          <w:rFonts w:cs="B Nazanin"/>
          <w:sz w:val="22"/>
          <w:szCs w:val="28"/>
          <w:rtl w:val="true"/>
        </w:rPr>
        <w:t xml:space="preserve"> /</w:t>
      </w:r>
      <w:r>
        <w:rPr>
          <w:rFonts w:cs="B Nazanin"/>
          <w:sz w:val="22"/>
          <w:szCs w:val="28"/>
        </w:rPr>
        <w:t>72</w:t>
      </w:r>
      <w:r>
        <w:rPr>
          <w:rFonts w:cs="B Nazanin"/>
          <w:sz w:val="22"/>
          <w:szCs w:val="28"/>
          <w:rtl w:val="true"/>
        </w:rPr>
        <w:t xml:space="preserve"> </w:t>
      </w:r>
      <w:r>
        <w:rPr>
          <w:rStyle w:val="FootnoteReference1"/>
          <w:rtl w:val="true"/>
        </w:rPr>
        <w:footnoteReference w:id="98"/>
      </w:r>
      <w:r>
        <w:rPr>
          <w:rFonts w:ascii="Times New Roman" w:hAnsi="Times New Roman"/>
          <w:sz w:val="22"/>
          <w:sz w:val="22"/>
          <w:szCs w:val="28"/>
          <w:rtl w:val="true"/>
        </w:rPr>
        <w:t>ا در بند اول اجرایی، ز دبیرکل درخواست مینماید تا گزارش فنی و مبتنی بر شواهد را با تمرکز بر شناسایی و ارزیابی خلاءهای احتمالی در حقوق بینالملل محیطزیست و سایر اسناد مرتبط با محیطزیست، البته با نگاهی به تقویت اجرای آنها، به هفتاد و سومین نشست مجمع عمومی ارائه دهد</w:t>
      </w:r>
      <w:r>
        <w:rPr>
          <w:rFonts w:cs="B Nazanin"/>
          <w:sz w:val="22"/>
          <w:szCs w:val="28"/>
          <w:rtl w:val="true"/>
        </w:rPr>
        <w:t>.</w:t>
      </w:r>
      <w:r>
        <w:rPr>
          <w:rStyle w:val="FootnoteReference1"/>
          <w:rtl w:val="true"/>
        </w:rPr>
        <w:footnoteReference w:id="99"/>
      </w:r>
      <w:r>
        <w:rPr>
          <w:rFonts w:cs="B Nazanin"/>
          <w:sz w:val="22"/>
          <w:szCs w:val="28"/>
          <w:rtl w:val="true"/>
        </w:rPr>
        <w:t xml:space="preserve"> </w:t>
      </w:r>
      <w:r>
        <w:rPr>
          <w:rFonts w:ascii="Times New Roman" w:hAnsi="Times New Roman"/>
          <w:sz w:val="22"/>
          <w:sz w:val="22"/>
          <w:szCs w:val="28"/>
          <w:rtl w:val="true"/>
        </w:rPr>
        <w:t>به موجب همین قطعنامه گروهکاری موقتی باز</w:t>
      </w:r>
      <w:r>
        <w:rPr>
          <w:rStyle w:val="FootnoteReference1"/>
          <w:rtl w:val="true"/>
        </w:rPr>
        <w:footnoteReference w:id="100"/>
      </w:r>
      <w:r>
        <w:rPr>
          <w:rFonts w:ascii="Times New Roman" w:hAnsi="Times New Roman"/>
          <w:sz w:val="22"/>
          <w:sz w:val="22"/>
          <w:szCs w:val="28"/>
          <w:rtl w:val="true"/>
        </w:rPr>
        <w:t xml:space="preserve"> تحت نظارت مجمع عمومی برای بررسی گزارش دبیرکل و لحاظ گزارش دبیرکل به عنوان راهنمای مذاکرات و مذاکره در خصوص گزینههای احتمالی جهت رسیدگی به خلاءهای احتمالی در حقوق بینالملل محیطزیست و سایر اسناد مرتبط در صورت لزوم ایجاد گردید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در نوامبر </w:t>
      </w:r>
      <w:r>
        <w:rPr>
          <w:rFonts w:cs="B Nazanin"/>
          <w:sz w:val="22"/>
          <w:szCs w:val="28"/>
        </w:rPr>
        <w:t>2018</w:t>
      </w:r>
      <w:r>
        <w:rPr>
          <w:rFonts w:cs="B Nazanin"/>
          <w:sz w:val="22"/>
          <w:szCs w:val="28"/>
          <w:rtl w:val="true"/>
        </w:rPr>
        <w:t xml:space="preserve"> </w:t>
      </w:r>
      <w:r>
        <w:rPr>
          <w:rFonts w:ascii="Times New Roman" w:hAnsi="Times New Roman"/>
          <w:sz w:val="22"/>
          <w:sz w:val="22"/>
          <w:szCs w:val="28"/>
          <w:rtl w:val="true"/>
        </w:rPr>
        <w:t xml:space="preserve">گزارش دبیرکل با عنوان </w:t>
      </w:r>
      <w:r>
        <w:rPr>
          <w:rFonts w:cs="B Nazanin"/>
          <w:sz w:val="22"/>
          <w:szCs w:val="28"/>
          <w:rtl w:val="true"/>
        </w:rPr>
        <w:t>«</w:t>
      </w:r>
      <w:r>
        <w:rPr>
          <w:rFonts w:ascii="Times New Roman" w:hAnsi="Times New Roman"/>
          <w:sz w:val="22"/>
          <w:sz w:val="22"/>
          <w:szCs w:val="28"/>
          <w:rtl w:val="true"/>
        </w:rPr>
        <w:t>خلاءهای حقوق بینالملل محیطزیست و اسناد مرتبط محیطزیست</w:t>
      </w:r>
      <w:r>
        <w:rPr>
          <w:rFonts w:cs="B Nazanin"/>
          <w:sz w:val="22"/>
          <w:szCs w:val="28"/>
          <w:rtl w:val="true"/>
        </w:rPr>
        <w:t xml:space="preserve">: </w:t>
      </w:r>
      <w:r>
        <w:rPr>
          <w:rFonts w:ascii="Times New Roman" w:hAnsi="Times New Roman"/>
          <w:sz w:val="22"/>
          <w:sz w:val="22"/>
          <w:szCs w:val="28"/>
          <w:rtl w:val="true"/>
        </w:rPr>
        <w:t>به سوی پیمان جهانی محیطزیست</w:t>
      </w:r>
      <w:r>
        <w:rPr>
          <w:rFonts w:cs="B Nazanin"/>
          <w:sz w:val="22"/>
          <w:szCs w:val="28"/>
          <w:rtl w:val="true"/>
        </w:rPr>
        <w:t>»</w:t>
      </w:r>
      <w:r>
        <w:rPr>
          <w:rStyle w:val="FootnoteReference1"/>
          <w:rtl w:val="true"/>
        </w:rPr>
        <w:footnoteReference w:id="101"/>
      </w:r>
      <w:r>
        <w:rPr>
          <w:rFonts w:cs="B Nazanin"/>
          <w:sz w:val="22"/>
          <w:szCs w:val="28"/>
          <w:rtl w:val="true"/>
        </w:rPr>
        <w:t xml:space="preserve"> </w:t>
      </w:r>
      <w:r>
        <w:rPr>
          <w:rFonts w:ascii="Times New Roman" w:hAnsi="Times New Roman"/>
          <w:sz w:val="22"/>
          <w:sz w:val="22"/>
          <w:szCs w:val="28"/>
          <w:rtl w:val="true"/>
        </w:rPr>
        <w:t>منتشر شد</w:t>
      </w:r>
      <w:r>
        <w:rPr>
          <w:rFonts w:cs="B Nazanin"/>
          <w:sz w:val="22"/>
          <w:szCs w:val="28"/>
          <w:rtl w:val="true"/>
        </w:rPr>
        <w:t xml:space="preserve">. </w:t>
      </w:r>
      <w:r>
        <w:rPr>
          <w:rFonts w:ascii="Times New Roman" w:hAnsi="Times New Roman"/>
          <w:sz w:val="22"/>
          <w:sz w:val="22"/>
          <w:szCs w:val="28"/>
          <w:rtl w:val="true"/>
        </w:rPr>
        <w:t>در این گزارش به کاستیها در سطوح مختلف و عمدتاً در ارتباط با اصول قابل اجرای حقوق بینالملل محیطزیست، محتوای هنجاری و نهادی رژیمهای مقرراتی بخشی</w:t>
      </w:r>
      <w:r>
        <w:rPr>
          <w:rStyle w:val="FootnoteReference1"/>
          <w:rtl w:val="true"/>
        </w:rPr>
        <w:footnoteReference w:id="102"/>
      </w:r>
      <w:r>
        <w:rPr>
          <w:rFonts w:ascii="Times New Roman" w:hAnsi="Times New Roman"/>
          <w:sz w:val="22"/>
          <w:sz w:val="22"/>
          <w:szCs w:val="28"/>
          <w:rtl w:val="true"/>
        </w:rPr>
        <w:t xml:space="preserve"> و همچنین اشتراک با رژیمهای مرتبط با محیطزیست، ساختار حکمرانی حقوق بینالملل محیطزیست و اجرای موثر و پایبندی به حقوق بینالملل محیطزیست اشاره گردیده است</w:t>
      </w:r>
      <w:r>
        <w:rPr>
          <w:rFonts w:cs="B Nazanin"/>
          <w:sz w:val="22"/>
          <w:szCs w:val="28"/>
          <w:rtl w:val="true"/>
        </w:rPr>
        <w:t xml:space="preserve">. </w:t>
      </w:r>
      <w:r>
        <w:rPr>
          <w:rFonts w:ascii="Times New Roman" w:hAnsi="Times New Roman"/>
          <w:sz w:val="22"/>
          <w:sz w:val="22"/>
          <w:szCs w:val="28"/>
          <w:rtl w:val="true"/>
        </w:rPr>
        <w:t xml:space="preserve">باید توجه داشت که نه در قطعنامه </w:t>
      </w:r>
      <w:r>
        <w:rPr>
          <w:rFonts w:cs="B Nazanin"/>
          <w:sz w:val="22"/>
          <w:szCs w:val="28"/>
        </w:rPr>
        <w:t>277/72</w:t>
      </w:r>
      <w:r>
        <w:rPr>
          <w:rFonts w:cs="B Nazanin"/>
          <w:sz w:val="22"/>
          <w:szCs w:val="28"/>
          <w:rtl w:val="true"/>
        </w:rPr>
        <w:t xml:space="preserve"> </w:t>
      </w:r>
      <w:r>
        <w:rPr>
          <w:rFonts w:ascii="Times New Roman" w:hAnsi="Times New Roman"/>
          <w:sz w:val="22"/>
          <w:sz w:val="22"/>
          <w:szCs w:val="28"/>
          <w:rtl w:val="true"/>
        </w:rPr>
        <w:t>علیرغم عنوان و نه در گزارش دبیرکل، اشاره مستقیم به پیشنویس پیمان جهانی محیطزیست نشده است</w:t>
      </w:r>
      <w:r>
        <w:rPr>
          <w:rFonts w:cs="B Nazanin"/>
          <w:sz w:val="22"/>
          <w:szCs w:val="28"/>
          <w:rtl w:val="true"/>
        </w:rPr>
        <w:t xml:space="preserve">. </w:t>
      </w:r>
      <w:r>
        <w:rPr>
          <w:rFonts w:ascii="Times New Roman" w:hAnsi="Times New Roman"/>
          <w:sz w:val="22"/>
          <w:sz w:val="22"/>
          <w:szCs w:val="28"/>
          <w:rtl w:val="true"/>
        </w:rPr>
        <w:t>در این اسناد، پیشنهاد جدیدی که در دستورکار سازمان ملل برای بررسی قرار گرفته است، صرفاً بهعنوان یک گزینه بهمنظور تقویت حقوق بینالملل محیطزیست در نظرگرفته میشود</w:t>
      </w:r>
      <w:r>
        <w:rPr>
          <w:rFonts w:cs="B Nazanin"/>
          <w:sz w:val="22"/>
          <w:szCs w:val="28"/>
          <w:rtl w:val="true"/>
        </w:rPr>
        <w:t xml:space="preserve">. </w:t>
      </w:r>
    </w:p>
    <w:p>
      <w:pPr>
        <w:pStyle w:val="Normal"/>
        <w:bidi w:val="1"/>
        <w:spacing w:lineRule="auto" w:line="312" w:before="0" w:after="120"/>
        <w:ind w:firstLine="454"/>
        <w:jc w:val="both"/>
        <w:rPr/>
      </w:pPr>
      <w:r>
        <w:rPr>
          <w:rFonts w:cs="B Nazanin"/>
          <w:sz w:val="22"/>
          <w:szCs w:val="28"/>
          <w:rtl w:val="true"/>
        </w:rPr>
        <w:t xml:space="preserve"> </w:t>
      </w:r>
      <w:r>
        <w:rPr>
          <w:rFonts w:ascii="Times New Roman" w:hAnsi="Times New Roman"/>
          <w:sz w:val="22"/>
          <w:sz w:val="22"/>
          <w:szCs w:val="28"/>
          <w:rtl w:val="true"/>
        </w:rPr>
        <w:t>توسعه پرشتاب و بخشی‌نگر منابع حقوق بینالملل محیطزیست در پاسخ به بحران‌های محیطزیستی نوظهور، به نظامی انجامیده که علی‌رغم گستردگی، با ناهماهنگی، عدم‌شفافیت و ضعف در اجرا مواجه است</w:t>
      </w:r>
      <w:r>
        <w:rPr>
          <w:rFonts w:cs="B Nazanin"/>
          <w:sz w:val="22"/>
          <w:szCs w:val="28"/>
          <w:rtl w:val="true"/>
        </w:rPr>
        <w:t xml:space="preserve">. </w:t>
      </w:r>
      <w:r>
        <w:rPr>
          <w:rFonts w:ascii="Times New Roman" w:hAnsi="Times New Roman"/>
          <w:sz w:val="22"/>
          <w:sz w:val="22"/>
          <w:szCs w:val="28"/>
          <w:rtl w:val="true"/>
        </w:rPr>
        <w:t xml:space="preserve">اینجاست که پرسش از </w:t>
      </w:r>
      <w:r>
        <w:rPr>
          <w:rFonts w:cs="B Nazanin"/>
          <w:sz w:val="22"/>
          <w:szCs w:val="28"/>
          <w:rtl w:val="true"/>
        </w:rPr>
        <w:t>«</w:t>
      </w:r>
      <w:r>
        <w:rPr>
          <w:rFonts w:ascii="Times New Roman" w:hAnsi="Times New Roman"/>
          <w:sz w:val="22"/>
          <w:sz w:val="22"/>
          <w:szCs w:val="28"/>
          <w:rtl w:val="true"/>
        </w:rPr>
        <w:t>خلاءها</w:t>
      </w:r>
      <w:r>
        <w:rPr>
          <w:rFonts w:cs="B Nazanin"/>
          <w:sz w:val="22"/>
          <w:szCs w:val="28"/>
          <w:rtl w:val="true"/>
        </w:rPr>
        <w:t xml:space="preserve">» </w:t>
      </w:r>
      <w:r>
        <w:rPr>
          <w:rFonts w:ascii="Times New Roman" w:hAnsi="Times New Roman"/>
          <w:sz w:val="22"/>
          <w:sz w:val="22"/>
          <w:szCs w:val="28"/>
          <w:rtl w:val="true"/>
        </w:rPr>
        <w:t>در وضعیت فعلی منابع حقوق بین‌الملل محیط‌زیست اهمیت می‌یابد</w:t>
      </w:r>
      <w:r>
        <w:rPr>
          <w:rFonts w:cs="B Nazanin"/>
          <w:sz w:val="22"/>
          <w:szCs w:val="28"/>
          <w:rtl w:val="true"/>
        </w:rPr>
        <w:t xml:space="preserve">. </w:t>
      </w:r>
      <w:r>
        <w:rPr>
          <w:rFonts w:ascii="Times New Roman" w:hAnsi="Times New Roman"/>
          <w:sz w:val="22"/>
          <w:sz w:val="22"/>
          <w:szCs w:val="28"/>
          <w:rtl w:val="true"/>
        </w:rPr>
        <w:t>بررسی انتقادی منابع موجود نشان می‌دهد که خلاءها صرفاً به نبود مقرره در موضوعی خاص محدود نمی‌شوند، بلکه ابعاد متنوعی از جمله ابهام در محتوا و جایگاه اصول حقوقی، فقدان هماهنگی میان رژیم‌های معاهده‌ای متعدد، ضعف سازوکارهای اجرایی و عدم‌ارتباط مؤثر با اسناد مرتبط در حوزه‌های تجارت، سرمایه‌گذاری و حقوق بشر را دربرمی‌گیرند</w:t>
      </w:r>
      <w:r>
        <w:rPr>
          <w:rFonts w:cs="B Nazanin"/>
          <w:sz w:val="22"/>
          <w:szCs w:val="28"/>
          <w:rtl w:val="true"/>
        </w:rPr>
        <w:t xml:space="preserve">. </w:t>
      </w:r>
      <w:r>
        <w:rPr>
          <w:rFonts w:ascii="Times New Roman" w:hAnsi="Times New Roman"/>
          <w:sz w:val="22"/>
          <w:sz w:val="22"/>
          <w:szCs w:val="28"/>
          <w:rtl w:val="true"/>
        </w:rPr>
        <w:t>به بیان دیگر، خلاءها نه تنها در فقدان قاعده، که در ناکارآمدی ساختار موجود برای پاسخ‌دهی به چالش‌های پیچیده و به‌هم‌پیوسته محیطزیستی ریشه دارند</w:t>
      </w:r>
      <w:r>
        <w:rPr>
          <w:rFonts w:cs="B Nazanin"/>
          <w:sz w:val="22"/>
          <w:szCs w:val="28"/>
          <w:rtl w:val="true"/>
        </w:rPr>
        <w:t xml:space="preserve">. </w:t>
      </w:r>
      <w:r>
        <w:rPr>
          <w:rFonts w:ascii="Times New Roman" w:hAnsi="Times New Roman"/>
          <w:sz w:val="22"/>
          <w:sz w:val="22"/>
          <w:szCs w:val="28"/>
          <w:rtl w:val="true"/>
        </w:rPr>
        <w:t>شناسایی این خلاءها، دریچه‌ای نو به سوی تقویت بنیان‌های هنجاری و ارتقاء کارآمدی نظام حقوق بین‌الملل محیط‌زیست می‌گشاید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گزارش دبیرکل نه تنها به منابع حقوق بین‌الملل محیط‌زیست اشاره دارد، بلکه تحلیل خود را بر پایه شناخت این منابع و تعامل میان آن‌ها بنا نهاده است</w:t>
      </w:r>
      <w:r>
        <w:rPr>
          <w:rFonts w:cs="B Nazanin"/>
          <w:sz w:val="22"/>
          <w:szCs w:val="28"/>
          <w:rtl w:val="true"/>
        </w:rPr>
        <w:t xml:space="preserve">. </w:t>
      </w:r>
      <w:r>
        <w:rPr>
          <w:rFonts w:ascii="Times New Roman" w:hAnsi="Times New Roman"/>
          <w:sz w:val="22"/>
          <w:sz w:val="22"/>
          <w:szCs w:val="28"/>
          <w:rtl w:val="true"/>
        </w:rPr>
        <w:t xml:space="preserve">گزارش با اتکا به منابع سنتی حقوق بین‌الملل </w:t>
      </w:r>
      <w:r>
        <w:rPr>
          <w:rFonts w:cs="B Nazanin"/>
          <w:sz w:val="22"/>
          <w:szCs w:val="28"/>
          <w:rtl w:val="true"/>
        </w:rPr>
        <w:t>(</w:t>
      </w:r>
      <w:r>
        <w:rPr>
          <w:rFonts w:ascii="Times New Roman" w:hAnsi="Times New Roman"/>
          <w:sz w:val="22"/>
          <w:sz w:val="22"/>
          <w:szCs w:val="28"/>
          <w:rtl w:val="true"/>
        </w:rPr>
        <w:t>معاهدات، عرف و اصول</w:t>
      </w:r>
      <w:r>
        <w:rPr>
          <w:rFonts w:cs="B Nazanin"/>
          <w:sz w:val="22"/>
          <w:szCs w:val="28"/>
          <w:rtl w:val="true"/>
        </w:rPr>
        <w:t>)</w:t>
      </w:r>
      <w:r>
        <w:rPr>
          <w:rFonts w:ascii="Times New Roman" w:hAnsi="Times New Roman"/>
          <w:sz w:val="22"/>
          <w:sz w:val="22"/>
          <w:szCs w:val="28"/>
          <w:rtl w:val="true"/>
        </w:rPr>
        <w:t>، به واکاوی خلاءها پرداخته و در نهایت، تدوین یک سند بین‌المللی جامع و وحدت‌بخش را بهعنوان راهکاری برای رفع برخی از این خلاءها، به‌ویژه در حوزه اصول حقوقی، پیشنهاد می‌دهد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گفتار پیشرو با اتکا به یک سند رسمی و معتبر یعنی گزارش دبیرکل سازمان ملل می‌کوشد تا ضمن شناسایی خلاءهای نظام حقوق بین‌الملل محیط‌زیست، بستر لازم را جهت بررسی ضرورت یا عدم ضرورت اتخاذ یک ابتکار کلان مانند پیمان جهانی محیط‌زیست فراهم نماید و از این رهگذر، گامی مؤثر در جهت تدوین یک چارچوب تحلیلی جامع برای اصلاح و ارتقاء نظام حقوقی محیط‌زیست جهانی بردارد</w:t>
      </w:r>
      <w:r>
        <w:rPr>
          <w:rFonts w:cs="B Nazanin"/>
          <w:sz w:val="22"/>
          <w:szCs w:val="28"/>
          <w:rtl w:val="true"/>
        </w:rPr>
        <w:t>.</w:t>
      </w:r>
    </w:p>
    <w:p>
      <w:pPr>
        <w:pStyle w:val="GPEHeading3"/>
        <w:bidi w:val="1"/>
        <w:spacing w:lineRule="auto" w:line="312" w:before="200" w:after="120"/>
        <w:jc w:val="right"/>
        <w:rPr/>
      </w:pPr>
      <w:bookmarkStart w:id="53" w:name="__RefHeading___Toc5750_1097981246"/>
      <w:bookmarkEnd w:id="53"/>
      <w:r>
        <w:rPr>
          <w:rFonts w:ascii="Times New Roman" w:hAnsi="Times New Roman"/>
          <w:b/>
          <w:b/>
          <w:bCs/>
          <w:color w:val="14203A"/>
          <w:sz w:val="24"/>
          <w:sz w:val="24"/>
          <w:szCs w:val="24"/>
        </w:rPr>
        <w:t>۳</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۱</w:t>
      </w:r>
      <w:r>
        <w:rPr>
          <w:rFonts w:ascii="Times New Roman" w:hAnsi="Times New Roman"/>
          <w:b/>
          <w:b/>
          <w:bCs/>
          <w:color w:val="14203A"/>
          <w:sz w:val="24"/>
          <w:sz w:val="24"/>
          <w:szCs w:val="24"/>
          <w:rtl w:val="true"/>
        </w:rPr>
        <w:t xml:space="preserve"> منابع حقوق بین الملل محیطزیست در وضعیت فعلی آن از منظر گزارش دبیرکل</w:t>
      </w:r>
    </w:p>
    <w:p>
      <w:pPr>
        <w:pStyle w:val="Normal"/>
        <w:bidi w:val="1"/>
        <w:spacing w:lineRule="auto" w:line="312" w:before="0" w:after="120"/>
        <w:ind w:firstLine="454"/>
        <w:jc w:val="both"/>
        <w:rPr/>
      </w:pPr>
      <w:r>
        <w:rPr>
          <w:rFonts w:ascii="Times New Roman" w:hAnsi="Times New Roman"/>
          <w:sz w:val="22"/>
          <w:sz w:val="22"/>
          <w:szCs w:val="28"/>
          <w:rtl w:val="true"/>
        </w:rPr>
        <w:t>حقوق بین‌الملل محیطزیست شاخه‌ای از حقوق بین‌الملل عمومی است که به تنظیم روابط بین دولت‌ها و سازمان‌های بین‌المللی در زمینه حفاظت از محیطزیست می‌پردازد</w:t>
      </w:r>
      <w:r>
        <w:rPr>
          <w:rFonts w:cs="B Nazanin"/>
          <w:sz w:val="22"/>
          <w:szCs w:val="28"/>
          <w:rtl w:val="true"/>
        </w:rPr>
        <w:t xml:space="preserve">. </w:t>
      </w:r>
      <w:r>
        <w:rPr>
          <w:rFonts w:ascii="Times New Roman" w:hAnsi="Times New Roman"/>
          <w:sz w:val="22"/>
          <w:sz w:val="22"/>
          <w:szCs w:val="28"/>
          <w:rtl w:val="true"/>
        </w:rPr>
        <w:t xml:space="preserve">این حوزه حقوقی بر پایه قواعد و اصول کلی حقوق بین‌الملل عمومی استوار است و از منابع سنتی حقوق بین‌الملل، که در ماده </w:t>
      </w:r>
      <w:r>
        <w:rPr>
          <w:rFonts w:ascii="Times New Roman" w:hAnsi="Times New Roman"/>
          <w:sz w:val="22"/>
          <w:sz w:val="22"/>
          <w:szCs w:val="28"/>
        </w:rPr>
        <w:t>۳۸</w:t>
      </w:r>
      <w:r>
        <w:rPr>
          <w:rFonts w:ascii="Times New Roman" w:hAnsi="Times New Roman"/>
          <w:sz w:val="22"/>
          <w:sz w:val="22"/>
          <w:szCs w:val="28"/>
          <w:rtl w:val="true"/>
        </w:rPr>
        <w:t xml:space="preserve"> اساسنامه دیوان بین‌المللی دادگستری ذکر شده‌اند، استفاده می‌کند</w:t>
      </w:r>
      <w:r>
        <w:rPr>
          <w:rFonts w:cs="B Nazanin"/>
          <w:sz w:val="22"/>
          <w:szCs w:val="28"/>
          <w:rtl w:val="true"/>
        </w:rPr>
        <w:t xml:space="preserve">. </w:t>
      </w:r>
      <w:r>
        <w:rPr>
          <w:rFonts w:ascii="Times New Roman" w:hAnsi="Times New Roman"/>
          <w:sz w:val="22"/>
          <w:sz w:val="22"/>
          <w:szCs w:val="28"/>
          <w:rtl w:val="true"/>
        </w:rPr>
        <w:t>این منابع اصلی شامل معاهدات بین‌المللی، عرف بین‌المللی و اصول کلی حقوقی هستند و مجموعه بزرگی از تعهدات حقوقی بین‌المللی را که هدف اصلی آنها حفاظت از محیطزیست و استفاده پایدار از منابع طبیعی است، به ارمغان آوردهاند</w:t>
      </w:r>
      <w:r>
        <w:rPr>
          <w:rFonts w:cs="B Nazanin"/>
          <w:sz w:val="22"/>
          <w:szCs w:val="28"/>
          <w:rtl w:val="true"/>
        </w:rPr>
        <w:t>.</w:t>
      </w:r>
      <w:r>
        <w:rPr>
          <w:rStyle w:val="FootnoteReference1"/>
          <w:rtl w:val="true"/>
        </w:rPr>
        <w:footnoteReference w:id="103"/>
      </w:r>
      <w:r>
        <w:rPr>
          <w:rFonts w:cs="B Nazanin"/>
          <w:sz w:val="22"/>
          <w:szCs w:val="28"/>
          <w:rtl w:val="true"/>
        </w:rPr>
        <w:t xml:space="preserve"> </w:t>
      </w:r>
      <w:r>
        <w:rPr>
          <w:rFonts w:ascii="Times New Roman" w:hAnsi="Times New Roman"/>
          <w:sz w:val="22"/>
          <w:sz w:val="22"/>
          <w:szCs w:val="28"/>
          <w:rtl w:val="true"/>
        </w:rPr>
        <w:t>لذا، حقوق بین‌الملل محیطزیست به‌صورت مجزا عمل نمی‌کند، بلکه در چارچوب قواعد و اصول کلی حقوق بین‌الملل عمومی قرار دارد</w:t>
      </w:r>
      <w:r>
        <w:rPr>
          <w:rFonts w:cs="B Nazanin"/>
          <w:sz w:val="22"/>
          <w:szCs w:val="28"/>
          <w:rtl w:val="true"/>
        </w:rPr>
        <w:t xml:space="preserve">. </w:t>
      </w:r>
      <w:r>
        <w:rPr>
          <w:rFonts w:ascii="Times New Roman" w:hAnsi="Times New Roman"/>
          <w:sz w:val="22"/>
          <w:sz w:val="22"/>
          <w:szCs w:val="28"/>
          <w:rtl w:val="true"/>
        </w:rPr>
        <w:t>این تعامل به این معناست که اصولی مانند حاکمیت دولت‌ها، مسئولیت بین‌المللی و همکاری بین‌المللی، پایه‌های حقوق بین‌الملل محیطزیست را تشکیل می‌دهند</w:t>
      </w:r>
      <w:r>
        <w:rPr>
          <w:rFonts w:cs="B Nazanin"/>
          <w:sz w:val="22"/>
          <w:szCs w:val="28"/>
          <w:rtl w:val="true"/>
        </w:rPr>
        <w:t>.</w:t>
      </w:r>
    </w:p>
    <w:p>
      <w:pPr>
        <w:pStyle w:val="GPEHeading3"/>
        <w:bidi w:val="1"/>
        <w:spacing w:lineRule="auto" w:line="312" w:before="200" w:after="120"/>
        <w:jc w:val="right"/>
        <w:rPr/>
      </w:pPr>
      <w:bookmarkStart w:id="54" w:name="__RefHeading___Toc5748_1097981246"/>
      <w:bookmarkEnd w:id="54"/>
      <w:r>
        <w:rPr>
          <w:rFonts w:ascii="Times New Roman" w:hAnsi="Times New Roman"/>
          <w:b/>
          <w:b/>
          <w:bCs/>
          <w:color w:val="14203A"/>
          <w:sz w:val="24"/>
          <w:sz w:val="24"/>
          <w:szCs w:val="24"/>
        </w:rPr>
        <w:t>۳</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۱</w:t>
      </w:r>
      <w:r>
        <w:rPr>
          <w:rFonts w:ascii="Times New Roman" w:hAnsi="Times New Roman"/>
          <w:b/>
          <w:b/>
          <w:bCs/>
          <w:color w:val="14203A"/>
          <w:sz w:val="24"/>
          <w:sz w:val="24"/>
          <w:szCs w:val="24"/>
          <w:rtl w:val="true"/>
        </w:rPr>
        <w:t xml:space="preserve"> موافقتنامههای چندجانبه محیطزیستی</w:t>
      </w:r>
    </w:p>
    <w:p>
      <w:pPr>
        <w:pStyle w:val="Normal"/>
        <w:bidi w:val="1"/>
        <w:spacing w:lineRule="auto" w:line="312" w:before="0" w:after="120"/>
        <w:ind w:firstLine="454"/>
        <w:jc w:val="both"/>
        <w:rPr/>
      </w:pPr>
      <w:r>
        <w:rPr>
          <w:rFonts w:ascii="Times New Roman" w:hAnsi="Times New Roman"/>
          <w:sz w:val="22"/>
          <w:sz w:val="22"/>
          <w:szCs w:val="28"/>
          <w:rtl w:val="true"/>
        </w:rPr>
        <w:t>موافقتنامههایچندجانبهمحیطزیستی</w:t>
      </w:r>
      <w:r>
        <w:rPr>
          <w:rStyle w:val="FootnoteReference1"/>
          <w:rtl w:val="true"/>
        </w:rPr>
        <w:footnoteReference w:id="104"/>
      </w:r>
      <w:r>
        <w:rPr>
          <w:rFonts w:ascii="Times New Roman" w:hAnsi="Times New Roman"/>
          <w:sz w:val="22"/>
          <w:sz w:val="22"/>
          <w:szCs w:val="28"/>
          <w:rtl w:val="true"/>
        </w:rPr>
        <w:t>بهعنوان بخشی از و زیرمجموعه تخصصی حقوق بینالملل محیطزیست، در سطح منطقه‌ای و جهانی بهعنوان اصلی‌ترین منبع حقوقبین‌المللمحیطزیست شناخته می‌شوند</w:t>
      </w:r>
      <w:r>
        <w:rPr>
          <w:rFonts w:cs="B Nazanin"/>
          <w:sz w:val="22"/>
          <w:szCs w:val="28"/>
          <w:rtl w:val="true"/>
        </w:rPr>
        <w:t xml:space="preserve">. </w:t>
      </w:r>
      <w:r>
        <w:rPr>
          <w:rFonts w:ascii="Times New Roman" w:hAnsi="Times New Roman"/>
          <w:sz w:val="22"/>
          <w:sz w:val="22"/>
          <w:szCs w:val="28"/>
          <w:rtl w:val="true"/>
        </w:rPr>
        <w:t xml:space="preserve">این موافقتنامهها با هدف مقابله با چالش‌های خاص محیطزیستی، مانند تغییرات آب‌وهوایی، کاهش تنوع زیستی، آلودگی‌های فرامرزی و </w:t>
      </w:r>
      <w:r>
        <w:rPr>
          <w:rFonts w:cs="B Nazanin"/>
          <w:sz w:val="22"/>
          <w:szCs w:val="28"/>
          <w:rtl w:val="true"/>
        </w:rPr>
        <w:t xml:space="preserve">... </w:t>
      </w:r>
      <w:r>
        <w:rPr>
          <w:rFonts w:ascii="Times New Roman" w:hAnsi="Times New Roman"/>
          <w:sz w:val="22"/>
          <w:sz w:val="22"/>
          <w:szCs w:val="28"/>
          <w:rtl w:val="true"/>
        </w:rPr>
        <w:t>تدوین شده‌اند</w:t>
      </w:r>
      <w:r>
        <w:rPr>
          <w:rFonts w:cs="B Nazanin"/>
          <w:sz w:val="22"/>
          <w:szCs w:val="28"/>
          <w:rtl w:val="true"/>
        </w:rPr>
        <w:t xml:space="preserve">. </w:t>
      </w:r>
      <w:r>
        <w:rPr>
          <w:rFonts w:ascii="Times New Roman" w:hAnsi="Times New Roman"/>
          <w:sz w:val="22"/>
          <w:sz w:val="22"/>
          <w:szCs w:val="28"/>
          <w:rtl w:val="true"/>
        </w:rPr>
        <w:t>سازمانمللمتحد نقش مهمی در تکامل موافقتنامههایچندجانبه محیطزیستی ایفا نموده است</w:t>
      </w:r>
      <w:r>
        <w:rPr>
          <w:rFonts w:cs="B Nazanin"/>
          <w:sz w:val="22"/>
          <w:szCs w:val="28"/>
          <w:rtl w:val="true"/>
        </w:rPr>
        <w:t xml:space="preserve">. </w:t>
      </w:r>
      <w:r>
        <w:rPr>
          <w:rFonts w:ascii="Times New Roman" w:hAnsi="Times New Roman"/>
          <w:sz w:val="22"/>
          <w:sz w:val="22"/>
          <w:szCs w:val="28"/>
          <w:rtl w:val="true"/>
        </w:rPr>
        <w:t>هر چند همه موافقتنامههایچندجانبه محیطزیستی لزوماً در چارچوب سازمانمللمتحد شکل نگرفتهاند</w:t>
      </w:r>
      <w:r>
        <w:rPr>
          <w:rFonts w:cs="B Nazanin"/>
          <w:sz w:val="22"/>
          <w:szCs w:val="28"/>
          <w:rtl w:val="true"/>
        </w:rPr>
        <w:t xml:space="preserve">. </w:t>
      </w:r>
      <w:r>
        <w:rPr>
          <w:rFonts w:ascii="Times New Roman" w:hAnsi="Times New Roman"/>
          <w:sz w:val="22"/>
          <w:sz w:val="22"/>
          <w:szCs w:val="28"/>
          <w:rtl w:val="true"/>
        </w:rPr>
        <w:t xml:space="preserve">بهعنوان مثال کنوانسیون تالابهای مهم بینالمللی بهویژه زیستگاه پرندگان آبزی معروف به کنوانسیون رامسر مصوب </w:t>
      </w:r>
      <w:r>
        <w:rPr>
          <w:rFonts w:cs="B Nazanin"/>
          <w:sz w:val="22"/>
          <w:szCs w:val="28"/>
        </w:rPr>
        <w:t>1971</w:t>
      </w:r>
      <w:r>
        <w:rPr>
          <w:rStyle w:val="FootnoteReference1"/>
          <w:rtl w:val="true"/>
        </w:rPr>
        <w:footnoteReference w:id="105"/>
      </w:r>
      <w:r>
        <w:rPr>
          <w:rFonts w:cs="B Nazanin"/>
          <w:sz w:val="22"/>
          <w:szCs w:val="28"/>
          <w:rtl w:val="true"/>
        </w:rPr>
        <w:t xml:space="preserve"> </w:t>
      </w:r>
      <w:r>
        <w:rPr>
          <w:rFonts w:ascii="Times New Roman" w:hAnsi="Times New Roman"/>
          <w:sz w:val="22"/>
          <w:sz w:val="22"/>
          <w:szCs w:val="28"/>
          <w:rtl w:val="true"/>
        </w:rPr>
        <w:t xml:space="preserve">و کنوانسیون تجارت بینالمللی گونههای جانوری و گیاهی در خطر انقراض مصوب </w:t>
      </w:r>
      <w:r>
        <w:rPr>
          <w:rFonts w:cs="B Nazanin"/>
          <w:sz w:val="22"/>
          <w:szCs w:val="28"/>
        </w:rPr>
        <w:t>1973</w:t>
      </w:r>
      <w:r>
        <w:rPr>
          <w:rStyle w:val="FootnoteReference1"/>
          <w:rtl w:val="true"/>
        </w:rPr>
        <w:footnoteReference w:id="106"/>
      </w:r>
      <w:r>
        <w:rPr>
          <w:rFonts w:cs="B Nazanin"/>
          <w:sz w:val="22"/>
          <w:szCs w:val="28"/>
          <w:rtl w:val="true"/>
        </w:rPr>
        <w:t xml:space="preserve"> </w:t>
      </w:r>
      <w:r>
        <w:rPr>
          <w:rFonts w:ascii="Times New Roman" w:hAnsi="Times New Roman"/>
          <w:sz w:val="22"/>
          <w:sz w:val="22"/>
          <w:szCs w:val="28"/>
          <w:rtl w:val="true"/>
        </w:rPr>
        <w:t>در چارچوب اتحادیه جهانی حفاظت از طبیعت</w:t>
      </w:r>
      <w:r>
        <w:rPr>
          <w:rStyle w:val="FootnoteReference1"/>
          <w:rtl w:val="true"/>
        </w:rPr>
        <w:footnoteReference w:id="107"/>
      </w:r>
      <w:r>
        <w:rPr>
          <w:rFonts w:ascii="Times New Roman" w:hAnsi="Times New Roman"/>
          <w:sz w:val="22"/>
          <w:sz w:val="22"/>
          <w:szCs w:val="28"/>
          <w:rtl w:val="true"/>
        </w:rPr>
        <w:t xml:space="preserve"> تهیه و تصویب گردیده است</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موافقتنامههای چندجانبه محیطزیستی معمولاً اسناد زندهای هستند که رژیم حقوقی آنها در حال تحولند</w:t>
      </w:r>
      <w:r>
        <w:rPr>
          <w:rFonts w:cs="B Nazanin"/>
          <w:sz w:val="22"/>
          <w:szCs w:val="28"/>
          <w:rtl w:val="true"/>
        </w:rPr>
        <w:t xml:space="preserve">. </w:t>
      </w:r>
      <w:r>
        <w:rPr>
          <w:rFonts w:ascii="Times New Roman" w:hAnsi="Times New Roman"/>
          <w:sz w:val="22"/>
          <w:sz w:val="22"/>
          <w:szCs w:val="28"/>
          <w:rtl w:val="true"/>
        </w:rPr>
        <w:t>تکامل آنها معمولاً از طریق جلسات اعضای آن سند و در قالب ارکان حاکم بر آن معاهده صورت میپذیرد</w:t>
      </w:r>
      <w:r>
        <w:rPr>
          <w:rFonts w:cs="B Nazanin"/>
          <w:sz w:val="22"/>
          <w:szCs w:val="28"/>
          <w:rtl w:val="true"/>
        </w:rPr>
        <w:t>.</w:t>
      </w:r>
      <w:r>
        <w:rPr>
          <w:rStyle w:val="FootnoteReference1"/>
          <w:rtl w:val="true"/>
        </w:rPr>
        <w:footnoteReference w:id="108"/>
      </w:r>
      <w:r>
        <w:rPr>
          <w:rFonts w:cs="B Nazanin"/>
          <w:sz w:val="22"/>
          <w:szCs w:val="28"/>
          <w:rtl w:val="true"/>
        </w:rPr>
        <w:t xml:space="preserve"> </w:t>
      </w:r>
      <w:r>
        <w:rPr>
          <w:rFonts w:ascii="Times New Roman" w:hAnsi="Times New Roman"/>
          <w:sz w:val="22"/>
          <w:sz w:val="22"/>
          <w:szCs w:val="28"/>
          <w:rtl w:val="true"/>
        </w:rPr>
        <w:t>منطق چنین رویکردتکاملی در تصمیمسازی حقوقبینالمللمحیطزیست، همگامی با پیشرفتهای علمی و پاسخگویی به شرایط سیاسی، اقتصادی و فناوری در حال تحول است</w:t>
      </w:r>
      <w:r>
        <w:rPr>
          <w:rFonts w:cs="B Nazanin"/>
          <w:sz w:val="22"/>
          <w:szCs w:val="28"/>
          <w:rtl w:val="true"/>
        </w:rPr>
        <w:t xml:space="preserve">. </w:t>
      </w:r>
      <w:r>
        <w:rPr>
          <w:rFonts w:ascii="Times New Roman" w:hAnsi="Times New Roman"/>
          <w:sz w:val="22"/>
          <w:sz w:val="22"/>
          <w:szCs w:val="28"/>
          <w:rtl w:val="true"/>
        </w:rPr>
        <w:t xml:space="preserve">لذا، ماهیت پویا و در حال تحول رژیمهای موافقتنامههایچندجانبه محیطزیستی اقتضا میکند که موضوعات جدید و مهم در دستورکار مذاکره قرار گیرند، نظیر مذاکرات اخیر کشورها از سال </w:t>
      </w:r>
      <w:r>
        <w:rPr>
          <w:rFonts w:cs="B Nazanin"/>
          <w:sz w:val="22"/>
          <w:szCs w:val="28"/>
        </w:rPr>
        <w:t>2022</w:t>
      </w:r>
      <w:r>
        <w:rPr>
          <w:rFonts w:cs="B Nazanin"/>
          <w:sz w:val="22"/>
          <w:szCs w:val="28"/>
          <w:rtl w:val="true"/>
        </w:rPr>
        <w:t xml:space="preserve"> </w:t>
      </w:r>
      <w:r>
        <w:rPr>
          <w:rFonts w:ascii="Times New Roman" w:hAnsi="Times New Roman"/>
          <w:sz w:val="22"/>
          <w:sz w:val="22"/>
          <w:szCs w:val="28"/>
          <w:rtl w:val="true"/>
        </w:rPr>
        <w:t xml:space="preserve">میلادی تاکنون جهت شکلگیری سند الزامآوری راجع به آلودگی پلاستیکی </w:t>
      </w:r>
      <w:r>
        <w:rPr>
          <w:rFonts w:cs="B Nazanin"/>
          <w:sz w:val="22"/>
          <w:szCs w:val="28"/>
          <w:rtl w:val="true"/>
        </w:rPr>
        <w:t xml:space="preserve">.  </w:t>
      </w:r>
      <w:r>
        <w:rPr>
          <w:rFonts w:ascii="Times New Roman" w:hAnsi="Times New Roman"/>
          <w:sz w:val="22"/>
          <w:sz w:val="22"/>
          <w:szCs w:val="28"/>
          <w:rtl w:val="true"/>
        </w:rPr>
        <w:t>به قطعنامه یونپ اشاره شود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گزارش دبیرکل، معاهدات بین‌المللی را منبع غالب حقوق بین‌الملل محیط‌زیست معرفی می‌کند</w:t>
      </w:r>
      <w:r>
        <w:rPr>
          <w:rFonts w:cs="B Nazanin"/>
          <w:sz w:val="22"/>
          <w:szCs w:val="28"/>
          <w:rtl w:val="true"/>
        </w:rPr>
        <w:t xml:space="preserve">. </w:t>
      </w:r>
      <w:r>
        <w:rPr>
          <w:rFonts w:ascii="Times New Roman" w:hAnsi="Times New Roman"/>
          <w:sz w:val="22"/>
          <w:sz w:val="22"/>
          <w:szCs w:val="28"/>
          <w:rtl w:val="true"/>
        </w:rPr>
        <w:t xml:space="preserve">به گونهای که تاکنون بیش از </w:t>
      </w:r>
      <w:r>
        <w:rPr>
          <w:rFonts w:ascii="Times New Roman" w:hAnsi="Times New Roman"/>
          <w:sz w:val="22"/>
          <w:sz w:val="22"/>
          <w:szCs w:val="28"/>
        </w:rPr>
        <w:t>۵۰۰</w:t>
      </w:r>
      <w:r>
        <w:rPr>
          <w:rFonts w:ascii="Times New Roman" w:hAnsi="Times New Roman"/>
          <w:sz w:val="22"/>
          <w:sz w:val="22"/>
          <w:szCs w:val="28"/>
          <w:rtl w:val="true"/>
        </w:rPr>
        <w:t xml:space="preserve"> موافقتنامهچندجانبه محیطزیستی به تصویب رسیده است</w:t>
      </w:r>
      <w:r>
        <w:rPr>
          <w:rFonts w:cs="B Nazanin"/>
          <w:sz w:val="22"/>
          <w:szCs w:val="28"/>
          <w:rtl w:val="true"/>
        </w:rPr>
        <w:t xml:space="preserve">. </w:t>
      </w:r>
      <w:r>
        <w:rPr>
          <w:rFonts w:ascii="Times New Roman" w:hAnsi="Times New Roman"/>
          <w:sz w:val="22"/>
          <w:sz w:val="22"/>
          <w:szCs w:val="28"/>
          <w:rtl w:val="true"/>
        </w:rPr>
        <w:t>هر موافقتنامه نیز بهصورت جداگانه و در پاسخ به بحران‌ خاص محیطزیستی توسعه یافته‌اند و از نظر تعهدات حقوقی و نهادی و همچنین مکانیسمهای اجرایی و نظارتی مستقل از سایر موافقتنامهها عمل می‌کند</w:t>
      </w:r>
      <w:r>
        <w:rPr>
          <w:rFonts w:cs="B Nazanin"/>
          <w:sz w:val="22"/>
          <w:szCs w:val="28"/>
          <w:rtl w:val="true"/>
        </w:rPr>
        <w:t>.</w:t>
      </w:r>
      <w:r>
        <w:rPr>
          <w:rStyle w:val="FootnoteReference1"/>
          <w:rtl w:val="true"/>
        </w:rPr>
        <w:footnoteReference w:id="109"/>
      </w:r>
      <w:r>
        <w:rPr>
          <w:rFonts w:cs="B Nazanin"/>
          <w:sz w:val="22"/>
          <w:szCs w:val="28"/>
          <w:rtl w:val="true"/>
        </w:rPr>
        <w:t xml:space="preserve"> </w:t>
      </w:r>
      <w:r>
        <w:rPr>
          <w:rFonts w:ascii="Times New Roman" w:hAnsi="Times New Roman"/>
          <w:sz w:val="22"/>
          <w:sz w:val="22"/>
          <w:szCs w:val="28"/>
          <w:rtl w:val="true"/>
        </w:rPr>
        <w:t>این ویژگی باعث شده است که هر موافقتنامه به‌صورت مجزا و بدون ارتباط مستقیم با سایر موافقتنامهها و بدون ایجاد یک چارچوب جامع و یکپارچه برای حفاظت از محیطزیست توسعه یابند</w:t>
      </w:r>
      <w:r>
        <w:rPr>
          <w:rFonts w:cs="B Nazanin"/>
          <w:sz w:val="22"/>
          <w:szCs w:val="28"/>
          <w:rtl w:val="true"/>
        </w:rPr>
        <w:t xml:space="preserve">. </w:t>
      </w:r>
      <w:r>
        <w:rPr>
          <w:rFonts w:ascii="Times New Roman" w:hAnsi="Times New Roman"/>
          <w:sz w:val="22"/>
          <w:sz w:val="22"/>
          <w:szCs w:val="28"/>
          <w:rtl w:val="true"/>
        </w:rPr>
        <w:t xml:space="preserve">بهعنوان مثال، اولین موافقتنامهچندجانبهمحیطزیستی که همانا کنوانسیون رامسر </w:t>
      </w:r>
      <w:r>
        <w:rPr>
          <w:rFonts w:cs="B Nazanin"/>
          <w:sz w:val="22"/>
          <w:szCs w:val="28"/>
        </w:rPr>
        <w:t>1971</w:t>
      </w:r>
      <w:r>
        <w:rPr>
          <w:rFonts w:cs="B Nazanin"/>
          <w:sz w:val="22"/>
          <w:szCs w:val="28"/>
          <w:rtl w:val="true"/>
        </w:rPr>
        <w:t xml:space="preserve"> </w:t>
      </w:r>
      <w:r>
        <w:rPr>
          <w:rFonts w:ascii="Times New Roman" w:hAnsi="Times New Roman"/>
          <w:sz w:val="22"/>
          <w:sz w:val="22"/>
          <w:szCs w:val="28"/>
          <w:rtl w:val="true"/>
        </w:rPr>
        <w:t>میباشد با هدف حفاظت از تالابهای مهم بینالمللی بهویژه زیستگاههای پرندگان آبزی شکل گرفت</w:t>
      </w:r>
      <w:r>
        <w:rPr>
          <w:rFonts w:cs="B Nazanin"/>
          <w:sz w:val="22"/>
          <w:szCs w:val="28"/>
          <w:rtl w:val="true"/>
        </w:rPr>
        <w:t xml:space="preserve">. </w:t>
      </w:r>
      <w:r>
        <w:rPr>
          <w:rFonts w:ascii="Times New Roman" w:hAnsi="Times New Roman"/>
          <w:sz w:val="22"/>
          <w:sz w:val="22"/>
          <w:szCs w:val="28"/>
          <w:rtl w:val="true"/>
        </w:rPr>
        <w:t>سپس، شاهد شکلگیری موافقتنامههای چندجانبه متعدد با موضوع تغییر اقلیم و گرمایش جهانی بودیم</w:t>
      </w:r>
      <w:r>
        <w:rPr>
          <w:rFonts w:cs="B Nazanin"/>
          <w:sz w:val="22"/>
          <w:szCs w:val="28"/>
          <w:rtl w:val="true"/>
        </w:rPr>
        <w:t xml:space="preserve">. </w:t>
      </w:r>
      <w:r>
        <w:rPr>
          <w:rFonts w:ascii="Times New Roman" w:hAnsi="Times New Roman"/>
          <w:sz w:val="22"/>
          <w:sz w:val="22"/>
          <w:szCs w:val="28"/>
          <w:rtl w:val="true"/>
        </w:rPr>
        <w:t>این درحال است که گرمایش جهانی یکی از عوامل تهدید کننده بقای تالابهای مهم بینالمللی و زیستگاههای پرندگان آبزی است</w:t>
      </w:r>
      <w:r>
        <w:rPr>
          <w:rFonts w:cs="B Nazanin"/>
          <w:sz w:val="22"/>
          <w:szCs w:val="28"/>
          <w:rtl w:val="true"/>
        </w:rPr>
        <w:t xml:space="preserve">. </w:t>
      </w:r>
      <w:r>
        <w:rPr>
          <w:rFonts w:ascii="Times New Roman" w:hAnsi="Times New Roman"/>
          <w:sz w:val="22"/>
          <w:sz w:val="22"/>
          <w:szCs w:val="28"/>
          <w:rtl w:val="true"/>
        </w:rPr>
        <w:t>لذا، ماهیت فزاینده و پراکنده قانونگذاری بینالمللی در حوزه محیطزیست منجر به گسترش رژیمهای مقرراتی عمدتاً بخشی</w:t>
      </w:r>
      <w:r>
        <w:rPr>
          <w:rStyle w:val="FootnoteReference1"/>
          <w:rtl w:val="true"/>
        </w:rPr>
        <w:footnoteReference w:id="110"/>
      </w:r>
      <w:r>
        <w:rPr>
          <w:rFonts w:ascii="Times New Roman" w:hAnsi="Times New Roman"/>
          <w:sz w:val="22"/>
          <w:sz w:val="22"/>
          <w:szCs w:val="28"/>
          <w:rtl w:val="true"/>
        </w:rPr>
        <w:t xml:space="preserve"> و یک چارچوب حقوقی بینالمللی پراکنده برای حفاظت از محیطزیست شده است</w:t>
      </w:r>
      <w:r>
        <w:rPr>
          <w:rFonts w:cs="B Nazanin"/>
          <w:sz w:val="22"/>
          <w:szCs w:val="28"/>
          <w:rtl w:val="true"/>
        </w:rPr>
        <w:t>.</w:t>
      </w:r>
      <w:r>
        <w:rPr>
          <w:rStyle w:val="FootnoteReference1"/>
          <w:rtl w:val="true"/>
        </w:rPr>
        <w:footnoteReference w:id="111"/>
      </w:r>
      <w:r>
        <w:rPr>
          <w:rFonts w:cs="B Nazanin"/>
          <w:sz w:val="22"/>
          <w:szCs w:val="28"/>
          <w:rtl w:val="true"/>
        </w:rPr>
        <w:t xml:space="preserve"> </w:t>
      </w:r>
      <w:r>
        <w:rPr>
          <w:rFonts w:ascii="Times New Roman" w:hAnsi="Times New Roman"/>
          <w:sz w:val="22"/>
          <w:sz w:val="22"/>
          <w:szCs w:val="28"/>
          <w:rtl w:val="true"/>
        </w:rPr>
        <w:t>گرچه این نوع ماهیت به توسعه سریعتر حقوقبینالملل محیطزیست کمک کرده اما اجرای موثر آن را دشوار ساخته است</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پراکندگی</w:t>
      </w:r>
      <w:r>
        <w:rPr>
          <w:rStyle w:val="FootnoteReference1"/>
          <w:rtl w:val="true"/>
        </w:rPr>
        <w:footnoteReference w:id="112"/>
      </w:r>
      <w:r>
        <w:rPr>
          <w:rFonts w:ascii="Times New Roman" w:hAnsi="Times New Roman"/>
          <w:sz w:val="22"/>
          <w:sz w:val="22"/>
          <w:szCs w:val="28"/>
          <w:rtl w:val="true"/>
        </w:rPr>
        <w:t xml:space="preserve"> به عنوان یکی از پیامدهای تصمیم‌گیری چندجانبه در حقوقبین‌الملل، به وضعیتی اشاره دارد که در آن قواعد و سازوکارهای حقوقی متعدد و گاه متضاد در یک حوزه خاص وجود داشتهباشد</w:t>
      </w:r>
      <w:r>
        <w:rPr>
          <w:rFonts w:cs="B Nazanin"/>
          <w:sz w:val="22"/>
          <w:szCs w:val="28"/>
          <w:rtl w:val="true"/>
        </w:rPr>
        <w:t xml:space="preserve">. </w:t>
      </w:r>
      <w:r>
        <w:rPr>
          <w:rFonts w:ascii="Times New Roman" w:hAnsi="Times New Roman"/>
          <w:sz w:val="22"/>
          <w:sz w:val="22"/>
          <w:szCs w:val="28"/>
          <w:rtl w:val="true"/>
        </w:rPr>
        <w:t>در حقوقبین‌الملل محیطزیست، این پراکندگی ناشی از تعدد موافقتنامههایچندجانبه محیطزیستی و رژیم‌های مقرراتی است که هر یک به‌صورت مستقل عمل می‌کنند</w:t>
      </w:r>
      <w:r>
        <w:rPr>
          <w:rFonts w:cs="B Nazanin"/>
          <w:sz w:val="22"/>
          <w:szCs w:val="28"/>
          <w:rtl w:val="true"/>
        </w:rPr>
        <w:t xml:space="preserve">. </w:t>
      </w:r>
      <w:r>
        <w:rPr>
          <w:rFonts w:ascii="Times New Roman" w:hAnsi="Times New Roman"/>
          <w:sz w:val="22"/>
          <w:sz w:val="22"/>
          <w:szCs w:val="28"/>
          <w:rtl w:val="true"/>
        </w:rPr>
        <w:t>این وضعیت می‌تواند به تعارض در قواعد، همپوشانی در تعهدات، دشواری در اجرای مؤثر حقوقبین‌الملل محیطزیست و همچنین ضعف در هماهنگی که باعث کاهش اثربخشی اقدامات بینالمللی برای حفاظت از محیطزیست میگردد، منجر شود</w:t>
      </w:r>
      <w:r>
        <w:rPr>
          <w:rFonts w:cs="B Nazanin"/>
          <w:sz w:val="22"/>
          <w:szCs w:val="28"/>
          <w:rtl w:val="true"/>
        </w:rPr>
        <w:t>.</w:t>
      </w:r>
      <w:r>
        <w:rPr>
          <w:rStyle w:val="FootnoteReference1"/>
          <w:rtl w:val="true"/>
        </w:rPr>
        <w:footnoteReference w:id="113"/>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بنابراین، درحقوقبین‌الملل محیطزیست هیچ چارچوب هنجاری فراگیر واحدی وجود ندارد که بتوان آن را بهعنوان قواعد و اصول کاربردی کلی مشخص کرد</w:t>
      </w:r>
      <w:r>
        <w:rPr>
          <w:rFonts w:cs="B Nazanin"/>
          <w:sz w:val="22"/>
          <w:szCs w:val="28"/>
          <w:rtl w:val="true"/>
        </w:rPr>
        <w:t xml:space="preserve">. </w:t>
      </w:r>
      <w:r>
        <w:rPr>
          <w:rFonts w:ascii="Times New Roman" w:hAnsi="Times New Roman"/>
          <w:sz w:val="22"/>
          <w:sz w:val="22"/>
          <w:szCs w:val="28"/>
          <w:rtl w:val="true"/>
        </w:rPr>
        <w:t>این در حالیست که، بسیاری از حوزههای حقوقبینالملل دارای کنوانسیونهای چارچوبی</w:t>
      </w:r>
      <w:r>
        <w:rPr>
          <w:rStyle w:val="FootnoteReference1"/>
          <w:rtl w:val="true"/>
        </w:rPr>
        <w:footnoteReference w:id="114"/>
      </w:r>
      <w:r>
        <w:rPr>
          <w:rFonts w:ascii="Times New Roman" w:hAnsi="Times New Roman"/>
          <w:sz w:val="22"/>
          <w:sz w:val="22"/>
          <w:szCs w:val="28"/>
          <w:rtl w:val="true"/>
        </w:rPr>
        <w:t xml:space="preserve"> الزامآوری هستند که به بیان قواعد کلی پرداخته و دامنه آنها به اندازه کافی گسترده است تا قواعد و اصول خاصتری را در اسناد بخشی یا منطقهای پوشش دهد و حد خاصی از هماهنگی و انسجام را فراهم کند</w:t>
      </w:r>
      <w:r>
        <w:rPr>
          <w:rFonts w:cs="B Nazanin"/>
          <w:sz w:val="22"/>
          <w:szCs w:val="28"/>
          <w:rtl w:val="true"/>
        </w:rPr>
        <w:t xml:space="preserve">. </w:t>
      </w:r>
      <w:r>
        <w:rPr>
          <w:rFonts w:ascii="Times New Roman" w:hAnsi="Times New Roman"/>
          <w:sz w:val="22"/>
          <w:sz w:val="22"/>
          <w:szCs w:val="28"/>
          <w:rtl w:val="true"/>
        </w:rPr>
        <w:t>بهعنوان مثال میتوان به میثاقین حقوق بشر، حقوقتجارتبینالملل و حقوقبینالمللدریا اشاره کرد</w:t>
      </w:r>
      <w:r>
        <w:rPr>
          <w:rFonts w:cs="B Nazanin"/>
          <w:sz w:val="22"/>
          <w:szCs w:val="28"/>
          <w:rtl w:val="true"/>
        </w:rPr>
        <w:t xml:space="preserve">. </w:t>
      </w:r>
      <w:r>
        <w:rPr>
          <w:rFonts w:ascii="Times New Roman" w:hAnsi="Times New Roman"/>
          <w:sz w:val="22"/>
          <w:sz w:val="22"/>
          <w:szCs w:val="28"/>
          <w:rtl w:val="true"/>
        </w:rPr>
        <w:t>در بیشتر این حوزهها، کنوانسیونهای چارچوبی، هنجارهای عرفی موجود را مدون کردهاند و در بیشتر موارد، نه لزوماً همه، پیش از تدوین کنوانسیونهای خاص</w:t>
      </w:r>
      <w:r>
        <w:rPr>
          <w:rStyle w:val="FootnoteReference1"/>
          <w:rtl w:val="true"/>
        </w:rPr>
        <w:footnoteReference w:id="115"/>
      </w:r>
      <w:r>
        <w:rPr>
          <w:rFonts w:ascii="Times New Roman" w:hAnsi="Times New Roman"/>
          <w:sz w:val="22"/>
          <w:sz w:val="22"/>
          <w:szCs w:val="28"/>
          <w:rtl w:val="true"/>
        </w:rPr>
        <w:t>‌ تهیه شدهاند</w:t>
      </w:r>
      <w:r>
        <w:rPr>
          <w:rFonts w:cs="B Nazanin"/>
          <w:sz w:val="22"/>
          <w:szCs w:val="28"/>
          <w:rtl w:val="true"/>
        </w:rPr>
        <w:t xml:space="preserve">. </w:t>
      </w:r>
      <w:r>
        <w:rPr>
          <w:rFonts w:ascii="Times New Roman" w:hAnsi="Times New Roman"/>
          <w:sz w:val="22"/>
          <w:sz w:val="22"/>
          <w:szCs w:val="28"/>
          <w:rtl w:val="true"/>
        </w:rPr>
        <w:t>لذا، ساختار پراکنده حقوقبین‌الملل محیط‌زیست و روند فزاینده آن، ناگزیر به وضعیتی منجر می‌شود که برخی از چالش‌های محیطزیستی مورد توجه قرار می‌گیرند، در حالی که برخی دیگر نه</w:t>
      </w:r>
      <w:r>
        <w:rPr>
          <w:rFonts w:cs="B Nazanin"/>
          <w:sz w:val="22"/>
          <w:szCs w:val="28"/>
          <w:rtl w:val="true"/>
        </w:rPr>
        <w:t>.</w:t>
      </w:r>
    </w:p>
    <w:p>
      <w:pPr>
        <w:pStyle w:val="Normal"/>
        <w:bidi w:val="1"/>
        <w:spacing w:lineRule="auto" w:line="312" w:before="0" w:after="120"/>
        <w:ind w:firstLine="454"/>
        <w:jc w:val="both"/>
        <w:rPr/>
      </w:pPr>
      <w:r>
        <w:rPr>
          <w:rFonts w:cs="B Nazanin"/>
          <w:sz w:val="22"/>
          <w:szCs w:val="28"/>
          <w:rtl w:val="true"/>
        </w:rPr>
        <w:t xml:space="preserve"> </w:t>
      </w:r>
      <w:r>
        <w:rPr>
          <w:rFonts w:ascii="Times New Roman" w:hAnsi="Times New Roman"/>
          <w:sz w:val="22"/>
          <w:sz w:val="22"/>
          <w:szCs w:val="28"/>
          <w:rtl w:val="true"/>
        </w:rPr>
        <w:t>در گزارش دبیرکل رویکردهای انتقادی نسبت به موافقتنامههای چندجانبه محیطزیستی مطرح شده است</w:t>
      </w:r>
      <w:r>
        <w:rPr>
          <w:rFonts w:cs="B Nazanin"/>
          <w:sz w:val="22"/>
          <w:szCs w:val="28"/>
          <w:rtl w:val="true"/>
        </w:rPr>
        <w:t xml:space="preserve">. </w:t>
      </w:r>
      <w:r>
        <w:rPr>
          <w:rFonts w:ascii="Times New Roman" w:hAnsi="Times New Roman"/>
          <w:sz w:val="22"/>
          <w:sz w:val="22"/>
          <w:szCs w:val="28"/>
          <w:rtl w:val="true"/>
        </w:rPr>
        <w:t>نظیر تکامل واکنشی و تدریجی موافقتنامهها، پراکندگی آنها، شکاف در پوشش موضوعات به گونهای که برخی موضوعات مهم مانند حفاظت از خاک، آلودگی پلاستیکی دریاها، جنگل‌ها و نانومواد فاقد مقررات الزام‌آور هستند</w:t>
      </w:r>
      <w:r>
        <w:rPr>
          <w:rStyle w:val="FootnoteReference1"/>
          <w:rtl w:val="true"/>
        </w:rPr>
        <w:footnoteReference w:id="116"/>
      </w:r>
      <w:r>
        <w:rPr>
          <w:rFonts w:ascii="Times New Roman" w:hAnsi="Times New Roman"/>
          <w:sz w:val="22"/>
          <w:sz w:val="22"/>
          <w:szCs w:val="28"/>
          <w:rtl w:val="true"/>
        </w:rPr>
        <w:t xml:space="preserve"> </w:t>
      </w:r>
      <w:r>
        <w:rPr>
          <w:rFonts w:cs="B Nazanin"/>
          <w:sz w:val="22"/>
          <w:szCs w:val="28"/>
          <w:rtl w:val="true"/>
        </w:rPr>
        <w:t>(</w:t>
      </w:r>
      <w:r>
        <w:rPr>
          <w:rFonts w:ascii="Times New Roman" w:hAnsi="Times New Roman"/>
          <w:sz w:val="22"/>
          <w:sz w:val="22"/>
          <w:szCs w:val="28"/>
          <w:rtl w:val="true"/>
        </w:rPr>
        <w:t xml:space="preserve">بند  </w:t>
      </w:r>
      <w:r>
        <w:rPr>
          <w:rFonts w:cs="B Nazanin"/>
          <w:sz w:val="22"/>
          <w:szCs w:val="28"/>
        </w:rPr>
        <w:t>41</w:t>
      </w:r>
      <w:r>
        <w:rPr>
          <w:rFonts w:cs="B Nazanin"/>
          <w:sz w:val="22"/>
          <w:szCs w:val="28"/>
          <w:rtl w:val="true"/>
        </w:rPr>
        <w:t xml:space="preserve">) </w:t>
      </w:r>
      <w:r>
        <w:rPr>
          <w:rFonts w:ascii="Times New Roman" w:hAnsi="Times New Roman"/>
          <w:sz w:val="22"/>
          <w:sz w:val="22"/>
          <w:szCs w:val="28"/>
          <w:rtl w:val="true"/>
        </w:rPr>
        <w:t>و تعامل پیچیده موافقتنامهها شامل هم‌پوشانی و تداخل میان معاهدات مختلف که چالش هایی را در حوزه تغییرات اقلیمی، لایه اوزن و تنوع زیستی ایجاد کرده است</w:t>
      </w:r>
      <w:r>
        <w:rPr>
          <w:rFonts w:cs="B Nazanin"/>
          <w:sz w:val="22"/>
          <w:szCs w:val="28"/>
          <w:rtl w:val="true"/>
        </w:rPr>
        <w:t>.</w:t>
      </w:r>
      <w:r>
        <w:rPr>
          <w:rStyle w:val="FootnoteReference1"/>
          <w:rtl w:val="true"/>
        </w:rPr>
        <w:footnoteReference w:id="117"/>
      </w:r>
      <w:r>
        <w:rPr>
          <w:rFonts w:cs="B Nazanin"/>
          <w:sz w:val="22"/>
          <w:szCs w:val="28"/>
          <w:rtl w:val="true"/>
        </w:rPr>
        <w:t xml:space="preserve"> (</w:t>
      </w:r>
      <w:r>
        <w:rPr>
          <w:rFonts w:ascii="Times New Roman" w:hAnsi="Times New Roman"/>
          <w:sz w:val="22"/>
          <w:sz w:val="22"/>
          <w:szCs w:val="28"/>
          <w:rtl w:val="true"/>
        </w:rPr>
        <w:t xml:space="preserve">بند </w:t>
      </w:r>
      <w:r>
        <w:rPr>
          <w:rFonts w:ascii="Times New Roman" w:hAnsi="Times New Roman"/>
          <w:sz w:val="22"/>
          <w:sz w:val="22"/>
          <w:szCs w:val="28"/>
        </w:rPr>
        <w:t>۲۹</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برخی معتقدند که </w:t>
      </w:r>
      <w:r>
        <w:rPr>
          <w:rFonts w:cs="B Nazanin"/>
          <w:sz w:val="22"/>
          <w:szCs w:val="28"/>
          <w:rtl w:val="true"/>
        </w:rPr>
        <w:t>«</w:t>
      </w:r>
      <w:r>
        <w:rPr>
          <w:rFonts w:ascii="Times New Roman" w:hAnsi="Times New Roman"/>
          <w:sz w:val="22"/>
          <w:sz w:val="22"/>
          <w:szCs w:val="28"/>
          <w:rtl w:val="true"/>
        </w:rPr>
        <w:t>توسعه یک معاهده جامع و واحد از هنجارهای بنیادین محیطزیستی میتواند راهحلی برای مقابله با پراکندگی و ایجاد شفافیت در مورد وضعیت حقوقی مفاهیم مختلف باشد</w:t>
      </w:r>
      <w:r>
        <w:rPr>
          <w:rFonts w:cs="B Nazanin"/>
          <w:sz w:val="22"/>
          <w:szCs w:val="28"/>
          <w:rtl w:val="true"/>
        </w:rPr>
        <w:t xml:space="preserve">. </w:t>
      </w:r>
      <w:r>
        <w:rPr>
          <w:rFonts w:ascii="Times New Roman" w:hAnsi="Times New Roman"/>
          <w:sz w:val="22"/>
          <w:sz w:val="22"/>
          <w:szCs w:val="28"/>
          <w:rtl w:val="true"/>
        </w:rPr>
        <w:t>چنین توافق جامعی ممکن است یک چارچوب حقوقی برای حمایت از ادغام بیشتر جنبههای گوناگون توسعه پایدار را ایجاد کند و توافق جمعی در هنجارهای بنیادین حقوقی را به لحاظ داخلی و بینالمللی تقویت نماید</w:t>
      </w:r>
      <w:r>
        <w:rPr>
          <w:rFonts w:cs="B Nazanin"/>
          <w:sz w:val="22"/>
          <w:szCs w:val="28"/>
          <w:rtl w:val="true"/>
        </w:rPr>
        <w:t xml:space="preserve">. </w:t>
      </w:r>
      <w:r>
        <w:rPr>
          <w:rFonts w:ascii="Times New Roman" w:hAnsi="Times New Roman"/>
          <w:sz w:val="22"/>
          <w:sz w:val="22"/>
          <w:szCs w:val="28"/>
          <w:rtl w:val="true"/>
        </w:rPr>
        <w:t>بنابراین، این موضوع میتواند مجموعه واحدی از مفاهیم بنیادین را برای راهنمایی دولتها،سازمانهایبینالمللی،سازمانهایغیردولتی و افراد به وجود آورد</w:t>
      </w:r>
      <w:r>
        <w:rPr>
          <w:rFonts w:cs="B Nazanin"/>
          <w:sz w:val="22"/>
          <w:szCs w:val="28"/>
          <w:rtl w:val="true"/>
        </w:rPr>
        <w:t xml:space="preserve">. </w:t>
      </w:r>
      <w:r>
        <w:rPr>
          <w:rFonts w:ascii="Times New Roman" w:hAnsi="Times New Roman"/>
          <w:sz w:val="22"/>
          <w:sz w:val="22"/>
          <w:szCs w:val="28"/>
          <w:rtl w:val="true"/>
        </w:rPr>
        <w:t>این چنین توافق جامعی میتواند بسیاری از مفاهیم پذیرفته شده اما پراکنده را که در متون غیرالزامآور در مورد محیطزیست و توسعه پایدار آمدهاند را تحکیم و مدون کند و خلاءهای حقوق موجود را پر کند</w:t>
      </w:r>
      <w:r>
        <w:rPr>
          <w:rFonts w:cs="B Nazanin"/>
          <w:sz w:val="22"/>
          <w:szCs w:val="28"/>
          <w:rtl w:val="true"/>
        </w:rPr>
        <w:t xml:space="preserve">. </w:t>
      </w:r>
      <w:r>
        <w:rPr>
          <w:rFonts w:ascii="Times New Roman" w:hAnsi="Times New Roman"/>
          <w:sz w:val="22"/>
          <w:sz w:val="22"/>
          <w:szCs w:val="28"/>
          <w:rtl w:val="true"/>
        </w:rPr>
        <w:t>همچنین موجب تسهیل پیوندهای نهادین ما بین معاهدات موجود و اجرای آنها گردد و در تصمیمات داوری و قضایی، مذاکرات اسناد جدید بینالمللی و قانونگذاری داخلی مورد ارزیابی و محاسبه قرار گیرند</w:t>
      </w:r>
      <w:r>
        <w:rPr>
          <w:rFonts w:cs="B Nazanin"/>
          <w:sz w:val="22"/>
          <w:szCs w:val="28"/>
          <w:rtl w:val="true"/>
        </w:rPr>
        <w:t>.»</w:t>
      </w:r>
      <w:r>
        <w:rPr>
          <w:rStyle w:val="FootnoteReference1"/>
          <w:rtl w:val="true"/>
        </w:rPr>
        <w:footnoteReference w:id="118"/>
      </w:r>
    </w:p>
    <w:p>
      <w:pPr>
        <w:pStyle w:val="GPEHeading3"/>
        <w:bidi w:val="1"/>
        <w:spacing w:lineRule="auto" w:line="312" w:before="200" w:after="120"/>
        <w:jc w:val="right"/>
        <w:rPr/>
      </w:pPr>
      <w:bookmarkStart w:id="55" w:name="__RefHeading___Toc5746_1097981246"/>
      <w:bookmarkEnd w:id="55"/>
      <w:r>
        <w:rPr>
          <w:rFonts w:ascii="Times New Roman" w:hAnsi="Times New Roman"/>
          <w:b/>
          <w:b/>
          <w:bCs/>
          <w:color w:val="14203A"/>
          <w:sz w:val="24"/>
          <w:sz w:val="24"/>
          <w:szCs w:val="24"/>
        </w:rPr>
        <w:t>۳</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۲</w:t>
      </w:r>
      <w:r>
        <w:rPr>
          <w:rFonts w:ascii="Times New Roman" w:hAnsi="Times New Roman"/>
          <w:b/>
          <w:b/>
          <w:bCs/>
          <w:color w:val="14203A"/>
          <w:sz w:val="24"/>
          <w:sz w:val="24"/>
          <w:szCs w:val="24"/>
          <w:rtl w:val="true"/>
        </w:rPr>
        <w:t xml:space="preserve"> عرف</w:t>
      </w:r>
    </w:p>
    <w:p>
      <w:pPr>
        <w:pStyle w:val="Normal"/>
        <w:bidi w:val="1"/>
        <w:spacing w:lineRule="auto" w:line="312" w:before="0" w:after="120"/>
        <w:ind w:firstLine="454"/>
        <w:jc w:val="both"/>
        <w:rPr/>
      </w:pPr>
      <w:r>
        <w:rPr>
          <w:rFonts w:ascii="Times New Roman" w:hAnsi="Times New Roman"/>
          <w:sz w:val="22"/>
          <w:sz w:val="22"/>
          <w:szCs w:val="28"/>
          <w:rtl w:val="true"/>
        </w:rPr>
        <w:t>حقوقبین‌المللعرفی به قواعدی اشاره دارد که از طریق رویه عمومی</w:t>
      </w:r>
      <w:r>
        <w:rPr>
          <w:rStyle w:val="FootnoteReference1"/>
          <w:rtl w:val="true"/>
        </w:rPr>
        <w:footnoteReference w:id="119"/>
      </w:r>
      <w:r>
        <w:rPr>
          <w:rFonts w:ascii="Times New Roman" w:hAnsi="Times New Roman"/>
          <w:sz w:val="22"/>
          <w:sz w:val="22"/>
          <w:szCs w:val="28"/>
          <w:rtl w:val="true"/>
        </w:rPr>
        <w:t xml:space="preserve"> و پذیرش آن به عنوان الزام حقوقی</w:t>
      </w:r>
      <w:r>
        <w:rPr>
          <w:rStyle w:val="FootnoteReference1"/>
          <w:rtl w:val="true"/>
        </w:rPr>
        <w:footnoteReference w:id="120"/>
      </w:r>
      <w:r>
        <w:rPr>
          <w:rFonts w:ascii="Times New Roman" w:hAnsi="Times New Roman"/>
          <w:sz w:val="22"/>
          <w:sz w:val="22"/>
          <w:szCs w:val="28"/>
          <w:rtl w:val="true"/>
        </w:rPr>
        <w:t xml:space="preserve"> توسط کشورها شکل میگیرد</w:t>
      </w:r>
      <w:r>
        <w:rPr>
          <w:rFonts w:cs="B Nazanin"/>
          <w:sz w:val="22"/>
          <w:szCs w:val="28"/>
          <w:rtl w:val="true"/>
        </w:rPr>
        <w:t xml:space="preserve">. </w:t>
      </w:r>
      <w:r>
        <w:rPr>
          <w:rFonts w:ascii="Times New Roman" w:hAnsi="Times New Roman"/>
          <w:sz w:val="22"/>
          <w:sz w:val="22"/>
          <w:szCs w:val="28"/>
          <w:rtl w:val="true"/>
        </w:rPr>
        <w:t>در حوزه حقوقبین الملل محیطزیست، قواعد عرفی کمتر توسعه یافته‌اند و شناسایی آن‌ها با چالش‌های متعددی همراه است</w:t>
      </w:r>
      <w:r>
        <w:rPr>
          <w:rFonts w:cs="B Nazanin"/>
          <w:sz w:val="22"/>
          <w:szCs w:val="28"/>
          <w:rtl w:val="true"/>
        </w:rPr>
        <w:t xml:space="preserve">. </w:t>
      </w:r>
      <w:r>
        <w:rPr>
          <w:rFonts w:ascii="Times New Roman" w:hAnsi="Times New Roman"/>
          <w:sz w:val="22"/>
          <w:sz w:val="22"/>
          <w:szCs w:val="28"/>
          <w:rtl w:val="true"/>
        </w:rPr>
        <w:t>این امر ناشی از ماهیت پیچیده، چندوجهی و فرامرزی مسائل محیطزیستی و تفاوت در رویکرد کشورها به این مسائل است</w:t>
      </w:r>
      <w:r>
        <w:rPr>
          <w:rFonts w:cs="B Nazanin"/>
          <w:sz w:val="22"/>
          <w:szCs w:val="28"/>
          <w:rtl w:val="true"/>
        </w:rPr>
        <w:t>.</w:t>
      </w:r>
      <w:r>
        <w:rPr>
          <w:rStyle w:val="FootnoteReference1"/>
          <w:rtl w:val="true"/>
        </w:rPr>
        <w:footnoteReference w:id="121"/>
      </w:r>
      <w:r>
        <w:rPr>
          <w:rFonts w:ascii="Times New Roman" w:hAnsi="Times New Roman"/>
          <w:sz w:val="22"/>
          <w:sz w:val="22"/>
          <w:szCs w:val="28"/>
          <w:rtl w:val="true"/>
        </w:rPr>
        <w:t>در حوزه حقوقبینالمللمحیطزیست، اثبات آن دو رکن به دلیل تفاوت بین اظهارات و اقدامات عملی کشورها دشوار است</w:t>
      </w:r>
      <w:r>
        <w:rPr>
          <w:rFonts w:cs="B Nazanin"/>
          <w:sz w:val="22"/>
          <w:szCs w:val="28"/>
          <w:rtl w:val="true"/>
        </w:rPr>
        <w:t xml:space="preserve">. </w:t>
      </w:r>
      <w:r>
        <w:rPr>
          <w:rFonts w:ascii="Times New Roman" w:hAnsi="Times New Roman"/>
          <w:sz w:val="22"/>
          <w:sz w:val="22"/>
          <w:szCs w:val="28"/>
          <w:rtl w:val="true"/>
        </w:rPr>
        <w:t>بهعنوان مثال، ممکن است کشورها در سطح بین‌المللی از اصول محیطزیستی حمایت کنند، اما درعمل به دلیل منافع ملی یا محدودیتهای داخلی به تعهدات خود پایبند نباشند</w:t>
      </w:r>
      <w:r>
        <w:rPr>
          <w:rFonts w:cs="B Nazanin"/>
          <w:sz w:val="22"/>
          <w:szCs w:val="28"/>
          <w:rtl w:val="true"/>
        </w:rPr>
        <w:t xml:space="preserve">. </w:t>
      </w:r>
      <w:r>
        <w:rPr>
          <w:rFonts w:ascii="Times New Roman" w:hAnsi="Times New Roman"/>
          <w:sz w:val="22"/>
          <w:sz w:val="22"/>
          <w:szCs w:val="28"/>
          <w:rtl w:val="true"/>
        </w:rPr>
        <w:t>این تفاوت، باعث میشود که اثبات رویه عمومی و باور به الزام حقوقی دشوار شود</w:t>
      </w:r>
      <w:r>
        <w:rPr>
          <w:rFonts w:cs="B Nazanin"/>
          <w:sz w:val="22"/>
          <w:szCs w:val="28"/>
          <w:rtl w:val="true"/>
        </w:rPr>
        <w:t xml:space="preserve">. </w:t>
      </w:r>
      <w:r>
        <w:rPr>
          <w:rFonts w:ascii="Times New Roman" w:hAnsi="Times New Roman"/>
          <w:sz w:val="22"/>
          <w:sz w:val="22"/>
          <w:szCs w:val="28"/>
          <w:rtl w:val="true"/>
        </w:rPr>
        <w:t>با این وجود، برخی از قواعد عرفی موجود در حقوقبینالمللمحیطزیست در موافقتنامههای چندجانبه محیطزیستی به صورت پراکنده تدوین شدهاند</w:t>
      </w:r>
      <w:r>
        <w:rPr>
          <w:rFonts w:cs="B Nazanin"/>
          <w:sz w:val="22"/>
          <w:szCs w:val="28"/>
          <w:rtl w:val="true"/>
        </w:rPr>
        <w:t xml:space="preserve">. </w:t>
      </w:r>
      <w:r>
        <w:rPr>
          <w:rFonts w:ascii="Times New Roman" w:hAnsi="Times New Roman"/>
          <w:sz w:val="22"/>
          <w:sz w:val="22"/>
          <w:szCs w:val="28"/>
          <w:rtl w:val="true"/>
        </w:rPr>
        <w:t>بهعنوان مثال، اصل پیشگیری از آسیب‌های محیطزیستی فرامرزی و اصل انجام ارزیابی اثرات محیطزیستی به عنوان قواعد عرفی شناخته شده‌ در کنوانسیون تغییرات آب‌وهوایی و کنوانسیون تنوع زیستی گنجانده شده‌اند</w:t>
      </w:r>
      <w:r>
        <w:rPr>
          <w:rFonts w:cs="B Nazanin"/>
          <w:sz w:val="22"/>
          <w:szCs w:val="28"/>
          <w:rtl w:val="true"/>
        </w:rPr>
        <w:t>.</w:t>
      </w:r>
      <w:r>
        <w:rPr>
          <w:rStyle w:val="FootnoteReference1"/>
          <w:rtl w:val="true"/>
        </w:rPr>
        <w:footnoteReference w:id="122"/>
      </w:r>
      <w:r>
        <w:rPr>
          <w:rFonts w:cs="B Nazanin"/>
          <w:sz w:val="22"/>
          <w:szCs w:val="28"/>
          <w:rtl w:val="true"/>
        </w:rPr>
        <w:t xml:space="preserve"> </w:t>
      </w:r>
      <w:r>
        <w:rPr>
          <w:rFonts w:ascii="Times New Roman" w:hAnsi="Times New Roman"/>
          <w:sz w:val="22"/>
          <w:sz w:val="22"/>
          <w:szCs w:val="28"/>
          <w:rtl w:val="true"/>
        </w:rPr>
        <w:t>این امر باعث گردیده که حقوقبینالمللمحیطزیستعرفی موجود نیز دچار پراکندگی گردد</w:t>
      </w:r>
      <w:r>
        <w:rPr>
          <w:rFonts w:cs="B Nazanin"/>
          <w:sz w:val="22"/>
          <w:szCs w:val="28"/>
          <w:rtl w:val="true"/>
        </w:rPr>
        <w:t xml:space="preserve">. </w:t>
      </w:r>
      <w:r>
        <w:rPr>
          <w:rFonts w:ascii="Times New Roman" w:hAnsi="Times New Roman"/>
          <w:sz w:val="22"/>
          <w:sz w:val="22"/>
          <w:szCs w:val="28"/>
          <w:rtl w:val="true"/>
        </w:rPr>
        <w:t>شایان ذکر است، دادگاه و محاکم بینالمللی از جمله دیوان بین‌المللی دادگستری وجود قواعد حقوق بینالملل عرفی در زمینه حفاظت از محیطزیست را تأیید کردهاند</w:t>
      </w:r>
      <w:r>
        <w:rPr>
          <w:rFonts w:cs="B Nazanin"/>
          <w:sz w:val="22"/>
          <w:szCs w:val="28"/>
          <w:rtl w:val="true"/>
        </w:rPr>
        <w:t xml:space="preserve">. </w:t>
      </w:r>
      <w:r>
        <w:rPr>
          <w:rFonts w:ascii="Times New Roman" w:hAnsi="Times New Roman"/>
          <w:sz w:val="22"/>
          <w:sz w:val="22"/>
          <w:szCs w:val="28"/>
          <w:rtl w:val="true"/>
        </w:rPr>
        <w:t>بهعنوان مثال، در پرونده کارخانه خمیر کاغذ بین آرژانتین و اروگوئه، دیوان بر لزوم انجام ارزیابی اثرات محیطزیستی بهعنوان یک قاعده فی نفسه عرفی تأکید کرد</w:t>
      </w:r>
      <w:r>
        <w:rPr>
          <w:rFonts w:cs="B Nazanin"/>
          <w:sz w:val="22"/>
          <w:szCs w:val="28"/>
          <w:rtl w:val="true"/>
        </w:rPr>
        <w:t>.</w:t>
      </w:r>
      <w:r>
        <w:rPr>
          <w:rStyle w:val="FootnoteReference1"/>
          <w:rtl w:val="true"/>
        </w:rPr>
        <w:footnoteReference w:id="123"/>
      </w:r>
    </w:p>
    <w:p>
      <w:pPr>
        <w:pStyle w:val="Normal"/>
        <w:bidi w:val="1"/>
        <w:spacing w:lineRule="auto" w:line="312" w:before="0" w:after="120"/>
        <w:ind w:firstLine="454"/>
        <w:jc w:val="both"/>
        <w:rPr/>
      </w:pPr>
      <w:r>
        <w:rPr>
          <w:rFonts w:ascii="Times New Roman" w:hAnsi="Times New Roman"/>
          <w:sz w:val="22"/>
          <w:sz w:val="22"/>
          <w:szCs w:val="28"/>
          <w:rtl w:val="true"/>
        </w:rPr>
        <w:t xml:space="preserve">گزارش دبیرکل تصریح می‌کند که </w:t>
      </w:r>
      <w:r>
        <w:rPr>
          <w:rFonts w:cs="B Nazanin"/>
          <w:sz w:val="22"/>
          <w:szCs w:val="28"/>
          <w:rtl w:val="true"/>
        </w:rPr>
        <w:t>«</w:t>
      </w:r>
      <w:r>
        <w:rPr>
          <w:rFonts w:ascii="Times New Roman" w:hAnsi="Times New Roman"/>
          <w:sz w:val="22"/>
          <w:sz w:val="22"/>
          <w:szCs w:val="28"/>
          <w:rtl w:val="true"/>
        </w:rPr>
        <w:t>حقوق بین‌الملل عرفی محیط‌زیست پراکنده و محدود است</w:t>
      </w:r>
      <w:r>
        <w:rPr>
          <w:rFonts w:cs="B Nazanin"/>
          <w:sz w:val="22"/>
          <w:szCs w:val="28"/>
          <w:rtl w:val="true"/>
        </w:rPr>
        <w:t>» (</w:t>
      </w:r>
      <w:r>
        <w:rPr>
          <w:rFonts w:ascii="Times New Roman" w:hAnsi="Times New Roman"/>
          <w:sz w:val="22"/>
          <w:sz w:val="22"/>
          <w:szCs w:val="28"/>
          <w:rtl w:val="true"/>
        </w:rPr>
        <w:t xml:space="preserve">بند </w:t>
      </w:r>
      <w:r>
        <w:rPr>
          <w:rFonts w:ascii="Times New Roman" w:hAnsi="Times New Roman"/>
          <w:sz w:val="22"/>
          <w:sz w:val="22"/>
          <w:szCs w:val="28"/>
        </w:rPr>
        <w:t>۴</w:t>
      </w:r>
      <w:r>
        <w:rPr>
          <w:rFonts w:ascii="Times New Roman" w:hAnsi="Times New Roman"/>
          <w:sz w:val="22"/>
          <w:sz w:val="22"/>
          <w:szCs w:val="28"/>
          <w:rtl w:val="true"/>
        </w:rPr>
        <w:t>گزارش دبیرکل</w:t>
      </w:r>
      <w:r>
        <w:rPr>
          <w:rFonts w:cs="B Nazanin"/>
          <w:sz w:val="22"/>
          <w:szCs w:val="28"/>
          <w:rtl w:val="true"/>
        </w:rPr>
        <w:t xml:space="preserve">). </w:t>
      </w:r>
      <w:r>
        <w:rPr>
          <w:rFonts w:ascii="Times New Roman" w:hAnsi="Times New Roman"/>
          <w:sz w:val="22"/>
          <w:sz w:val="22"/>
          <w:szCs w:val="28"/>
          <w:rtl w:val="true"/>
        </w:rPr>
        <w:t>گزارش به چالش‌برانگیز بودن شناسایی قواعد عرفی در این حوزه اشاره می‌کند، به‌ویژه به دلیل شکاف میان گفتار و رفتار دولت‌ها</w:t>
      </w:r>
      <w:r>
        <w:rPr>
          <w:rFonts w:cs="B Nazanin"/>
          <w:sz w:val="22"/>
          <w:szCs w:val="28"/>
          <w:rtl w:val="true"/>
        </w:rPr>
        <w:t>. (</w:t>
      </w:r>
      <w:r>
        <w:rPr>
          <w:rFonts w:ascii="Times New Roman" w:hAnsi="Times New Roman"/>
          <w:sz w:val="22"/>
          <w:sz w:val="22"/>
          <w:szCs w:val="28"/>
          <w:rtl w:val="true"/>
        </w:rPr>
        <w:t xml:space="preserve">بند </w:t>
      </w:r>
      <w:r>
        <w:rPr>
          <w:rFonts w:cs="B Nazanin"/>
          <w:sz w:val="22"/>
          <w:szCs w:val="28"/>
        </w:rPr>
        <w:t>4</w:t>
      </w:r>
      <w:r>
        <w:rPr>
          <w:rFonts w:cs="B Nazanin"/>
          <w:sz w:val="22"/>
          <w:szCs w:val="28"/>
          <w:rtl w:val="true"/>
        </w:rPr>
        <w:t xml:space="preserve">). </w:t>
      </w:r>
      <w:r>
        <w:rPr>
          <w:rFonts w:ascii="Times New Roman" w:hAnsi="Times New Roman"/>
          <w:sz w:val="22"/>
          <w:sz w:val="22"/>
          <w:szCs w:val="28"/>
          <w:rtl w:val="true"/>
        </w:rPr>
        <w:t>با این حال، گزارش چند قاعده عرفی را تأییدشده می‌داند</w:t>
      </w:r>
      <w:r>
        <w:rPr>
          <w:rFonts w:cs="B Nazanin"/>
          <w:sz w:val="22"/>
          <w:szCs w:val="28"/>
          <w:rtl w:val="true"/>
        </w:rPr>
        <w:t xml:space="preserve">: </w:t>
      </w:r>
      <w:r>
        <w:rPr>
          <w:rFonts w:ascii="Times New Roman" w:hAnsi="Times New Roman"/>
          <w:sz w:val="22"/>
          <w:sz w:val="22"/>
          <w:szCs w:val="28"/>
          <w:rtl w:val="true"/>
        </w:rPr>
        <w:t xml:space="preserve">تعهد به جلوگیری از آسیب‌های فرامرزی </w:t>
      </w:r>
      <w:r>
        <w:rPr>
          <w:rFonts w:cs="B Nazanin"/>
          <w:sz w:val="22"/>
          <w:szCs w:val="28"/>
          <w:rtl w:val="true"/>
        </w:rPr>
        <w:t>(</w:t>
      </w:r>
      <w:r>
        <w:rPr>
          <w:rFonts w:ascii="Times New Roman" w:hAnsi="Times New Roman"/>
          <w:sz w:val="22"/>
          <w:sz w:val="22"/>
          <w:szCs w:val="28"/>
          <w:rtl w:val="true"/>
        </w:rPr>
        <w:t xml:space="preserve">بند </w:t>
      </w:r>
      <w:r>
        <w:rPr>
          <w:rFonts w:ascii="Times New Roman" w:hAnsi="Times New Roman"/>
          <w:sz w:val="22"/>
          <w:sz w:val="22"/>
          <w:szCs w:val="28"/>
        </w:rPr>
        <w:t>۱۱</w:t>
      </w:r>
      <w:r>
        <w:rPr>
          <w:rFonts w:cs="B Nazanin"/>
          <w:sz w:val="22"/>
          <w:szCs w:val="28"/>
          <w:rtl w:val="true"/>
        </w:rPr>
        <w:t xml:space="preserve">) </w:t>
      </w:r>
      <w:r>
        <w:rPr>
          <w:rFonts w:ascii="Times New Roman" w:hAnsi="Times New Roman"/>
          <w:sz w:val="22"/>
          <w:sz w:val="22"/>
          <w:szCs w:val="28"/>
          <w:rtl w:val="true"/>
        </w:rPr>
        <w:t xml:space="preserve">انجام ارزیابی اثرات محیط‌زیستی </w:t>
      </w:r>
      <w:r>
        <w:rPr>
          <w:rFonts w:cs="B Nazanin"/>
          <w:sz w:val="22"/>
          <w:szCs w:val="28"/>
          <w:rtl w:val="true"/>
        </w:rPr>
        <w:t>(</w:t>
      </w:r>
      <w:r>
        <w:rPr>
          <w:rFonts w:ascii="Times New Roman" w:hAnsi="Times New Roman"/>
          <w:sz w:val="22"/>
          <w:sz w:val="22"/>
          <w:szCs w:val="28"/>
          <w:rtl w:val="true"/>
        </w:rPr>
        <w:t xml:space="preserve">بند </w:t>
      </w:r>
      <w:r>
        <w:rPr>
          <w:rFonts w:ascii="Times New Roman" w:hAnsi="Times New Roman"/>
          <w:sz w:val="22"/>
          <w:sz w:val="22"/>
          <w:szCs w:val="28"/>
        </w:rPr>
        <w:t>۱۱</w:t>
      </w:r>
      <w:r>
        <w:rPr>
          <w:rFonts w:cs="B Nazanin"/>
          <w:sz w:val="22"/>
          <w:szCs w:val="28"/>
          <w:rtl w:val="true"/>
        </w:rPr>
        <w:t xml:space="preserve">) </w:t>
      </w:r>
      <w:r>
        <w:rPr>
          <w:rFonts w:ascii="Times New Roman" w:hAnsi="Times New Roman"/>
          <w:sz w:val="22"/>
          <w:sz w:val="22"/>
          <w:szCs w:val="28"/>
          <w:rtl w:val="true"/>
        </w:rPr>
        <w:t xml:space="preserve">وظیفه همکاری و اعلام‌هشدار در موارد اضطراری </w:t>
      </w:r>
      <w:r>
        <w:rPr>
          <w:rFonts w:cs="B Nazanin"/>
          <w:sz w:val="22"/>
          <w:szCs w:val="28"/>
          <w:rtl w:val="true"/>
        </w:rPr>
        <w:t>(</w:t>
      </w:r>
      <w:r>
        <w:rPr>
          <w:rFonts w:ascii="Times New Roman" w:hAnsi="Times New Roman"/>
          <w:sz w:val="22"/>
          <w:sz w:val="22"/>
          <w:szCs w:val="28"/>
          <w:rtl w:val="true"/>
        </w:rPr>
        <w:t xml:space="preserve">بند </w:t>
      </w:r>
      <w:r>
        <w:rPr>
          <w:rFonts w:ascii="Times New Roman" w:hAnsi="Times New Roman"/>
          <w:sz w:val="22"/>
          <w:sz w:val="22"/>
          <w:szCs w:val="28"/>
        </w:rPr>
        <w:t>۱۷</w:t>
      </w:r>
      <w:r>
        <w:rPr>
          <w:rFonts w:cs="B Nazanin"/>
          <w:sz w:val="22"/>
          <w:szCs w:val="28"/>
          <w:rtl w:val="true"/>
        </w:rPr>
        <w:t xml:space="preserve">) </w:t>
      </w:r>
      <w:r>
        <w:rPr>
          <w:rFonts w:ascii="Times New Roman" w:hAnsi="Times New Roman"/>
          <w:sz w:val="22"/>
          <w:sz w:val="22"/>
          <w:szCs w:val="28"/>
          <w:rtl w:val="true"/>
        </w:rPr>
        <w:t xml:space="preserve">و از سوی دیگر اذعان می کند که اصولی مانند اصل احتیاط همچنان محل بحث و اختلاف نظرند و وضعیت عرفی آن‌ها مشخص نیست </w:t>
      </w:r>
      <w:r>
        <w:rPr>
          <w:rFonts w:cs="B Nazanin"/>
          <w:sz w:val="22"/>
          <w:szCs w:val="28"/>
          <w:rtl w:val="true"/>
        </w:rPr>
        <w:t>(</w:t>
      </w:r>
      <w:r>
        <w:rPr>
          <w:rFonts w:ascii="Times New Roman" w:hAnsi="Times New Roman"/>
          <w:sz w:val="22"/>
          <w:sz w:val="22"/>
          <w:szCs w:val="28"/>
          <w:rtl w:val="true"/>
        </w:rPr>
        <w:t xml:space="preserve">بند </w:t>
      </w:r>
      <w:r>
        <w:rPr>
          <w:rFonts w:ascii="Times New Roman" w:hAnsi="Times New Roman"/>
          <w:sz w:val="22"/>
          <w:sz w:val="22"/>
          <w:szCs w:val="28"/>
        </w:rPr>
        <w:t>۱۲</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حقوق ب محیط زیست عرفی نیز پراکنده است</w:t>
      </w:r>
      <w:r>
        <w:rPr>
          <w:rFonts w:cs="B Nazanin"/>
          <w:sz w:val="22"/>
          <w:szCs w:val="28"/>
          <w:rtl w:val="true"/>
        </w:rPr>
        <w:t xml:space="preserve">. </w:t>
      </w:r>
      <w:r>
        <w:rPr>
          <w:rFonts w:ascii="Times New Roman" w:hAnsi="Times New Roman"/>
          <w:sz w:val="22"/>
          <w:sz w:val="22"/>
          <w:szCs w:val="28"/>
          <w:rtl w:val="true"/>
        </w:rPr>
        <w:t xml:space="preserve">وجود یک قاعده حقوق ب عرفی مستلزم آن است که یک رویه ثابت همراه با باور حقوقی دولت‌ها وجود داشته باشد </w:t>
      </w:r>
      <w:r>
        <w:rPr>
          <w:rFonts w:cs="B Nazanin"/>
          <w:sz w:val="22"/>
          <w:szCs w:val="28"/>
          <w:rtl w:val="true"/>
        </w:rPr>
        <w:t>(</w:t>
      </w:r>
      <w:r>
        <w:rPr>
          <w:rFonts w:ascii="Times New Roman" w:hAnsi="Times New Roman"/>
          <w:sz w:val="22"/>
          <w:sz w:val="22"/>
          <w:szCs w:val="28"/>
          <w:rtl w:val="true"/>
        </w:rPr>
        <w:t>اعتقاد به اینکه یک رویه به دلیل وجود یک قاعده حقوقی که آن را ایجاب می کند، الزامی می شود</w:t>
      </w:r>
      <w:r>
        <w:rPr>
          <w:rFonts w:cs="B Nazanin"/>
          <w:sz w:val="22"/>
          <w:szCs w:val="28"/>
          <w:rtl w:val="true"/>
        </w:rPr>
        <w:t xml:space="preserve">.) </w:t>
      </w:r>
      <w:r>
        <w:rPr>
          <w:rFonts w:ascii="Times New Roman" w:hAnsi="Times New Roman"/>
          <w:sz w:val="22"/>
          <w:sz w:val="22"/>
          <w:szCs w:val="28"/>
          <w:rtl w:val="true"/>
        </w:rPr>
        <w:t>با توجه به هنجارهای محیط زیستی بین المللی، شناسایی قواعد حقوق بین الملل عرفی یک کار چالش برانگیز است، به ویژه در شرایطی که بین آنچه دولت ها می گویند و آنچه واقعا انجام می دهند، فاصله وجود دارد</w:t>
      </w:r>
      <w:r>
        <w:rPr>
          <w:rFonts w:cs="B Nazanin"/>
          <w:sz w:val="22"/>
          <w:szCs w:val="28"/>
          <w:rtl w:val="true"/>
        </w:rPr>
        <w:t xml:space="preserve">. </w:t>
      </w:r>
      <w:r>
        <w:rPr>
          <w:rFonts w:ascii="Times New Roman" w:hAnsi="Times New Roman"/>
          <w:sz w:val="22"/>
          <w:sz w:val="22"/>
          <w:szCs w:val="28"/>
          <w:rtl w:val="true"/>
        </w:rPr>
        <w:t>با این وجود، قواعد عرفی موجود در حقوق ب محیط زیست از قبل در معاهدات تدوین شده است</w:t>
      </w:r>
      <w:r>
        <w:rPr>
          <w:rFonts w:cs="B Nazanin"/>
          <w:sz w:val="22"/>
          <w:szCs w:val="28"/>
          <w:rtl w:val="true"/>
        </w:rPr>
        <w:t xml:space="preserve">. </w:t>
      </w:r>
      <w:r>
        <w:rPr>
          <w:rFonts w:ascii="Times New Roman" w:hAnsi="Times New Roman"/>
          <w:sz w:val="22"/>
          <w:sz w:val="22"/>
          <w:szCs w:val="28"/>
          <w:rtl w:val="true"/>
        </w:rPr>
        <w:t>علاوه بر این، دادگاه و محاکم بین المللی وجود قواعد حقوق بین الملل عرفی در زمینه حفاظت از محیط زیست را تأیید کرده اند</w:t>
      </w:r>
      <w:r>
        <w:rPr>
          <w:rFonts w:cs="B Nazanin"/>
          <w:sz w:val="22"/>
          <w:szCs w:val="28"/>
          <w:rtl w:val="true"/>
        </w:rPr>
        <w:t xml:space="preserve">. </w:t>
      </w:r>
      <w:r>
        <w:rPr>
          <w:rFonts w:ascii="Times New Roman" w:hAnsi="Times New Roman"/>
          <w:sz w:val="22"/>
          <w:sz w:val="22"/>
          <w:szCs w:val="28"/>
          <w:rtl w:val="true"/>
        </w:rPr>
        <w:t xml:space="preserve">پارا </w:t>
      </w:r>
      <w:r>
        <w:rPr>
          <w:rFonts w:cs="B Nazanin"/>
          <w:sz w:val="22"/>
          <w:szCs w:val="28"/>
        </w:rPr>
        <w:t>4</w:t>
      </w:r>
    </w:p>
    <w:p>
      <w:pPr>
        <w:pStyle w:val="GPEHeading3"/>
        <w:bidi w:val="1"/>
        <w:spacing w:lineRule="auto" w:line="312" w:before="200" w:after="120"/>
        <w:jc w:val="right"/>
        <w:rPr/>
      </w:pPr>
      <w:bookmarkStart w:id="56" w:name="__RefHeading___Toc5744_1097981246"/>
      <w:bookmarkEnd w:id="56"/>
      <w:r>
        <w:rPr>
          <w:rFonts w:ascii="Times New Roman" w:hAnsi="Times New Roman"/>
          <w:b/>
          <w:b/>
          <w:bCs/>
          <w:color w:val="14203A"/>
          <w:sz w:val="24"/>
          <w:sz w:val="24"/>
          <w:szCs w:val="24"/>
        </w:rPr>
        <w:t>۳</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۳</w:t>
      </w:r>
      <w:r>
        <w:rPr>
          <w:rFonts w:ascii="Times New Roman" w:hAnsi="Times New Roman"/>
          <w:b/>
          <w:b/>
          <w:bCs/>
          <w:color w:val="14203A"/>
          <w:sz w:val="24"/>
          <w:sz w:val="24"/>
          <w:szCs w:val="24"/>
          <w:rtl w:val="true"/>
        </w:rPr>
        <w:t xml:space="preserve"> اصول کلی حقوقی</w:t>
      </w:r>
    </w:p>
    <w:p>
      <w:pPr>
        <w:pStyle w:val="Normal"/>
        <w:bidi w:val="1"/>
        <w:spacing w:lineRule="auto" w:line="312" w:before="0" w:after="120"/>
        <w:ind w:firstLine="454"/>
        <w:jc w:val="both"/>
        <w:rPr/>
      </w:pPr>
      <w:r>
        <w:rPr>
          <w:rFonts w:cs="B Nazanin"/>
          <w:sz w:val="22"/>
          <w:szCs w:val="28"/>
          <w:rtl w:val="true"/>
        </w:rPr>
        <w:t>«</w:t>
      </w:r>
      <w:r>
        <w:rPr>
          <w:rFonts w:ascii="Times New Roman" w:hAnsi="Times New Roman"/>
          <w:sz w:val="22"/>
          <w:sz w:val="22"/>
          <w:szCs w:val="28"/>
          <w:rtl w:val="true"/>
        </w:rPr>
        <w:t>اصول کلی حقوقی یک منبع مستقل حقوقبینالملل محسوب میشود که دارای قلمرو جهانی بوده و پیش از اینکه ناشی از اراده دولتها باشد، بیانگر وجدان حقوقی نوع بشر است</w:t>
      </w:r>
      <w:r>
        <w:rPr>
          <w:rFonts w:cs="B Nazanin"/>
          <w:sz w:val="22"/>
          <w:szCs w:val="28"/>
          <w:rtl w:val="true"/>
        </w:rPr>
        <w:t xml:space="preserve">. </w:t>
      </w:r>
      <w:r>
        <w:rPr>
          <w:rFonts w:ascii="Times New Roman" w:hAnsi="Times New Roman"/>
          <w:sz w:val="22"/>
          <w:sz w:val="22"/>
          <w:szCs w:val="28"/>
          <w:rtl w:val="true"/>
        </w:rPr>
        <w:t>این اصول دارای ویژگی عینی است و کل نظام حقوقبینالملل باید در پرتو این اصول، تفسیر و اعمال شوند</w:t>
      </w:r>
      <w:r>
        <w:rPr>
          <w:rFonts w:cs="B Nazanin"/>
          <w:sz w:val="22"/>
          <w:szCs w:val="28"/>
          <w:rtl w:val="true"/>
        </w:rPr>
        <w:t>.»</w:t>
      </w:r>
      <w:r>
        <w:rPr>
          <w:rStyle w:val="FootnoteReference1"/>
          <w:rtl w:val="true"/>
        </w:rPr>
        <w:footnoteReference w:id="124"/>
      </w:r>
      <w:r>
        <w:rPr>
          <w:rFonts w:cs="B Nazanin"/>
          <w:sz w:val="22"/>
          <w:szCs w:val="28"/>
          <w:rtl w:val="true"/>
        </w:rPr>
        <w:t xml:space="preserve"> </w:t>
      </w:r>
      <w:r>
        <w:rPr>
          <w:rFonts w:ascii="Times New Roman" w:hAnsi="Times New Roman"/>
          <w:sz w:val="22"/>
          <w:sz w:val="22"/>
          <w:szCs w:val="28"/>
          <w:rtl w:val="true"/>
        </w:rPr>
        <w:t xml:space="preserve">هم چنین، </w:t>
      </w:r>
      <w:r>
        <w:rPr>
          <w:rFonts w:cs="B Nazanin"/>
          <w:sz w:val="22"/>
          <w:szCs w:val="28"/>
          <w:rtl w:val="true"/>
        </w:rPr>
        <w:t>«</w:t>
      </w:r>
      <w:r>
        <w:rPr>
          <w:rFonts w:ascii="Times New Roman" w:hAnsi="Times New Roman"/>
          <w:sz w:val="22"/>
          <w:sz w:val="22"/>
          <w:szCs w:val="28"/>
          <w:rtl w:val="true"/>
        </w:rPr>
        <w:t>اصول کلی حقوقی، اصول مشترکی هستند که هم در سیستم حقوقی بینالمللی و هم در بسیاری از سیستمهای حقوقی داخلی کشورها معمول میباشند</w:t>
      </w:r>
      <w:r>
        <w:rPr>
          <w:rFonts w:cs="B Nazanin"/>
          <w:sz w:val="22"/>
          <w:szCs w:val="28"/>
          <w:rtl w:val="true"/>
        </w:rPr>
        <w:t xml:space="preserve">. </w:t>
      </w:r>
      <w:r>
        <w:rPr>
          <w:rFonts w:ascii="Times New Roman" w:hAnsi="Times New Roman"/>
          <w:sz w:val="22"/>
          <w:sz w:val="22"/>
          <w:szCs w:val="28"/>
          <w:rtl w:val="true"/>
        </w:rPr>
        <w:t>دیوان بینالمللی دادگستری برخی اوقات اصول حقوق داخلی را بهمنظور توسعه یک قاعده مناسب حقوقبینالملل مورد بررسی قرار میدهد</w:t>
      </w:r>
      <w:r>
        <w:rPr>
          <w:rFonts w:cs="B Nazanin"/>
          <w:sz w:val="22"/>
          <w:szCs w:val="28"/>
          <w:rtl w:val="true"/>
        </w:rPr>
        <w:t>.»</w:t>
      </w:r>
      <w:r>
        <w:rPr>
          <w:rStyle w:val="FootnoteReference1"/>
          <w:rtl w:val="true"/>
        </w:rPr>
        <w:footnoteReference w:id="125"/>
      </w:r>
      <w:r>
        <w:rPr>
          <w:rFonts w:cs="B Nazanin"/>
          <w:sz w:val="22"/>
          <w:szCs w:val="28"/>
          <w:rtl w:val="true"/>
        </w:rPr>
        <w:t xml:space="preserve"> « </w:t>
      </w:r>
      <w:r>
        <w:rPr>
          <w:rFonts w:ascii="Times New Roman" w:hAnsi="Times New Roman"/>
          <w:sz w:val="22"/>
          <w:sz w:val="22"/>
          <w:szCs w:val="28"/>
          <w:rtl w:val="true"/>
        </w:rPr>
        <w:t>اصول کلی حقوقی از طرق مختلفی همچون رویه دولتها، درج در اسناد حقوقی بینالمللی، درج آنها در قوانین و مقررات داخلی و از طریق احکام دادگاهها و مراجع قضایی مورد شناسایی قرار میگیرند</w:t>
      </w:r>
      <w:r>
        <w:rPr>
          <w:rFonts w:cs="B Nazanin"/>
          <w:sz w:val="22"/>
          <w:szCs w:val="28"/>
          <w:rtl w:val="true"/>
        </w:rPr>
        <w:t>.»</w:t>
      </w:r>
      <w:r>
        <w:rPr>
          <w:rStyle w:val="FootnoteReference1"/>
          <w:rtl w:val="true"/>
        </w:rPr>
        <w:footnoteReference w:id="126"/>
      </w:r>
      <w:r>
        <w:rPr>
          <w:rFonts w:cs="B Nazanin"/>
          <w:sz w:val="22"/>
          <w:szCs w:val="28"/>
          <w:rtl w:val="true"/>
        </w:rPr>
        <w:t xml:space="preserve"> «</w:t>
      </w:r>
      <w:r>
        <w:rPr>
          <w:rFonts w:ascii="Times New Roman" w:hAnsi="Times New Roman"/>
          <w:sz w:val="22"/>
          <w:sz w:val="22"/>
          <w:szCs w:val="28"/>
          <w:rtl w:val="true"/>
        </w:rPr>
        <w:t>تقریباً، تمام اسناد بینالمللی محیطزیستی الزامآور و غیرالزامآور شامل این اصول هستند و یا به آنها ارجاع میدهند و در واقع این اصول موتورهای تکامل حقوقمحیطزیست هستند</w:t>
      </w:r>
      <w:r>
        <w:rPr>
          <w:rFonts w:cs="B Nazanin"/>
          <w:sz w:val="22"/>
          <w:szCs w:val="28"/>
          <w:rtl w:val="true"/>
        </w:rPr>
        <w:t>.»</w:t>
      </w:r>
      <w:r>
        <w:rPr>
          <w:rStyle w:val="FootnoteReference1"/>
          <w:rtl w:val="true"/>
        </w:rPr>
        <w:footnoteReference w:id="127"/>
      </w:r>
    </w:p>
    <w:p>
      <w:pPr>
        <w:pStyle w:val="Normal"/>
        <w:bidi w:val="1"/>
        <w:spacing w:lineRule="auto" w:line="312" w:before="0" w:after="120"/>
        <w:ind w:firstLine="454"/>
        <w:jc w:val="both"/>
        <w:rPr/>
      </w:pPr>
      <w:r>
        <w:rPr>
          <w:rFonts w:cs="B Nazanin"/>
          <w:sz w:val="22"/>
          <w:szCs w:val="28"/>
          <w:rtl w:val="true"/>
        </w:rPr>
        <w:t>«</w:t>
      </w:r>
      <w:r>
        <w:rPr>
          <w:rFonts w:ascii="Times New Roman" w:hAnsi="Times New Roman"/>
          <w:sz w:val="22"/>
          <w:sz w:val="22"/>
          <w:szCs w:val="28"/>
          <w:rtl w:val="true"/>
        </w:rPr>
        <w:t>برخی از اصول به طور خاص در اسناد الزامآور منطقهای و جهانی بیان میشوند، در حالی که برخی دیگر غالباً مبنایی در حقوق عرفی دارند</w:t>
      </w:r>
      <w:r>
        <w:rPr>
          <w:rFonts w:cs="B Nazanin"/>
          <w:sz w:val="22"/>
          <w:szCs w:val="28"/>
          <w:rtl w:val="true"/>
        </w:rPr>
        <w:t xml:space="preserve">. </w:t>
      </w:r>
      <w:r>
        <w:rPr>
          <w:rFonts w:ascii="Times New Roman" w:hAnsi="Times New Roman"/>
          <w:sz w:val="22"/>
          <w:sz w:val="22"/>
          <w:szCs w:val="28"/>
          <w:rtl w:val="true"/>
        </w:rPr>
        <w:t>در بسیاری از موارد تعیین مولفههای دقیق یا وضعیت حقوقی یک اصل خاص مشکل است</w:t>
      </w:r>
      <w:r>
        <w:rPr>
          <w:rFonts w:cs="B Nazanin"/>
          <w:sz w:val="22"/>
          <w:szCs w:val="28"/>
          <w:rtl w:val="true"/>
        </w:rPr>
        <w:t xml:space="preserve">. </w:t>
      </w:r>
      <w:r>
        <w:rPr>
          <w:rFonts w:ascii="Times New Roman" w:hAnsi="Times New Roman"/>
          <w:sz w:val="22"/>
          <w:sz w:val="22"/>
          <w:szCs w:val="28"/>
          <w:rtl w:val="true"/>
        </w:rPr>
        <w:t>روشی که برای هر اصل در ارتباط با یک فعالیت یا حادثه خاص به کار میرود، نسبت به واقعیات و اوضاع و احوال آن مورد خاص در نظر گرفته میشود و عوامل گوناگون از قبیل منابع و سیاق متنی، زبان، فعالیتها و اوضاع و احوال مرتبط با آن از جمله بازیگران و منطقه جغرافیایی و هم چنین اثر حقوقی اصول که ممکن است از یک سیستم حقوقی به سیستم حقوقی دیگر تغییر کند را مورد توجه قرار میدهد</w:t>
      </w:r>
      <w:r>
        <w:rPr>
          <w:rFonts w:cs="B Nazanin"/>
          <w:sz w:val="22"/>
          <w:szCs w:val="28"/>
          <w:rtl w:val="true"/>
        </w:rPr>
        <w:t>.»</w:t>
      </w:r>
      <w:r>
        <w:rPr>
          <w:rStyle w:val="FootnoteReference1"/>
          <w:rtl w:val="true"/>
        </w:rPr>
        <w:footnoteReference w:id="128"/>
      </w:r>
    </w:p>
    <w:p>
      <w:pPr>
        <w:pStyle w:val="Normal"/>
        <w:bidi w:val="1"/>
        <w:spacing w:lineRule="auto" w:line="312" w:before="0" w:after="120"/>
        <w:ind w:firstLine="454"/>
        <w:jc w:val="both"/>
        <w:rPr/>
      </w:pPr>
      <w:r>
        <w:rPr>
          <w:rFonts w:ascii="Times New Roman" w:hAnsi="Times New Roman"/>
          <w:sz w:val="22"/>
          <w:sz w:val="22"/>
          <w:szCs w:val="28"/>
          <w:rtl w:val="true"/>
        </w:rPr>
        <w:t>در جامعه جهانی دو دسته اصول کلی حقوقی مجزا وجود دارد</w:t>
      </w:r>
      <w:r>
        <w:rPr>
          <w:rFonts w:cs="B Nazanin"/>
          <w:sz w:val="22"/>
          <w:szCs w:val="28"/>
          <w:rtl w:val="true"/>
        </w:rPr>
        <w:t xml:space="preserve">: </w:t>
      </w:r>
      <w:r>
        <w:rPr>
          <w:rFonts w:ascii="Times New Roman" w:hAnsi="Times New Roman"/>
          <w:sz w:val="22"/>
          <w:sz w:val="22"/>
          <w:szCs w:val="28"/>
          <w:rtl w:val="true"/>
        </w:rPr>
        <w:t>الف</w:t>
      </w:r>
      <w:r>
        <w:rPr>
          <w:rFonts w:cs="B Nazanin"/>
          <w:sz w:val="22"/>
          <w:szCs w:val="28"/>
          <w:rtl w:val="true"/>
        </w:rPr>
        <w:t xml:space="preserve">) </w:t>
      </w:r>
      <w:r>
        <w:rPr>
          <w:rFonts w:ascii="Times New Roman" w:hAnsi="Times New Roman"/>
          <w:sz w:val="22"/>
          <w:sz w:val="22"/>
          <w:szCs w:val="28"/>
          <w:rtl w:val="true"/>
        </w:rPr>
        <w:t>اصول کلی حقوقبینالملل که از رهگذر استدلال و استنباط از قواعد عرفی و قراردادی حقوقبینالملل به دست میآیند، همانند اصل تساوی حاکمیت دولتها و ب</w:t>
      </w:r>
      <w:r>
        <w:rPr>
          <w:rFonts w:cs="B Nazanin"/>
          <w:sz w:val="22"/>
          <w:szCs w:val="28"/>
          <w:rtl w:val="true"/>
        </w:rPr>
        <w:t xml:space="preserve">) </w:t>
      </w:r>
      <w:r>
        <w:rPr>
          <w:rFonts w:ascii="Times New Roman" w:hAnsi="Times New Roman"/>
          <w:sz w:val="22"/>
          <w:sz w:val="22"/>
          <w:szCs w:val="28"/>
          <w:rtl w:val="true"/>
        </w:rPr>
        <w:t xml:space="preserve">اصولی که به شاخه خاصی از حقوقبینالملل نظیر حقوق دریاها، حقوق محیطزیست و </w:t>
      </w:r>
      <w:r>
        <w:rPr>
          <w:rFonts w:cs="B Nazanin"/>
          <w:sz w:val="22"/>
          <w:szCs w:val="28"/>
          <w:rtl w:val="true"/>
        </w:rPr>
        <w:t xml:space="preserve">... </w:t>
      </w:r>
      <w:r>
        <w:rPr>
          <w:rFonts w:ascii="Times New Roman" w:hAnsi="Times New Roman"/>
          <w:sz w:val="22"/>
          <w:sz w:val="22"/>
          <w:szCs w:val="28"/>
          <w:rtl w:val="true"/>
        </w:rPr>
        <w:t>اختصاص دارد</w:t>
      </w:r>
      <w:r>
        <w:rPr>
          <w:rFonts w:cs="B Nazanin"/>
          <w:sz w:val="22"/>
          <w:szCs w:val="28"/>
          <w:rtl w:val="true"/>
        </w:rPr>
        <w:t>.</w:t>
      </w:r>
      <w:r>
        <w:rPr>
          <w:rStyle w:val="FootnoteReference1"/>
          <w:rtl w:val="true"/>
        </w:rPr>
        <w:footnoteReference w:id="129"/>
      </w:r>
      <w:r>
        <w:rPr>
          <w:rFonts w:cs="B Nazanin"/>
          <w:sz w:val="22"/>
          <w:szCs w:val="28"/>
          <w:rtl w:val="true"/>
        </w:rPr>
        <w:t xml:space="preserve"> </w:t>
      </w:r>
      <w:r>
        <w:rPr>
          <w:rFonts w:ascii="Times New Roman" w:hAnsi="Times New Roman"/>
          <w:sz w:val="22"/>
          <w:sz w:val="22"/>
          <w:szCs w:val="28"/>
          <w:rtl w:val="true"/>
        </w:rPr>
        <w:t>این اصول معیارهای کلی حقوقی هستند که پیکره کلی حقوق حاکم بر یک حوزه موضوعی خاص را تحت پوشش خود قرار میدهند</w:t>
      </w:r>
      <w:r>
        <w:rPr>
          <w:rFonts w:cs="B Nazanin"/>
          <w:sz w:val="22"/>
          <w:szCs w:val="28"/>
          <w:rtl w:val="true"/>
        </w:rPr>
        <w:t xml:space="preserve">. </w:t>
      </w:r>
      <w:r>
        <w:rPr>
          <w:rFonts w:ascii="Times New Roman" w:hAnsi="Times New Roman"/>
          <w:sz w:val="22"/>
          <w:sz w:val="22"/>
          <w:szCs w:val="28"/>
          <w:rtl w:val="true"/>
        </w:rPr>
        <w:t>هر دو نوع این اصول دو کارکرد مهم دارند</w:t>
      </w:r>
      <w:r>
        <w:rPr>
          <w:rFonts w:cs="B Nazanin"/>
          <w:sz w:val="22"/>
          <w:szCs w:val="28"/>
          <w:rtl w:val="true"/>
        </w:rPr>
        <w:t xml:space="preserve">. </w:t>
      </w:r>
      <w:r>
        <w:rPr>
          <w:rFonts w:ascii="Times New Roman" w:hAnsi="Times New Roman"/>
          <w:sz w:val="22"/>
          <w:sz w:val="22"/>
          <w:szCs w:val="28"/>
          <w:rtl w:val="true"/>
        </w:rPr>
        <w:t>نخستین کارکرد، پرکردن خلاءهای احتمالی در قواعد عرفی و قراردادی و اجتناب تا حد ممکن از ابهام است</w:t>
      </w:r>
      <w:r>
        <w:rPr>
          <w:rFonts w:cs="B Nazanin"/>
          <w:sz w:val="22"/>
          <w:szCs w:val="28"/>
          <w:rtl w:val="true"/>
        </w:rPr>
        <w:t xml:space="preserve">. </w:t>
      </w:r>
      <w:r>
        <w:rPr>
          <w:rFonts w:ascii="Times New Roman" w:hAnsi="Times New Roman"/>
          <w:sz w:val="22"/>
          <w:sz w:val="22"/>
          <w:szCs w:val="28"/>
          <w:rtl w:val="true"/>
        </w:rPr>
        <w:t>دومین کارکرد نیز انتخاب بین دو یا چند تفسیر متعارض از یک قاعده عرفی یا قراردادی است</w:t>
      </w:r>
      <w:r>
        <w:rPr>
          <w:rFonts w:cs="B Nazanin"/>
          <w:sz w:val="22"/>
          <w:szCs w:val="28"/>
          <w:rtl w:val="true"/>
        </w:rPr>
        <w:t>.</w:t>
      </w:r>
      <w:r>
        <w:rPr>
          <w:rStyle w:val="FootnoteReference1"/>
          <w:rtl w:val="true"/>
        </w:rPr>
        <w:footnoteReference w:id="130"/>
      </w:r>
      <w:r>
        <w:rPr>
          <w:rFonts w:cs="B Nazanin"/>
          <w:sz w:val="22"/>
          <w:szCs w:val="28"/>
          <w:rtl w:val="true"/>
        </w:rPr>
        <w:t xml:space="preserve"> </w:t>
      </w:r>
      <w:r>
        <w:rPr>
          <w:rFonts w:ascii="Times New Roman" w:hAnsi="Times New Roman"/>
          <w:sz w:val="22"/>
          <w:sz w:val="22"/>
          <w:szCs w:val="28"/>
          <w:rtl w:val="true"/>
        </w:rPr>
        <w:t>این دو کارکرد، تضمینی بر حفظ انسجام نظم حقوقی بینالمللی خواهدبود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گستردگی دامنه اصول از یک سو و ارتباط متقابل اصول کلی با سایر منابع حقوقبینالملل </w:t>
      </w:r>
      <w:r>
        <w:rPr>
          <w:rFonts w:cs="B Nazanin"/>
          <w:sz w:val="22"/>
          <w:szCs w:val="28"/>
          <w:rtl w:val="true"/>
        </w:rPr>
        <w:t>(</w:t>
      </w:r>
      <w:r>
        <w:rPr>
          <w:rFonts w:ascii="Times New Roman" w:hAnsi="Times New Roman"/>
          <w:sz w:val="22"/>
          <w:sz w:val="22"/>
          <w:szCs w:val="28"/>
          <w:rtl w:val="true"/>
        </w:rPr>
        <w:t>معاهده و عرف</w:t>
      </w:r>
      <w:r>
        <w:rPr>
          <w:rFonts w:cs="B Nazanin"/>
          <w:sz w:val="22"/>
          <w:szCs w:val="28"/>
          <w:rtl w:val="true"/>
        </w:rPr>
        <w:t xml:space="preserve">) </w:t>
      </w:r>
      <w:r>
        <w:rPr>
          <w:rFonts w:ascii="Times New Roman" w:hAnsi="Times New Roman"/>
          <w:sz w:val="22"/>
          <w:sz w:val="22"/>
          <w:szCs w:val="28"/>
          <w:rtl w:val="true"/>
        </w:rPr>
        <w:t>از سوی دیگر، موجب تنوع نقش اصول شده است</w:t>
      </w:r>
      <w:r>
        <w:rPr>
          <w:rFonts w:cs="B Nazanin"/>
          <w:sz w:val="22"/>
          <w:szCs w:val="28"/>
          <w:rtl w:val="true"/>
        </w:rPr>
        <w:t xml:space="preserve">. </w:t>
      </w:r>
      <w:r>
        <w:rPr>
          <w:rFonts w:ascii="Times New Roman" w:hAnsi="Times New Roman"/>
          <w:sz w:val="22"/>
          <w:sz w:val="22"/>
          <w:szCs w:val="28"/>
          <w:rtl w:val="true"/>
        </w:rPr>
        <w:t>با درنظر گرفتن نقشهای مختلفی که اصول کلی در ساخت، مدیریت، توسعه و بسط حقوقبینالملل ایفا میکند، میتوان آن را در چهار دسته اصلی شامل اصول کلی بنیادین</w:t>
      </w:r>
      <w:r>
        <w:rPr>
          <w:rStyle w:val="FootnoteReference1"/>
          <w:rtl w:val="true"/>
        </w:rPr>
        <w:footnoteReference w:id="131"/>
      </w:r>
      <w:r>
        <w:rPr>
          <w:rFonts w:ascii="Times New Roman" w:hAnsi="Times New Roman"/>
          <w:sz w:val="22"/>
          <w:sz w:val="22"/>
          <w:szCs w:val="28"/>
          <w:rtl w:val="true"/>
        </w:rPr>
        <w:t>، راهنما</w:t>
      </w:r>
      <w:r>
        <w:rPr>
          <w:rStyle w:val="FootnoteReference1"/>
          <w:rtl w:val="true"/>
        </w:rPr>
        <w:footnoteReference w:id="132"/>
      </w:r>
      <w:r>
        <w:rPr>
          <w:rFonts w:ascii="Times New Roman" w:hAnsi="Times New Roman"/>
          <w:sz w:val="22"/>
          <w:sz w:val="22"/>
          <w:szCs w:val="28"/>
          <w:rtl w:val="true"/>
        </w:rPr>
        <w:t>، مکمل</w:t>
      </w:r>
      <w:r>
        <w:rPr>
          <w:rStyle w:val="FootnoteReference1"/>
          <w:rtl w:val="true"/>
        </w:rPr>
        <w:footnoteReference w:id="133"/>
      </w:r>
      <w:r>
        <w:rPr>
          <w:rFonts w:ascii="Times New Roman" w:hAnsi="Times New Roman"/>
          <w:sz w:val="22"/>
          <w:sz w:val="22"/>
          <w:szCs w:val="28"/>
          <w:rtl w:val="true"/>
        </w:rPr>
        <w:t xml:space="preserve"> و تفسیری</w:t>
      </w:r>
      <w:r>
        <w:rPr>
          <w:rStyle w:val="FootnoteReference1"/>
          <w:rtl w:val="true"/>
        </w:rPr>
        <w:footnoteReference w:id="134"/>
      </w:r>
      <w:r>
        <w:rPr>
          <w:rFonts w:ascii="Times New Roman" w:hAnsi="Times New Roman"/>
          <w:sz w:val="22"/>
          <w:sz w:val="22"/>
          <w:szCs w:val="28"/>
          <w:rtl w:val="true"/>
        </w:rPr>
        <w:t xml:space="preserve"> تقسیمبندی کرد</w:t>
      </w:r>
      <w:r>
        <w:rPr>
          <w:rFonts w:cs="B Nazanin"/>
          <w:sz w:val="22"/>
          <w:szCs w:val="28"/>
          <w:rtl w:val="true"/>
        </w:rPr>
        <w:t>.</w:t>
      </w:r>
      <w:r>
        <w:rPr>
          <w:rStyle w:val="FootnoteReference1"/>
          <w:rtl w:val="true"/>
        </w:rPr>
        <w:footnoteReference w:id="135"/>
      </w:r>
      <w:r>
        <w:rPr>
          <w:rFonts w:cs="B Nazanin"/>
          <w:sz w:val="22"/>
          <w:szCs w:val="28"/>
          <w:rtl w:val="true"/>
        </w:rPr>
        <w:t xml:space="preserve"> </w:t>
      </w:r>
      <w:r>
        <w:rPr>
          <w:rFonts w:ascii="Times New Roman" w:hAnsi="Times New Roman"/>
          <w:sz w:val="22"/>
          <w:sz w:val="22"/>
          <w:szCs w:val="28"/>
          <w:rtl w:val="true"/>
        </w:rPr>
        <w:t>اصول کلی راهنما در روند ایجاد قواعد جدید برای حوزههای جدید حقوقبینالملل نقش بهسزایی دارند</w:t>
      </w:r>
      <w:r>
        <w:rPr>
          <w:rFonts w:cs="B Nazanin"/>
          <w:sz w:val="22"/>
          <w:szCs w:val="28"/>
          <w:rtl w:val="true"/>
        </w:rPr>
        <w:t xml:space="preserve">. </w:t>
      </w:r>
      <w:r>
        <w:rPr>
          <w:rFonts w:ascii="Times New Roman" w:hAnsi="Times New Roman"/>
          <w:sz w:val="22"/>
          <w:sz w:val="22"/>
          <w:szCs w:val="28"/>
          <w:rtl w:val="true"/>
        </w:rPr>
        <w:t>اصولی همچون پیشگیری، احتیاط، مسئولیت مشترک اما متفاوت و پرداخت آلودهساز که همگی از مصادیق اصول راهنما در حوزه حقوقبینالمللمحیطزیست هستند</w:t>
      </w:r>
      <w:r>
        <w:rPr>
          <w:rFonts w:cs="B Nazanin"/>
          <w:sz w:val="22"/>
          <w:szCs w:val="28"/>
          <w:rtl w:val="true"/>
        </w:rPr>
        <w:t xml:space="preserve">. </w:t>
      </w:r>
      <w:r>
        <w:rPr>
          <w:rFonts w:ascii="Times New Roman" w:hAnsi="Times New Roman"/>
          <w:sz w:val="22"/>
          <w:sz w:val="22"/>
          <w:szCs w:val="28"/>
          <w:rtl w:val="true"/>
        </w:rPr>
        <w:t>در این حوزه نسبتاً جدید، نمونههای بسیاری وجود دارد که نشان میدهد اصول کلی، هدایتگر واضعان در وضع قواعد حقوقی جدید بودهاند</w:t>
      </w:r>
      <w:r>
        <w:rPr>
          <w:rFonts w:cs="B Nazanin"/>
          <w:sz w:val="22"/>
          <w:szCs w:val="28"/>
          <w:rtl w:val="true"/>
        </w:rPr>
        <w:t xml:space="preserve">. </w:t>
      </w:r>
      <w:r>
        <w:rPr>
          <w:rFonts w:ascii="Times New Roman" w:hAnsi="Times New Roman"/>
          <w:sz w:val="22"/>
          <w:sz w:val="22"/>
          <w:szCs w:val="28"/>
          <w:rtl w:val="true"/>
        </w:rPr>
        <w:t xml:space="preserve">برای مثال، اصل احتیاط به عنوان اصلی جدید برای هدایت فعالیتهای بشر و جلوگیری از صدمه به محیطزیست و حفظ سلامت انسان در حقوقبینالملل محیطزیست پدیدار شده و بعد از پذیرش اعلامیه ریو </w:t>
      </w:r>
      <w:r>
        <w:rPr>
          <w:rFonts w:cs="B Nazanin"/>
          <w:sz w:val="22"/>
          <w:szCs w:val="28"/>
          <w:rtl w:val="true"/>
        </w:rPr>
        <w:t>(</w:t>
      </w:r>
      <w:r>
        <w:rPr>
          <w:rFonts w:cs="B Nazanin"/>
          <w:sz w:val="22"/>
          <w:szCs w:val="28"/>
        </w:rPr>
        <w:t>1992</w:t>
      </w:r>
      <w:r>
        <w:rPr>
          <w:rFonts w:cs="B Nazanin"/>
          <w:sz w:val="22"/>
          <w:szCs w:val="28"/>
          <w:rtl w:val="true"/>
        </w:rPr>
        <w:t xml:space="preserve">) </w:t>
      </w:r>
      <w:r>
        <w:rPr>
          <w:rFonts w:ascii="Times New Roman" w:hAnsi="Times New Roman"/>
          <w:sz w:val="22"/>
          <w:sz w:val="22"/>
          <w:szCs w:val="28"/>
          <w:rtl w:val="true"/>
        </w:rPr>
        <w:t>در اغلب موافقتنامههایچندجانبه محیطزیستی بهصورت صریح یا ضمنی درج شده است</w:t>
      </w:r>
      <w:r>
        <w:rPr>
          <w:rFonts w:cs="B Nazanin"/>
          <w:sz w:val="22"/>
          <w:szCs w:val="28"/>
          <w:rtl w:val="true"/>
        </w:rPr>
        <w:t xml:space="preserve">. </w:t>
      </w:r>
      <w:r>
        <w:rPr>
          <w:rFonts w:ascii="Times New Roman" w:hAnsi="Times New Roman"/>
          <w:sz w:val="22"/>
          <w:sz w:val="22"/>
          <w:szCs w:val="28"/>
          <w:rtl w:val="true"/>
        </w:rPr>
        <w:t>روند روبه رشد اصول کلی راهنما میتواند دولتها را به وضع مقررات بینالمللی الزامآور در حوزههای جدید تشویق کند</w:t>
      </w:r>
      <w:r>
        <w:rPr>
          <w:rFonts w:cs="B Nazanin"/>
          <w:sz w:val="22"/>
          <w:szCs w:val="28"/>
          <w:rtl w:val="true"/>
        </w:rPr>
        <w:t>.</w:t>
      </w:r>
      <w:r>
        <w:rPr>
          <w:rStyle w:val="FootnoteReference1"/>
          <w:rtl w:val="true"/>
        </w:rPr>
        <w:footnoteReference w:id="136"/>
      </w:r>
      <w:r>
        <w:rPr>
          <w:rFonts w:ascii="Times New Roman" w:hAnsi="Times New Roman"/>
          <w:sz w:val="22"/>
          <w:sz w:val="22"/>
          <w:szCs w:val="28"/>
          <w:rtl w:val="true"/>
        </w:rPr>
        <w:t xml:space="preserve">نقش مهم اصول مکمل </w:t>
      </w:r>
      <w:r>
        <w:rPr>
          <w:rFonts w:cs="B Nazanin"/>
          <w:sz w:val="22"/>
          <w:szCs w:val="28"/>
          <w:rtl w:val="true"/>
        </w:rPr>
        <w:t>(</w:t>
      </w:r>
      <w:r>
        <w:rPr>
          <w:rFonts w:ascii="Times New Roman" w:hAnsi="Times New Roman"/>
          <w:sz w:val="22"/>
          <w:sz w:val="22"/>
          <w:szCs w:val="28"/>
          <w:rtl w:val="true"/>
        </w:rPr>
        <w:t xml:space="preserve">آنچه در ماده </w:t>
      </w:r>
      <w:r>
        <w:rPr>
          <w:rFonts w:cs="B Nazanin"/>
          <w:sz w:val="22"/>
          <w:szCs w:val="28"/>
        </w:rPr>
        <w:t>38</w:t>
      </w:r>
      <w:r>
        <w:rPr>
          <w:rFonts w:cs="B Nazanin"/>
          <w:sz w:val="22"/>
          <w:szCs w:val="28"/>
          <w:rtl w:val="true"/>
        </w:rPr>
        <w:t xml:space="preserve"> </w:t>
      </w:r>
      <w:r>
        <w:rPr>
          <w:rFonts w:ascii="Times New Roman" w:hAnsi="Times New Roman"/>
          <w:sz w:val="22"/>
          <w:sz w:val="22"/>
          <w:szCs w:val="28"/>
          <w:rtl w:val="true"/>
        </w:rPr>
        <w:t>اساسنامه دیوان بینالمللی دادگستری آمده است</w:t>
      </w:r>
      <w:r>
        <w:rPr>
          <w:rFonts w:cs="B Nazanin"/>
          <w:sz w:val="22"/>
          <w:szCs w:val="28"/>
          <w:rtl w:val="true"/>
        </w:rPr>
        <w:t xml:space="preserve">) </w:t>
      </w:r>
      <w:r>
        <w:rPr>
          <w:rFonts w:ascii="Times New Roman" w:hAnsi="Times New Roman"/>
          <w:sz w:val="22"/>
          <w:sz w:val="22"/>
          <w:szCs w:val="28"/>
          <w:rtl w:val="true"/>
        </w:rPr>
        <w:t>شفافسازی و جلوگیری از ابهام است</w:t>
      </w:r>
      <w:r>
        <w:rPr>
          <w:rFonts w:cs="B Nazanin"/>
          <w:sz w:val="22"/>
          <w:szCs w:val="28"/>
          <w:rtl w:val="true"/>
        </w:rPr>
        <w:t xml:space="preserve">. </w:t>
      </w:r>
      <w:r>
        <w:rPr>
          <w:rFonts w:ascii="Times New Roman" w:hAnsi="Times New Roman"/>
          <w:sz w:val="22"/>
          <w:sz w:val="22"/>
          <w:szCs w:val="28"/>
          <w:rtl w:val="true"/>
        </w:rPr>
        <w:t xml:space="preserve">طبیعتاً به هر میزان که حوزهای جدیدتر باشد </w:t>
      </w:r>
      <w:r>
        <w:rPr>
          <w:rFonts w:cs="B Nazanin"/>
          <w:sz w:val="22"/>
          <w:szCs w:val="28"/>
          <w:rtl w:val="true"/>
        </w:rPr>
        <w:t>(</w:t>
      </w:r>
      <w:r>
        <w:rPr>
          <w:rFonts w:ascii="Times New Roman" w:hAnsi="Times New Roman"/>
          <w:sz w:val="22"/>
          <w:sz w:val="22"/>
          <w:szCs w:val="28"/>
          <w:rtl w:val="true"/>
        </w:rPr>
        <w:t>مثلاً حقوقبینالملل محیطزیست</w:t>
      </w:r>
      <w:r>
        <w:rPr>
          <w:rFonts w:cs="B Nazanin"/>
          <w:sz w:val="22"/>
          <w:szCs w:val="28"/>
          <w:rtl w:val="true"/>
        </w:rPr>
        <w:t xml:space="preserve">) </w:t>
      </w:r>
      <w:r>
        <w:rPr>
          <w:rFonts w:ascii="Times New Roman" w:hAnsi="Times New Roman"/>
          <w:sz w:val="22"/>
          <w:sz w:val="22"/>
          <w:szCs w:val="28"/>
          <w:rtl w:val="true"/>
        </w:rPr>
        <w:t>خلاءهای حقوقیاش نیز بیشتر است و در نتیجه، اصول مکمل ماهوی میتوانند نقش پررنگتر و موثرتری داشته باشد</w:t>
      </w:r>
      <w:r>
        <w:rPr>
          <w:rFonts w:cs="B Nazanin"/>
          <w:sz w:val="22"/>
          <w:szCs w:val="28"/>
          <w:rtl w:val="true"/>
        </w:rPr>
        <w:t xml:space="preserve">. </w:t>
      </w:r>
      <w:r>
        <w:rPr>
          <w:rFonts w:ascii="Times New Roman" w:hAnsi="Times New Roman"/>
          <w:sz w:val="22"/>
          <w:sz w:val="22"/>
          <w:szCs w:val="28"/>
          <w:rtl w:val="true"/>
        </w:rPr>
        <w:t>اعمال اصول یادشده، علاوه بر رفع خلاءها، سبب توسعه حقوقبینالملل در این بخشها شده و نهایتاً بر رابطه میان شاخههای جدید با سایر حوزههای حقوقبینالملل، تاثیر مثبت خواهد گذاشت</w:t>
      </w:r>
      <w:r>
        <w:rPr>
          <w:rFonts w:cs="B Nazanin"/>
          <w:sz w:val="22"/>
          <w:szCs w:val="28"/>
          <w:rtl w:val="true"/>
        </w:rPr>
        <w:t>.</w:t>
      </w:r>
      <w:r>
        <w:rPr>
          <w:rStyle w:val="FootnoteReference1"/>
          <w:rtl w:val="true"/>
        </w:rPr>
        <w:footnoteReference w:id="137"/>
      </w:r>
      <w:r>
        <w:rPr>
          <w:rFonts w:cs="B Nazanin"/>
          <w:sz w:val="22"/>
          <w:szCs w:val="28"/>
          <w:rtl w:val="true"/>
        </w:rPr>
        <w:t xml:space="preserve"> </w:t>
      </w:r>
    </w:p>
    <w:p>
      <w:pPr>
        <w:pStyle w:val="Normal"/>
        <w:bidi w:val="1"/>
        <w:spacing w:lineRule="auto" w:line="312" w:before="0" w:after="120"/>
        <w:ind w:firstLine="454"/>
        <w:jc w:val="both"/>
        <w:rPr/>
      </w:pPr>
      <w:r>
        <w:rPr>
          <w:rFonts w:cs="B Nazanin"/>
          <w:sz w:val="22"/>
          <w:szCs w:val="28"/>
          <w:rtl w:val="true"/>
        </w:rPr>
        <w:t>«</w:t>
      </w:r>
      <w:r>
        <w:rPr>
          <w:rFonts w:ascii="Times New Roman" w:hAnsi="Times New Roman"/>
          <w:sz w:val="22"/>
          <w:sz w:val="22"/>
          <w:szCs w:val="28"/>
          <w:rtl w:val="true"/>
        </w:rPr>
        <w:t>توسعه حقوقمحیطزیست در طی دهههای اخیر منجر به شکلگیری شمار زیادی از مفاهیم، اصول و هنجارها شده است</w:t>
      </w:r>
      <w:r>
        <w:rPr>
          <w:rFonts w:cs="B Nazanin"/>
          <w:sz w:val="22"/>
          <w:szCs w:val="28"/>
          <w:rtl w:val="true"/>
        </w:rPr>
        <w:t xml:space="preserve">. </w:t>
      </w:r>
      <w:r>
        <w:rPr>
          <w:rFonts w:ascii="Times New Roman" w:hAnsi="Times New Roman"/>
          <w:sz w:val="22"/>
          <w:sz w:val="22"/>
          <w:szCs w:val="28"/>
          <w:rtl w:val="true"/>
        </w:rPr>
        <w:t>دلیل اینکه چرا این اصول از چنین نقشهای مهمی برخوردارند، در واقع به توسعه حقوق بینالملل محیطزیست باز میگردد</w:t>
      </w:r>
      <w:r>
        <w:rPr>
          <w:rFonts w:cs="B Nazanin"/>
          <w:sz w:val="22"/>
          <w:szCs w:val="28"/>
          <w:rtl w:val="true"/>
        </w:rPr>
        <w:t xml:space="preserve">. </w:t>
      </w:r>
      <w:r>
        <w:rPr>
          <w:rFonts w:ascii="Times New Roman" w:hAnsi="Times New Roman"/>
          <w:sz w:val="22"/>
          <w:sz w:val="22"/>
          <w:szCs w:val="28"/>
          <w:rtl w:val="true"/>
        </w:rPr>
        <w:t>حقوق محیطزیست عمدتاً به صورت یک مدل مقطعی توسعه یافته است نه در یک مسیر ساختاری منظم و در واقع این توسعه در قالب پاسخهای موضعی و موقتی به چالشها و تهدیدهای محیطزیستی بوده است</w:t>
      </w:r>
      <w:r>
        <w:rPr>
          <w:rFonts w:cs="B Nazanin"/>
          <w:sz w:val="22"/>
          <w:szCs w:val="28"/>
          <w:rtl w:val="true"/>
        </w:rPr>
        <w:t xml:space="preserve">. </w:t>
      </w:r>
      <w:r>
        <w:rPr>
          <w:rFonts w:ascii="Times New Roman" w:hAnsi="Times New Roman"/>
          <w:sz w:val="22"/>
          <w:sz w:val="22"/>
          <w:szCs w:val="28"/>
          <w:rtl w:val="true"/>
        </w:rPr>
        <w:t>از این رو، اصول و مفاهیم در بسیاری از معاهدات و یا اسناد غیرالزامآور تکرار شدهاند یا به آنها ارجاع شده است</w:t>
      </w:r>
      <w:r>
        <w:rPr>
          <w:rFonts w:cs="B Nazanin"/>
          <w:sz w:val="22"/>
          <w:szCs w:val="28"/>
          <w:rtl w:val="true"/>
        </w:rPr>
        <w:t xml:space="preserve">. </w:t>
      </w:r>
      <w:r>
        <w:rPr>
          <w:rFonts w:ascii="Times New Roman" w:hAnsi="Times New Roman"/>
          <w:sz w:val="22"/>
          <w:sz w:val="22"/>
          <w:szCs w:val="28"/>
          <w:rtl w:val="true"/>
        </w:rPr>
        <w:t>گنجاندن مکرر این اصول در اسناد بینالمللی موجب تقویت آنها میشود و به همراه رویه دولتها در ایجاد یک چارچوب جهانی برای حقوقبینالملل محیطزیست مشارکت میکنند</w:t>
      </w:r>
      <w:r>
        <w:rPr>
          <w:rFonts w:cs="B Nazanin"/>
          <w:sz w:val="22"/>
          <w:szCs w:val="28"/>
          <w:rtl w:val="true"/>
        </w:rPr>
        <w:t>.»</w:t>
      </w:r>
      <w:r>
        <w:rPr>
          <w:rStyle w:val="FootnoteReference1"/>
          <w:rtl w:val="true"/>
        </w:rPr>
        <w:footnoteReference w:id="138"/>
      </w:r>
    </w:p>
    <w:p>
      <w:pPr>
        <w:pStyle w:val="Normal"/>
        <w:bidi w:val="1"/>
        <w:spacing w:lineRule="auto" w:line="312" w:before="0" w:after="120"/>
        <w:ind w:firstLine="454"/>
        <w:jc w:val="both"/>
        <w:rPr/>
      </w:pPr>
      <w:r>
        <w:rPr>
          <w:rFonts w:ascii="Times New Roman" w:hAnsi="Times New Roman"/>
          <w:sz w:val="22"/>
          <w:sz w:val="22"/>
          <w:szCs w:val="28"/>
          <w:rtl w:val="true"/>
        </w:rPr>
        <w:t>در رویه معاصر، ابهام و دشواری در بهکارگیری این اصول دیده میشود</w:t>
      </w:r>
      <w:r>
        <w:rPr>
          <w:rFonts w:cs="B Nazanin"/>
          <w:sz w:val="22"/>
          <w:szCs w:val="28"/>
          <w:rtl w:val="true"/>
        </w:rPr>
        <w:t xml:space="preserve">. </w:t>
      </w:r>
      <w:r>
        <w:rPr>
          <w:rFonts w:ascii="Times New Roman" w:hAnsi="Times New Roman"/>
          <w:sz w:val="22"/>
          <w:sz w:val="22"/>
          <w:szCs w:val="28"/>
          <w:rtl w:val="true"/>
        </w:rPr>
        <w:t>برخی این اصول را ابزاری برای ارزیابی نوآورانه پدیدههای اجتماعی با تاکید کمتر بر حاکمیت سنتی دولتها میدانند، در حالی که برخی دیگر که حامیان دیدگاه کلاسیک هستند، ترجیح میدهند که حاکمیت دولتها را همچنان در اولویت قرار دهند</w:t>
      </w:r>
      <w:r>
        <w:rPr>
          <w:rFonts w:cs="B Nazanin"/>
          <w:sz w:val="22"/>
          <w:szCs w:val="28"/>
          <w:rtl w:val="true"/>
        </w:rPr>
        <w:t>.</w:t>
      </w:r>
      <w:r>
        <w:rPr>
          <w:rStyle w:val="FootnoteReference1"/>
          <w:rtl w:val="true"/>
        </w:rPr>
        <w:footnoteReference w:id="139"/>
      </w:r>
      <w:r>
        <w:rPr>
          <w:rFonts w:cs="B Nazanin"/>
          <w:sz w:val="22"/>
          <w:szCs w:val="28"/>
          <w:rtl w:val="true"/>
        </w:rPr>
        <w:t xml:space="preserve"> </w:t>
      </w:r>
      <w:r>
        <w:rPr>
          <w:rFonts w:ascii="Times New Roman" w:hAnsi="Times New Roman"/>
          <w:sz w:val="22"/>
          <w:sz w:val="22"/>
          <w:szCs w:val="28"/>
          <w:rtl w:val="true"/>
        </w:rPr>
        <w:t xml:space="preserve">نکته متقن در این است که </w:t>
      </w:r>
      <w:r>
        <w:rPr>
          <w:rFonts w:cs="B Nazanin"/>
          <w:sz w:val="22"/>
          <w:szCs w:val="28"/>
          <w:rtl w:val="true"/>
        </w:rPr>
        <w:t>«</w:t>
      </w:r>
      <w:r>
        <w:rPr>
          <w:rFonts w:ascii="Times New Roman" w:hAnsi="Times New Roman"/>
          <w:sz w:val="22"/>
          <w:sz w:val="22"/>
          <w:szCs w:val="28"/>
          <w:rtl w:val="true"/>
        </w:rPr>
        <w:t>دولتها نسبت به اصول کلی با احتیاط عمل میکنند، چون میترسند بیجهت آزادی عمل خود را محدود سازند</w:t>
      </w:r>
      <w:r>
        <w:rPr>
          <w:rFonts w:cs="B Nazanin"/>
          <w:sz w:val="22"/>
          <w:szCs w:val="28"/>
          <w:rtl w:val="true"/>
        </w:rPr>
        <w:t xml:space="preserve">. </w:t>
      </w:r>
      <w:r>
        <w:rPr>
          <w:rFonts w:ascii="Times New Roman" w:hAnsi="Times New Roman"/>
          <w:sz w:val="22"/>
          <w:sz w:val="22"/>
          <w:szCs w:val="28"/>
          <w:rtl w:val="true"/>
        </w:rPr>
        <w:t>در نتیجه به ندرت از این اصول استفاده مینمایند، جز زمانی که فکر میکنند استفاده از این اصول در برابر دولت دیگر، به نفع آنهاست و بر این باورند که برخی اصول موجود، حاکمیت آنها را محدود میسازد</w:t>
      </w:r>
      <w:r>
        <w:rPr>
          <w:rFonts w:cs="B Nazanin"/>
          <w:sz w:val="22"/>
          <w:szCs w:val="28"/>
          <w:rtl w:val="true"/>
        </w:rPr>
        <w:t>.»</w:t>
      </w:r>
      <w:r>
        <w:rPr>
          <w:rStyle w:val="FootnoteReference1"/>
          <w:rtl w:val="true"/>
        </w:rPr>
        <w:footnoteReference w:id="140"/>
      </w:r>
      <w:r>
        <w:rPr>
          <w:rFonts w:cs="B Nazanin"/>
          <w:sz w:val="22"/>
          <w:szCs w:val="28"/>
          <w:rtl w:val="true"/>
        </w:rPr>
        <w:t xml:space="preserve"> </w:t>
      </w:r>
      <w:r>
        <w:rPr>
          <w:rFonts w:ascii="Times New Roman" w:hAnsi="Times New Roman"/>
          <w:sz w:val="22"/>
          <w:sz w:val="22"/>
          <w:szCs w:val="28"/>
          <w:rtl w:val="true"/>
        </w:rPr>
        <w:t>در رویه نیز تعیین و تشخیص اصول در خلاءهای هنجاری و در نتیجه توسعه و تقویت پیکره کلی حقوقبینالملل بر عهده محاکم و دادگاههای بینالمللی بوده است</w:t>
      </w:r>
      <w:r>
        <w:rPr>
          <w:rFonts w:cs="B Nazanin"/>
          <w:sz w:val="22"/>
          <w:szCs w:val="28"/>
          <w:rtl w:val="true"/>
        </w:rPr>
        <w:t>.</w:t>
      </w:r>
      <w:r>
        <w:rPr>
          <w:rStyle w:val="FootnoteReference1"/>
          <w:rtl w:val="true"/>
        </w:rPr>
        <w:footnoteReference w:id="141"/>
      </w:r>
      <w:r>
        <w:rPr>
          <w:rFonts w:cs="B Nazanin"/>
          <w:sz w:val="22"/>
          <w:szCs w:val="28"/>
          <w:rtl w:val="true"/>
        </w:rPr>
        <w:t xml:space="preserve"> </w:t>
      </w:r>
      <w:r>
        <w:rPr>
          <w:rFonts w:ascii="Times New Roman" w:hAnsi="Times New Roman"/>
          <w:sz w:val="22"/>
          <w:sz w:val="22"/>
          <w:szCs w:val="28"/>
          <w:rtl w:val="true"/>
        </w:rPr>
        <w:t>رویه محاکم نیز نخست، رجوع به اصول مختص یک شاخه خاص از حقوقبینالملل و سپس در مقام شناسایی اصول کلی حقوقبینالملل میباشد</w:t>
      </w:r>
      <w:r>
        <w:rPr>
          <w:rFonts w:cs="B Nazanin"/>
          <w:sz w:val="22"/>
          <w:szCs w:val="28"/>
          <w:rtl w:val="true"/>
        </w:rPr>
        <w:t>.</w:t>
      </w:r>
      <w:r>
        <w:rPr>
          <w:rStyle w:val="FootnoteReference1"/>
          <w:rtl w:val="true"/>
        </w:rPr>
        <w:footnoteReference w:id="142"/>
      </w:r>
      <w:r>
        <w:rPr>
          <w:rFonts w:cs="B Nazanin"/>
          <w:sz w:val="22"/>
          <w:szCs w:val="28"/>
          <w:rtl w:val="true"/>
        </w:rPr>
        <w:t xml:space="preserve"> </w:t>
      </w:r>
      <w:r>
        <w:rPr>
          <w:rFonts w:ascii="Times New Roman" w:hAnsi="Times New Roman"/>
          <w:sz w:val="22"/>
          <w:sz w:val="22"/>
          <w:szCs w:val="28"/>
          <w:rtl w:val="true"/>
        </w:rPr>
        <w:t>اساساً اصول کلی حقوقی در حوزههای جدید حقوقبینالملل که هنوز در مرحله تکوین، مملو از خلاء یا دارای قاعدهای مبهم هستند، منبعی مفید فایده ارزیابی میگردد</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نکته قابل توجه در حوزه حقوقبینالملل محیطزیست این است که این حوزه از حقوق، دوره دیپلماسی و قانونگذاری فشرده بینالمللی خود را با کنفرانسملل متحد در مورد محیطزیست انسانی، معروف به کنفرانس استکهلم</w:t>
      </w:r>
      <w:r>
        <w:rPr>
          <w:rStyle w:val="FootnoteReference1"/>
          <w:rtl w:val="true"/>
        </w:rPr>
        <w:footnoteReference w:id="143"/>
      </w:r>
      <w:r>
        <w:rPr>
          <w:rFonts w:ascii="Times New Roman" w:hAnsi="Times New Roman"/>
          <w:sz w:val="22"/>
          <w:sz w:val="22"/>
          <w:szCs w:val="28"/>
          <w:rtl w:val="true"/>
        </w:rPr>
        <w:t xml:space="preserve"> در سال </w:t>
      </w:r>
      <w:r>
        <w:rPr>
          <w:rFonts w:cs="B Nazanin"/>
          <w:sz w:val="22"/>
          <w:szCs w:val="28"/>
        </w:rPr>
        <w:t>1972</w:t>
      </w:r>
      <w:r>
        <w:rPr>
          <w:rFonts w:cs="B Nazanin"/>
          <w:sz w:val="22"/>
          <w:szCs w:val="28"/>
          <w:rtl w:val="true"/>
        </w:rPr>
        <w:t xml:space="preserve"> </w:t>
      </w:r>
      <w:r>
        <w:rPr>
          <w:rFonts w:ascii="Times New Roman" w:hAnsi="Times New Roman"/>
          <w:sz w:val="22"/>
          <w:sz w:val="22"/>
          <w:szCs w:val="28"/>
          <w:rtl w:val="true"/>
        </w:rPr>
        <w:t>آغاز نمود</w:t>
      </w:r>
      <w:r>
        <w:rPr>
          <w:rFonts w:cs="B Nazanin"/>
          <w:sz w:val="22"/>
          <w:szCs w:val="28"/>
          <w:rtl w:val="true"/>
        </w:rPr>
        <w:t xml:space="preserve">. </w:t>
      </w:r>
      <w:r>
        <w:rPr>
          <w:rFonts w:ascii="Times New Roman" w:hAnsi="Times New Roman"/>
          <w:sz w:val="22"/>
          <w:sz w:val="22"/>
          <w:szCs w:val="28"/>
          <w:rtl w:val="true"/>
        </w:rPr>
        <w:t xml:space="preserve">در همان گام که برای اولین بار مسائل محیطزیستی به طور رسمی در سطح جهانی مطرح گردید، دولتهای حاضر در کنفرانس، موفق به توافق بر سر </w:t>
      </w:r>
      <w:r>
        <w:rPr>
          <w:rFonts w:cs="B Nazanin"/>
          <w:sz w:val="22"/>
          <w:szCs w:val="28"/>
        </w:rPr>
        <w:t>26</w:t>
      </w:r>
      <w:r>
        <w:rPr>
          <w:rFonts w:cs="B Nazanin"/>
          <w:sz w:val="22"/>
          <w:szCs w:val="28"/>
          <w:rtl w:val="true"/>
        </w:rPr>
        <w:t xml:space="preserve"> </w:t>
      </w:r>
      <w:r>
        <w:rPr>
          <w:rFonts w:ascii="Times New Roman" w:hAnsi="Times New Roman"/>
          <w:sz w:val="22"/>
          <w:sz w:val="22"/>
          <w:szCs w:val="28"/>
          <w:rtl w:val="true"/>
        </w:rPr>
        <w:t>اصل در راستای حفاظت از محیطزیست در قالب اعلامیه استکهلم شدند</w:t>
      </w:r>
      <w:r>
        <w:rPr>
          <w:rFonts w:cs="B Nazanin"/>
          <w:sz w:val="22"/>
          <w:szCs w:val="28"/>
          <w:rtl w:val="true"/>
        </w:rPr>
        <w:t xml:space="preserve">. </w:t>
      </w:r>
      <w:r>
        <w:rPr>
          <w:rFonts w:ascii="Times New Roman" w:hAnsi="Times New Roman"/>
          <w:sz w:val="22"/>
          <w:sz w:val="22"/>
          <w:szCs w:val="28"/>
          <w:rtl w:val="true"/>
        </w:rPr>
        <w:t>این اعلامیه توانست ضمن جمعآوری برخی از اصول عرفی پراکنده در یک متن حقوقی غیرالزامآور، باعث توسعه محتوای حقوقبینالملل محیطزیست در طول دهههای گذشته و ظهور شمار زیادی از موافقتنامههای چندجانبه محیطزیستی، اصول، مفاهیم و هنجارهای حقوقی شود</w:t>
      </w:r>
      <w:r>
        <w:rPr>
          <w:rFonts w:cs="B Nazanin"/>
          <w:sz w:val="22"/>
          <w:szCs w:val="28"/>
          <w:rtl w:val="true"/>
        </w:rPr>
        <w:t>.</w:t>
      </w:r>
      <w:r>
        <w:rPr>
          <w:rStyle w:val="FootnoteReference1"/>
          <w:rtl w:val="true"/>
        </w:rPr>
        <w:footnoteReference w:id="144"/>
      </w:r>
      <w:r>
        <w:rPr>
          <w:rFonts w:cs="B Nazanin"/>
          <w:sz w:val="22"/>
          <w:szCs w:val="28"/>
          <w:rtl w:val="true"/>
        </w:rPr>
        <w:t xml:space="preserve"> </w:t>
      </w:r>
      <w:r>
        <w:rPr>
          <w:rFonts w:cs="B Nazanin"/>
          <w:sz w:val="22"/>
          <w:szCs w:val="28"/>
        </w:rPr>
        <w:t>20</w:t>
      </w:r>
      <w:r>
        <w:rPr>
          <w:rFonts w:cs="B Nazanin"/>
          <w:sz w:val="22"/>
          <w:szCs w:val="28"/>
          <w:rtl w:val="true"/>
        </w:rPr>
        <w:t xml:space="preserve"> </w:t>
      </w:r>
      <w:r>
        <w:rPr>
          <w:rFonts w:ascii="Times New Roman" w:hAnsi="Times New Roman"/>
          <w:sz w:val="22"/>
          <w:sz w:val="22"/>
          <w:szCs w:val="28"/>
          <w:rtl w:val="true"/>
        </w:rPr>
        <w:t>سال بعد، کنفرانس سازمانملل در مورد محیطزیست و توسعه معروف به نشست زمین</w:t>
      </w:r>
      <w:r>
        <w:rPr>
          <w:rStyle w:val="FootnoteReference1"/>
          <w:rtl w:val="true"/>
        </w:rPr>
        <w:footnoteReference w:id="145"/>
      </w:r>
      <w:r>
        <w:rPr>
          <w:rFonts w:ascii="Times New Roman" w:hAnsi="Times New Roman"/>
          <w:sz w:val="22"/>
          <w:sz w:val="22"/>
          <w:szCs w:val="28"/>
          <w:rtl w:val="true"/>
        </w:rPr>
        <w:t xml:space="preserve"> در سال </w:t>
      </w:r>
      <w:r>
        <w:rPr>
          <w:rFonts w:cs="B Nazanin"/>
          <w:sz w:val="22"/>
          <w:szCs w:val="28"/>
        </w:rPr>
        <w:t>1992</w:t>
      </w:r>
      <w:r>
        <w:rPr>
          <w:rFonts w:cs="B Nazanin"/>
          <w:sz w:val="22"/>
          <w:szCs w:val="28"/>
          <w:rtl w:val="true"/>
        </w:rPr>
        <w:t xml:space="preserve"> </w:t>
      </w:r>
      <w:r>
        <w:rPr>
          <w:rFonts w:ascii="Times New Roman" w:hAnsi="Times New Roman"/>
          <w:sz w:val="22"/>
          <w:sz w:val="22"/>
          <w:szCs w:val="28"/>
          <w:rtl w:val="true"/>
        </w:rPr>
        <w:t xml:space="preserve">، منتهی به پذیرش اعلامیه ریو و طرح </w:t>
      </w:r>
      <w:r>
        <w:rPr>
          <w:rFonts w:cs="B Nazanin"/>
          <w:sz w:val="22"/>
          <w:szCs w:val="28"/>
        </w:rPr>
        <w:t>27</w:t>
      </w:r>
      <w:r>
        <w:rPr>
          <w:rFonts w:cs="B Nazanin"/>
          <w:sz w:val="22"/>
          <w:szCs w:val="28"/>
          <w:rtl w:val="true"/>
        </w:rPr>
        <w:t xml:space="preserve">  </w:t>
      </w:r>
      <w:r>
        <w:rPr>
          <w:rFonts w:ascii="Times New Roman" w:hAnsi="Times New Roman"/>
          <w:sz w:val="22"/>
          <w:sz w:val="22"/>
          <w:szCs w:val="28"/>
          <w:rtl w:val="true"/>
        </w:rPr>
        <w:t>اصل همچون اصل توسعه پایدار گردید</w:t>
      </w:r>
      <w:r>
        <w:rPr>
          <w:rFonts w:cs="B Nazanin"/>
          <w:sz w:val="22"/>
          <w:szCs w:val="28"/>
          <w:rtl w:val="true"/>
        </w:rPr>
        <w:t xml:space="preserve">. </w:t>
      </w:r>
      <w:r>
        <w:rPr>
          <w:rFonts w:ascii="Times New Roman" w:hAnsi="Times New Roman"/>
          <w:sz w:val="22"/>
          <w:sz w:val="22"/>
          <w:szCs w:val="28"/>
          <w:rtl w:val="true"/>
        </w:rPr>
        <w:t>هرچند که این دو اعلامیه جزء اسناد حقوقی الزامآور محسوب نمیشوند ولی مبین ظهور اصولی هستند که در عملکرد دولتها مورد توجه قرار گرفته و مبنای شکلگیری سایر کنوانسیونهای بینالمللی محیطزیستی و شالوده حقوقبینالملل محیطزیست قرار گرفتهاند</w:t>
      </w:r>
      <w:r>
        <w:rPr>
          <w:rFonts w:cs="B Nazanin"/>
          <w:sz w:val="22"/>
          <w:szCs w:val="28"/>
          <w:rtl w:val="true"/>
        </w:rPr>
        <w:t>.</w:t>
      </w:r>
      <w:r>
        <w:rPr>
          <w:rStyle w:val="FootnoteReference1"/>
          <w:rtl w:val="true"/>
        </w:rPr>
        <w:footnoteReference w:id="146"/>
      </w:r>
    </w:p>
    <w:p>
      <w:pPr>
        <w:pStyle w:val="Normal"/>
        <w:bidi w:val="1"/>
        <w:spacing w:lineRule="auto" w:line="312" w:before="0" w:after="120"/>
        <w:ind w:firstLine="454"/>
        <w:jc w:val="both"/>
        <w:rPr/>
      </w:pPr>
      <w:r>
        <w:rPr>
          <w:rFonts w:ascii="Times New Roman" w:hAnsi="Times New Roman"/>
          <w:sz w:val="22"/>
          <w:sz w:val="22"/>
          <w:szCs w:val="28"/>
          <w:rtl w:val="true"/>
        </w:rPr>
        <w:t xml:space="preserve">در گزارش دبیرکل،  اصول حقوق بینالملل محیطزیست را به عنوان </w:t>
      </w:r>
      <w:r>
        <w:rPr>
          <w:rFonts w:cs="B Nazanin"/>
          <w:sz w:val="22"/>
          <w:szCs w:val="28"/>
          <w:rtl w:val="true"/>
        </w:rPr>
        <w:t>«</w:t>
      </w:r>
      <w:r>
        <w:rPr>
          <w:rFonts w:ascii="Times New Roman" w:hAnsi="Times New Roman"/>
          <w:sz w:val="22"/>
          <w:sz w:val="22"/>
          <w:szCs w:val="28"/>
          <w:rtl w:val="true"/>
        </w:rPr>
        <w:t>بلوک‌های ساختمانی</w:t>
      </w:r>
      <w:r>
        <w:rPr>
          <w:rStyle w:val="FootnoteReference1"/>
          <w:rtl w:val="true"/>
        </w:rPr>
        <w:footnoteReference w:id="147"/>
      </w:r>
      <w:r>
        <w:rPr>
          <w:rFonts w:cs="B Nazanin"/>
          <w:sz w:val="22"/>
          <w:szCs w:val="28"/>
          <w:rtl w:val="true"/>
        </w:rPr>
        <w:t xml:space="preserve">» </w:t>
      </w:r>
      <w:r>
        <w:rPr>
          <w:rFonts w:ascii="Times New Roman" w:hAnsi="Times New Roman"/>
          <w:sz w:val="22"/>
          <w:sz w:val="22"/>
          <w:szCs w:val="28"/>
          <w:rtl w:val="true"/>
        </w:rPr>
        <w:t xml:space="preserve">معرفی می‌کنند </w:t>
      </w:r>
      <w:r>
        <w:rPr>
          <w:rFonts w:cs="B Nazanin"/>
          <w:sz w:val="22"/>
          <w:szCs w:val="28"/>
          <w:rtl w:val="true"/>
        </w:rPr>
        <w:t>(</w:t>
      </w:r>
      <w:r>
        <w:rPr>
          <w:rFonts w:ascii="Times New Roman" w:hAnsi="Times New Roman"/>
          <w:sz w:val="22"/>
          <w:sz w:val="22"/>
          <w:szCs w:val="28"/>
          <w:rtl w:val="true"/>
        </w:rPr>
        <w:t xml:space="preserve">بند </w:t>
      </w:r>
      <w:r>
        <w:rPr>
          <w:rFonts w:ascii="Times New Roman" w:hAnsi="Times New Roman"/>
          <w:sz w:val="22"/>
          <w:sz w:val="22"/>
          <w:szCs w:val="28"/>
        </w:rPr>
        <w:t>۹</w:t>
      </w:r>
      <w:r>
        <w:rPr>
          <w:rFonts w:cs="B Nazanin"/>
          <w:sz w:val="22"/>
          <w:szCs w:val="28"/>
          <w:rtl w:val="true"/>
        </w:rPr>
        <w:t>).</w:t>
      </w:r>
      <w:r>
        <w:rPr>
          <w:rFonts w:ascii="Times New Roman" w:hAnsi="Times New Roman"/>
          <w:sz w:val="22"/>
          <w:sz w:val="22"/>
          <w:szCs w:val="28"/>
          <w:rtl w:val="true"/>
        </w:rPr>
        <w:t xml:space="preserve">این اصول در منابع مختلف </w:t>
      </w:r>
      <w:r>
        <w:rPr>
          <w:rFonts w:cs="B Nazanin"/>
          <w:sz w:val="22"/>
          <w:szCs w:val="28"/>
          <w:rtl w:val="true"/>
        </w:rPr>
        <w:t>(</w:t>
      </w:r>
      <w:r>
        <w:rPr>
          <w:rFonts w:ascii="Times New Roman" w:hAnsi="Times New Roman"/>
          <w:sz w:val="22"/>
          <w:sz w:val="22"/>
          <w:szCs w:val="28"/>
          <w:rtl w:val="true"/>
        </w:rPr>
        <w:t>معاهدات، اسناد غیرالزام‌آور و رویه قضایی</w:t>
      </w:r>
      <w:r>
        <w:rPr>
          <w:rFonts w:cs="B Nazanin"/>
          <w:sz w:val="22"/>
          <w:szCs w:val="28"/>
          <w:rtl w:val="true"/>
        </w:rPr>
        <w:t xml:space="preserve">) </w:t>
      </w:r>
      <w:r>
        <w:rPr>
          <w:rFonts w:ascii="Times New Roman" w:hAnsi="Times New Roman"/>
          <w:sz w:val="22"/>
          <w:sz w:val="22"/>
          <w:szCs w:val="28"/>
          <w:rtl w:val="true"/>
        </w:rPr>
        <w:t>پراکنده‌اند</w:t>
      </w:r>
      <w:r>
        <w:rPr>
          <w:rFonts w:cs="B Nazanin"/>
          <w:sz w:val="22"/>
          <w:szCs w:val="28"/>
          <w:rtl w:val="true"/>
        </w:rPr>
        <w:t xml:space="preserve">. </w:t>
      </w:r>
      <w:r>
        <w:rPr>
          <w:rFonts w:ascii="Times New Roman" w:hAnsi="Times New Roman"/>
          <w:sz w:val="22"/>
          <w:sz w:val="22"/>
          <w:szCs w:val="28"/>
          <w:rtl w:val="true"/>
        </w:rPr>
        <w:t>گزارش به صورت منتقدانه اشاره میکند که در مورد بسیاری از اصول، شفافیتی در مورد ماهیت، محتوا و جایگاه حقوقی آن‌ها وجود ندارد</w:t>
      </w:r>
      <w:r>
        <w:rPr>
          <w:rFonts w:cs="B Nazanin"/>
          <w:sz w:val="22"/>
          <w:szCs w:val="28"/>
          <w:rtl w:val="true"/>
        </w:rPr>
        <w:t xml:space="preserve">. </w:t>
      </w:r>
      <w:r>
        <w:rPr>
          <w:rFonts w:ascii="Times New Roman" w:hAnsi="Times New Roman"/>
          <w:sz w:val="22"/>
          <w:sz w:val="22"/>
          <w:szCs w:val="28"/>
          <w:rtl w:val="true"/>
        </w:rPr>
        <w:t>همچنین در خصوص قابلیت اجرای بسیاری از اصول، اجماع قضایی شکل نگرفته است</w:t>
      </w:r>
      <w:r>
        <w:rPr>
          <w:rFonts w:cs="B Nazanin"/>
          <w:sz w:val="22"/>
          <w:szCs w:val="28"/>
          <w:rtl w:val="true"/>
        </w:rPr>
        <w:t xml:space="preserve">. </w:t>
      </w:r>
      <w:r>
        <w:rPr>
          <w:rFonts w:ascii="Times New Roman" w:hAnsi="Times New Roman"/>
          <w:sz w:val="22"/>
          <w:sz w:val="22"/>
          <w:szCs w:val="28"/>
          <w:rtl w:val="true"/>
        </w:rPr>
        <w:t>عدم شناسایی در اسناد حقوقی الزامآور نیز قابل ذکر است</w:t>
      </w:r>
      <w:r>
        <w:rPr>
          <w:rFonts w:cs="B Nazanin"/>
          <w:sz w:val="22"/>
          <w:szCs w:val="28"/>
          <w:rtl w:val="true"/>
        </w:rPr>
        <w:t xml:space="preserve">. </w:t>
      </w:r>
      <w:r>
        <w:rPr>
          <w:rFonts w:ascii="Times New Roman" w:hAnsi="Times New Roman"/>
          <w:sz w:val="22"/>
          <w:sz w:val="22"/>
          <w:szCs w:val="28"/>
          <w:rtl w:val="true"/>
        </w:rPr>
        <w:t>این وضعیت اصول تأثیر مستقیم و غیرمستقیم بر پیشبینی پذیری و اجرای رژیمهای محیطزیستی بخشی دارد</w:t>
      </w:r>
      <w:r>
        <w:rPr>
          <w:rFonts w:cs="B Nazanin"/>
          <w:sz w:val="22"/>
          <w:szCs w:val="28"/>
          <w:rtl w:val="true"/>
        </w:rPr>
        <w:t xml:space="preserve">. </w:t>
      </w:r>
      <w:r>
        <w:rPr>
          <w:rFonts w:ascii="Times New Roman" w:hAnsi="Times New Roman"/>
          <w:sz w:val="22"/>
          <w:sz w:val="22"/>
          <w:szCs w:val="28"/>
          <w:rtl w:val="true"/>
        </w:rPr>
        <w:t xml:space="preserve">در پایان بند، گزارش برآن است که تدوین این اصول در یک سند جامع و وحدت‌بخش می‌تواند به هماهنگی، پیش‌بینی‌پذیری و اجرای مؤثرتر آن‌ها کمک کند </w:t>
      </w:r>
      <w:r>
        <w:rPr>
          <w:rFonts w:cs="B Nazanin"/>
          <w:sz w:val="22"/>
          <w:szCs w:val="28"/>
          <w:rtl w:val="true"/>
        </w:rPr>
        <w:t>(</w:t>
      </w:r>
      <w:r>
        <w:rPr>
          <w:rFonts w:ascii="Times New Roman" w:hAnsi="Times New Roman"/>
          <w:sz w:val="22"/>
          <w:sz w:val="22"/>
          <w:szCs w:val="28"/>
          <w:rtl w:val="true"/>
        </w:rPr>
        <w:t xml:space="preserve">بند </w:t>
      </w:r>
      <w:r>
        <w:rPr>
          <w:rFonts w:ascii="Times New Roman" w:hAnsi="Times New Roman"/>
          <w:sz w:val="22"/>
          <w:sz w:val="22"/>
          <w:szCs w:val="28"/>
        </w:rPr>
        <w:t>۱۰۲</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در مجموع، اصول کلی حقوقی نقش حیاتی در شکل‌گیری، تفسیر، توسعه و تحکیم قواعد حقوقبینالملل محیطزیست ایفا می‌کنند</w:t>
      </w:r>
      <w:r>
        <w:rPr>
          <w:rFonts w:cs="B Nazanin"/>
          <w:sz w:val="22"/>
          <w:szCs w:val="28"/>
          <w:rtl w:val="true"/>
        </w:rPr>
        <w:t xml:space="preserve">. </w:t>
      </w:r>
      <w:r>
        <w:rPr>
          <w:rFonts w:ascii="Times New Roman" w:hAnsi="Times New Roman"/>
          <w:sz w:val="22"/>
          <w:sz w:val="22"/>
          <w:szCs w:val="28"/>
          <w:rtl w:val="true"/>
        </w:rPr>
        <w:t>این اصول نه تنها بهعنوان ابزاری برای پرکردن خلأهای قانونی</w:t>
      </w:r>
      <w:r>
        <w:rPr>
          <w:rStyle w:val="FootnoteReference1"/>
          <w:rtl w:val="true"/>
        </w:rPr>
        <w:footnoteReference w:id="148"/>
      </w:r>
      <w:r>
        <w:rPr>
          <w:rFonts w:ascii="Times New Roman" w:hAnsi="Times New Roman"/>
          <w:sz w:val="22"/>
          <w:sz w:val="22"/>
          <w:szCs w:val="28"/>
          <w:rtl w:val="true"/>
        </w:rPr>
        <w:t xml:space="preserve"> و تفسیر قواعد موجود</w:t>
      </w:r>
      <w:r>
        <w:rPr>
          <w:rStyle w:val="FootnoteReference1"/>
          <w:rtl w:val="true"/>
        </w:rPr>
        <w:footnoteReference w:id="149"/>
      </w:r>
      <w:r>
        <w:rPr>
          <w:rFonts w:ascii="Times New Roman" w:hAnsi="Times New Roman"/>
          <w:sz w:val="22"/>
          <w:sz w:val="22"/>
          <w:szCs w:val="28"/>
          <w:rtl w:val="true"/>
        </w:rPr>
        <w:t xml:space="preserve"> عمل می‌کنند، بلکه بهعنوان چارچوبی برای هدایت توسعه حقوقبین‌الملل محیطزیست</w:t>
      </w:r>
      <w:r>
        <w:rPr>
          <w:rStyle w:val="FootnoteReference1"/>
          <w:rtl w:val="true"/>
        </w:rPr>
        <w:footnoteReference w:id="150"/>
      </w:r>
      <w:r>
        <w:rPr>
          <w:rFonts w:ascii="Times New Roman" w:hAnsi="Times New Roman"/>
          <w:sz w:val="22"/>
          <w:sz w:val="22"/>
          <w:szCs w:val="28"/>
          <w:rtl w:val="true"/>
        </w:rPr>
        <w:t xml:space="preserve"> نیز مورد استفاده قرار می‌گیرند</w:t>
      </w:r>
      <w:r>
        <w:rPr>
          <w:rFonts w:cs="B Nazanin"/>
          <w:sz w:val="22"/>
          <w:szCs w:val="28"/>
          <w:rtl w:val="true"/>
        </w:rPr>
        <w:t xml:space="preserve">. </w:t>
      </w:r>
      <w:r>
        <w:rPr>
          <w:rFonts w:ascii="Times New Roman" w:hAnsi="Times New Roman"/>
          <w:sz w:val="22"/>
          <w:sz w:val="22"/>
          <w:szCs w:val="28"/>
          <w:rtl w:val="true"/>
        </w:rPr>
        <w:t>با این حال، چالش‌هایی مانند ابهام در تعریف و نحوه اجرای این اصول و تضاد احتمالی با منافع ملی، نیازمند توجه و درک دقیق از نظریههای حقوقی و رویه تاریخی هستند</w:t>
      </w:r>
      <w:r>
        <w:rPr>
          <w:rFonts w:cs="B Nazanin"/>
          <w:sz w:val="22"/>
          <w:szCs w:val="28"/>
          <w:rtl w:val="true"/>
        </w:rPr>
        <w:t>. «</w:t>
      </w:r>
      <w:r>
        <w:rPr>
          <w:rFonts w:ascii="Times New Roman" w:hAnsi="Times New Roman"/>
          <w:sz w:val="22"/>
          <w:sz w:val="22"/>
          <w:szCs w:val="28"/>
          <w:rtl w:val="true"/>
        </w:rPr>
        <w:t>اغلب اصول کلی محیط زیست به صورت مبهم و کلی و بدون تعهدات خاص یا اهداف کمی تدوین شدهاند</w:t>
      </w:r>
      <w:r>
        <w:rPr>
          <w:rFonts w:cs="B Nazanin"/>
          <w:sz w:val="22"/>
          <w:szCs w:val="28"/>
          <w:rtl w:val="true"/>
        </w:rPr>
        <w:t xml:space="preserve">. </w:t>
      </w:r>
      <w:r>
        <w:rPr>
          <w:rFonts w:ascii="Times New Roman" w:hAnsi="Times New Roman"/>
          <w:sz w:val="22"/>
          <w:sz w:val="22"/>
          <w:szCs w:val="28"/>
          <w:rtl w:val="true"/>
        </w:rPr>
        <w:t>بنابراین، اجرا و اثربخشی این اصول منحصراً به اراده سیاسی کشورها و ظرفیت مالی و فنی آنها بستگی دارد</w:t>
      </w:r>
      <w:r>
        <w:rPr>
          <w:rFonts w:cs="B Nazanin"/>
          <w:sz w:val="22"/>
          <w:szCs w:val="28"/>
          <w:rtl w:val="true"/>
        </w:rPr>
        <w:t>.»</w:t>
      </w:r>
      <w:r>
        <w:rPr>
          <w:rStyle w:val="FootnoteReference1"/>
          <w:rtl w:val="true"/>
        </w:rPr>
        <w:footnoteReference w:id="151"/>
      </w:r>
      <w:r>
        <w:rPr>
          <w:rFonts w:cs="B Nazanin"/>
          <w:sz w:val="22"/>
          <w:szCs w:val="28"/>
          <w:rtl w:val="true"/>
        </w:rPr>
        <w:t xml:space="preserve"> </w:t>
      </w:r>
      <w:r>
        <w:rPr>
          <w:rFonts w:ascii="Times New Roman" w:hAnsi="Times New Roman"/>
          <w:sz w:val="22"/>
          <w:sz w:val="22"/>
          <w:szCs w:val="28"/>
          <w:rtl w:val="true"/>
        </w:rPr>
        <w:t>با توجه به پویایی حقوقبینالملل محیطزیست به دلیل تغییرات مداوم چالشهای محیطزیستی، استفاده از اصول کلی حقوقبینالملل محیطزیست در شکل دادن به پاسخهای موثر و منصفانه به مسائل محیطزیستی جهانی، حیاتی تلقی میشود</w:t>
      </w:r>
      <w:r>
        <w:rPr>
          <w:rFonts w:cs="B Nazanin"/>
          <w:sz w:val="22"/>
          <w:szCs w:val="28"/>
          <w:rtl w:val="true"/>
        </w:rPr>
        <w:t xml:space="preserve">. </w:t>
      </w:r>
      <w:r>
        <w:rPr>
          <w:rFonts w:ascii="Times New Roman" w:hAnsi="Times New Roman"/>
          <w:sz w:val="22"/>
          <w:sz w:val="22"/>
          <w:szCs w:val="28"/>
          <w:rtl w:val="true"/>
        </w:rPr>
        <w:t>پویایی حقوقبینالملل محیطزیست ثابت نموده است که گرچه برخی اصول کلی حقوقی محصول گذشتهاند، اما محصور به گذشته نیستند</w:t>
      </w:r>
      <w:r>
        <w:rPr>
          <w:rFonts w:cs="B Nazanin"/>
          <w:sz w:val="22"/>
          <w:szCs w:val="28"/>
          <w:rtl w:val="true"/>
        </w:rPr>
        <w:t xml:space="preserve">. </w:t>
      </w:r>
      <w:r>
        <w:rPr>
          <w:rFonts w:ascii="Times New Roman" w:hAnsi="Times New Roman"/>
          <w:sz w:val="22"/>
          <w:sz w:val="22"/>
          <w:szCs w:val="28"/>
          <w:rtl w:val="true"/>
        </w:rPr>
        <w:t>در نهایت این مهم را باید در نظر داشت که حقوقبینالملل محیطزیست بخش جداناپذیری از حقوق بینالملل عمومی است</w:t>
      </w:r>
      <w:r>
        <w:rPr>
          <w:rFonts w:cs="B Nazanin"/>
          <w:sz w:val="22"/>
          <w:szCs w:val="28"/>
          <w:rtl w:val="true"/>
        </w:rPr>
        <w:t xml:space="preserve">. </w:t>
      </w:r>
      <w:r>
        <w:rPr>
          <w:rFonts w:ascii="Times New Roman" w:hAnsi="Times New Roman"/>
          <w:sz w:val="22"/>
          <w:sz w:val="22"/>
          <w:szCs w:val="28"/>
          <w:rtl w:val="true"/>
        </w:rPr>
        <w:t>بنابراین اصول حقوقبینالملل عمومی میتواند به طور کلی بر تکامل اصول حقوقبینالملل محیطزیست موثر باشد</w:t>
      </w:r>
      <w:r>
        <w:rPr>
          <w:rFonts w:cs="B Nazanin"/>
          <w:sz w:val="22"/>
          <w:szCs w:val="28"/>
          <w:rtl w:val="true"/>
        </w:rPr>
        <w:t>. (</w:t>
      </w:r>
      <w:r>
        <w:rPr>
          <w:rFonts w:ascii="Times New Roman" w:hAnsi="Times New Roman"/>
          <w:sz w:val="22"/>
          <w:sz w:val="22"/>
          <w:szCs w:val="28"/>
          <w:rtl w:val="true"/>
        </w:rPr>
        <w:t>همان</w:t>
      </w:r>
      <w:r>
        <w:rPr>
          <w:rFonts w:cs="B Nazanin"/>
          <w:sz w:val="22"/>
          <w:szCs w:val="28"/>
          <w:rtl w:val="true"/>
        </w:rPr>
        <w:t>)</w:t>
      </w:r>
    </w:p>
    <w:p>
      <w:pPr>
        <w:pStyle w:val="GPEHeading3"/>
        <w:bidi w:val="1"/>
        <w:spacing w:lineRule="auto" w:line="312" w:before="200" w:after="120"/>
        <w:jc w:val="right"/>
        <w:rPr/>
      </w:pPr>
      <w:bookmarkStart w:id="57" w:name="__RefHeading___Toc5742_1097981246"/>
      <w:bookmarkEnd w:id="57"/>
      <w:r>
        <w:rPr>
          <w:rFonts w:ascii="Times New Roman" w:hAnsi="Times New Roman"/>
          <w:b/>
          <w:b/>
          <w:bCs/>
          <w:color w:val="14203A"/>
          <w:sz w:val="24"/>
          <w:sz w:val="24"/>
          <w:szCs w:val="24"/>
        </w:rPr>
        <w:t>۳</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۴</w:t>
      </w:r>
      <w:r>
        <w:rPr>
          <w:rFonts w:ascii="Times New Roman" w:hAnsi="Times New Roman"/>
          <w:b/>
          <w:b/>
          <w:bCs/>
          <w:color w:val="14203A"/>
          <w:sz w:val="24"/>
          <w:sz w:val="24"/>
          <w:szCs w:val="24"/>
          <w:rtl w:val="true"/>
        </w:rPr>
        <w:t xml:space="preserve"> رویه قضایی و دکترین</w:t>
      </w:r>
    </w:p>
    <w:p>
      <w:pPr>
        <w:pStyle w:val="Normal"/>
        <w:bidi w:val="1"/>
        <w:spacing w:lineRule="auto" w:line="312" w:before="0" w:after="120"/>
        <w:ind w:firstLine="454"/>
        <w:jc w:val="both"/>
        <w:rPr/>
      </w:pPr>
      <w:r>
        <w:rPr>
          <w:rFonts w:ascii="Times New Roman" w:hAnsi="Times New Roman"/>
          <w:sz w:val="22"/>
          <w:sz w:val="22"/>
          <w:szCs w:val="28"/>
          <w:rtl w:val="true"/>
        </w:rPr>
        <w:t xml:space="preserve">منبع چهارمی که در بند یک ماده </w:t>
      </w:r>
      <w:r>
        <w:rPr>
          <w:rFonts w:cs="B Nazanin"/>
          <w:sz w:val="22"/>
          <w:szCs w:val="28"/>
        </w:rPr>
        <w:t>38</w:t>
      </w:r>
      <w:r>
        <w:rPr>
          <w:rFonts w:cs="B Nazanin"/>
          <w:sz w:val="22"/>
          <w:szCs w:val="28"/>
          <w:rtl w:val="true"/>
        </w:rPr>
        <w:t xml:space="preserve"> </w:t>
      </w:r>
      <w:r>
        <w:rPr>
          <w:rFonts w:ascii="Times New Roman" w:hAnsi="Times New Roman"/>
          <w:sz w:val="22"/>
          <w:sz w:val="22"/>
          <w:szCs w:val="28"/>
          <w:rtl w:val="true"/>
        </w:rPr>
        <w:t>اساسنامه دیوان بینالمللی دادگستری ذکر شده است، رویه قضایی و آموزههای برجستهترین صاحب نظران حقوقبینالملل کشورهای مختلف جهان، در حد ابزاری کمکی برای تعیین حد و حدود قواعد حقوقی شایسته میباشد</w:t>
      </w:r>
      <w:r>
        <w:rPr>
          <w:rFonts w:cs="B Nazanin"/>
          <w:sz w:val="22"/>
          <w:szCs w:val="28"/>
          <w:rtl w:val="true"/>
        </w:rPr>
        <w:t xml:space="preserve">. </w:t>
      </w:r>
      <w:r>
        <w:rPr>
          <w:rFonts w:ascii="Times New Roman" w:hAnsi="Times New Roman"/>
          <w:sz w:val="22"/>
          <w:sz w:val="22"/>
          <w:szCs w:val="28"/>
          <w:rtl w:val="true"/>
        </w:rPr>
        <w:t>از تصمیمات دیوان بینالمللی دادگستری یا دیگر مراجع بینالمللی و نوشتههای صاحبنظران حقوقبینالملل پیداست که در صورتی که، معاهدهای در مورد مسئله چالش برانگیز خاص در حقوقبینالملل وجود نداشته باشد، قاعده عرفی حقوقبینالمللی و هیچ قاعده قابل اجرایی از اصول کلی حقوقی در ارتباط با آن موضوع خاص وجود نداشته باشد، رویه قضایی و دکترین به عنوان منبع استفاده میشود</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در گزارش دبیرکل تصممیات دیوان ب دادگستری بررسی شود</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 xml:space="preserve">شایان ذکر است که ماده </w:t>
      </w:r>
      <w:r>
        <w:rPr>
          <w:rFonts w:cs="B Nazanin"/>
          <w:sz w:val="22"/>
          <w:szCs w:val="28"/>
        </w:rPr>
        <w:t>38</w:t>
      </w:r>
      <w:r>
        <w:rPr>
          <w:rFonts w:cs="B Nazanin"/>
          <w:sz w:val="22"/>
          <w:szCs w:val="28"/>
          <w:rtl w:val="true"/>
        </w:rPr>
        <w:t xml:space="preserve"> </w:t>
      </w:r>
      <w:r>
        <w:rPr>
          <w:rFonts w:ascii="Times New Roman" w:hAnsi="Times New Roman"/>
          <w:sz w:val="22"/>
          <w:sz w:val="22"/>
          <w:szCs w:val="28"/>
          <w:rtl w:val="true"/>
        </w:rPr>
        <w:t>اساسنامه، در نظر ندارد تا یک فهرست جامعی از منابع حقوقبینالملل را فراهم کند</w:t>
      </w:r>
      <w:r>
        <w:rPr>
          <w:rFonts w:cs="B Nazanin"/>
          <w:sz w:val="22"/>
          <w:szCs w:val="28"/>
          <w:rtl w:val="true"/>
        </w:rPr>
        <w:t>. «</w:t>
      </w:r>
      <w:r>
        <w:rPr>
          <w:rFonts w:ascii="Times New Roman" w:hAnsi="Times New Roman"/>
          <w:sz w:val="22"/>
          <w:sz w:val="22"/>
          <w:szCs w:val="28"/>
          <w:rtl w:val="true"/>
        </w:rPr>
        <w:t>منابع احتمالی دیگری نیز وجود دارد که دیوان بینالمللی دادگستری ممکن است بر آنها برای کمک به بررسیهایش جهت اتخاذ تصمیم اتکا کند که میتوان به اعمال سازمانهای بینالمللی و منطقهای، قطعنامههای شورای امنیت و مجمع عمومی سازمانمللمتحد و مقررات و تصمیمات و دستورالعملهای اتحادیه اروپا اشاره کرد</w:t>
      </w:r>
      <w:r>
        <w:rPr>
          <w:rFonts w:cs="B Nazanin"/>
          <w:sz w:val="22"/>
          <w:szCs w:val="28"/>
          <w:rtl w:val="true"/>
        </w:rPr>
        <w:t xml:space="preserve">. </w:t>
      </w:r>
      <w:r>
        <w:rPr>
          <w:rFonts w:ascii="Times New Roman" w:hAnsi="Times New Roman"/>
          <w:sz w:val="22"/>
          <w:sz w:val="22"/>
          <w:szCs w:val="28"/>
          <w:rtl w:val="true"/>
        </w:rPr>
        <w:t>همچنین تصمیمات کنفرانس اعضای یک موافقتنامهچندجانبه محیطزیستی، بیانیهها و اعلامیههای کنفرانسها نیز میتوانند در توسعه حقوقبینالملل نقش داشته باشند</w:t>
      </w:r>
      <w:r>
        <w:rPr>
          <w:rFonts w:cs="B Nazanin"/>
          <w:sz w:val="22"/>
          <w:szCs w:val="28"/>
          <w:rtl w:val="true"/>
        </w:rPr>
        <w:t>.»</w:t>
      </w:r>
      <w:r>
        <w:rPr>
          <w:rStyle w:val="FootnoteReference1"/>
          <w:rtl w:val="true"/>
        </w:rPr>
        <w:footnoteReference w:id="152"/>
      </w:r>
    </w:p>
    <w:p>
      <w:pPr>
        <w:pStyle w:val="GPEHeading3"/>
        <w:bidi w:val="1"/>
        <w:spacing w:lineRule="auto" w:line="312" w:before="200" w:after="120"/>
        <w:jc w:val="right"/>
        <w:rPr/>
      </w:pPr>
      <w:bookmarkStart w:id="58" w:name="__RefHeading___Toc5740_1097981246"/>
      <w:bookmarkEnd w:id="58"/>
      <w:r>
        <w:rPr>
          <w:rFonts w:ascii="Times New Roman" w:hAnsi="Times New Roman"/>
          <w:b/>
          <w:b/>
          <w:bCs/>
          <w:color w:val="14203A"/>
          <w:sz w:val="24"/>
          <w:sz w:val="24"/>
          <w:szCs w:val="24"/>
        </w:rPr>
        <w:t>۳</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۵</w:t>
      </w:r>
      <w:r>
        <w:rPr>
          <w:rFonts w:ascii="Times New Roman" w:hAnsi="Times New Roman"/>
          <w:b/>
          <w:b/>
          <w:bCs/>
          <w:color w:val="14203A"/>
          <w:sz w:val="24"/>
          <w:sz w:val="24"/>
          <w:szCs w:val="24"/>
          <w:rtl w:val="true"/>
        </w:rPr>
        <w:t xml:space="preserve"> جایگاه حقوق نرم در نظام منابع حقوق بین‌الملل محیط‌زیست</w:t>
      </w:r>
    </w:p>
    <w:p>
      <w:pPr>
        <w:pStyle w:val="Normal"/>
        <w:bidi w:val="1"/>
        <w:spacing w:lineRule="auto" w:line="312" w:before="0" w:after="120"/>
        <w:ind w:firstLine="454"/>
        <w:jc w:val="both"/>
        <w:rPr/>
      </w:pPr>
      <w:r>
        <w:rPr>
          <w:rFonts w:ascii="Times New Roman" w:hAnsi="Times New Roman"/>
          <w:sz w:val="22"/>
          <w:sz w:val="22"/>
          <w:szCs w:val="28"/>
          <w:rtl w:val="true"/>
        </w:rPr>
        <w:t xml:space="preserve">گزارش دبیرکل با عنوان </w:t>
      </w:r>
      <w:r>
        <w:rPr>
          <w:rFonts w:cs="B Nazanin"/>
          <w:sz w:val="22"/>
          <w:szCs w:val="28"/>
          <w:rtl w:val="true"/>
        </w:rPr>
        <w:t>«</w:t>
      </w:r>
      <w:r>
        <w:rPr>
          <w:rFonts w:ascii="Times New Roman" w:hAnsi="Times New Roman"/>
          <w:sz w:val="22"/>
          <w:sz w:val="22"/>
          <w:szCs w:val="28"/>
          <w:rtl w:val="true"/>
        </w:rPr>
        <w:t>خلاءها در حقوق بین‌الملل محیط‌زیست و اسناد مرتبط با محیط‌زیست</w:t>
      </w:r>
      <w:r>
        <w:rPr>
          <w:rFonts w:cs="B Nazanin"/>
          <w:sz w:val="22"/>
          <w:szCs w:val="28"/>
          <w:rtl w:val="true"/>
        </w:rPr>
        <w:t xml:space="preserve">: </w:t>
      </w:r>
      <w:r>
        <w:rPr>
          <w:rFonts w:ascii="Times New Roman" w:hAnsi="Times New Roman"/>
          <w:sz w:val="22"/>
          <w:sz w:val="22"/>
          <w:szCs w:val="28"/>
          <w:rtl w:val="true"/>
        </w:rPr>
        <w:t>به سوی پیمان جهانی برای محیط‌زیست</w:t>
      </w:r>
      <w:r>
        <w:rPr>
          <w:rFonts w:cs="B Nazanin"/>
          <w:sz w:val="22"/>
          <w:szCs w:val="28"/>
          <w:rtl w:val="true"/>
        </w:rPr>
        <w:t>» (</w:t>
      </w:r>
      <w:r>
        <w:rPr>
          <w:rFonts w:ascii="Times New Roman" w:hAnsi="Times New Roman"/>
          <w:sz w:val="22"/>
          <w:sz w:val="22"/>
          <w:szCs w:val="28"/>
          <w:rtl w:val="true"/>
        </w:rPr>
        <w:t xml:space="preserve">نوامبر </w:t>
      </w:r>
      <w:r>
        <w:rPr>
          <w:rFonts w:ascii="Times New Roman" w:hAnsi="Times New Roman"/>
          <w:sz w:val="22"/>
          <w:sz w:val="22"/>
          <w:szCs w:val="28"/>
        </w:rPr>
        <w:t>۲۰۱۸</w:t>
      </w:r>
      <w:r>
        <w:rPr>
          <w:rFonts w:cs="B Nazanin"/>
          <w:sz w:val="22"/>
          <w:szCs w:val="28"/>
          <w:rtl w:val="true"/>
        </w:rPr>
        <w:t xml:space="preserve">) </w:t>
      </w:r>
      <w:r>
        <w:rPr>
          <w:rFonts w:ascii="Times New Roman" w:hAnsi="Times New Roman"/>
          <w:sz w:val="22"/>
          <w:sz w:val="22"/>
          <w:szCs w:val="28"/>
          <w:rtl w:val="true"/>
        </w:rPr>
        <w:t xml:space="preserve">به عنوان نخستین سند سازمان ملل در این سطح، جایگاه ویژه‌ای را به تحلیل اسناد غیرالزام‌آور یا </w:t>
      </w:r>
      <w:r>
        <w:rPr>
          <w:rFonts w:cs="B Nazanin"/>
          <w:sz w:val="22"/>
          <w:szCs w:val="28"/>
          <w:rtl w:val="true"/>
        </w:rPr>
        <w:t>«</w:t>
      </w:r>
      <w:r>
        <w:rPr>
          <w:rFonts w:ascii="Times New Roman" w:hAnsi="Times New Roman"/>
          <w:sz w:val="22"/>
          <w:sz w:val="22"/>
          <w:szCs w:val="28"/>
          <w:rtl w:val="true"/>
        </w:rPr>
        <w:t>حقوق نرم</w:t>
      </w:r>
      <w:r>
        <w:rPr>
          <w:rFonts w:cs="B Nazanin"/>
          <w:sz w:val="22"/>
          <w:szCs w:val="28"/>
          <w:rtl w:val="true"/>
        </w:rPr>
        <w:t xml:space="preserve">» </w:t>
      </w:r>
      <w:r>
        <w:rPr>
          <w:rFonts w:ascii="Times New Roman" w:hAnsi="Times New Roman"/>
          <w:sz w:val="22"/>
          <w:sz w:val="22"/>
          <w:szCs w:val="28"/>
          <w:rtl w:val="true"/>
        </w:rPr>
        <w:t>اختصاص داده است</w:t>
      </w:r>
      <w:r>
        <w:rPr>
          <w:rFonts w:cs="B Nazanin"/>
          <w:sz w:val="22"/>
          <w:szCs w:val="28"/>
          <w:rtl w:val="true"/>
        </w:rPr>
        <w:t xml:space="preserve">. </w:t>
      </w:r>
      <w:r>
        <w:rPr>
          <w:rFonts w:ascii="Times New Roman" w:hAnsi="Times New Roman"/>
          <w:sz w:val="22"/>
          <w:sz w:val="22"/>
          <w:szCs w:val="28"/>
          <w:rtl w:val="true"/>
        </w:rPr>
        <w:t>این گزارش با نگاهی انتقادی و در عین حال کاربردی، نقش این اسناد را در ساختار حقوق بین‌الملل محیط‌زیست و نسبت آن با خلاءهای موجود بررسی می‌کند</w:t>
      </w:r>
      <w:r>
        <w:rPr>
          <w:rFonts w:cs="B Nazanin"/>
          <w:sz w:val="22"/>
          <w:szCs w:val="28"/>
          <w:rtl w:val="true"/>
        </w:rPr>
        <w:t xml:space="preserve">. </w:t>
      </w:r>
      <w:r>
        <w:rPr>
          <w:rFonts w:ascii="Times New Roman" w:hAnsi="Times New Roman"/>
          <w:sz w:val="22"/>
          <w:sz w:val="22"/>
          <w:szCs w:val="28"/>
          <w:rtl w:val="true"/>
        </w:rPr>
        <w:t>در ادامه، واکاوی دقیق این گزارش از حیث حقوق نرم ارائه می‌شود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با توجه به چالش‌های حیاتی ناشی از مسائل محیط زیستی و همچنین فوریت اقدام و مشکلات ناشی از حصول توافق در خصوص اسناد بین‌المللی الزام‌آور، در نتیجه، مجموعه مهمی از اسناد غیرالزام‌آور نظیر اعلامیه‌ها، قطعنامه‌ها، دستورالعمل‌ها و توصیه‌ها </w:t>
      </w:r>
      <w:r>
        <w:rPr>
          <w:rFonts w:cs="B Nazanin"/>
          <w:sz w:val="22"/>
          <w:szCs w:val="28"/>
          <w:rtl w:val="true"/>
        </w:rPr>
        <w:t xml:space="preserve">- </w:t>
      </w:r>
      <w:r>
        <w:rPr>
          <w:rFonts w:ascii="Times New Roman" w:hAnsi="Times New Roman"/>
          <w:sz w:val="22"/>
          <w:sz w:val="22"/>
          <w:szCs w:val="28"/>
          <w:rtl w:val="true"/>
        </w:rPr>
        <w:t>در حقوق بین الملل محیط زیست پدیدار شده است</w:t>
      </w:r>
      <w:r>
        <w:rPr>
          <w:rFonts w:cs="B Nazanin"/>
          <w:sz w:val="22"/>
          <w:szCs w:val="28"/>
          <w:rtl w:val="true"/>
        </w:rPr>
        <w:t xml:space="preserve">. </w:t>
      </w:r>
      <w:r>
        <w:rPr>
          <w:rFonts w:ascii="Times New Roman" w:hAnsi="Times New Roman"/>
          <w:sz w:val="22"/>
          <w:sz w:val="22"/>
          <w:szCs w:val="28"/>
          <w:rtl w:val="true"/>
        </w:rPr>
        <w:t xml:space="preserve">نمونه های قابل توجه عبارتند از اعلامیه کنفرانس سازمان ملل متحد در مورد محیط زیست انسانی </w:t>
      </w:r>
      <w:r>
        <w:rPr>
          <w:rFonts w:cs="B Nazanin"/>
          <w:sz w:val="22"/>
          <w:szCs w:val="28"/>
          <w:rtl w:val="true"/>
        </w:rPr>
        <w:t>(</w:t>
      </w:r>
      <w:r>
        <w:rPr>
          <w:rFonts w:ascii="Times New Roman" w:hAnsi="Times New Roman"/>
          <w:sz w:val="22"/>
          <w:sz w:val="22"/>
          <w:szCs w:val="28"/>
          <w:rtl w:val="true"/>
        </w:rPr>
        <w:t>اعلامیه استکهلم</w:t>
      </w:r>
      <w:r>
        <w:rPr>
          <w:rFonts w:cs="B Nazanin"/>
          <w:sz w:val="22"/>
          <w:szCs w:val="28"/>
          <w:rtl w:val="true"/>
        </w:rPr>
        <w:t xml:space="preserve">) </w:t>
      </w:r>
      <w:r>
        <w:rPr>
          <w:rFonts w:ascii="Times New Roman" w:hAnsi="Times New Roman"/>
          <w:sz w:val="22"/>
          <w:sz w:val="22"/>
          <w:szCs w:val="28"/>
          <w:rtl w:val="true"/>
        </w:rPr>
        <w:t>و اعلامیه ریو در مورد محیط زیست و توسعه</w:t>
      </w:r>
      <w:r>
        <w:rPr>
          <w:rFonts w:cs="B Nazanin"/>
          <w:sz w:val="22"/>
          <w:szCs w:val="28"/>
          <w:rtl w:val="true"/>
        </w:rPr>
        <w:t xml:space="preserve">. </w:t>
      </w:r>
      <w:r>
        <w:rPr>
          <w:rFonts w:ascii="Times New Roman" w:hAnsi="Times New Roman"/>
          <w:sz w:val="22"/>
          <w:sz w:val="22"/>
          <w:szCs w:val="28"/>
          <w:rtl w:val="true"/>
        </w:rPr>
        <w:t>چنین اسناد غیر الزام آوری به عنوان راهنمای مهم برای اقدامات ملی و بین المللی عمل می کنند و اغلب به عنوان پیشگامی برای توسعه بعدی و پذیرش اسناد الزام آور عمل می کنند</w:t>
      </w:r>
      <w:r>
        <w:rPr>
          <w:rFonts w:cs="B Nazanin"/>
          <w:sz w:val="22"/>
          <w:szCs w:val="28"/>
          <w:rtl w:val="true"/>
        </w:rPr>
        <w:t xml:space="preserve">. </w:t>
      </w:r>
      <w:r>
        <w:rPr>
          <w:rFonts w:ascii="Times New Roman" w:hAnsi="Times New Roman"/>
          <w:sz w:val="22"/>
          <w:sz w:val="22"/>
          <w:szCs w:val="28"/>
          <w:rtl w:val="true"/>
        </w:rPr>
        <w:t>آنها معمولاً در چارچوب موافقت نامه های چندجانبه محیط زیستی برای تبیین معنای مقرره ی خاص نیز استفاده می شوند</w:t>
      </w:r>
      <w:r>
        <w:rPr>
          <w:rFonts w:cs="B Nazanin"/>
          <w:sz w:val="22"/>
          <w:szCs w:val="28"/>
          <w:rtl w:val="true"/>
        </w:rPr>
        <w:t xml:space="preserve">. </w:t>
      </w:r>
      <w:r>
        <w:rPr>
          <w:rFonts w:ascii="Times New Roman" w:hAnsi="Times New Roman"/>
          <w:sz w:val="22"/>
          <w:sz w:val="22"/>
          <w:szCs w:val="28"/>
          <w:rtl w:val="true"/>
        </w:rPr>
        <w:t xml:space="preserve">پارا </w:t>
      </w:r>
      <w:r>
        <w:rPr>
          <w:rFonts w:cs="B Nazanin"/>
          <w:sz w:val="22"/>
          <w:szCs w:val="28"/>
        </w:rPr>
        <w:t>5</w:t>
      </w:r>
      <w:r>
        <w:rPr>
          <w:rFonts w:cs="B Nazanin"/>
          <w:sz w:val="22"/>
          <w:szCs w:val="28"/>
          <w:rtl w:val="true"/>
        </w:rPr>
        <w:t xml:space="preserve"> </w:t>
      </w:r>
      <w:r>
        <w:rPr>
          <w:rFonts w:ascii="Times New Roman" w:hAnsi="Times New Roman"/>
          <w:sz w:val="22"/>
          <w:sz w:val="22"/>
          <w:szCs w:val="28"/>
          <w:rtl w:val="true"/>
        </w:rPr>
        <w:t>گزارش دبیرکل</w:t>
      </w:r>
    </w:p>
    <w:p>
      <w:pPr>
        <w:pStyle w:val="Normal"/>
        <w:bidi w:val="1"/>
        <w:spacing w:lineRule="auto" w:line="312" w:before="0" w:after="120"/>
        <w:ind w:firstLine="454"/>
        <w:jc w:val="both"/>
        <w:rPr/>
      </w:pPr>
      <w:r>
        <w:rPr>
          <w:rFonts w:ascii="Times New Roman" w:hAnsi="Times New Roman"/>
          <w:sz w:val="22"/>
          <w:sz w:val="22"/>
          <w:szCs w:val="28"/>
          <w:rtl w:val="true"/>
        </w:rPr>
        <w:t xml:space="preserve">گزارش در بند </w:t>
      </w:r>
      <w:r>
        <w:rPr>
          <w:rFonts w:ascii="Times New Roman" w:hAnsi="Times New Roman"/>
          <w:sz w:val="22"/>
          <w:sz w:val="22"/>
          <w:szCs w:val="28"/>
        </w:rPr>
        <w:t>۵</w:t>
      </w:r>
      <w:r>
        <w:rPr>
          <w:rFonts w:ascii="Times New Roman" w:hAnsi="Times New Roman"/>
          <w:sz w:val="22"/>
          <w:sz w:val="22"/>
          <w:szCs w:val="28"/>
          <w:rtl w:val="true"/>
        </w:rPr>
        <w:t xml:space="preserve"> به روشنی به نقش اسناد غیرالزام‌آور اشاره کرده و آن‌ها را چنین معرفی می‌کند</w:t>
      </w:r>
      <w:r>
        <w:rPr>
          <w:rFonts w:cs="B Nazanin"/>
          <w:sz w:val="22"/>
          <w:szCs w:val="28"/>
          <w:rtl w:val="true"/>
        </w:rPr>
        <w:t xml:space="preserve">: </w:t>
      </w:r>
      <w:r>
        <w:rPr>
          <w:rFonts w:ascii="Times New Roman" w:hAnsi="Times New Roman"/>
          <w:sz w:val="22"/>
          <w:sz w:val="22"/>
          <w:szCs w:val="28"/>
          <w:rtl w:val="true"/>
        </w:rPr>
        <w:t xml:space="preserve">به دلیل چالش‌های بحرانی ناشی از مسائل محیط‌زیستی و نیز فوریت اقدام و دشواری‌های ذاتی در دستیابی به توافق بر روی اسناد الزام‌آور بین‌المللی، مجموعه مهمی از اسناد غیرالزام‌آور </w:t>
      </w:r>
      <w:r>
        <w:rPr>
          <w:rFonts w:cs="B Nazanin"/>
          <w:sz w:val="22"/>
          <w:szCs w:val="28"/>
          <w:rtl w:val="true"/>
        </w:rPr>
        <w:t xml:space="preserve">- </w:t>
      </w:r>
      <w:r>
        <w:rPr>
          <w:rFonts w:ascii="Times New Roman" w:hAnsi="Times New Roman"/>
          <w:sz w:val="22"/>
          <w:sz w:val="22"/>
          <w:szCs w:val="28"/>
          <w:rtl w:val="true"/>
        </w:rPr>
        <w:t xml:space="preserve">اعلامیه‌ها، قطعنامه‌ها، رهنمودها و توصیه‌ها </w:t>
      </w:r>
      <w:r>
        <w:rPr>
          <w:rFonts w:cs="B Nazanin"/>
          <w:sz w:val="22"/>
          <w:szCs w:val="28"/>
          <w:rtl w:val="true"/>
        </w:rPr>
        <w:t xml:space="preserve">- </w:t>
      </w:r>
      <w:r>
        <w:rPr>
          <w:rFonts w:ascii="Times New Roman" w:hAnsi="Times New Roman"/>
          <w:sz w:val="22"/>
          <w:sz w:val="22"/>
          <w:szCs w:val="28"/>
          <w:rtl w:val="true"/>
        </w:rPr>
        <w:t>در حقوق بین‌الملل محیط‌زیست پدید آمده است</w:t>
      </w:r>
      <w:r>
        <w:rPr>
          <w:rFonts w:cs="B Nazanin"/>
          <w:sz w:val="22"/>
          <w:szCs w:val="28"/>
          <w:rtl w:val="true"/>
        </w:rPr>
        <w:t xml:space="preserve">. ( </w:t>
      </w:r>
      <w:r>
        <w:rPr>
          <w:rFonts w:ascii="Times New Roman" w:hAnsi="Times New Roman"/>
          <w:sz w:val="22"/>
          <w:sz w:val="22"/>
          <w:szCs w:val="28"/>
          <w:rtl w:val="true"/>
        </w:rPr>
        <w:t xml:space="preserve">بند </w:t>
      </w:r>
      <w:r>
        <w:rPr>
          <w:rFonts w:cs="B Nazanin"/>
          <w:sz w:val="22"/>
          <w:szCs w:val="28"/>
        </w:rPr>
        <w:t>5</w:t>
      </w:r>
      <w:r>
        <w:rPr>
          <w:rFonts w:cs="B Nazanin"/>
          <w:sz w:val="22"/>
          <w:szCs w:val="28"/>
          <w:rtl w:val="true"/>
        </w:rPr>
        <w:t xml:space="preserve">) </w:t>
      </w:r>
      <w:r>
        <w:rPr>
          <w:rFonts w:ascii="Times New Roman" w:hAnsi="Times New Roman"/>
          <w:sz w:val="22"/>
          <w:sz w:val="22"/>
          <w:szCs w:val="28"/>
          <w:rtl w:val="true"/>
        </w:rPr>
        <w:t>گزارش با این بیان، دو کارکرد مهم حقوق نرم را برجسته می‌کند</w:t>
      </w:r>
      <w:r>
        <w:rPr>
          <w:rFonts w:cs="B Nazanin"/>
          <w:sz w:val="22"/>
          <w:szCs w:val="28"/>
          <w:rtl w:val="true"/>
        </w:rPr>
        <w:t xml:space="preserve">. </w:t>
      </w:r>
      <w:r>
        <w:rPr>
          <w:rFonts w:ascii="Times New Roman" w:hAnsi="Times New Roman"/>
          <w:sz w:val="22"/>
          <w:sz w:val="22"/>
          <w:szCs w:val="28"/>
          <w:rtl w:val="true"/>
        </w:rPr>
        <w:t>نخست پاسخ به فوریت، در شرایطی که دستیابی به توافق الزام‌آور زمان‌بر و دشوار است، اسناد غیرالزام‌آور امکان واکنش سریع‌تر به بحران‌ها را فراهم می‌کنند</w:t>
      </w:r>
      <w:r>
        <w:rPr>
          <w:rFonts w:cs="B Nazanin"/>
          <w:sz w:val="22"/>
          <w:szCs w:val="28"/>
          <w:rtl w:val="true"/>
        </w:rPr>
        <w:t>.</w:t>
      </w:r>
      <w:r>
        <w:rPr>
          <w:rFonts w:ascii="Times New Roman" w:hAnsi="Times New Roman"/>
          <w:sz w:val="22"/>
          <w:sz w:val="22"/>
          <w:szCs w:val="28"/>
          <w:rtl w:val="true"/>
        </w:rPr>
        <w:t>سپس، تنوع شکلی، حقوق نرم طیف وسیعی از اعلامیه‌های سیاسی تا رهنمودهای فنی را شامل می‌شود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گزارش در بند </w:t>
      </w:r>
      <w:r>
        <w:rPr>
          <w:rFonts w:ascii="Times New Roman" w:hAnsi="Times New Roman"/>
          <w:sz w:val="22"/>
          <w:sz w:val="22"/>
          <w:szCs w:val="28"/>
        </w:rPr>
        <w:t>۵</w:t>
      </w:r>
      <w:r>
        <w:rPr>
          <w:rFonts w:ascii="Times New Roman" w:hAnsi="Times New Roman"/>
          <w:sz w:val="22"/>
          <w:sz w:val="22"/>
          <w:szCs w:val="28"/>
          <w:rtl w:val="true"/>
        </w:rPr>
        <w:t xml:space="preserve"> این اعلامیه استکهلم </w:t>
      </w:r>
      <w:r>
        <w:rPr>
          <w:rFonts w:ascii="Times New Roman" w:hAnsi="Times New Roman"/>
          <w:sz w:val="22"/>
          <w:sz w:val="22"/>
          <w:szCs w:val="28"/>
        </w:rPr>
        <w:t>۱۹۷۲</w:t>
      </w:r>
      <w:r>
        <w:rPr>
          <w:rFonts w:ascii="Times New Roman" w:hAnsi="Times New Roman"/>
          <w:sz w:val="22"/>
          <w:sz w:val="22"/>
          <w:szCs w:val="28"/>
          <w:rtl w:val="true"/>
        </w:rPr>
        <w:t xml:space="preserve"> و اعلامیه ریو </w:t>
      </w:r>
      <w:r>
        <w:rPr>
          <w:rFonts w:ascii="Times New Roman" w:hAnsi="Times New Roman"/>
          <w:sz w:val="22"/>
          <w:sz w:val="22"/>
          <w:szCs w:val="28"/>
        </w:rPr>
        <w:t>۱۹۹۲</w:t>
      </w:r>
      <w:r>
        <w:rPr>
          <w:rFonts w:ascii="Times New Roman" w:hAnsi="Times New Roman"/>
          <w:sz w:val="22"/>
          <w:sz w:val="22"/>
          <w:szCs w:val="28"/>
          <w:rtl w:val="true"/>
        </w:rPr>
        <w:t xml:space="preserve"> را به عنوان </w:t>
      </w:r>
      <w:r>
        <w:rPr>
          <w:rFonts w:cs="B Nazanin"/>
          <w:sz w:val="22"/>
          <w:szCs w:val="28"/>
          <w:rtl w:val="true"/>
        </w:rPr>
        <w:t>«</w:t>
      </w:r>
      <w:r>
        <w:rPr>
          <w:rFonts w:ascii="Times New Roman" w:hAnsi="Times New Roman"/>
          <w:sz w:val="22"/>
          <w:sz w:val="22"/>
          <w:szCs w:val="28"/>
          <w:rtl w:val="true"/>
        </w:rPr>
        <w:t>نمونه‌های قابل توجه</w:t>
      </w:r>
      <w:r>
        <w:rPr>
          <w:rFonts w:cs="B Nazanin"/>
          <w:sz w:val="22"/>
          <w:szCs w:val="28"/>
          <w:rtl w:val="true"/>
        </w:rPr>
        <w:t xml:space="preserve">» </w:t>
      </w:r>
      <w:r>
        <w:rPr>
          <w:rFonts w:ascii="Times New Roman" w:hAnsi="Times New Roman"/>
          <w:sz w:val="22"/>
          <w:sz w:val="22"/>
          <w:szCs w:val="28"/>
          <w:rtl w:val="true"/>
        </w:rPr>
        <w:t>اسناد غیرالزام‌آور معرفی می‌کند</w:t>
      </w:r>
      <w:r>
        <w:rPr>
          <w:rFonts w:cs="B Nazanin"/>
          <w:sz w:val="22"/>
          <w:szCs w:val="28"/>
          <w:rtl w:val="true"/>
        </w:rPr>
        <w:t xml:space="preserve">. </w:t>
      </w:r>
      <w:r>
        <w:rPr>
          <w:rFonts w:ascii="Times New Roman" w:hAnsi="Times New Roman"/>
          <w:sz w:val="22"/>
          <w:sz w:val="22"/>
          <w:szCs w:val="28"/>
          <w:rtl w:val="true"/>
        </w:rPr>
        <w:t>ارجاعات متعدد به این دو سند در سراسر گزارش نشان‌دهنده اهمیت بنیادین آن‌ها به عنوان منابع الهام‌بخش و جهت‌دهنده به حقوق بین‌الملل محیط‌زیست است</w:t>
      </w:r>
      <w:r>
        <w:rPr>
          <w:rFonts w:cs="B Nazanin"/>
          <w:sz w:val="22"/>
          <w:szCs w:val="28"/>
          <w:rtl w:val="true"/>
        </w:rPr>
        <w:t xml:space="preserve">. </w:t>
      </w:r>
      <w:r>
        <w:rPr>
          <w:rFonts w:ascii="Times New Roman" w:hAnsi="Times New Roman"/>
          <w:sz w:val="22"/>
          <w:sz w:val="22"/>
          <w:szCs w:val="28"/>
          <w:rtl w:val="true"/>
        </w:rPr>
        <w:t>که از آن‌ها می‌توان به‌عنوان نقاط عطف در تحولات حقوق بین‌الملل محیط زیست یاد کرد</w:t>
      </w:r>
    </w:p>
    <w:p>
      <w:pPr>
        <w:pStyle w:val="Normal"/>
        <w:bidi w:val="1"/>
        <w:spacing w:lineRule="auto" w:line="312" w:before="0" w:after="120"/>
        <w:ind w:firstLine="454"/>
        <w:jc w:val="both"/>
        <w:rPr/>
      </w:pPr>
      <w:r>
        <w:rPr>
          <w:rFonts w:ascii="Times New Roman" w:hAnsi="Times New Roman"/>
          <w:sz w:val="22"/>
          <w:sz w:val="22"/>
          <w:szCs w:val="28"/>
          <w:rtl w:val="true"/>
        </w:rPr>
        <w:t>کارکرد حقوق نرم در گزارش دبیرکل به شرح ذیلند</w:t>
      </w:r>
      <w:r>
        <w:rPr>
          <w:rFonts w:cs="B Nazanin"/>
          <w:sz w:val="22"/>
          <w:szCs w:val="28"/>
          <w:rtl w:val="true"/>
        </w:rPr>
        <w:t xml:space="preserve">. </w:t>
      </w:r>
      <w:r>
        <w:rPr>
          <w:rFonts w:ascii="Times New Roman" w:hAnsi="Times New Roman"/>
          <w:sz w:val="22"/>
          <w:sz w:val="22"/>
          <w:szCs w:val="28"/>
          <w:rtl w:val="true"/>
        </w:rPr>
        <w:t xml:space="preserve">بند </w:t>
      </w:r>
      <w:r>
        <w:rPr>
          <w:rFonts w:ascii="Times New Roman" w:hAnsi="Times New Roman"/>
          <w:sz w:val="22"/>
          <w:sz w:val="22"/>
          <w:szCs w:val="28"/>
        </w:rPr>
        <w:t>۵</w:t>
      </w:r>
      <w:r>
        <w:rPr>
          <w:rFonts w:ascii="Times New Roman" w:hAnsi="Times New Roman"/>
          <w:sz w:val="22"/>
          <w:sz w:val="22"/>
          <w:szCs w:val="28"/>
          <w:rtl w:val="true"/>
        </w:rPr>
        <w:t xml:space="preserve"> گزارش به نقش حیاتی اسناد غیرالزام‌آور اشاره کرده و آن‌ها را به عنوان راهنمای مهمی برای اقدام ملی و بین‌المللی معرفی می‌کنند</w:t>
      </w:r>
      <w:r>
        <w:rPr>
          <w:rFonts w:cs="B Nazanin"/>
          <w:sz w:val="22"/>
          <w:szCs w:val="28"/>
          <w:rtl w:val="true"/>
        </w:rPr>
        <w:t xml:space="preserve">. </w:t>
      </w:r>
      <w:r>
        <w:rPr>
          <w:rFonts w:ascii="Times New Roman" w:hAnsi="Times New Roman"/>
          <w:sz w:val="22"/>
          <w:sz w:val="22"/>
          <w:szCs w:val="28"/>
          <w:rtl w:val="true"/>
        </w:rPr>
        <w:t>این کارکرد به ویژه در شرایطی که قواعد الزام‌آور مبهم یا ناقص هستند، برجسته می‌شود</w:t>
      </w:r>
      <w:r>
        <w:rPr>
          <w:rFonts w:cs="B Nazanin"/>
          <w:sz w:val="22"/>
          <w:szCs w:val="28"/>
          <w:rtl w:val="true"/>
        </w:rPr>
        <w:t xml:space="preserve">. </w:t>
      </w:r>
      <w:r>
        <w:rPr>
          <w:rFonts w:ascii="Times New Roman" w:hAnsi="Times New Roman"/>
          <w:sz w:val="22"/>
          <w:sz w:val="22"/>
          <w:szCs w:val="28"/>
          <w:rtl w:val="true"/>
        </w:rPr>
        <w:t>شکلگیری حقوق نرم اغلب پیش‌درآمدی برای تدوین و تصویب معاهدات الزام‌آور بعدی هستند و این امر حاکی از نقش تکاملی حقوق نرم در فرآیند شکل‌گیری حقوق بین‌الملل محیطزیست اذعان می‌کند</w:t>
      </w:r>
      <w:r>
        <w:rPr>
          <w:rFonts w:cs="B Nazanin"/>
          <w:sz w:val="22"/>
          <w:szCs w:val="28"/>
          <w:rtl w:val="true"/>
        </w:rPr>
        <w:t xml:space="preserve">. </w:t>
      </w:r>
      <w:r>
        <w:rPr>
          <w:rFonts w:ascii="Times New Roman" w:hAnsi="Times New Roman"/>
          <w:sz w:val="22"/>
          <w:sz w:val="22"/>
          <w:szCs w:val="28"/>
          <w:rtl w:val="true"/>
        </w:rPr>
        <w:t>حقوق نرم، در چارچوب موافقتنامه‌ها برای شفاف‌سازی مفاد آن‌ها استفاده می‌شوند</w:t>
      </w:r>
      <w:r>
        <w:rPr>
          <w:rFonts w:cs="B Nazanin"/>
          <w:sz w:val="22"/>
          <w:szCs w:val="28"/>
          <w:rtl w:val="true"/>
        </w:rPr>
        <w:t xml:space="preserve">. </w:t>
      </w:r>
      <w:r>
        <w:rPr>
          <w:rFonts w:ascii="Times New Roman" w:hAnsi="Times New Roman"/>
          <w:sz w:val="22"/>
          <w:sz w:val="22"/>
          <w:szCs w:val="28"/>
          <w:rtl w:val="true"/>
        </w:rPr>
        <w:t>این بدان معناست که حقوق نرم حتی پس از شکل‌گیری معاهدات الزام‌آور نیز نقش خود را به عنوان ابزاری برای تفسیر و اجرای بهتر آن‌ها حفظ می‌کند</w:t>
      </w:r>
      <w:r>
        <w:rPr>
          <w:rFonts w:cs="B Nazanin"/>
          <w:sz w:val="22"/>
          <w:szCs w:val="28"/>
          <w:rtl w:val="true"/>
        </w:rPr>
        <w:t xml:space="preserve">. </w:t>
      </w:r>
      <w:r>
        <w:rPr>
          <w:rFonts w:ascii="Times New Roman" w:hAnsi="Times New Roman"/>
          <w:sz w:val="22"/>
          <w:sz w:val="22"/>
          <w:szCs w:val="28"/>
          <w:rtl w:val="true"/>
        </w:rPr>
        <w:t xml:space="preserve">گزارش در بخش‌های متعدد </w:t>
      </w:r>
      <w:r>
        <w:rPr>
          <w:rFonts w:cs="B Nazanin"/>
          <w:sz w:val="22"/>
          <w:szCs w:val="28"/>
          <w:rtl w:val="true"/>
        </w:rPr>
        <w:t>(</w:t>
      </w:r>
      <w:r>
        <w:rPr>
          <w:rFonts w:ascii="Times New Roman" w:hAnsi="Times New Roman"/>
          <w:sz w:val="22"/>
          <w:sz w:val="22"/>
          <w:szCs w:val="28"/>
          <w:rtl w:val="true"/>
        </w:rPr>
        <w:t xml:space="preserve">از جمله بندهای </w:t>
      </w:r>
      <w:r>
        <w:rPr>
          <w:rFonts w:ascii="Times New Roman" w:hAnsi="Times New Roman"/>
          <w:sz w:val="22"/>
          <w:sz w:val="22"/>
          <w:szCs w:val="28"/>
        </w:rPr>
        <w:t>۱۰</w:t>
      </w:r>
      <w:r>
        <w:rPr>
          <w:rFonts w:ascii="Times New Roman" w:hAnsi="Times New Roman"/>
          <w:sz w:val="22"/>
          <w:sz w:val="22"/>
          <w:szCs w:val="28"/>
          <w:rtl w:val="true"/>
        </w:rPr>
        <w:t xml:space="preserve"> و </w:t>
      </w:r>
      <w:r>
        <w:rPr>
          <w:rFonts w:ascii="Times New Roman" w:hAnsi="Times New Roman"/>
          <w:sz w:val="22"/>
          <w:sz w:val="22"/>
          <w:szCs w:val="28"/>
        </w:rPr>
        <w:t>۱۰۶</w:t>
      </w:r>
      <w:r>
        <w:rPr>
          <w:rFonts w:cs="B Nazanin"/>
          <w:sz w:val="22"/>
          <w:szCs w:val="28"/>
          <w:rtl w:val="true"/>
        </w:rPr>
        <w:t xml:space="preserve">) </w:t>
      </w:r>
      <w:r>
        <w:rPr>
          <w:rFonts w:ascii="Times New Roman" w:hAnsi="Times New Roman"/>
          <w:sz w:val="22"/>
          <w:sz w:val="22"/>
          <w:szCs w:val="28"/>
          <w:rtl w:val="true"/>
        </w:rPr>
        <w:t>به کارکرد پرکننده خلاءها اشاره کرده است</w:t>
      </w:r>
      <w:r>
        <w:rPr>
          <w:rFonts w:cs="B Nazanin"/>
          <w:sz w:val="22"/>
          <w:szCs w:val="28"/>
          <w:rtl w:val="true"/>
        </w:rPr>
        <w:t xml:space="preserve">. </w:t>
      </w:r>
      <w:r>
        <w:rPr>
          <w:rFonts w:ascii="Times New Roman" w:hAnsi="Times New Roman"/>
          <w:sz w:val="22"/>
          <w:sz w:val="22"/>
          <w:szCs w:val="28"/>
          <w:rtl w:val="true"/>
        </w:rPr>
        <w:t xml:space="preserve">برای نمونه، در بحث حفاظت از منابع آب شیرین </w:t>
      </w:r>
      <w:r>
        <w:rPr>
          <w:rFonts w:cs="B Nazanin"/>
          <w:sz w:val="22"/>
          <w:szCs w:val="28"/>
          <w:rtl w:val="true"/>
        </w:rPr>
        <w:t>(</w:t>
      </w:r>
      <w:r>
        <w:rPr>
          <w:rFonts w:ascii="Times New Roman" w:hAnsi="Times New Roman"/>
          <w:sz w:val="22"/>
          <w:sz w:val="22"/>
          <w:szCs w:val="28"/>
          <w:rtl w:val="true"/>
        </w:rPr>
        <w:t xml:space="preserve">بند </w:t>
      </w:r>
      <w:r>
        <w:rPr>
          <w:rFonts w:ascii="Times New Roman" w:hAnsi="Times New Roman"/>
          <w:sz w:val="22"/>
          <w:sz w:val="22"/>
          <w:szCs w:val="28"/>
        </w:rPr>
        <w:t>۱۰۶</w:t>
      </w:r>
      <w:r>
        <w:rPr>
          <w:rFonts w:cs="B Nazanin"/>
          <w:sz w:val="22"/>
          <w:szCs w:val="28"/>
          <w:rtl w:val="true"/>
        </w:rPr>
        <w:t xml:space="preserve">) </w:t>
      </w:r>
      <w:r>
        <w:rPr>
          <w:rFonts w:ascii="Times New Roman" w:hAnsi="Times New Roman"/>
          <w:sz w:val="22"/>
          <w:sz w:val="22"/>
          <w:szCs w:val="28"/>
          <w:rtl w:val="true"/>
        </w:rPr>
        <w:t>آمده</w:t>
      </w:r>
      <w:r>
        <w:rPr>
          <w:rFonts w:cs="B Nazanin"/>
          <w:sz w:val="22"/>
          <w:szCs w:val="28"/>
          <w:rtl w:val="true"/>
        </w:rPr>
        <w:t>: «</w:t>
      </w:r>
      <w:r>
        <w:rPr>
          <w:rFonts w:ascii="Times New Roman" w:hAnsi="Times New Roman"/>
          <w:sz w:val="22"/>
          <w:sz w:val="22"/>
          <w:szCs w:val="28"/>
          <w:rtl w:val="true"/>
        </w:rPr>
        <w:t>اصول محیط‌زیستی می‌توانند خلاءهای هنجاری و نهادی ناشی از این ابزارها را پر کنند و ممکن است به هماهنگ‌سازی کاربرد آن‌ها کمک نمایند</w:t>
      </w:r>
      <w:r>
        <w:rPr>
          <w:rFonts w:cs="B Nazanin"/>
          <w:sz w:val="22"/>
          <w:szCs w:val="28"/>
          <w:rtl w:val="true"/>
        </w:rPr>
        <w:t xml:space="preserve">.» </w:t>
      </w:r>
      <w:r>
        <w:rPr>
          <w:rFonts w:ascii="Times New Roman" w:hAnsi="Times New Roman"/>
          <w:sz w:val="22"/>
          <w:sz w:val="22"/>
          <w:szCs w:val="28"/>
          <w:rtl w:val="true"/>
        </w:rPr>
        <w:t xml:space="preserve">گزارش به رهنمودهای فنی سازمان‌های بین‌المللی به عنوان بخشی از حقوق نرم نظیر فائو و </w:t>
      </w:r>
      <w:r>
        <w:rPr>
          <w:rFonts w:cs="B Nazanin"/>
          <w:sz w:val="22"/>
          <w:szCs w:val="28"/>
        </w:rPr>
        <w:t>OECD</w:t>
      </w:r>
      <w:r>
        <w:rPr>
          <w:rFonts w:cs="B Nazanin"/>
          <w:sz w:val="22"/>
          <w:szCs w:val="28"/>
          <w:rtl w:val="true"/>
        </w:rPr>
        <w:t xml:space="preserve"> </w:t>
      </w:r>
      <w:r>
        <w:rPr>
          <w:rFonts w:ascii="Times New Roman" w:hAnsi="Times New Roman"/>
          <w:sz w:val="22"/>
          <w:sz w:val="22"/>
          <w:szCs w:val="28"/>
          <w:rtl w:val="true"/>
        </w:rPr>
        <w:t>اشاره می‌کند</w:t>
      </w:r>
      <w:r>
        <w:rPr>
          <w:rFonts w:cs="B Nazanin"/>
          <w:sz w:val="22"/>
          <w:szCs w:val="28"/>
          <w:rtl w:val="true"/>
        </w:rPr>
        <w:t xml:space="preserve">. </w:t>
      </w:r>
      <w:r>
        <w:rPr>
          <w:rFonts w:ascii="Times New Roman" w:hAnsi="Times New Roman"/>
          <w:sz w:val="22"/>
          <w:sz w:val="22"/>
          <w:szCs w:val="28"/>
          <w:rtl w:val="true"/>
        </w:rPr>
        <w:t>این اشاره نشان می‌دهد که حقوق نرم صرفاً به اعلامیه‌های سیاسی سطح بالا محدود نمی‌شود، بلکه شامل رهنمودهای فنی و تخصصی نیز می‌گردد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مهم‌ترین یافته گزارش در مورد حقوق نرم، ارتباط آن با خلاءهای حقوق بینالملل محیطزیست است</w:t>
      </w:r>
      <w:r>
        <w:rPr>
          <w:rFonts w:cs="B Nazanin"/>
          <w:sz w:val="22"/>
          <w:szCs w:val="28"/>
          <w:rtl w:val="true"/>
        </w:rPr>
        <w:t xml:space="preserve">. </w:t>
      </w:r>
      <w:r>
        <w:rPr>
          <w:rFonts w:ascii="Times New Roman" w:hAnsi="Times New Roman"/>
          <w:sz w:val="22"/>
          <w:sz w:val="22"/>
          <w:szCs w:val="28"/>
          <w:rtl w:val="true"/>
        </w:rPr>
        <w:t>حقوق نرم گاهی به عنوان پاسخ به خلاء هنجاری به کار می رود</w:t>
      </w:r>
      <w:r>
        <w:rPr>
          <w:rFonts w:cs="B Nazanin"/>
          <w:sz w:val="22"/>
          <w:szCs w:val="28"/>
          <w:rtl w:val="true"/>
        </w:rPr>
        <w:t xml:space="preserve">. </w:t>
      </w:r>
      <w:r>
        <w:rPr>
          <w:rFonts w:ascii="Times New Roman" w:hAnsi="Times New Roman"/>
          <w:sz w:val="22"/>
          <w:sz w:val="22"/>
          <w:szCs w:val="28"/>
          <w:rtl w:val="true"/>
        </w:rPr>
        <w:t xml:space="preserve">در مواردی که امکان دستیابی به توافق الزام‌آور وجود ندارد </w:t>
      </w:r>
      <w:r>
        <w:rPr>
          <w:rFonts w:cs="B Nazanin"/>
          <w:sz w:val="22"/>
          <w:szCs w:val="28"/>
          <w:rtl w:val="true"/>
        </w:rPr>
        <w:t>(</w:t>
      </w:r>
      <w:r>
        <w:rPr>
          <w:rFonts w:ascii="Times New Roman" w:hAnsi="Times New Roman"/>
          <w:sz w:val="22"/>
          <w:sz w:val="22"/>
          <w:szCs w:val="28"/>
          <w:rtl w:val="true"/>
        </w:rPr>
        <w:t>مانند برخی مسائل نوظهور</w:t>
      </w:r>
      <w:r>
        <w:rPr>
          <w:rFonts w:cs="B Nazanin"/>
          <w:sz w:val="22"/>
          <w:szCs w:val="28"/>
          <w:rtl w:val="true"/>
        </w:rPr>
        <w:t>)</w:t>
      </w:r>
      <w:r>
        <w:rPr>
          <w:rFonts w:ascii="Times New Roman" w:hAnsi="Times New Roman"/>
          <w:sz w:val="22"/>
          <w:sz w:val="22"/>
          <w:szCs w:val="28"/>
          <w:rtl w:val="true"/>
        </w:rPr>
        <w:t>، حقوق نرم به عنوان راهکاری موقت یا مکمل برای پر کردن خلاء هنجاری عمل می‌کند</w:t>
      </w:r>
      <w:r>
        <w:rPr>
          <w:rFonts w:cs="B Nazanin"/>
          <w:sz w:val="22"/>
          <w:szCs w:val="28"/>
          <w:rtl w:val="true"/>
        </w:rPr>
        <w:t xml:space="preserve">. </w:t>
      </w:r>
      <w:r>
        <w:rPr>
          <w:rFonts w:ascii="Times New Roman" w:hAnsi="Times New Roman"/>
          <w:sz w:val="22"/>
          <w:sz w:val="22"/>
          <w:szCs w:val="28"/>
          <w:rtl w:val="true"/>
        </w:rPr>
        <w:t>حقوق نرم گاهی خود منبع خلاء می گردد</w:t>
      </w:r>
      <w:r>
        <w:rPr>
          <w:rFonts w:cs="B Nazanin"/>
          <w:sz w:val="22"/>
          <w:szCs w:val="28"/>
          <w:rtl w:val="true"/>
        </w:rPr>
        <w:t xml:space="preserve">. </w:t>
      </w:r>
      <w:r>
        <w:rPr>
          <w:rFonts w:ascii="Times New Roman" w:hAnsi="Times New Roman"/>
          <w:sz w:val="22"/>
          <w:sz w:val="22"/>
          <w:szCs w:val="28"/>
          <w:rtl w:val="true"/>
        </w:rPr>
        <w:t xml:space="preserve">گزارش در بند </w:t>
      </w:r>
      <w:r>
        <w:rPr>
          <w:rFonts w:ascii="Times New Roman" w:hAnsi="Times New Roman"/>
          <w:sz w:val="22"/>
          <w:sz w:val="22"/>
          <w:szCs w:val="28"/>
        </w:rPr>
        <w:t>۱۴</w:t>
      </w:r>
      <w:r>
        <w:rPr>
          <w:rFonts w:ascii="Times New Roman" w:hAnsi="Times New Roman"/>
          <w:sz w:val="22"/>
          <w:sz w:val="22"/>
          <w:szCs w:val="28"/>
          <w:rtl w:val="true"/>
        </w:rPr>
        <w:t xml:space="preserve">، عدم‌تقارن جغرافیایی در توسعه حقوق نرم را خود </w:t>
      </w:r>
      <w:r>
        <w:rPr>
          <w:rFonts w:cs="B Nazanin"/>
          <w:sz w:val="22"/>
          <w:szCs w:val="28"/>
          <w:rtl w:val="true"/>
        </w:rPr>
        <w:t>«</w:t>
      </w:r>
      <w:r>
        <w:rPr>
          <w:rFonts w:ascii="Times New Roman" w:hAnsi="Times New Roman"/>
          <w:sz w:val="22"/>
          <w:sz w:val="22"/>
          <w:szCs w:val="28"/>
          <w:rtl w:val="true"/>
        </w:rPr>
        <w:t>یک خلاء قابل توجه</w:t>
      </w:r>
      <w:r>
        <w:rPr>
          <w:rFonts w:cs="B Nazanin"/>
          <w:sz w:val="22"/>
          <w:szCs w:val="28"/>
          <w:rtl w:val="true"/>
        </w:rPr>
        <w:t xml:space="preserve">» </w:t>
      </w:r>
      <w:r>
        <w:rPr>
          <w:rFonts w:ascii="Times New Roman" w:hAnsi="Times New Roman"/>
          <w:sz w:val="22"/>
          <w:sz w:val="22"/>
          <w:szCs w:val="28"/>
          <w:rtl w:val="true"/>
        </w:rPr>
        <w:t>معرفی می‌کند</w:t>
      </w:r>
      <w:r>
        <w:rPr>
          <w:rFonts w:cs="B Nazanin"/>
          <w:sz w:val="22"/>
          <w:szCs w:val="28"/>
          <w:rtl w:val="true"/>
        </w:rPr>
        <w:t xml:space="preserve">. </w:t>
      </w:r>
      <w:r>
        <w:rPr>
          <w:rFonts w:ascii="Times New Roman" w:hAnsi="Times New Roman"/>
          <w:sz w:val="22"/>
          <w:sz w:val="22"/>
          <w:szCs w:val="28"/>
          <w:rtl w:val="true"/>
        </w:rPr>
        <w:t>به عبارت دیگر، پراکندگی و ناهماهنگی در اسناد غیرالزام‌آور نیز می‌تواند منجر به ایجاد خلاء شود</w:t>
      </w:r>
      <w:r>
        <w:rPr>
          <w:rFonts w:cs="B Nazanin"/>
          <w:sz w:val="22"/>
          <w:szCs w:val="28"/>
          <w:rtl w:val="true"/>
        </w:rPr>
        <w:t xml:space="preserve">. </w:t>
      </w:r>
      <w:r>
        <w:rPr>
          <w:rFonts w:ascii="Times New Roman" w:hAnsi="Times New Roman"/>
          <w:sz w:val="22"/>
          <w:sz w:val="22"/>
          <w:szCs w:val="28"/>
          <w:rtl w:val="true"/>
        </w:rPr>
        <w:t>ابهام در جایگاه حقوق نرم نیز قابل توجه است</w:t>
      </w:r>
      <w:r>
        <w:rPr>
          <w:rFonts w:cs="B Nazanin"/>
          <w:sz w:val="22"/>
          <w:szCs w:val="28"/>
          <w:rtl w:val="true"/>
        </w:rPr>
        <w:t xml:space="preserve">. </w:t>
      </w:r>
      <w:r>
        <w:rPr>
          <w:rFonts w:ascii="Times New Roman" w:hAnsi="Times New Roman"/>
          <w:sz w:val="22"/>
          <w:sz w:val="22"/>
          <w:szCs w:val="28"/>
          <w:rtl w:val="true"/>
        </w:rPr>
        <w:t xml:space="preserve">بند </w:t>
      </w:r>
      <w:r>
        <w:rPr>
          <w:rFonts w:ascii="Times New Roman" w:hAnsi="Times New Roman"/>
          <w:sz w:val="22"/>
          <w:sz w:val="22"/>
          <w:szCs w:val="28"/>
        </w:rPr>
        <w:t>۲۰</w:t>
      </w:r>
      <w:r>
        <w:rPr>
          <w:rFonts w:ascii="Times New Roman" w:hAnsi="Times New Roman"/>
          <w:sz w:val="22"/>
          <w:sz w:val="22"/>
          <w:szCs w:val="28"/>
          <w:rtl w:val="true"/>
        </w:rPr>
        <w:t xml:space="preserve"> در مورد توسعه پایدار نشان می‌دهد که عدم‌شفافیت در الزام‌آور بودن یا نبودن برخی اصول </w:t>
      </w:r>
      <w:r>
        <w:rPr>
          <w:rFonts w:cs="B Nazanin"/>
          <w:sz w:val="22"/>
          <w:szCs w:val="28"/>
          <w:rtl w:val="true"/>
        </w:rPr>
        <w:t>(</w:t>
      </w:r>
      <w:r>
        <w:rPr>
          <w:rFonts w:ascii="Times New Roman" w:hAnsi="Times New Roman"/>
          <w:sz w:val="22"/>
          <w:sz w:val="22"/>
          <w:szCs w:val="28"/>
          <w:rtl w:val="true"/>
        </w:rPr>
        <w:t>که عمدتاً در اسناد نرم بیان شده‌اند</w:t>
      </w:r>
      <w:r>
        <w:rPr>
          <w:rFonts w:cs="B Nazanin"/>
          <w:sz w:val="22"/>
          <w:szCs w:val="28"/>
          <w:rtl w:val="true"/>
        </w:rPr>
        <w:t xml:space="preserve">) </w:t>
      </w:r>
      <w:r>
        <w:rPr>
          <w:rFonts w:ascii="Times New Roman" w:hAnsi="Times New Roman"/>
          <w:sz w:val="22"/>
          <w:sz w:val="22"/>
          <w:szCs w:val="28"/>
          <w:rtl w:val="true"/>
        </w:rPr>
        <w:t>خود یک خلاء محسوب می‌شود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گزارش دبیرکل تصویری دوگانه اما واقع‌بینانه از حقوق نرم در حقوق بین‌الملل محیط‌زیست ارائه می‌دهد</w:t>
      </w:r>
      <w:r>
        <w:rPr>
          <w:rFonts w:cs="B Nazanin"/>
          <w:sz w:val="22"/>
          <w:szCs w:val="28"/>
          <w:rtl w:val="true"/>
        </w:rPr>
        <w:t xml:space="preserve">. </w:t>
      </w:r>
      <w:r>
        <w:rPr>
          <w:rFonts w:ascii="Times New Roman" w:hAnsi="Times New Roman"/>
          <w:sz w:val="22"/>
          <w:sz w:val="22"/>
          <w:szCs w:val="28"/>
          <w:rtl w:val="true"/>
        </w:rPr>
        <w:t>نقش حیاتی اما مکمل، حقوق نرم نمی‌تواند جایگزین تعهدات الزام‌آور شود، اما در فرآیند شکل‌گیری، تفسیر و اجرای آن‌ها نقشی بی‌بدیل دارد</w:t>
      </w:r>
      <w:r>
        <w:rPr>
          <w:rFonts w:cs="B Nazanin"/>
          <w:sz w:val="22"/>
          <w:szCs w:val="28"/>
          <w:rtl w:val="true"/>
        </w:rPr>
        <w:t xml:space="preserve">. </w:t>
      </w:r>
      <w:r>
        <w:rPr>
          <w:rFonts w:ascii="Times New Roman" w:hAnsi="Times New Roman"/>
          <w:sz w:val="22"/>
          <w:sz w:val="22"/>
          <w:szCs w:val="28"/>
          <w:rtl w:val="true"/>
        </w:rPr>
        <w:t xml:space="preserve">گزارش در بند </w:t>
      </w:r>
      <w:r>
        <w:rPr>
          <w:rFonts w:ascii="Times New Roman" w:hAnsi="Times New Roman"/>
          <w:sz w:val="22"/>
          <w:sz w:val="22"/>
          <w:szCs w:val="28"/>
        </w:rPr>
        <w:t>۱۰۲</w:t>
      </w:r>
      <w:r>
        <w:rPr>
          <w:rFonts w:ascii="Times New Roman" w:hAnsi="Times New Roman"/>
          <w:sz w:val="22"/>
          <w:sz w:val="22"/>
          <w:szCs w:val="28"/>
          <w:rtl w:val="true"/>
        </w:rPr>
        <w:t xml:space="preserve"> اذعان می کند که </w:t>
      </w:r>
      <w:r>
        <w:rPr>
          <w:rFonts w:cs="B Nazanin"/>
          <w:sz w:val="22"/>
          <w:szCs w:val="28"/>
          <w:rtl w:val="true"/>
        </w:rPr>
        <w:t>«</w:t>
      </w:r>
      <w:r>
        <w:rPr>
          <w:rFonts w:ascii="Times New Roman" w:hAnsi="Times New Roman"/>
          <w:sz w:val="22"/>
          <w:sz w:val="22"/>
          <w:szCs w:val="28"/>
          <w:rtl w:val="true"/>
        </w:rPr>
        <w:t>یک سند بین‌المللی جامع و وحدت‌بخش که تمامی اصول حقوق محیط‌زیست را گرد آورد، می‌تواند هماهنگی، پیش‌بینی‌پذیری و قطعیت بهتری را فراهم آورد</w:t>
      </w:r>
      <w:r>
        <w:rPr>
          <w:rFonts w:cs="B Nazanin"/>
          <w:sz w:val="22"/>
          <w:szCs w:val="28"/>
          <w:rtl w:val="true"/>
        </w:rPr>
        <w:t xml:space="preserve">.» </w:t>
      </w:r>
      <w:r>
        <w:rPr>
          <w:rFonts w:ascii="Times New Roman" w:hAnsi="Times New Roman"/>
          <w:sz w:val="22"/>
          <w:sz w:val="22"/>
          <w:szCs w:val="28"/>
          <w:rtl w:val="true"/>
        </w:rPr>
        <w:t xml:space="preserve">این دقیقاً اشاره به ضرورت تبدیل حقوق نرم پراکنده به یک سند الزام‌آور </w:t>
      </w:r>
      <w:r>
        <w:rPr>
          <w:rFonts w:cs="B Nazanin"/>
          <w:sz w:val="22"/>
          <w:szCs w:val="28"/>
          <w:rtl w:val="true"/>
        </w:rPr>
        <w:t>(</w:t>
      </w:r>
      <w:r>
        <w:rPr>
          <w:rFonts w:ascii="Times New Roman" w:hAnsi="Times New Roman"/>
          <w:sz w:val="22"/>
          <w:sz w:val="22"/>
          <w:szCs w:val="28"/>
          <w:rtl w:val="true"/>
        </w:rPr>
        <w:t>یا دست‌کم منسجم</w:t>
      </w:r>
      <w:r>
        <w:rPr>
          <w:rFonts w:cs="B Nazanin"/>
          <w:sz w:val="22"/>
          <w:szCs w:val="28"/>
          <w:rtl w:val="true"/>
        </w:rPr>
        <w:t xml:space="preserve">) </w:t>
      </w:r>
      <w:r>
        <w:rPr>
          <w:rFonts w:ascii="Times New Roman" w:hAnsi="Times New Roman"/>
          <w:sz w:val="22"/>
          <w:sz w:val="22"/>
          <w:szCs w:val="28"/>
          <w:rtl w:val="true"/>
        </w:rPr>
        <w:t>است</w:t>
      </w:r>
      <w:r>
        <w:rPr>
          <w:rFonts w:cs="B Nazanin"/>
          <w:sz w:val="22"/>
          <w:szCs w:val="28"/>
          <w:rtl w:val="true"/>
        </w:rPr>
        <w:t xml:space="preserve">. </w:t>
      </w:r>
      <w:r>
        <w:rPr>
          <w:rFonts w:ascii="Times New Roman" w:hAnsi="Times New Roman"/>
          <w:sz w:val="22"/>
          <w:sz w:val="22"/>
          <w:szCs w:val="28"/>
          <w:rtl w:val="true"/>
        </w:rPr>
        <w:t>در مجموع، گزارش دبیرکل با واکاوی دقیق حقوق نرم، آن را نه در تقابل با حقوق سخت، بلکه در یک طیف تکاملی و با کارکردهای مکمل می‌بیند و بر ضرورت شفاف‌سازی، هماهنگ‌سازی و نهایتاً تدوین تدریجی آن‌ها در اسناد الزام‌آور تأکید می‌کند</w:t>
      </w:r>
      <w:r>
        <w:rPr>
          <w:rFonts w:cs="B Nazanin"/>
          <w:sz w:val="22"/>
          <w:szCs w:val="28"/>
          <w:rtl w:val="true"/>
        </w:rPr>
        <w:t>.</w:t>
      </w:r>
    </w:p>
    <w:p>
      <w:pPr>
        <w:pStyle w:val="GPEHeading3"/>
        <w:bidi w:val="1"/>
        <w:spacing w:lineRule="auto" w:line="312" w:before="200" w:after="120"/>
        <w:jc w:val="right"/>
        <w:rPr/>
      </w:pPr>
      <w:bookmarkStart w:id="59" w:name="__RefHeading___Toc5738_1097981246"/>
      <w:bookmarkEnd w:id="59"/>
      <w:r>
        <w:rPr>
          <w:rFonts w:ascii="Times New Roman" w:hAnsi="Times New Roman"/>
          <w:b/>
          <w:b/>
          <w:bCs/>
          <w:color w:val="14203A"/>
          <w:sz w:val="24"/>
          <w:sz w:val="24"/>
          <w:szCs w:val="24"/>
        </w:rPr>
        <w:t>۳</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۶</w:t>
      </w:r>
      <w:r>
        <w:rPr>
          <w:rFonts w:ascii="Times New Roman" w:hAnsi="Times New Roman"/>
          <w:b/>
          <w:b/>
          <w:bCs/>
          <w:color w:val="14203A"/>
          <w:sz w:val="24"/>
          <w:sz w:val="24"/>
          <w:szCs w:val="24"/>
          <w:rtl w:val="true"/>
        </w:rPr>
        <w:t xml:space="preserve"> جمع‌بندی و ارزیابی کلی از وضعیت منابع</w:t>
      </w:r>
    </w:p>
    <w:p>
      <w:pPr>
        <w:pStyle w:val="Normal"/>
        <w:bidi w:val="1"/>
        <w:spacing w:lineRule="auto" w:line="312" w:before="0" w:after="120"/>
        <w:ind w:firstLine="454"/>
        <w:jc w:val="both"/>
        <w:rPr/>
      </w:pPr>
      <w:r>
        <w:rPr>
          <w:rFonts w:ascii="Times New Roman" w:hAnsi="Times New Roman"/>
          <w:sz w:val="22"/>
          <w:sz w:val="22"/>
          <w:szCs w:val="28"/>
          <w:rtl w:val="true"/>
        </w:rPr>
        <w:t>پراکندگی هنجاری و نهادی حقوق بین‌الملل محیط‌زیست و رویکرد بخشی به مقررات محیط زیستی در طول سال‌ها منجر به ارائه پیشنهادهایی برای افزایش انسجام و هماهنگی حکمرانی جهانی محیط‌زیست شده است</w:t>
      </w:r>
      <w:r>
        <w:rPr>
          <w:rFonts w:cs="B Nazanin"/>
          <w:sz w:val="22"/>
          <w:szCs w:val="28"/>
          <w:rtl w:val="true"/>
        </w:rPr>
        <w:t xml:space="preserve">. </w:t>
      </w:r>
      <w:r>
        <w:rPr>
          <w:rFonts w:ascii="Times New Roman" w:hAnsi="Times New Roman"/>
          <w:sz w:val="22"/>
          <w:sz w:val="22"/>
          <w:szCs w:val="28"/>
          <w:rtl w:val="true"/>
        </w:rPr>
        <w:t>از جمله پیشنهادات موفقیت آمیز برای تقویت هماهنگی میان موافقت نامه های چندجانبه محیط زیستی خاص، و پیشنهادات کمتر موفق برای ایجاد سازمان جهانی محیط زیست یا تصویب میثاق بین المللی محیط زیست و توسعه</w:t>
      </w:r>
      <w:r>
        <w:rPr>
          <w:rFonts w:cs="B Nazanin"/>
          <w:sz w:val="22"/>
          <w:szCs w:val="28"/>
          <w:rtl w:val="true"/>
        </w:rPr>
        <w:t xml:space="preserve">. </w:t>
      </w:r>
      <w:r>
        <w:rPr>
          <w:rFonts w:ascii="Times New Roman" w:hAnsi="Times New Roman"/>
          <w:sz w:val="22"/>
          <w:sz w:val="22"/>
          <w:szCs w:val="28"/>
          <w:rtl w:val="true"/>
        </w:rPr>
        <w:t>اخیراً نیز ایده شکل گیری پیمان جهانی محیط زیست که اصول حقوق بین‌الملل محیط‌زیست را در یک سند ترکیب و تدوین ‌کند، مطرح شد</w:t>
      </w:r>
      <w:r>
        <w:rPr>
          <w:rFonts w:cs="B Nazanin"/>
          <w:sz w:val="22"/>
          <w:szCs w:val="28"/>
          <w:rtl w:val="true"/>
        </w:rPr>
        <w:t xml:space="preserve">. </w:t>
      </w:r>
      <w:r>
        <w:rPr>
          <w:rFonts w:ascii="Times New Roman" w:hAnsi="Times New Roman"/>
          <w:sz w:val="22"/>
          <w:sz w:val="22"/>
          <w:szCs w:val="28"/>
          <w:rtl w:val="true"/>
        </w:rPr>
        <w:t xml:space="preserve">پارا </w:t>
      </w:r>
      <w:r>
        <w:rPr>
          <w:rFonts w:cs="B Nazanin"/>
          <w:sz w:val="22"/>
          <w:szCs w:val="28"/>
        </w:rPr>
        <w:t>6</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 xml:space="preserve">گزارش دبیرکل در نتیجه‌گیری خود </w:t>
      </w:r>
      <w:r>
        <w:rPr>
          <w:rFonts w:cs="B Nazanin"/>
          <w:sz w:val="22"/>
          <w:szCs w:val="28"/>
          <w:rtl w:val="true"/>
        </w:rPr>
        <w:t>(</w:t>
      </w:r>
      <w:r>
        <w:rPr>
          <w:rFonts w:ascii="Times New Roman" w:hAnsi="Times New Roman"/>
          <w:sz w:val="22"/>
          <w:sz w:val="22"/>
          <w:szCs w:val="28"/>
          <w:rtl w:val="true"/>
        </w:rPr>
        <w:t xml:space="preserve">بندهای </w:t>
      </w:r>
      <w:r>
        <w:rPr>
          <w:rFonts w:ascii="Times New Roman" w:hAnsi="Times New Roman"/>
          <w:sz w:val="22"/>
          <w:sz w:val="22"/>
          <w:szCs w:val="28"/>
        </w:rPr>
        <w:t>۱۰۰</w:t>
      </w:r>
      <w:r>
        <w:rPr>
          <w:rFonts w:ascii="Times New Roman" w:hAnsi="Times New Roman"/>
          <w:sz w:val="22"/>
          <w:sz w:val="22"/>
          <w:szCs w:val="28"/>
          <w:rtl w:val="true"/>
        </w:rPr>
        <w:t xml:space="preserve"> تا </w:t>
      </w:r>
      <w:r>
        <w:rPr>
          <w:rFonts w:ascii="Times New Roman" w:hAnsi="Times New Roman"/>
          <w:sz w:val="22"/>
          <w:sz w:val="22"/>
          <w:szCs w:val="28"/>
        </w:rPr>
        <w:t>۱۱۳</w:t>
      </w:r>
      <w:r>
        <w:rPr>
          <w:rFonts w:cs="B Nazanin"/>
          <w:sz w:val="22"/>
          <w:szCs w:val="28"/>
          <w:rtl w:val="true"/>
        </w:rPr>
        <w:t xml:space="preserve">) </w:t>
      </w:r>
      <w:r>
        <w:rPr>
          <w:rFonts w:ascii="Times New Roman" w:hAnsi="Times New Roman"/>
          <w:sz w:val="22"/>
          <w:sz w:val="22"/>
          <w:szCs w:val="28"/>
          <w:rtl w:val="true"/>
        </w:rPr>
        <w:t>وضعیت منابع حقوق بین‌الملل محیط‌زیست را چنین جمع‌بندی می‌کند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منابع موجود با وجود گستردگی، دچار کاستی‌های بنیادین هستند</w:t>
      </w:r>
      <w:r>
        <w:rPr>
          <w:rFonts w:cs="B Nazanin"/>
          <w:sz w:val="22"/>
          <w:szCs w:val="28"/>
          <w:rtl w:val="true"/>
        </w:rPr>
        <w:t>. </w:t>
      </w:r>
      <w:r>
        <w:rPr>
          <w:rFonts w:ascii="Times New Roman" w:hAnsi="Times New Roman"/>
          <w:sz w:val="22"/>
          <w:sz w:val="22"/>
          <w:szCs w:val="28"/>
          <w:rtl w:val="true"/>
        </w:rPr>
        <w:t>این کاستی‌ها در سطوح مختلف از جمله محتوا و جایگاه اصول حقوقی، هماهنگی میان معاهدات، ساختار حکمرانی و اجرا مشاهده می‌شود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چندپارگی یک ویژگی ذاتی اما چالش‌زا است</w:t>
      </w:r>
      <w:r>
        <w:rPr>
          <w:rFonts w:cs="B Nazanin"/>
          <w:sz w:val="22"/>
          <w:szCs w:val="28"/>
          <w:rtl w:val="true"/>
        </w:rPr>
        <w:t>. </w:t>
      </w:r>
      <w:r>
        <w:rPr>
          <w:rFonts w:ascii="Times New Roman" w:hAnsi="Times New Roman"/>
          <w:sz w:val="22"/>
          <w:sz w:val="22"/>
          <w:szCs w:val="28"/>
          <w:rtl w:val="true"/>
        </w:rPr>
        <w:t>اگرچه چندپارگی ناشی از ماهیت تدریجی و واکنشی این رشته حقوقی است، اما برای افزایش کارآمدی نیازمند تلاش‌های آگاهانه برای ایجاد هماهنگی و همافزایی است</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شکاف در پوشش موضوعی و رویکرد بخشی‌نگر موجب شده برخی موضوعات مهم محیطزیستی همچنان فاقد مقررات الزام‌آور بمانند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گزارش در نهایت پیشنهاد می‌کند که تدوین اصول پراکنده در یک سند جامع بین‌المللی می‌تواند به رفع ابهامات، ایجاد هماهنگی و تقویت اجرای حقوق بین‌الملل محیط‌زیست کمک کند</w:t>
      </w:r>
      <w:r>
        <w:rPr>
          <w:rFonts w:cs="B Nazanin"/>
          <w:sz w:val="22"/>
          <w:szCs w:val="28"/>
          <w:rtl w:val="true"/>
        </w:rPr>
        <w:t xml:space="preserve">. </w:t>
      </w:r>
      <w:r>
        <w:rPr>
          <w:rFonts w:ascii="Times New Roman" w:hAnsi="Times New Roman"/>
          <w:sz w:val="22"/>
          <w:sz w:val="22"/>
          <w:szCs w:val="28"/>
          <w:rtl w:val="true"/>
        </w:rPr>
        <w:t xml:space="preserve">این دقیقاً همان نقطه‌ای است که بحث </w:t>
      </w:r>
      <w:r>
        <w:rPr>
          <w:rFonts w:cs="B Nazanin"/>
          <w:sz w:val="22"/>
          <w:szCs w:val="28"/>
          <w:rtl w:val="true"/>
        </w:rPr>
        <w:t>«</w:t>
      </w:r>
      <w:r>
        <w:rPr>
          <w:rFonts w:ascii="Times New Roman" w:hAnsi="Times New Roman"/>
          <w:sz w:val="22"/>
          <w:sz w:val="22"/>
          <w:szCs w:val="28"/>
          <w:rtl w:val="true"/>
        </w:rPr>
        <w:t>پیمان جهانی محیط‌زیست</w:t>
      </w:r>
      <w:r>
        <w:rPr>
          <w:rFonts w:cs="B Nazanin"/>
          <w:sz w:val="22"/>
          <w:szCs w:val="28"/>
          <w:rtl w:val="true"/>
        </w:rPr>
        <w:t xml:space="preserve">» </w:t>
      </w:r>
      <w:r>
        <w:rPr>
          <w:rFonts w:ascii="Times New Roman" w:hAnsi="Times New Roman"/>
          <w:sz w:val="22"/>
          <w:sz w:val="22"/>
          <w:szCs w:val="28"/>
          <w:rtl w:val="true"/>
        </w:rPr>
        <w:t>را به عنوان راهکاری برای ساماندهی منابع موجود مطرح می‌سازد</w:t>
      </w:r>
      <w:r>
        <w:rPr>
          <w:rFonts w:cs="B Nazanin"/>
          <w:sz w:val="22"/>
          <w:szCs w:val="28"/>
          <w:rtl w:val="true"/>
        </w:rPr>
        <w:t>.</w:t>
      </w:r>
    </w:p>
    <w:p>
      <w:pPr>
        <w:pStyle w:val="GPEHeading3"/>
        <w:bidi w:val="1"/>
        <w:spacing w:lineRule="auto" w:line="312" w:before="200" w:after="120"/>
        <w:jc w:val="right"/>
        <w:rPr/>
      </w:pPr>
      <w:bookmarkStart w:id="60" w:name="__RefHeading___Toc5736_1097981246"/>
      <w:bookmarkEnd w:id="60"/>
      <w:r>
        <w:rPr>
          <w:rFonts w:ascii="Times New Roman" w:hAnsi="Times New Roman"/>
          <w:b/>
          <w:b/>
          <w:bCs/>
          <w:color w:val="14203A"/>
          <w:sz w:val="24"/>
          <w:sz w:val="24"/>
          <w:szCs w:val="24"/>
        </w:rPr>
        <w:t>۳</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۲</w:t>
      </w:r>
      <w:r>
        <w:rPr>
          <w:rFonts w:ascii="Times New Roman" w:hAnsi="Times New Roman"/>
          <w:b/>
          <w:b/>
          <w:bCs/>
          <w:color w:val="14203A"/>
          <w:sz w:val="24"/>
          <w:sz w:val="24"/>
          <w:szCs w:val="24"/>
          <w:rtl w:val="true"/>
        </w:rPr>
        <w:t xml:space="preserve"> مفهوم‌شناسی خلاء</w:t>
      </w:r>
      <w:r>
        <w:rPr>
          <w:rFonts w:cs="B Nazanin"/>
          <w:b/>
          <w:bCs/>
          <w:color w:val="14203A"/>
          <w:sz w:val="24"/>
          <w:szCs w:val="24"/>
          <w:rtl w:val="true"/>
        </w:rPr>
        <w:t xml:space="preserve">: </w:t>
      </w:r>
      <w:r>
        <w:rPr>
          <w:rFonts w:ascii="Times New Roman" w:hAnsi="Times New Roman"/>
          <w:b/>
          <w:b/>
          <w:bCs/>
          <w:color w:val="14203A"/>
          <w:sz w:val="24"/>
          <w:sz w:val="24"/>
          <w:szCs w:val="24"/>
          <w:rtl w:val="true"/>
        </w:rPr>
        <w:t>تعریف، تشخیص و انواع آن</w:t>
      </w:r>
    </w:p>
    <w:p>
      <w:pPr>
        <w:pStyle w:val="Normal"/>
        <w:bidi w:val="1"/>
        <w:spacing w:lineRule="auto" w:line="312" w:before="0" w:after="120"/>
        <w:ind w:firstLine="454"/>
        <w:jc w:val="both"/>
        <w:rPr/>
      </w:pPr>
      <w:r>
        <w:rPr>
          <w:rFonts w:ascii="Times New Roman" w:hAnsi="Times New Roman"/>
          <w:sz w:val="22"/>
          <w:sz w:val="22"/>
          <w:szCs w:val="28"/>
          <w:rtl w:val="true"/>
        </w:rPr>
        <w:t>مفهوم‌شناسی خلاء گامی اساسی و نقطه‌شروع  واکاوی خلاءها حقوق بین الملل محیط زیست محسوب می‌شود</w:t>
      </w:r>
      <w:r>
        <w:rPr>
          <w:rFonts w:cs="B Nazanin"/>
          <w:sz w:val="22"/>
          <w:szCs w:val="28"/>
          <w:rtl w:val="true"/>
        </w:rPr>
        <w:t xml:space="preserve">. </w:t>
      </w:r>
      <w:r>
        <w:rPr>
          <w:rFonts w:ascii="Times New Roman" w:hAnsi="Times New Roman"/>
          <w:sz w:val="22"/>
          <w:sz w:val="22"/>
          <w:szCs w:val="28"/>
          <w:rtl w:val="true"/>
        </w:rPr>
        <w:t>بدون این مفهوم‌شناسی، نه‌تنها نمی‌توان خلاءهای واقعی را از غیرواقعی تشخیص داد، بلکه هر گونه راهکارِ اصلاحی نیز به‌جای ریشه‌یابیِ دقیق، به امری سطحی و ناکارآمد بدل خواهد شد</w:t>
      </w:r>
      <w:r>
        <w:rPr>
          <w:rFonts w:cs="B Nazanin"/>
          <w:sz w:val="22"/>
          <w:szCs w:val="28"/>
          <w:rtl w:val="true"/>
        </w:rPr>
        <w:t xml:space="preserve">. </w:t>
      </w:r>
      <w:r>
        <w:rPr>
          <w:rFonts w:ascii="Times New Roman" w:hAnsi="Times New Roman"/>
          <w:sz w:val="22"/>
          <w:sz w:val="22"/>
          <w:szCs w:val="28"/>
          <w:rtl w:val="true"/>
        </w:rPr>
        <w:t>ازاین‌رو، بخش حاضر با تمرکز بر تبیین تعریف، شاخص‌های تشخیص و انواع خلاء، بستر تحلیلی لازم را برای واکاوی تفصیلی خلاء‌های حقوق بین‌الملل محیط‌زیست فراهم می‌آورد</w:t>
      </w:r>
      <w:r>
        <w:rPr>
          <w:rFonts w:cs="B Nazanin"/>
          <w:sz w:val="22"/>
          <w:szCs w:val="28"/>
          <w:rtl w:val="true"/>
        </w:rPr>
        <w:t>.</w:t>
      </w:r>
    </w:p>
    <w:p>
      <w:pPr>
        <w:pStyle w:val="GPEHeading3"/>
        <w:bidi w:val="1"/>
        <w:spacing w:lineRule="auto" w:line="312" w:before="200" w:after="120"/>
        <w:jc w:val="right"/>
        <w:rPr/>
      </w:pPr>
      <w:bookmarkStart w:id="61" w:name="__RefHeading___Toc5734_1097981246"/>
      <w:bookmarkEnd w:id="61"/>
      <w:r>
        <w:rPr>
          <w:rFonts w:ascii="Times New Roman" w:hAnsi="Times New Roman"/>
          <w:b/>
          <w:b/>
          <w:bCs/>
          <w:color w:val="14203A"/>
          <w:sz w:val="24"/>
          <w:sz w:val="24"/>
          <w:szCs w:val="24"/>
        </w:rPr>
        <w:t>۳</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۱</w:t>
      </w:r>
      <w:r>
        <w:rPr>
          <w:rFonts w:ascii="Times New Roman" w:hAnsi="Times New Roman"/>
          <w:b/>
          <w:b/>
          <w:bCs/>
          <w:color w:val="14203A"/>
          <w:sz w:val="24"/>
          <w:sz w:val="24"/>
          <w:szCs w:val="24"/>
          <w:rtl w:val="true"/>
        </w:rPr>
        <w:t xml:space="preserve"> تعریف و تشخیص خلاء</w:t>
      </w:r>
    </w:p>
    <w:p>
      <w:pPr>
        <w:pStyle w:val="Normal"/>
        <w:bidi w:val="1"/>
        <w:spacing w:lineRule="auto" w:line="312" w:before="0" w:after="120"/>
        <w:ind w:firstLine="454"/>
        <w:jc w:val="both"/>
        <w:rPr/>
      </w:pPr>
      <w:r>
        <w:rPr>
          <w:rFonts w:ascii="Times New Roman" w:hAnsi="Times New Roman"/>
          <w:sz w:val="22"/>
          <w:sz w:val="22"/>
          <w:szCs w:val="28"/>
          <w:rtl w:val="true"/>
        </w:rPr>
        <w:t xml:space="preserve">در قطعنامه </w:t>
      </w:r>
      <w:r>
        <w:rPr>
          <w:rFonts w:cs="B Nazanin"/>
          <w:sz w:val="22"/>
          <w:szCs w:val="28"/>
        </w:rPr>
        <w:t>277</w:t>
      </w:r>
      <w:r>
        <w:rPr>
          <w:rFonts w:cs="B Nazanin"/>
          <w:sz w:val="22"/>
          <w:szCs w:val="28"/>
          <w:rtl w:val="true"/>
        </w:rPr>
        <w:t xml:space="preserve"> /</w:t>
      </w:r>
      <w:r>
        <w:rPr>
          <w:rFonts w:cs="B Nazanin"/>
          <w:sz w:val="22"/>
          <w:szCs w:val="28"/>
        </w:rPr>
        <w:t>72</w:t>
      </w:r>
      <w:r>
        <w:rPr>
          <w:rFonts w:cs="B Nazanin"/>
          <w:sz w:val="22"/>
          <w:szCs w:val="28"/>
          <w:rtl w:val="true"/>
        </w:rPr>
        <w:t xml:space="preserve"> </w:t>
      </w:r>
      <w:r>
        <w:rPr>
          <w:rFonts w:ascii="Times New Roman" w:hAnsi="Times New Roman"/>
          <w:sz w:val="22"/>
          <w:sz w:val="22"/>
          <w:szCs w:val="28"/>
          <w:rtl w:val="true"/>
        </w:rPr>
        <w:t xml:space="preserve">مجمععمومی که به دبیرکل ماموریت داده شده تا </w:t>
      </w:r>
      <w:r>
        <w:rPr>
          <w:rFonts w:cs="B Nazanin"/>
          <w:sz w:val="22"/>
          <w:szCs w:val="28"/>
          <w:rtl w:val="true"/>
        </w:rPr>
        <w:t>«</w:t>
      </w:r>
      <w:r>
        <w:rPr>
          <w:rFonts w:ascii="Times New Roman" w:hAnsi="Times New Roman"/>
          <w:sz w:val="22"/>
          <w:sz w:val="22"/>
          <w:szCs w:val="28"/>
          <w:rtl w:val="true"/>
        </w:rPr>
        <w:t>خلاءهای احتمالی در حقوقبینالملل محیطزیست و اسناد مرتبط با محیطزیست</w:t>
      </w:r>
      <w:r>
        <w:rPr>
          <w:rFonts w:cs="B Nazanin"/>
          <w:sz w:val="22"/>
          <w:szCs w:val="28"/>
          <w:rtl w:val="true"/>
        </w:rPr>
        <w:t xml:space="preserve">» </w:t>
      </w:r>
      <w:r>
        <w:rPr>
          <w:rFonts w:ascii="Times New Roman" w:hAnsi="Times New Roman"/>
          <w:sz w:val="22"/>
          <w:sz w:val="22"/>
          <w:szCs w:val="28"/>
          <w:rtl w:val="true"/>
        </w:rPr>
        <w:t>را شناسایی و ارزیابی کند، تعریفی از خلاء ارائه نشده است</w:t>
      </w:r>
      <w:r>
        <w:rPr>
          <w:rFonts w:cs="B Nazanin"/>
          <w:sz w:val="22"/>
          <w:szCs w:val="28"/>
          <w:rtl w:val="true"/>
        </w:rPr>
        <w:t xml:space="preserve">. </w:t>
      </w:r>
      <w:r>
        <w:rPr>
          <w:rFonts w:ascii="Times New Roman" w:hAnsi="Times New Roman"/>
          <w:sz w:val="22"/>
          <w:sz w:val="22"/>
          <w:szCs w:val="28"/>
          <w:rtl w:val="true"/>
        </w:rPr>
        <w:t xml:space="preserve">قطعنامه سازمانملل از عبارت </w:t>
      </w:r>
      <w:r>
        <w:rPr>
          <w:rFonts w:cs="B Nazanin"/>
          <w:sz w:val="22"/>
          <w:szCs w:val="28"/>
          <w:rtl w:val="true"/>
        </w:rPr>
        <w:t>«</w:t>
      </w:r>
      <w:r>
        <w:rPr>
          <w:rFonts w:ascii="Times New Roman" w:hAnsi="Times New Roman"/>
          <w:sz w:val="22"/>
          <w:sz w:val="22"/>
          <w:szCs w:val="28"/>
          <w:rtl w:val="true"/>
        </w:rPr>
        <w:t>خلاءهای احتمالی</w:t>
      </w:r>
      <w:r>
        <w:rPr>
          <w:rFonts w:cs="B Nazanin"/>
          <w:sz w:val="22"/>
          <w:szCs w:val="28"/>
          <w:rtl w:val="true"/>
        </w:rPr>
        <w:t>»</w:t>
      </w:r>
      <w:r>
        <w:rPr>
          <w:rStyle w:val="FootnoteReference1"/>
          <w:rtl w:val="true"/>
        </w:rPr>
        <w:footnoteReference w:id="153"/>
      </w:r>
      <w:r>
        <w:rPr>
          <w:rFonts w:cs="B Nazanin"/>
          <w:sz w:val="22"/>
          <w:szCs w:val="28"/>
          <w:rtl w:val="true"/>
        </w:rPr>
        <w:t xml:space="preserve"> </w:t>
      </w:r>
      <w:r>
        <w:rPr>
          <w:rFonts w:ascii="Times New Roman" w:hAnsi="Times New Roman"/>
          <w:sz w:val="22"/>
          <w:sz w:val="22"/>
          <w:szCs w:val="28"/>
          <w:rtl w:val="true"/>
        </w:rPr>
        <w:t>استفاده کرده است</w:t>
      </w:r>
      <w:r>
        <w:rPr>
          <w:rFonts w:cs="B Nazanin"/>
          <w:sz w:val="22"/>
          <w:szCs w:val="28"/>
          <w:rtl w:val="true"/>
        </w:rPr>
        <w:t xml:space="preserve">. </w:t>
      </w:r>
      <w:r>
        <w:rPr>
          <w:rFonts w:ascii="Times New Roman" w:hAnsi="Times New Roman"/>
          <w:sz w:val="22"/>
          <w:sz w:val="22"/>
          <w:szCs w:val="28"/>
          <w:rtl w:val="true"/>
        </w:rPr>
        <w:t>این ابهام، تعمدی و برای جلب حمایت گستردهتر کشورها بهکاررفته است</w:t>
      </w:r>
      <w:r>
        <w:rPr>
          <w:rFonts w:cs="B Nazanin"/>
          <w:sz w:val="22"/>
          <w:szCs w:val="28"/>
          <w:rtl w:val="true"/>
        </w:rPr>
        <w:t xml:space="preserve">. </w:t>
      </w:r>
      <w:r>
        <w:rPr>
          <w:rFonts w:ascii="Times New Roman" w:hAnsi="Times New Roman"/>
          <w:sz w:val="22"/>
          <w:sz w:val="22"/>
          <w:szCs w:val="28"/>
          <w:rtl w:val="true"/>
        </w:rPr>
        <w:t>چراکه در فرایندهای بینالدولی، هرگونه پیشداوری و قضاوت زودهنگام نسبت به موضوع مورد مذاکره قبیح شمرده میشود</w:t>
      </w:r>
      <w:r>
        <w:rPr>
          <w:rFonts w:cs="B Nazanin"/>
          <w:sz w:val="22"/>
          <w:szCs w:val="28"/>
          <w:rtl w:val="true"/>
        </w:rPr>
        <w:t xml:space="preserve">. </w:t>
      </w:r>
      <w:r>
        <w:rPr>
          <w:rFonts w:ascii="Times New Roman" w:hAnsi="Times New Roman"/>
          <w:sz w:val="22"/>
          <w:sz w:val="22"/>
          <w:szCs w:val="28"/>
          <w:rtl w:val="true"/>
        </w:rPr>
        <w:t xml:space="preserve">برخی از صاحبنظران، زبان قطعنامه در مورد خلاء را </w:t>
      </w:r>
      <w:r>
        <w:rPr>
          <w:rFonts w:cs="B Nazanin"/>
          <w:sz w:val="22"/>
          <w:szCs w:val="28"/>
          <w:rtl w:val="true"/>
        </w:rPr>
        <w:t>«</w:t>
      </w:r>
      <w:r>
        <w:rPr>
          <w:rFonts w:ascii="Times New Roman" w:hAnsi="Times New Roman"/>
          <w:sz w:val="22"/>
          <w:sz w:val="22"/>
          <w:szCs w:val="28"/>
          <w:rtl w:val="true"/>
        </w:rPr>
        <w:t>پیشرو</w:t>
      </w:r>
      <w:r>
        <w:rPr>
          <w:rFonts w:cs="B Nazanin"/>
          <w:sz w:val="22"/>
          <w:szCs w:val="28"/>
          <w:rtl w:val="true"/>
        </w:rPr>
        <w:t xml:space="preserve">» </w:t>
      </w:r>
      <w:r>
        <w:rPr>
          <w:rFonts w:ascii="Times New Roman" w:hAnsi="Times New Roman"/>
          <w:sz w:val="22"/>
          <w:sz w:val="22"/>
          <w:szCs w:val="28"/>
          <w:rtl w:val="true"/>
        </w:rPr>
        <w:t xml:space="preserve">و در عین حال برخی آن را </w:t>
      </w:r>
      <w:r>
        <w:rPr>
          <w:rFonts w:cs="B Nazanin"/>
          <w:sz w:val="22"/>
          <w:szCs w:val="28"/>
          <w:rtl w:val="true"/>
        </w:rPr>
        <w:t>«</w:t>
      </w:r>
      <w:r>
        <w:rPr>
          <w:rFonts w:ascii="Times New Roman" w:hAnsi="Times New Roman"/>
          <w:sz w:val="22"/>
          <w:sz w:val="22"/>
          <w:szCs w:val="28"/>
          <w:rtl w:val="true"/>
        </w:rPr>
        <w:t>از نظر مفهومی نامنسجم</w:t>
      </w:r>
      <w:r>
        <w:rPr>
          <w:rFonts w:cs="B Nazanin"/>
          <w:sz w:val="22"/>
          <w:szCs w:val="28"/>
          <w:rtl w:val="true"/>
        </w:rPr>
        <w:t xml:space="preserve">» </w:t>
      </w:r>
      <w:r>
        <w:rPr>
          <w:rFonts w:ascii="Times New Roman" w:hAnsi="Times New Roman"/>
          <w:sz w:val="22"/>
          <w:sz w:val="22"/>
          <w:szCs w:val="28"/>
          <w:rtl w:val="true"/>
        </w:rPr>
        <w:t>توصیف نمودهاند</w:t>
      </w:r>
      <w:r>
        <w:rPr>
          <w:rFonts w:cs="B Nazanin"/>
          <w:sz w:val="22"/>
          <w:szCs w:val="28"/>
          <w:rtl w:val="true"/>
        </w:rPr>
        <w:t xml:space="preserve">. </w:t>
      </w:r>
      <w:r>
        <w:rPr>
          <w:rFonts w:ascii="Times New Roman" w:hAnsi="Times New Roman"/>
          <w:sz w:val="22"/>
          <w:sz w:val="22"/>
          <w:szCs w:val="28"/>
          <w:rtl w:val="true"/>
        </w:rPr>
        <w:t>زیرا از یک سو، خلاء فی نفسه دارای پیچیدگیهای زبانی و مفهومی است و از سوی دیگر، شناسایی خلاءها را با مقوله اجرای آنها مرتبط دانسته است</w:t>
      </w:r>
      <w:r>
        <w:rPr>
          <w:rFonts w:cs="B Nazanin"/>
          <w:sz w:val="22"/>
          <w:szCs w:val="28"/>
          <w:rtl w:val="true"/>
        </w:rPr>
        <w:t xml:space="preserve">. </w:t>
      </w:r>
      <w:r>
        <w:rPr>
          <w:rStyle w:val="FootnoteReference1"/>
          <w:rtl w:val="true"/>
        </w:rPr>
        <w:footnoteReference w:id="154"/>
      </w:r>
      <w:r>
        <w:rPr>
          <w:rFonts w:cs="B Nazanin"/>
          <w:sz w:val="22"/>
          <w:szCs w:val="28"/>
          <w:rtl w:val="true"/>
        </w:rPr>
        <w:t xml:space="preserve"> </w:t>
      </w:r>
      <w:r>
        <w:rPr>
          <w:rFonts w:ascii="Times New Roman" w:hAnsi="Times New Roman"/>
          <w:sz w:val="22"/>
          <w:sz w:val="22"/>
          <w:szCs w:val="28"/>
          <w:rtl w:val="true"/>
        </w:rPr>
        <w:t xml:space="preserve">علاوهبراین، پروفسور بودانسکی با طرح این سوال که آیا میتوان </w:t>
      </w:r>
      <w:r>
        <w:rPr>
          <w:rFonts w:cs="B Nazanin"/>
          <w:sz w:val="22"/>
          <w:szCs w:val="28"/>
          <w:rtl w:val="true"/>
        </w:rPr>
        <w:t>«</w:t>
      </w:r>
      <w:r>
        <w:rPr>
          <w:rFonts w:ascii="Times New Roman" w:hAnsi="Times New Roman"/>
          <w:sz w:val="22"/>
          <w:sz w:val="22"/>
          <w:szCs w:val="28"/>
          <w:rtl w:val="true"/>
        </w:rPr>
        <w:t>خلاءها</w:t>
      </w:r>
      <w:r>
        <w:rPr>
          <w:rFonts w:cs="B Nazanin"/>
          <w:sz w:val="22"/>
          <w:szCs w:val="28"/>
          <w:rtl w:val="true"/>
        </w:rPr>
        <w:t xml:space="preserve">» </w:t>
      </w:r>
      <w:r>
        <w:rPr>
          <w:rFonts w:ascii="Times New Roman" w:hAnsi="Times New Roman"/>
          <w:sz w:val="22"/>
          <w:sz w:val="22"/>
          <w:szCs w:val="28"/>
          <w:rtl w:val="true"/>
        </w:rPr>
        <w:t xml:space="preserve">را به شیوهای </w:t>
      </w:r>
      <w:r>
        <w:rPr>
          <w:rFonts w:cs="B Nazanin"/>
          <w:sz w:val="22"/>
          <w:szCs w:val="28"/>
          <w:rtl w:val="true"/>
        </w:rPr>
        <w:t>«</w:t>
      </w:r>
      <w:r>
        <w:rPr>
          <w:rFonts w:ascii="Times New Roman" w:hAnsi="Times New Roman"/>
          <w:sz w:val="22"/>
          <w:sz w:val="22"/>
          <w:szCs w:val="28"/>
          <w:rtl w:val="true"/>
        </w:rPr>
        <w:t>فنی و مبتنی بر شواهد</w:t>
      </w:r>
      <w:r>
        <w:rPr>
          <w:rFonts w:cs="B Nazanin"/>
          <w:sz w:val="22"/>
          <w:szCs w:val="28"/>
          <w:rtl w:val="true"/>
        </w:rPr>
        <w:t xml:space="preserve">» </w:t>
      </w:r>
      <w:r>
        <w:rPr>
          <w:rFonts w:ascii="Times New Roman" w:hAnsi="Times New Roman"/>
          <w:sz w:val="22"/>
          <w:sz w:val="22"/>
          <w:szCs w:val="28"/>
          <w:rtl w:val="true"/>
        </w:rPr>
        <w:t>آنطور که در قطعنامه قید گردیده است، شناسایی و ارزیابی نمود؟ ماموریت محوله به دبیرکل از سوی مجمععمومی را زیر سوال میبرد</w:t>
      </w:r>
      <w:r>
        <w:rPr>
          <w:rFonts w:cs="B Nazanin"/>
          <w:sz w:val="22"/>
          <w:szCs w:val="28"/>
          <w:rtl w:val="true"/>
        </w:rPr>
        <w:t>.</w:t>
      </w:r>
      <w:r>
        <w:rPr>
          <w:rStyle w:val="FootnoteReference1"/>
          <w:rtl w:val="true"/>
        </w:rPr>
        <w:footnoteReference w:id="155"/>
      </w:r>
      <w:r>
        <w:rPr>
          <w:rFonts w:cs="B Nazanin"/>
          <w:sz w:val="22"/>
          <w:szCs w:val="28"/>
          <w:rtl w:val="true"/>
        </w:rPr>
        <w:t xml:space="preserve"> </w:t>
      </w:r>
      <w:r>
        <w:rPr>
          <w:rFonts w:ascii="Times New Roman" w:hAnsi="Times New Roman"/>
          <w:sz w:val="22"/>
          <w:sz w:val="22"/>
          <w:szCs w:val="28"/>
          <w:rtl w:val="true"/>
        </w:rPr>
        <w:t>این سوال حاکی از چالش روششناختی در فرایند شناسایی خلاءهاست</w:t>
      </w:r>
      <w:r>
        <w:rPr>
          <w:rFonts w:cs="B Nazanin"/>
          <w:sz w:val="22"/>
          <w:szCs w:val="28"/>
          <w:rtl w:val="true"/>
        </w:rPr>
        <w:t xml:space="preserve">. </w:t>
      </w:r>
      <w:r>
        <w:rPr>
          <w:rFonts w:ascii="Times New Roman" w:hAnsi="Times New Roman"/>
          <w:sz w:val="22"/>
          <w:sz w:val="22"/>
          <w:szCs w:val="28"/>
          <w:rtl w:val="true"/>
        </w:rPr>
        <w:t xml:space="preserve">وی به این نکته اشاره می‌کند که درخواست مجمععمومی سازمانملل برای تهیه‌ یک گزارش </w:t>
      </w:r>
      <w:r>
        <w:rPr>
          <w:rFonts w:cs="B Nazanin"/>
          <w:sz w:val="22"/>
          <w:szCs w:val="28"/>
          <w:rtl w:val="true"/>
        </w:rPr>
        <w:t>«</w:t>
      </w:r>
      <w:r>
        <w:rPr>
          <w:rFonts w:ascii="Times New Roman" w:hAnsi="Times New Roman"/>
          <w:sz w:val="22"/>
          <w:sz w:val="22"/>
          <w:szCs w:val="28"/>
          <w:rtl w:val="true"/>
        </w:rPr>
        <w:t>فنی و مبتنی بر شواهد</w:t>
      </w:r>
      <w:r>
        <w:rPr>
          <w:rFonts w:cs="B Nazanin"/>
          <w:sz w:val="22"/>
          <w:szCs w:val="28"/>
          <w:rtl w:val="true"/>
        </w:rPr>
        <w:t xml:space="preserve">» </w:t>
      </w:r>
      <w:r>
        <w:rPr>
          <w:rFonts w:ascii="Times New Roman" w:hAnsi="Times New Roman"/>
          <w:sz w:val="22"/>
          <w:sz w:val="22"/>
          <w:szCs w:val="28"/>
          <w:rtl w:val="true"/>
        </w:rPr>
        <w:t>درباره‌ خلاء‌ها، ممکن است غیرواقع‌بینانه باشد</w:t>
      </w:r>
      <w:r>
        <w:rPr>
          <w:rFonts w:cs="B Nazanin"/>
          <w:sz w:val="22"/>
          <w:szCs w:val="28"/>
          <w:rtl w:val="true"/>
        </w:rPr>
        <w:t xml:space="preserve">. </w:t>
      </w:r>
      <w:r>
        <w:rPr>
          <w:rFonts w:ascii="Times New Roman" w:hAnsi="Times New Roman"/>
          <w:sz w:val="22"/>
          <w:sz w:val="22"/>
          <w:szCs w:val="28"/>
          <w:rtl w:val="true"/>
        </w:rPr>
        <w:t>او استدلال می‌کند که شناسایی خلاءها در حقوق بین‌الملل محیطزیست بیشتر به دیدگاه‌های سیاسی و اخلاقی بستگی دارد تا به شواهد عینی</w:t>
      </w:r>
      <w:r>
        <w:rPr>
          <w:rFonts w:cs="B Nazanin"/>
          <w:sz w:val="22"/>
          <w:szCs w:val="28"/>
          <w:rtl w:val="true"/>
        </w:rPr>
        <w:t xml:space="preserve">. </w:t>
      </w:r>
      <w:r>
        <w:rPr>
          <w:rFonts w:ascii="Times New Roman" w:hAnsi="Times New Roman"/>
          <w:sz w:val="22"/>
          <w:sz w:val="22"/>
          <w:szCs w:val="28"/>
          <w:rtl w:val="true"/>
        </w:rPr>
        <w:t>بنابراین، این گزارش نمی‌تواند کاملاً بی‌طرفانه و علمی باشد</w:t>
      </w:r>
      <w:r>
        <w:rPr>
          <w:rFonts w:cs="B Nazanin"/>
          <w:sz w:val="22"/>
          <w:szCs w:val="28"/>
          <w:rtl w:val="true"/>
        </w:rPr>
        <w:t>.</w:t>
      </w:r>
      <w:r>
        <w:rPr>
          <w:rStyle w:val="FootnoteReference1"/>
          <w:rtl w:val="true"/>
        </w:rPr>
        <w:footnoteReference w:id="156"/>
      </w:r>
    </w:p>
    <w:p>
      <w:pPr>
        <w:pStyle w:val="Normal"/>
        <w:bidi w:val="1"/>
        <w:spacing w:lineRule="auto" w:line="312" w:before="0" w:after="120"/>
        <w:ind w:firstLine="454"/>
        <w:jc w:val="both"/>
        <w:rPr/>
      </w:pPr>
      <w:r>
        <w:rPr>
          <w:rFonts w:ascii="Times New Roman" w:hAnsi="Times New Roman"/>
          <w:sz w:val="22"/>
          <w:sz w:val="22"/>
          <w:szCs w:val="28"/>
          <w:rtl w:val="true"/>
        </w:rPr>
        <w:t xml:space="preserve">دبیرکل در گزارش خود در سال </w:t>
      </w:r>
      <w:r>
        <w:rPr>
          <w:rFonts w:cs="B Nazanin"/>
          <w:sz w:val="22"/>
          <w:szCs w:val="28"/>
        </w:rPr>
        <w:t>2018</w:t>
      </w:r>
      <w:r>
        <w:rPr>
          <w:rFonts w:cs="B Nazanin"/>
          <w:sz w:val="22"/>
          <w:szCs w:val="28"/>
          <w:rtl w:val="true"/>
        </w:rPr>
        <w:t xml:space="preserve"> </w:t>
      </w:r>
      <w:r>
        <w:rPr>
          <w:rFonts w:ascii="Times New Roman" w:hAnsi="Times New Roman"/>
          <w:sz w:val="22"/>
          <w:sz w:val="22"/>
          <w:szCs w:val="28"/>
          <w:rtl w:val="true"/>
        </w:rPr>
        <w:t xml:space="preserve">در پاراگراف هفتم، به عنوان یک موضوع مقدماتی خلاء را مستفاد از یک فرهنگ لغت حقوقی به عنوان </w:t>
      </w:r>
      <w:r>
        <w:rPr>
          <w:rFonts w:cs="B Nazanin"/>
          <w:sz w:val="22"/>
          <w:szCs w:val="28"/>
          <w:rtl w:val="true"/>
        </w:rPr>
        <w:t>«</w:t>
      </w:r>
      <w:r>
        <w:rPr>
          <w:rFonts w:ascii="Times New Roman" w:hAnsi="Times New Roman"/>
          <w:sz w:val="22"/>
          <w:sz w:val="22"/>
          <w:szCs w:val="28"/>
          <w:rtl w:val="true"/>
        </w:rPr>
        <w:t>شکاف، نقص، عیب یا کمبود</w:t>
      </w:r>
      <w:r>
        <w:rPr>
          <w:rFonts w:cs="B Nazanin"/>
          <w:sz w:val="22"/>
          <w:szCs w:val="28"/>
          <w:rtl w:val="true"/>
        </w:rPr>
        <w:t>»</w:t>
      </w:r>
      <w:r>
        <w:rPr>
          <w:rStyle w:val="FootnoteReference1"/>
          <w:rtl w:val="true"/>
        </w:rPr>
        <w:footnoteReference w:id="157"/>
      </w:r>
      <w:r>
        <w:rPr>
          <w:rFonts w:cs="B Nazanin"/>
          <w:sz w:val="22"/>
          <w:szCs w:val="28"/>
          <w:rtl w:val="true"/>
        </w:rPr>
        <w:t xml:space="preserve"> </w:t>
      </w:r>
      <w:r>
        <w:rPr>
          <w:rFonts w:ascii="Times New Roman" w:hAnsi="Times New Roman"/>
          <w:sz w:val="22"/>
          <w:sz w:val="22"/>
          <w:szCs w:val="28"/>
          <w:rtl w:val="true"/>
        </w:rPr>
        <w:t>تعریف میکند</w:t>
      </w:r>
      <w:r>
        <w:rPr>
          <w:rFonts w:cs="B Nazanin"/>
          <w:sz w:val="22"/>
          <w:szCs w:val="28"/>
          <w:rtl w:val="true"/>
        </w:rPr>
        <w:t xml:space="preserve">. </w:t>
      </w:r>
      <w:r>
        <w:rPr>
          <w:rFonts w:ascii="Times New Roman" w:hAnsi="Times New Roman"/>
          <w:sz w:val="22"/>
          <w:sz w:val="22"/>
          <w:szCs w:val="28"/>
          <w:rtl w:val="true"/>
        </w:rPr>
        <w:t>تعریف ارائه شده در گزارش دبیرکل به جای ارائه پاسخ روشن، سوالات بیشتری را قابل طرح میسازد</w:t>
      </w:r>
      <w:r>
        <w:rPr>
          <w:rFonts w:cs="B Nazanin"/>
          <w:sz w:val="22"/>
          <w:szCs w:val="28"/>
          <w:rtl w:val="true"/>
        </w:rPr>
        <w:t xml:space="preserve">. </w:t>
      </w:r>
      <w:r>
        <w:rPr>
          <w:rFonts w:ascii="Times New Roman" w:hAnsi="Times New Roman"/>
          <w:sz w:val="22"/>
          <w:sz w:val="22"/>
          <w:szCs w:val="28"/>
          <w:rtl w:val="true"/>
        </w:rPr>
        <w:t>خلاء چیست و چگونه تعریف میشود؟ این سؤال اساسی نشان‌دهنده فقدان تعریف دقیق و مورد توافق از مفهوم خلاء در چارچوب حقوقبین‌الملل محیط‌زیست است</w:t>
      </w:r>
      <w:r>
        <w:rPr>
          <w:rFonts w:cs="B Nazanin"/>
          <w:sz w:val="22"/>
          <w:szCs w:val="28"/>
          <w:rtl w:val="true"/>
        </w:rPr>
        <w:t xml:space="preserve">. </w:t>
      </w:r>
      <w:r>
        <w:rPr>
          <w:rFonts w:ascii="Times New Roman" w:hAnsi="Times New Roman"/>
          <w:sz w:val="22"/>
          <w:sz w:val="22"/>
          <w:szCs w:val="28"/>
          <w:rtl w:val="true"/>
        </w:rPr>
        <w:t>تعریف ارائه‌شده در گزارش دبیرکل، اگرچه مختصر و مفید است، اما ممکن است به اندازه کافی برای همه ذینفعان قانع‌کننده نباشد</w:t>
      </w:r>
      <w:r>
        <w:rPr>
          <w:rFonts w:cs="B Nazanin"/>
          <w:sz w:val="22"/>
          <w:szCs w:val="28"/>
          <w:rtl w:val="true"/>
        </w:rPr>
        <w:t xml:space="preserve">. </w:t>
      </w:r>
      <w:r>
        <w:rPr>
          <w:rFonts w:ascii="Times New Roman" w:hAnsi="Times New Roman"/>
          <w:sz w:val="22"/>
          <w:sz w:val="22"/>
          <w:szCs w:val="28"/>
          <w:rtl w:val="true"/>
        </w:rPr>
        <w:t>آیا خلاء‌های شناسایی‌شده توسط دبیرکل واقعاً خلاء محسوب می‌شوند؟ این سؤال به ماهیت خلاء‌های شناسایی‌شده اشاره دارد</w:t>
      </w:r>
      <w:r>
        <w:rPr>
          <w:rFonts w:cs="B Nazanin"/>
          <w:sz w:val="22"/>
          <w:szCs w:val="28"/>
          <w:rtl w:val="true"/>
        </w:rPr>
        <w:t xml:space="preserve">. </w:t>
      </w:r>
      <w:r>
        <w:rPr>
          <w:rFonts w:ascii="Times New Roman" w:hAnsi="Times New Roman"/>
          <w:sz w:val="22"/>
          <w:sz w:val="22"/>
          <w:szCs w:val="28"/>
          <w:rtl w:val="true"/>
        </w:rPr>
        <w:t xml:space="preserve">آیا این خلاء‌ها ناشی از کمبودها یا نقص‌های واقعی و ناخواسته در حقوقبین‌الملل محیط‌زیست هستند، یا نتیجه تصمیمات سیاستی آگاهانه و عمدی کشورها در فرایند مذاکره بوده‌اند؟ این موضوع اهمیت تمایز بین </w:t>
      </w:r>
      <w:r>
        <w:rPr>
          <w:rFonts w:cs="B Nazanin"/>
          <w:sz w:val="22"/>
          <w:szCs w:val="28"/>
          <w:rtl w:val="true"/>
        </w:rPr>
        <w:t>«</w:t>
      </w:r>
      <w:r>
        <w:rPr>
          <w:rFonts w:ascii="Times New Roman" w:hAnsi="Times New Roman"/>
          <w:sz w:val="22"/>
          <w:sz w:val="22"/>
          <w:szCs w:val="28"/>
          <w:rtl w:val="true"/>
        </w:rPr>
        <w:t>خلاء‌های ناخواسته</w:t>
      </w:r>
      <w:r>
        <w:rPr>
          <w:rFonts w:cs="B Nazanin"/>
          <w:sz w:val="22"/>
          <w:szCs w:val="28"/>
          <w:rtl w:val="true"/>
        </w:rPr>
        <w:t xml:space="preserve">» </w:t>
      </w:r>
      <w:r>
        <w:rPr>
          <w:rFonts w:ascii="Times New Roman" w:hAnsi="Times New Roman"/>
          <w:sz w:val="22"/>
          <w:sz w:val="22"/>
          <w:szCs w:val="28"/>
          <w:rtl w:val="true"/>
        </w:rPr>
        <w:t xml:space="preserve">و </w:t>
      </w:r>
      <w:r>
        <w:rPr>
          <w:rFonts w:cs="B Nazanin"/>
          <w:sz w:val="22"/>
          <w:szCs w:val="28"/>
          <w:rtl w:val="true"/>
        </w:rPr>
        <w:t>«</w:t>
      </w:r>
      <w:r>
        <w:rPr>
          <w:rFonts w:ascii="Times New Roman" w:hAnsi="Times New Roman"/>
          <w:sz w:val="22"/>
          <w:sz w:val="22"/>
          <w:szCs w:val="28"/>
          <w:rtl w:val="true"/>
        </w:rPr>
        <w:t>خلاءهای برنامه‌ریزی‌شده</w:t>
      </w:r>
      <w:r>
        <w:rPr>
          <w:rFonts w:cs="B Nazanin"/>
          <w:sz w:val="22"/>
          <w:szCs w:val="28"/>
          <w:rtl w:val="true"/>
        </w:rPr>
        <w:t xml:space="preserve">» </w:t>
      </w:r>
      <w:r>
        <w:rPr>
          <w:rFonts w:ascii="Times New Roman" w:hAnsi="Times New Roman"/>
          <w:sz w:val="22"/>
          <w:sz w:val="22"/>
          <w:szCs w:val="28"/>
          <w:rtl w:val="true"/>
        </w:rPr>
        <w:t>را نشان می‌دهد</w:t>
      </w:r>
      <w:r>
        <w:rPr>
          <w:rFonts w:cs="B Nazanin"/>
          <w:sz w:val="22"/>
          <w:szCs w:val="28"/>
          <w:rtl w:val="true"/>
        </w:rPr>
        <w:t xml:space="preserve">. </w:t>
      </w:r>
      <w:r>
        <w:rPr>
          <w:rFonts w:ascii="Times New Roman" w:hAnsi="Times New Roman"/>
          <w:sz w:val="22"/>
          <w:sz w:val="22"/>
          <w:szCs w:val="28"/>
          <w:rtl w:val="true"/>
        </w:rPr>
        <w:t>این امر نشان می‌دهد که فرآیند شناسایی و رفع خلاء‌ها در حقوقبین‌الملل محیط‌زیست با چالش‌های مفهومی و عملی مواجه است</w:t>
      </w:r>
      <w:r>
        <w:rPr>
          <w:rFonts w:cs="B Nazanin"/>
          <w:sz w:val="22"/>
          <w:szCs w:val="28"/>
          <w:rtl w:val="true"/>
        </w:rPr>
        <w:t xml:space="preserve">. </w:t>
      </w:r>
      <w:r>
        <w:rPr>
          <w:rFonts w:ascii="Times New Roman" w:hAnsi="Times New Roman"/>
          <w:sz w:val="22"/>
          <w:sz w:val="22"/>
          <w:szCs w:val="28"/>
          <w:rtl w:val="true"/>
        </w:rPr>
        <w:t xml:space="preserve">لذا، تعریف و تشخیص </w:t>
      </w:r>
      <w:r>
        <w:rPr>
          <w:rFonts w:cs="B Nazanin"/>
          <w:sz w:val="22"/>
          <w:szCs w:val="28"/>
          <w:rtl w:val="true"/>
        </w:rPr>
        <w:t>«</w:t>
      </w:r>
      <w:r>
        <w:rPr>
          <w:rFonts w:ascii="Times New Roman" w:hAnsi="Times New Roman"/>
          <w:sz w:val="22"/>
          <w:sz w:val="22"/>
          <w:szCs w:val="28"/>
          <w:rtl w:val="true"/>
        </w:rPr>
        <w:t>خلاء</w:t>
      </w:r>
      <w:r>
        <w:rPr>
          <w:rFonts w:cs="B Nazanin"/>
          <w:sz w:val="22"/>
          <w:szCs w:val="28"/>
          <w:rtl w:val="true"/>
        </w:rPr>
        <w:t xml:space="preserve">» </w:t>
      </w:r>
      <w:r>
        <w:rPr>
          <w:rFonts w:ascii="Times New Roman" w:hAnsi="Times New Roman"/>
          <w:sz w:val="22"/>
          <w:sz w:val="22"/>
          <w:szCs w:val="28"/>
          <w:rtl w:val="true"/>
        </w:rPr>
        <w:t>در حقوق بین‌الملل محیط‌زیست می‌تواند پیچیده و مورد اختلاف باشد و به دیدگاه‌ها و رویکردهای مختلف کشورها بستگی پیدا کند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در حقوقبینالمللمحیطزیست گاهی اوقات شاهد خلاءهای عمدی، آگاهانه و حسابشده</w:t>
      </w:r>
      <w:r>
        <w:rPr>
          <w:rStyle w:val="FootnoteReference1"/>
          <w:rtl w:val="true"/>
        </w:rPr>
        <w:footnoteReference w:id="158"/>
      </w:r>
      <w:r>
        <w:rPr>
          <w:rFonts w:ascii="Times New Roman" w:hAnsi="Times New Roman"/>
          <w:sz w:val="22"/>
          <w:sz w:val="22"/>
          <w:szCs w:val="28"/>
          <w:rtl w:val="true"/>
        </w:rPr>
        <w:t xml:space="preserve"> در چارچوب موافقتنامههایچندجانبه محیطزیستی هستیم</w:t>
      </w:r>
      <w:r>
        <w:rPr>
          <w:rFonts w:cs="B Nazanin"/>
          <w:sz w:val="22"/>
          <w:szCs w:val="28"/>
          <w:rtl w:val="true"/>
        </w:rPr>
        <w:t xml:space="preserve">. </w:t>
      </w:r>
      <w:r>
        <w:rPr>
          <w:rFonts w:ascii="Times New Roman" w:hAnsi="Times New Roman"/>
          <w:sz w:val="22"/>
          <w:sz w:val="22"/>
          <w:szCs w:val="28"/>
          <w:rtl w:val="true"/>
        </w:rPr>
        <w:t>این امر لزوماً نشاندهنده نقص یا کمبود در نظام حقوقی نیست، بلکه بازتابی از مصالحه سیاسی</w:t>
      </w:r>
      <w:r>
        <w:rPr>
          <w:rStyle w:val="FootnoteReference1"/>
          <w:rtl w:val="true"/>
        </w:rPr>
        <w:footnoteReference w:id="159"/>
      </w:r>
      <w:r>
        <w:rPr>
          <w:rFonts w:ascii="Times New Roman" w:hAnsi="Times New Roman"/>
          <w:sz w:val="22"/>
          <w:sz w:val="22"/>
          <w:szCs w:val="28"/>
          <w:rtl w:val="true"/>
        </w:rPr>
        <w:t xml:space="preserve"> و انتخاب آگاهانه مذاکرهکنندگان به منظور حصول توافق است و به خلاء ضروری</w:t>
      </w:r>
      <w:r>
        <w:rPr>
          <w:rStyle w:val="FootnoteReference1"/>
          <w:rtl w:val="true"/>
        </w:rPr>
        <w:footnoteReference w:id="160"/>
      </w:r>
      <w:r>
        <w:rPr>
          <w:rFonts w:ascii="Times New Roman" w:hAnsi="Times New Roman"/>
          <w:sz w:val="22"/>
          <w:sz w:val="22"/>
          <w:szCs w:val="28"/>
          <w:rtl w:val="true"/>
        </w:rPr>
        <w:t xml:space="preserve"> تعبیر شدهاست</w:t>
      </w:r>
      <w:r>
        <w:rPr>
          <w:rFonts w:cs="B Nazanin"/>
          <w:sz w:val="22"/>
          <w:szCs w:val="28"/>
          <w:rtl w:val="true"/>
        </w:rPr>
        <w:t>.</w:t>
      </w:r>
      <w:r>
        <w:rPr>
          <w:rStyle w:val="FootnoteReference1"/>
          <w:rtl w:val="true"/>
        </w:rPr>
        <w:footnoteReference w:id="161"/>
      </w:r>
      <w:r>
        <w:rPr>
          <w:rFonts w:cs="B Nazanin"/>
          <w:sz w:val="22"/>
          <w:szCs w:val="28"/>
          <w:rtl w:val="true"/>
        </w:rPr>
        <w:t xml:space="preserve"> </w:t>
      </w:r>
      <w:r>
        <w:rPr>
          <w:rFonts w:ascii="Times New Roman" w:hAnsi="Times New Roman"/>
          <w:sz w:val="22"/>
          <w:sz w:val="22"/>
          <w:szCs w:val="28"/>
          <w:rtl w:val="true"/>
        </w:rPr>
        <w:t>این امر حاکی از وجود فضای تعاملی برای تحقق توافق میباشد</w:t>
      </w:r>
      <w:r>
        <w:rPr>
          <w:rFonts w:cs="B Nazanin"/>
          <w:sz w:val="22"/>
          <w:szCs w:val="28"/>
          <w:rtl w:val="true"/>
        </w:rPr>
        <w:t>. «</w:t>
      </w:r>
      <w:r>
        <w:rPr>
          <w:rFonts w:ascii="Times New Roman" w:hAnsi="Times New Roman"/>
          <w:sz w:val="22"/>
          <w:sz w:val="22"/>
          <w:szCs w:val="28"/>
          <w:rtl w:val="true"/>
        </w:rPr>
        <w:t>ایالات متحده امریکا معتقد است که چنین وضعیتی را نباید به عنوان خلاء در موافقتنامههایچندجانبه محیطزیستی تلقی کرد</w:t>
      </w:r>
      <w:r>
        <w:rPr>
          <w:rFonts w:cs="B Nazanin"/>
          <w:sz w:val="22"/>
          <w:szCs w:val="28"/>
          <w:rtl w:val="true"/>
        </w:rPr>
        <w:t>»</w:t>
      </w:r>
      <w:r>
        <w:rPr>
          <w:rStyle w:val="FootnoteReference1"/>
          <w:rtl w:val="true"/>
        </w:rPr>
        <w:footnoteReference w:id="162"/>
      </w:r>
      <w:r>
        <w:rPr>
          <w:rFonts w:cs="B Nazanin"/>
          <w:sz w:val="22"/>
          <w:szCs w:val="28"/>
          <w:rtl w:val="true"/>
        </w:rPr>
        <w:t>.</w:t>
      </w:r>
      <w:r>
        <w:rPr>
          <w:rFonts w:ascii="Times New Roman" w:hAnsi="Times New Roman"/>
          <w:sz w:val="22"/>
          <w:sz w:val="22"/>
          <w:szCs w:val="28"/>
          <w:rtl w:val="true"/>
        </w:rPr>
        <w:t>این بدین معناست که چنین رویکردی بخشی از روند توافق حاصل شده به حساب میآید</w:t>
      </w:r>
      <w:r>
        <w:rPr>
          <w:rFonts w:cs="B Nazanin"/>
          <w:sz w:val="22"/>
          <w:szCs w:val="28"/>
          <w:rtl w:val="true"/>
        </w:rPr>
        <w:t xml:space="preserve">. </w:t>
      </w:r>
      <w:r>
        <w:rPr>
          <w:rFonts w:ascii="Times New Roman" w:hAnsi="Times New Roman"/>
          <w:sz w:val="22"/>
          <w:sz w:val="22"/>
          <w:szCs w:val="28"/>
          <w:rtl w:val="true"/>
        </w:rPr>
        <w:t>بهعنوان مثال، تدوین مقررههای غیرالزامآور، لحاظ استثناءهایی بر قاعده کلی، امکان انصراف از تعهد خاص، فقدان سازوکارهای نظارتی و اجرایی چنین خلاءهایی تحت تاثیر ملاحظات مختلفی مانند ماهیت موضوع، زمینههای سیاسی و جلب مشارکت کشورها قرار دارد</w:t>
      </w:r>
      <w:r>
        <w:rPr>
          <w:rFonts w:cs="B Nazanin"/>
          <w:sz w:val="22"/>
          <w:szCs w:val="28"/>
          <w:rtl w:val="true"/>
        </w:rPr>
        <w:t>.</w:t>
      </w:r>
      <w:r>
        <w:rPr>
          <w:rStyle w:val="FootnoteReference1"/>
          <w:rtl w:val="true"/>
        </w:rPr>
        <w:footnoteReference w:id="163"/>
      </w:r>
      <w:r>
        <w:rPr>
          <w:rFonts w:cs="B Nazanin"/>
          <w:sz w:val="22"/>
          <w:szCs w:val="28"/>
          <w:rtl w:val="true"/>
        </w:rPr>
        <w:t xml:space="preserve"> </w:t>
      </w:r>
      <w:r>
        <w:rPr>
          <w:rFonts w:ascii="Times New Roman" w:hAnsi="Times New Roman"/>
          <w:sz w:val="22"/>
          <w:sz w:val="22"/>
          <w:szCs w:val="28"/>
          <w:rtl w:val="true"/>
        </w:rPr>
        <w:t>بنابراین بهنظرمیرسد این حالت را نمیتوان نقص یا کمبود در نظام حقوقی بدانیم، بلکه آنها بخشی از طراحی مذاکره هستند</w:t>
      </w:r>
      <w:r>
        <w:rPr>
          <w:rFonts w:cs="B Nazanin"/>
          <w:sz w:val="22"/>
          <w:szCs w:val="28"/>
          <w:rtl w:val="true"/>
        </w:rPr>
        <w:t xml:space="preserve">. </w:t>
      </w:r>
      <w:r>
        <w:rPr>
          <w:rFonts w:ascii="Times New Roman" w:hAnsi="Times New Roman"/>
          <w:sz w:val="22"/>
          <w:sz w:val="22"/>
          <w:szCs w:val="28"/>
          <w:rtl w:val="true"/>
        </w:rPr>
        <w:t>رویکردهای حقوقی و سیاستی برای حل این خلاءها باید با در نظر گرفتن این پیچیدگی‌ها و تعادل‌ها طراحی شوند و در چارچوب همان سند و سازوکارهای موجود در آن، مورد بحث و بررسی قرار گیرند</w:t>
      </w:r>
      <w:r>
        <w:rPr>
          <w:rFonts w:cs="B Nazanin"/>
          <w:sz w:val="22"/>
          <w:szCs w:val="28"/>
          <w:rtl w:val="true"/>
        </w:rPr>
        <w:t xml:space="preserve">. </w:t>
      </w:r>
      <w:r>
        <w:rPr>
          <w:rFonts w:ascii="Times New Roman" w:hAnsi="Times New Roman"/>
          <w:sz w:val="22"/>
          <w:sz w:val="22"/>
          <w:szCs w:val="28"/>
          <w:rtl w:val="true"/>
        </w:rPr>
        <w:t>این امر ریشه در ذات بخشیبودن حقوق بینالملل محیطزیست دارد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منظور از بررسی خلاء، </w:t>
      </w:r>
      <w:r>
        <w:rPr>
          <w:rFonts w:cs="B Nazanin"/>
          <w:sz w:val="22"/>
          <w:szCs w:val="28"/>
          <w:rtl w:val="true"/>
        </w:rPr>
        <w:t>«</w:t>
      </w:r>
      <w:r>
        <w:rPr>
          <w:rFonts w:ascii="Times New Roman" w:hAnsi="Times New Roman"/>
          <w:sz w:val="22"/>
          <w:sz w:val="22"/>
          <w:szCs w:val="28"/>
          <w:rtl w:val="true"/>
        </w:rPr>
        <w:t>خلاء در یک سیستم است ، نه تفاوتها در تعهدات فردی دولتها</w:t>
      </w:r>
      <w:r>
        <w:rPr>
          <w:rFonts w:cs="B Nazanin"/>
          <w:sz w:val="22"/>
          <w:szCs w:val="28"/>
          <w:rtl w:val="true"/>
        </w:rPr>
        <w:t>.»</w:t>
      </w:r>
      <w:r>
        <w:rPr>
          <w:rStyle w:val="FootnoteReference1"/>
          <w:rtl w:val="true"/>
        </w:rPr>
        <w:footnoteReference w:id="164"/>
      </w:r>
      <w:r>
        <w:rPr>
          <w:rFonts w:cs="B Nazanin"/>
          <w:sz w:val="22"/>
          <w:szCs w:val="28"/>
          <w:rtl w:val="true"/>
        </w:rPr>
        <w:t xml:space="preserve"> </w:t>
      </w:r>
      <w:r>
        <w:rPr>
          <w:rFonts w:ascii="Times New Roman" w:hAnsi="Times New Roman"/>
          <w:sz w:val="22"/>
          <w:sz w:val="22"/>
          <w:szCs w:val="28"/>
          <w:rtl w:val="true"/>
        </w:rPr>
        <w:t>اگر متن یک توافق ‌محیط زیستی به نظر برسد که موضوعی را به طور کامل پوشش می‌دهد، اما به آن مسئله در عمل به صورت رضایت‌بخشی پرداخته نشود، آیا این یک خلأ است؟ برعکس، اگر یک توافق از نظر حقوقی ناقص به نظر برسد، با این حال مسئله زیست‌محیطی در عمل به طور کافی پرداخته شود، آیا آن یک خلأ است؟ اینجاست که مسائل مربوط به آستانه</w:t>
      </w:r>
      <w:r>
        <w:rPr>
          <w:rStyle w:val="FootnoteReference1"/>
          <w:rtl w:val="true"/>
        </w:rPr>
        <w:footnoteReference w:id="165"/>
      </w:r>
      <w:r>
        <w:rPr>
          <w:rFonts w:ascii="Times New Roman" w:hAnsi="Times New Roman"/>
          <w:sz w:val="22"/>
          <w:sz w:val="22"/>
          <w:szCs w:val="28"/>
          <w:rtl w:val="true"/>
        </w:rPr>
        <w:t xml:space="preserve"> در مورد میزان وجود </w:t>
      </w:r>
      <w:r>
        <w:rPr>
          <w:rFonts w:cs="B Nazanin"/>
          <w:sz w:val="22"/>
          <w:szCs w:val="28"/>
          <w:rtl w:val="true"/>
        </w:rPr>
        <w:t>«</w:t>
      </w:r>
      <w:r>
        <w:rPr>
          <w:rFonts w:ascii="Times New Roman" w:hAnsi="Times New Roman"/>
          <w:sz w:val="22"/>
          <w:sz w:val="22"/>
          <w:szCs w:val="28"/>
          <w:rtl w:val="true"/>
        </w:rPr>
        <w:t>خلأها</w:t>
      </w:r>
      <w:r>
        <w:rPr>
          <w:rFonts w:cs="B Nazanin"/>
          <w:sz w:val="22"/>
          <w:szCs w:val="28"/>
          <w:rtl w:val="true"/>
        </w:rPr>
        <w:t xml:space="preserve">» </w:t>
      </w:r>
      <w:r>
        <w:rPr>
          <w:rFonts w:ascii="Times New Roman" w:hAnsi="Times New Roman"/>
          <w:sz w:val="22"/>
          <w:sz w:val="22"/>
          <w:szCs w:val="28"/>
          <w:rtl w:val="true"/>
        </w:rPr>
        <w:t>در حقوق بین‌الملل محیط زیست اهمیت خواهد داشت</w:t>
      </w:r>
      <w:r>
        <w:rPr>
          <w:rFonts w:cs="B Nazanin"/>
          <w:sz w:val="22"/>
          <w:szCs w:val="28"/>
          <w:rtl w:val="true"/>
        </w:rPr>
        <w:t>.</w:t>
      </w:r>
      <w:r>
        <w:rPr>
          <w:rStyle w:val="FootnoteReference1"/>
          <w:rtl w:val="true"/>
        </w:rPr>
        <w:footnoteReference w:id="166"/>
      </w:r>
    </w:p>
    <w:p>
      <w:pPr>
        <w:pStyle w:val="Normal"/>
        <w:bidi w:val="1"/>
        <w:spacing w:lineRule="auto" w:line="312" w:before="0" w:after="120"/>
        <w:ind w:firstLine="454"/>
        <w:jc w:val="both"/>
        <w:rPr/>
      </w:pPr>
      <w:r>
        <w:rPr>
          <w:rFonts w:ascii="Times New Roman" w:hAnsi="Times New Roman"/>
          <w:sz w:val="22"/>
          <w:sz w:val="22"/>
          <w:szCs w:val="28"/>
          <w:rtl w:val="true"/>
        </w:rPr>
        <w:t xml:space="preserve">در جلسات مذاکره قطعنامه </w:t>
      </w:r>
      <w:r>
        <w:rPr>
          <w:rFonts w:cs="B Nazanin"/>
          <w:sz w:val="22"/>
          <w:szCs w:val="28"/>
        </w:rPr>
        <w:t>277</w:t>
      </w:r>
      <w:r>
        <w:rPr>
          <w:rFonts w:cs="B Nazanin"/>
          <w:sz w:val="22"/>
          <w:szCs w:val="28"/>
          <w:rtl w:val="true"/>
        </w:rPr>
        <w:t xml:space="preserve"> /</w:t>
      </w:r>
      <w:r>
        <w:rPr>
          <w:rFonts w:cs="B Nazanin"/>
          <w:sz w:val="22"/>
          <w:szCs w:val="28"/>
        </w:rPr>
        <w:t>72</w:t>
      </w:r>
      <w:r>
        <w:rPr>
          <w:rFonts w:cs="B Nazanin"/>
          <w:sz w:val="22"/>
          <w:szCs w:val="28"/>
          <w:rtl w:val="true"/>
        </w:rPr>
        <w:t xml:space="preserve"> </w:t>
      </w:r>
      <w:r>
        <w:rPr>
          <w:rFonts w:ascii="Times New Roman" w:hAnsi="Times New Roman"/>
          <w:sz w:val="22"/>
          <w:sz w:val="22"/>
          <w:szCs w:val="28"/>
          <w:rtl w:val="true"/>
        </w:rPr>
        <w:t>موضوع بررسی مفهوم خلاء از موضوعات جدی مذاکرات واقع شد</w:t>
      </w:r>
      <w:r>
        <w:rPr>
          <w:rFonts w:cs="B Nazanin"/>
          <w:sz w:val="22"/>
          <w:szCs w:val="28"/>
          <w:rtl w:val="true"/>
        </w:rPr>
        <w:t xml:space="preserve">. </w:t>
      </w:r>
      <w:r>
        <w:rPr>
          <w:rFonts w:ascii="Times New Roman" w:hAnsi="Times New Roman"/>
          <w:sz w:val="22"/>
          <w:sz w:val="22"/>
          <w:szCs w:val="28"/>
          <w:rtl w:val="true"/>
        </w:rPr>
        <w:t xml:space="preserve">برخی از هیئت‌های نمایندگی استدلال کردند که مفهوم </w:t>
      </w:r>
      <w:r>
        <w:rPr>
          <w:rFonts w:cs="B Nazanin"/>
          <w:sz w:val="22"/>
          <w:szCs w:val="28"/>
          <w:rtl w:val="true"/>
        </w:rPr>
        <w:t>«</w:t>
      </w:r>
      <w:r>
        <w:rPr>
          <w:rFonts w:ascii="Times New Roman" w:hAnsi="Times New Roman"/>
          <w:sz w:val="22"/>
          <w:sz w:val="22"/>
          <w:szCs w:val="28"/>
          <w:rtl w:val="true"/>
        </w:rPr>
        <w:t>خلاء‌</w:t>
      </w:r>
      <w:r>
        <w:rPr>
          <w:rFonts w:cs="B Nazanin"/>
          <w:sz w:val="22"/>
          <w:szCs w:val="28"/>
          <w:rtl w:val="true"/>
        </w:rPr>
        <w:t xml:space="preserve">» </w:t>
      </w:r>
      <w:r>
        <w:rPr>
          <w:rFonts w:ascii="Times New Roman" w:hAnsi="Times New Roman"/>
          <w:sz w:val="22"/>
          <w:sz w:val="22"/>
          <w:szCs w:val="28"/>
          <w:rtl w:val="true"/>
        </w:rPr>
        <w:t>باید به‌صورت محدود و در چارچوب خلاء هنجاری</w:t>
      </w:r>
      <w:r>
        <w:rPr>
          <w:rStyle w:val="FootnoteReference1"/>
          <w:rtl w:val="true"/>
        </w:rPr>
        <w:footnoteReference w:id="167"/>
      </w:r>
      <w:r>
        <w:rPr>
          <w:rFonts w:ascii="Times New Roman" w:hAnsi="Times New Roman"/>
          <w:sz w:val="22"/>
          <w:sz w:val="22"/>
          <w:szCs w:val="28"/>
          <w:rtl w:val="true"/>
        </w:rPr>
        <w:t xml:space="preserve"> </w:t>
      </w:r>
      <w:r>
        <w:rPr>
          <w:rFonts w:cs="B Nazanin"/>
          <w:sz w:val="22"/>
          <w:szCs w:val="28"/>
          <w:rtl w:val="true"/>
        </w:rPr>
        <w:t xml:space="preserve">( </w:t>
      </w:r>
      <w:r>
        <w:rPr>
          <w:rFonts w:ascii="Times New Roman" w:hAnsi="Times New Roman"/>
          <w:sz w:val="22"/>
          <w:sz w:val="22"/>
          <w:szCs w:val="28"/>
          <w:rtl w:val="true"/>
        </w:rPr>
        <w:t>این نوع خلاء زمانی وجود دارد که هیچ توافقی در مورد لزوم رسیدگی به یک موضوع خاص وجود ندارد</w:t>
      </w:r>
      <w:r>
        <w:rPr>
          <w:rFonts w:cs="B Nazanin"/>
          <w:sz w:val="22"/>
          <w:szCs w:val="28"/>
          <w:rtl w:val="true"/>
        </w:rPr>
        <w:t xml:space="preserve">.) </w:t>
      </w:r>
      <w:r>
        <w:rPr>
          <w:rFonts w:ascii="Times New Roman" w:hAnsi="Times New Roman"/>
          <w:sz w:val="22"/>
          <w:sz w:val="22"/>
          <w:szCs w:val="28"/>
          <w:rtl w:val="true"/>
        </w:rPr>
        <w:t>تفسیر شود</w:t>
      </w:r>
      <w:r>
        <w:rPr>
          <w:rFonts w:cs="B Nazanin"/>
          <w:sz w:val="22"/>
          <w:szCs w:val="28"/>
          <w:rtl w:val="true"/>
        </w:rPr>
        <w:t xml:space="preserve">. </w:t>
      </w:r>
      <w:r>
        <w:rPr>
          <w:rFonts w:ascii="Times New Roman" w:hAnsi="Times New Roman"/>
          <w:sz w:val="22"/>
          <w:sz w:val="22"/>
          <w:szCs w:val="28"/>
          <w:rtl w:val="true"/>
        </w:rPr>
        <w:t xml:space="preserve">بر اساس این دیدگاه، خلاءهای مرتبط با اجرا نباید به‌عنوان خلاء در نظر گرفته شوند، بلکه صرفاً به‌عنوان </w:t>
      </w:r>
      <w:r>
        <w:rPr>
          <w:rFonts w:cs="B Nazanin"/>
          <w:sz w:val="22"/>
          <w:szCs w:val="28"/>
          <w:rtl w:val="true"/>
        </w:rPr>
        <w:t>«</w:t>
      </w:r>
      <w:r>
        <w:rPr>
          <w:rFonts w:ascii="Times New Roman" w:hAnsi="Times New Roman"/>
          <w:sz w:val="22"/>
          <w:sz w:val="22"/>
          <w:szCs w:val="28"/>
          <w:rtl w:val="true"/>
        </w:rPr>
        <w:t>چالش‌</w:t>
      </w:r>
      <w:r>
        <w:rPr>
          <w:rFonts w:cs="B Nazanin"/>
          <w:sz w:val="22"/>
          <w:szCs w:val="28"/>
          <w:rtl w:val="true"/>
        </w:rPr>
        <w:t xml:space="preserve">» </w:t>
      </w:r>
      <w:r>
        <w:rPr>
          <w:rFonts w:ascii="Times New Roman" w:hAnsi="Times New Roman"/>
          <w:sz w:val="22"/>
          <w:sz w:val="22"/>
          <w:szCs w:val="28"/>
          <w:rtl w:val="true"/>
        </w:rPr>
        <w:t>طبقه‌بندی شوند</w:t>
      </w:r>
      <w:r>
        <w:rPr>
          <w:rFonts w:cs="B Nazanin"/>
          <w:sz w:val="22"/>
          <w:szCs w:val="28"/>
          <w:rtl w:val="true"/>
        </w:rPr>
        <w:t xml:space="preserve">. </w:t>
      </w:r>
      <w:r>
        <w:rPr>
          <w:rFonts w:ascii="Times New Roman" w:hAnsi="Times New Roman"/>
          <w:sz w:val="22"/>
          <w:sz w:val="22"/>
          <w:szCs w:val="28"/>
          <w:rtl w:val="true"/>
        </w:rPr>
        <w:t xml:space="preserve">آنها معتقد بودند که پرداختن به کمبو‌دهای اجرایی و چالش‌های مرتبط، کار در مراحل بعدی </w:t>
      </w:r>
      <w:r>
        <w:rPr>
          <w:rFonts w:cs="B Nazanin"/>
          <w:sz w:val="22"/>
          <w:szCs w:val="28"/>
          <w:rtl w:val="true"/>
        </w:rPr>
        <w:t>(</w:t>
      </w:r>
      <w:r>
        <w:rPr>
          <w:rFonts w:ascii="Times New Roman" w:hAnsi="Times New Roman"/>
          <w:sz w:val="22"/>
          <w:sz w:val="22"/>
          <w:szCs w:val="28"/>
          <w:rtl w:val="true"/>
        </w:rPr>
        <w:t>مذاکرات در گروه کاری</w:t>
      </w:r>
      <w:r>
        <w:rPr>
          <w:rFonts w:cs="B Nazanin"/>
          <w:sz w:val="22"/>
          <w:szCs w:val="28"/>
          <w:rtl w:val="true"/>
        </w:rPr>
        <w:t xml:space="preserve">) </w:t>
      </w:r>
      <w:r>
        <w:rPr>
          <w:rFonts w:ascii="Times New Roman" w:hAnsi="Times New Roman"/>
          <w:sz w:val="22"/>
          <w:sz w:val="22"/>
          <w:szCs w:val="28"/>
          <w:rtl w:val="true"/>
        </w:rPr>
        <w:t>را پیچیده می‌کند و بنابراین در این مرحله نباید مورد بحث قرار گیرد</w:t>
      </w:r>
      <w:r>
        <w:rPr>
          <w:rFonts w:cs="B Nazanin"/>
          <w:sz w:val="22"/>
          <w:szCs w:val="28"/>
          <w:rtl w:val="true"/>
        </w:rPr>
        <w:t xml:space="preserve">. </w:t>
      </w:r>
      <w:r>
        <w:rPr>
          <w:rFonts w:ascii="Times New Roman" w:hAnsi="Times New Roman"/>
          <w:sz w:val="22"/>
          <w:sz w:val="22"/>
          <w:szCs w:val="28"/>
          <w:rtl w:val="true"/>
        </w:rPr>
        <w:t>با این حال، این تفسیر محدود از مفهوم خلاء‌ با استقبال مواجه نشد، زیرا بسیاری از هیئت‌های نمایندگی بر این موضوع تأکید داشتند که ابزارهای اجرا</w:t>
      </w:r>
      <w:r>
        <w:rPr>
          <w:rStyle w:val="FootnoteReference1"/>
          <w:rtl w:val="true"/>
        </w:rPr>
        <w:footnoteReference w:id="168"/>
      </w:r>
      <w:r>
        <w:rPr>
          <w:rFonts w:ascii="Times New Roman" w:hAnsi="Times New Roman"/>
          <w:sz w:val="22"/>
          <w:sz w:val="22"/>
          <w:szCs w:val="28"/>
          <w:rtl w:val="true"/>
        </w:rPr>
        <w:t xml:space="preserve"> یکی از نگرانی‌های اصلی آن‌ها است و بدون توجه به چالش‌های اجرایی، نمی‌توان به‌طور مؤثر به خلاء‌های موجود در حقوق بین‌الملل محیط‌زیست پرداخت</w:t>
      </w:r>
      <w:r>
        <w:rPr>
          <w:rFonts w:cs="B Nazanin"/>
          <w:sz w:val="22"/>
          <w:szCs w:val="28"/>
          <w:rtl w:val="true"/>
        </w:rPr>
        <w:t xml:space="preserve">. </w:t>
      </w:r>
      <w:r>
        <w:rPr>
          <w:rFonts w:ascii="Times New Roman" w:hAnsi="Times New Roman"/>
          <w:sz w:val="22"/>
          <w:sz w:val="22"/>
          <w:szCs w:val="28"/>
          <w:rtl w:val="true"/>
        </w:rPr>
        <w:t>این کشورها معتقد بودند که کمبودهای مالی، فنی، نهادی و سیاسی به‌عنوان موانع اصلی در اجرای تعهدات محیط‌زیستی باید در فرآیند شناسایی و رفع خلاء‌ها مورد توجه قرار گیرند</w:t>
      </w:r>
      <w:r>
        <w:rPr>
          <w:rFonts w:cs="B Nazanin"/>
          <w:sz w:val="22"/>
          <w:szCs w:val="28"/>
          <w:rtl w:val="true"/>
        </w:rPr>
        <w:t xml:space="preserve">. </w:t>
      </w:r>
      <w:r>
        <w:rPr>
          <w:rFonts w:ascii="Times New Roman" w:hAnsi="Times New Roman"/>
          <w:sz w:val="22"/>
          <w:sz w:val="22"/>
          <w:szCs w:val="28"/>
          <w:rtl w:val="true"/>
        </w:rPr>
        <w:t>لذا، آنها طرفدار مفهوم موسع خلاء شامل خلاءهای هنجاری، نهادی و اجرایی بودند</w:t>
      </w:r>
      <w:r>
        <w:rPr>
          <w:rFonts w:cs="B Nazanin"/>
          <w:sz w:val="22"/>
          <w:szCs w:val="28"/>
          <w:rtl w:val="true"/>
        </w:rPr>
        <w:t>.</w:t>
      </w:r>
      <w:r>
        <w:rPr>
          <w:rStyle w:val="FootnoteReference1"/>
          <w:rtl w:val="true"/>
        </w:rPr>
        <w:footnoteReference w:id="169"/>
      </w:r>
      <w:r>
        <w:rPr>
          <w:rFonts w:cs="B Nazanin"/>
          <w:sz w:val="22"/>
          <w:szCs w:val="28"/>
          <w:rtl w:val="true"/>
        </w:rPr>
        <w:t xml:space="preserve"> </w:t>
      </w:r>
      <w:r>
        <w:rPr>
          <w:rFonts w:ascii="Times New Roman" w:hAnsi="Times New Roman"/>
          <w:sz w:val="22"/>
          <w:sz w:val="22"/>
          <w:szCs w:val="28"/>
          <w:rtl w:val="true"/>
        </w:rPr>
        <w:t>در نهایت، گزارش دبیرکل تفسیر موسع خلاء را در نظر گرفت</w:t>
      </w:r>
      <w:r>
        <w:rPr>
          <w:rFonts w:cs="B Nazanin"/>
          <w:sz w:val="22"/>
          <w:szCs w:val="28"/>
          <w:rtl w:val="true"/>
        </w:rPr>
        <w:t xml:space="preserve">. </w:t>
      </w:r>
      <w:r>
        <w:rPr>
          <w:rFonts w:ascii="Times New Roman" w:hAnsi="Times New Roman"/>
          <w:sz w:val="22"/>
          <w:sz w:val="22"/>
          <w:szCs w:val="28"/>
          <w:rtl w:val="true"/>
        </w:rPr>
        <w:t xml:space="preserve">بنابرآنچه در پاراگراف هفتم گزارش دبیرکل مقرر شده است، </w:t>
      </w:r>
      <w:r>
        <w:rPr>
          <w:rFonts w:cs="B Nazanin"/>
          <w:sz w:val="22"/>
          <w:szCs w:val="28"/>
          <w:rtl w:val="true"/>
        </w:rPr>
        <w:t>«</w:t>
      </w:r>
      <w:r>
        <w:rPr>
          <w:rFonts w:ascii="Times New Roman" w:hAnsi="Times New Roman"/>
          <w:sz w:val="22"/>
          <w:sz w:val="22"/>
          <w:szCs w:val="28"/>
          <w:rtl w:val="true"/>
        </w:rPr>
        <w:t>با توجه به اهداف این گزارش، خلاءهای مقرراتی</w:t>
      </w:r>
      <w:r>
        <w:rPr>
          <w:rStyle w:val="FootnoteReference1"/>
          <w:rtl w:val="true"/>
        </w:rPr>
        <w:footnoteReference w:id="170"/>
      </w:r>
      <w:r>
        <w:rPr>
          <w:rFonts w:ascii="Times New Roman" w:hAnsi="Times New Roman"/>
          <w:sz w:val="22"/>
          <w:sz w:val="22"/>
          <w:szCs w:val="28"/>
          <w:rtl w:val="true"/>
        </w:rPr>
        <w:t xml:space="preserve"> به معنای خلاءهای ماهوی</w:t>
      </w:r>
      <w:r>
        <w:rPr>
          <w:rFonts w:cs="B Nazanin"/>
          <w:sz w:val="22"/>
          <w:szCs w:val="28"/>
          <w:rtl w:val="true"/>
        </w:rPr>
        <w:t>/</w:t>
      </w:r>
      <w:r>
        <w:rPr>
          <w:rFonts w:ascii="Times New Roman" w:hAnsi="Times New Roman"/>
          <w:sz w:val="22"/>
          <w:sz w:val="22"/>
          <w:szCs w:val="28"/>
          <w:rtl w:val="true"/>
        </w:rPr>
        <w:t>هنجاری</w:t>
      </w:r>
      <w:r>
        <w:rPr>
          <w:rStyle w:val="FootnoteReference1"/>
          <w:rtl w:val="true"/>
        </w:rPr>
        <w:footnoteReference w:id="171"/>
      </w:r>
      <w:r>
        <w:rPr>
          <w:rFonts w:ascii="Times New Roman" w:hAnsi="Times New Roman"/>
          <w:sz w:val="22"/>
          <w:sz w:val="22"/>
          <w:szCs w:val="28"/>
          <w:rtl w:val="true"/>
        </w:rPr>
        <w:t xml:space="preserve"> </w:t>
      </w:r>
      <w:r>
        <w:rPr>
          <w:rFonts w:cs="B Nazanin"/>
          <w:sz w:val="22"/>
          <w:szCs w:val="28"/>
          <w:rtl w:val="true"/>
        </w:rPr>
        <w:t xml:space="preserve">( </w:t>
      </w:r>
      <w:r>
        <w:rPr>
          <w:rFonts w:ascii="Times New Roman" w:hAnsi="Times New Roman"/>
          <w:sz w:val="22"/>
          <w:sz w:val="22"/>
          <w:szCs w:val="28"/>
          <w:rtl w:val="true"/>
        </w:rPr>
        <w:t>ازجمله رویه ای و نهادی</w:t>
      </w:r>
      <w:r>
        <w:rPr>
          <w:rStyle w:val="FootnoteReference1"/>
          <w:rtl w:val="true"/>
        </w:rPr>
        <w:footnoteReference w:id="172"/>
      </w:r>
      <w:r>
        <w:rPr>
          <w:rFonts w:cs="B Nazanin"/>
          <w:sz w:val="22"/>
          <w:szCs w:val="28"/>
          <w:rtl w:val="true"/>
        </w:rPr>
        <w:t xml:space="preserve">) </w:t>
      </w:r>
      <w:r>
        <w:rPr>
          <w:rFonts w:ascii="Times New Roman" w:hAnsi="Times New Roman"/>
          <w:sz w:val="22"/>
          <w:sz w:val="22"/>
          <w:szCs w:val="28"/>
          <w:rtl w:val="true"/>
        </w:rPr>
        <w:t>و خلاءهای حکمرانی</w:t>
      </w:r>
      <w:r>
        <w:rPr>
          <w:rStyle w:val="FootnoteReference1"/>
          <w:rtl w:val="true"/>
        </w:rPr>
        <w:footnoteReference w:id="173"/>
      </w:r>
      <w:r>
        <w:rPr>
          <w:rFonts w:ascii="Times New Roman" w:hAnsi="Times New Roman"/>
          <w:sz w:val="22"/>
          <w:sz w:val="22"/>
          <w:szCs w:val="28"/>
          <w:rtl w:val="true"/>
        </w:rPr>
        <w:t xml:space="preserve"> به معنای خلاءهای اجرایی در چارچوب حقوقی بین المللی</w:t>
      </w:r>
      <w:r>
        <w:rPr>
          <w:rStyle w:val="FootnoteReference1"/>
          <w:rtl w:val="true"/>
        </w:rPr>
        <w:footnoteReference w:id="174"/>
      </w:r>
      <w:r>
        <w:rPr>
          <w:rFonts w:ascii="Times New Roman" w:hAnsi="Times New Roman"/>
          <w:sz w:val="22"/>
          <w:sz w:val="22"/>
          <w:szCs w:val="28"/>
          <w:rtl w:val="true"/>
        </w:rPr>
        <w:t xml:space="preserve"> خواهد بود</w:t>
      </w:r>
      <w:r>
        <w:rPr>
          <w:rFonts w:cs="B Nazanin"/>
          <w:sz w:val="22"/>
          <w:szCs w:val="28"/>
          <w:rtl w:val="true"/>
        </w:rPr>
        <w:t>.»</w:t>
      </w:r>
      <w:r>
        <w:rPr>
          <w:rStyle w:val="FootnoteReference1"/>
          <w:rtl w:val="true"/>
        </w:rPr>
        <w:footnoteReference w:id="175"/>
      </w:r>
      <w:r>
        <w:rPr>
          <w:rFonts w:cs="B Nazanin"/>
          <w:sz w:val="22"/>
          <w:szCs w:val="28"/>
          <w:rtl w:val="true"/>
        </w:rPr>
        <w:t xml:space="preserve">  </w:t>
      </w:r>
      <w:r>
        <w:rPr>
          <w:rFonts w:ascii="Times New Roman" w:hAnsi="Times New Roman"/>
          <w:sz w:val="22"/>
          <w:sz w:val="22"/>
          <w:szCs w:val="28"/>
          <w:rtl w:val="true"/>
        </w:rPr>
        <w:t xml:space="preserve">گزارش خود در پاراگراف </w:t>
      </w:r>
      <w:r>
        <w:rPr>
          <w:rFonts w:cs="B Nazanin"/>
          <w:sz w:val="22"/>
          <w:szCs w:val="28"/>
        </w:rPr>
        <w:t>7</w:t>
      </w:r>
      <w:r>
        <w:rPr>
          <w:rFonts w:cs="B Nazanin"/>
          <w:sz w:val="22"/>
          <w:szCs w:val="28"/>
          <w:rtl w:val="true"/>
        </w:rPr>
        <w:t xml:space="preserve"> </w:t>
      </w:r>
      <w:r>
        <w:rPr>
          <w:rFonts w:ascii="Times New Roman" w:hAnsi="Times New Roman"/>
          <w:sz w:val="22"/>
          <w:sz w:val="22"/>
          <w:szCs w:val="28"/>
          <w:rtl w:val="true"/>
        </w:rPr>
        <w:t>اظهار نموده است که، خلاء میتواند در شکلهای مختلف ظاهر شود</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خلاء در یک موافقتنامه چندجانبه محیطزیستی؛ در این حالت، خلاء میتواند در رابطه با محتوای آن موافقتنامه یا ناتوانی آن در تحقق اهداف و مقاصد تعیینشده صورت پذیرد</w:t>
      </w:r>
      <w:r>
        <w:rPr>
          <w:rFonts w:cs="B Nazanin"/>
          <w:sz w:val="22"/>
          <w:szCs w:val="28"/>
          <w:rtl w:val="true"/>
        </w:rPr>
        <w:t xml:space="preserve">. </w:t>
      </w:r>
      <w:r>
        <w:rPr>
          <w:rFonts w:ascii="Times New Roman" w:hAnsi="Times New Roman"/>
          <w:sz w:val="22"/>
          <w:sz w:val="22"/>
          <w:szCs w:val="28"/>
          <w:rtl w:val="true"/>
        </w:rPr>
        <w:t>به عبارت دیگر، ممکن است موافقتنامه از نظر محتوایی کامل نباشد یا نهادها و رویههای لازم برای اجرای موثر آن وجود نداشته باشد</w:t>
      </w:r>
      <w:r>
        <w:rPr>
          <w:rFonts w:cs="B Nazanin"/>
          <w:sz w:val="22"/>
          <w:szCs w:val="28"/>
          <w:rtl w:val="true"/>
        </w:rPr>
        <w:t>.</w:t>
      </w:r>
    </w:p>
    <w:p>
      <w:pPr>
        <w:pStyle w:val="Normal"/>
        <w:bidi w:val="1"/>
        <w:spacing w:lineRule="auto" w:line="312" w:before="0" w:after="120"/>
        <w:ind w:firstLine="454"/>
        <w:jc w:val="both"/>
        <w:rPr/>
      </w:pPr>
      <w:r>
        <w:rPr>
          <w:rFonts w:cs="B Nazanin"/>
          <w:sz w:val="22"/>
          <w:szCs w:val="28"/>
          <w:rtl w:val="true"/>
        </w:rPr>
        <w:t xml:space="preserve"> </w:t>
      </w:r>
      <w:r>
        <w:rPr>
          <w:rFonts w:ascii="Times New Roman" w:hAnsi="Times New Roman"/>
          <w:sz w:val="22"/>
          <w:sz w:val="22"/>
          <w:szCs w:val="28"/>
          <w:rtl w:val="true"/>
        </w:rPr>
        <w:t>خلاء در میان چارچوبهای حقوقی؛ این نوع از خلاء به شکل همپوشانی، تناقض و تعارضهای ماهوی یا رویهای بین موافقتنامههای مختلف بروز میکند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جایی که اصلاً مقرراتی وجود ندارد؛ در برخی موارد ممکن است هیچ مقرراتی در مورد یک موضوع خاص وجود نداشته باشد</w:t>
      </w:r>
      <w:r>
        <w:rPr>
          <w:rFonts w:cs="B Nazanin"/>
          <w:sz w:val="22"/>
          <w:szCs w:val="28"/>
          <w:rtl w:val="true"/>
        </w:rPr>
        <w:t xml:space="preserve">. </w:t>
      </w:r>
      <w:r>
        <w:rPr>
          <w:rFonts w:ascii="Times New Roman" w:hAnsi="Times New Roman"/>
          <w:sz w:val="22"/>
          <w:sz w:val="22"/>
          <w:szCs w:val="28"/>
          <w:rtl w:val="true"/>
        </w:rPr>
        <w:t xml:space="preserve">این میتواند ناشی از محدودیتهای ماهوی، نهادی </w:t>
      </w:r>
      <w:r>
        <w:rPr>
          <w:rFonts w:cs="B Nazanin"/>
          <w:sz w:val="22"/>
          <w:szCs w:val="28"/>
          <w:rtl w:val="true"/>
        </w:rPr>
        <w:t xml:space="preserve">( </w:t>
      </w:r>
      <w:r>
        <w:rPr>
          <w:rFonts w:ascii="Times New Roman" w:hAnsi="Times New Roman"/>
          <w:sz w:val="22"/>
          <w:sz w:val="22"/>
          <w:szCs w:val="28"/>
          <w:rtl w:val="true"/>
        </w:rPr>
        <w:t>فقدان نهادهای لازم برای نظارت و اجرا</w:t>
      </w:r>
      <w:r>
        <w:rPr>
          <w:rFonts w:cs="B Nazanin"/>
          <w:sz w:val="22"/>
          <w:szCs w:val="28"/>
          <w:rtl w:val="true"/>
        </w:rPr>
        <w:t xml:space="preserve">) </w:t>
      </w:r>
      <w:r>
        <w:rPr>
          <w:rFonts w:ascii="Times New Roman" w:hAnsi="Times New Roman"/>
          <w:sz w:val="22"/>
          <w:sz w:val="22"/>
          <w:szCs w:val="28"/>
          <w:rtl w:val="true"/>
        </w:rPr>
        <w:t xml:space="preserve">یا جغرافیایی </w:t>
      </w:r>
      <w:r>
        <w:rPr>
          <w:rFonts w:cs="B Nazanin"/>
          <w:sz w:val="22"/>
          <w:szCs w:val="28"/>
          <w:rtl w:val="true"/>
        </w:rPr>
        <w:t>(</w:t>
      </w:r>
      <w:r>
        <w:rPr>
          <w:rFonts w:ascii="Times New Roman" w:hAnsi="Times New Roman"/>
          <w:sz w:val="22"/>
          <w:sz w:val="22"/>
          <w:szCs w:val="28"/>
          <w:rtl w:val="true"/>
        </w:rPr>
        <w:t>عدم پوشش همه مناطق جهان</w:t>
      </w:r>
      <w:r>
        <w:rPr>
          <w:rFonts w:cs="B Nazanin"/>
          <w:sz w:val="22"/>
          <w:szCs w:val="28"/>
          <w:rtl w:val="true"/>
        </w:rPr>
        <w:t xml:space="preserve">). </w:t>
      </w:r>
      <w:r>
        <w:rPr>
          <w:rStyle w:val="FootnoteReference1"/>
          <w:rtl w:val="true"/>
        </w:rPr>
        <w:footnoteReference w:id="176"/>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 xml:space="preserve">اختلاف نظرها در مورد تعریف خلاء یکی از چالش‌های اصلی در فرآیند مذاکرات </w:t>
      </w:r>
      <w:r>
        <w:rPr>
          <w:rFonts w:cs="B Nazanin"/>
          <w:sz w:val="22"/>
          <w:szCs w:val="28"/>
        </w:rPr>
        <w:t>OEWG</w:t>
      </w:r>
      <w:r>
        <w:rPr>
          <w:rFonts w:cs="B Nazanin"/>
          <w:sz w:val="22"/>
          <w:szCs w:val="28"/>
          <w:rtl w:val="true"/>
        </w:rPr>
        <w:t xml:space="preserve"> </w:t>
      </w:r>
      <w:r>
        <w:rPr>
          <w:rFonts w:ascii="Times New Roman" w:hAnsi="Times New Roman"/>
          <w:sz w:val="22"/>
          <w:sz w:val="22"/>
          <w:szCs w:val="28"/>
          <w:rtl w:val="true"/>
        </w:rPr>
        <w:t>گروه کاری موقت نیز بوده است</w:t>
      </w:r>
      <w:r>
        <w:rPr>
          <w:rFonts w:cs="B Nazanin"/>
          <w:sz w:val="22"/>
          <w:szCs w:val="28"/>
          <w:rtl w:val="true"/>
        </w:rPr>
        <w:t xml:space="preserve">. </w:t>
      </w:r>
      <w:r>
        <w:rPr>
          <w:rFonts w:ascii="Times New Roman" w:hAnsi="Times New Roman"/>
          <w:sz w:val="22"/>
          <w:sz w:val="22"/>
          <w:szCs w:val="28"/>
          <w:rtl w:val="true"/>
        </w:rPr>
        <w:t>در خصوص وجود خلاء، میان کشورها اختلاف نظر جدی برقرار بود</w:t>
      </w:r>
      <w:r>
        <w:rPr>
          <w:rFonts w:cs="B Nazanin"/>
          <w:sz w:val="22"/>
          <w:szCs w:val="28"/>
          <w:rtl w:val="true"/>
        </w:rPr>
        <w:t xml:space="preserve">. </w:t>
      </w:r>
      <w:r>
        <w:rPr>
          <w:rFonts w:ascii="Times New Roman" w:hAnsi="Times New Roman"/>
          <w:sz w:val="22"/>
          <w:sz w:val="22"/>
          <w:szCs w:val="28"/>
          <w:rtl w:val="true"/>
        </w:rPr>
        <w:t>عده ای معتقد بودند که در حقوق بین‌الملل محیط‌زیست هیچ خلاءای وجود ندارد</w:t>
      </w:r>
      <w:r>
        <w:rPr>
          <w:rFonts w:cs="B Nazanin"/>
          <w:sz w:val="22"/>
          <w:szCs w:val="28"/>
          <w:rtl w:val="true"/>
        </w:rPr>
        <w:t xml:space="preserve">. </w:t>
      </w:r>
      <w:r>
        <w:rPr>
          <w:rFonts w:ascii="Times New Roman" w:hAnsi="Times New Roman"/>
          <w:sz w:val="22"/>
          <w:sz w:val="22"/>
          <w:szCs w:val="28"/>
          <w:rtl w:val="true"/>
        </w:rPr>
        <w:t>آن چه هست در وهله نخست، پراکندگی است که خصیصه ذاتی حوزه محیطزیست است که موافقتنامههای چندجانبه محیطزیستی مختلفی برای پاسخگویی به نیازهای متفاوت طراحی و تدوین شود</w:t>
      </w:r>
      <w:r>
        <w:rPr>
          <w:rFonts w:cs="B Nazanin"/>
          <w:sz w:val="22"/>
          <w:szCs w:val="28"/>
          <w:rtl w:val="true"/>
        </w:rPr>
        <w:t xml:space="preserve">. </w:t>
      </w:r>
      <w:r>
        <w:rPr>
          <w:rFonts w:ascii="Times New Roman" w:hAnsi="Times New Roman"/>
          <w:sz w:val="22"/>
          <w:sz w:val="22"/>
          <w:szCs w:val="28"/>
          <w:rtl w:val="true"/>
        </w:rPr>
        <w:t>در وهله دوم، خلاءهای موجود در نتیجه انتخاب آگاهانه کشورهاست</w:t>
      </w:r>
      <w:r>
        <w:rPr>
          <w:rFonts w:cs="B Nazanin"/>
          <w:sz w:val="22"/>
          <w:szCs w:val="28"/>
          <w:rtl w:val="true"/>
        </w:rPr>
        <w:t xml:space="preserve">. </w:t>
      </w:r>
      <w:r>
        <w:rPr>
          <w:rFonts w:ascii="Times New Roman" w:hAnsi="Times New Roman"/>
          <w:sz w:val="22"/>
          <w:sz w:val="22"/>
          <w:szCs w:val="28"/>
          <w:rtl w:val="true"/>
        </w:rPr>
        <w:t>برخی دیگر با خلاءهای گزارش شده توسط دبیرکل موافقند، اما با طبقه بندی آن ها مخالفند</w:t>
      </w:r>
      <w:r>
        <w:rPr>
          <w:rFonts w:cs="B Nazanin"/>
          <w:sz w:val="22"/>
          <w:szCs w:val="28"/>
          <w:rtl w:val="true"/>
        </w:rPr>
        <w:t xml:space="preserve">. </w:t>
      </w:r>
      <w:r>
        <w:rPr>
          <w:rFonts w:ascii="Times New Roman" w:hAnsi="Times New Roman"/>
          <w:sz w:val="22"/>
          <w:sz w:val="22"/>
          <w:szCs w:val="28"/>
          <w:rtl w:val="true"/>
        </w:rPr>
        <w:t>گروهی دیگر نیز با پذیرش وجود خلاء، قائل به خلاءهایی متفاوت از آن چه در گزارش آمده است، هستند</w:t>
      </w:r>
      <w:r>
        <w:rPr>
          <w:rFonts w:cs="B Nazanin"/>
          <w:sz w:val="22"/>
          <w:szCs w:val="28"/>
          <w:rtl w:val="true"/>
        </w:rPr>
        <w:t xml:space="preserve">. </w:t>
      </w:r>
      <w:r>
        <w:rPr>
          <w:rFonts w:ascii="Times New Roman" w:hAnsi="Times New Roman"/>
          <w:sz w:val="22"/>
          <w:sz w:val="22"/>
          <w:szCs w:val="28"/>
          <w:rtl w:val="true"/>
        </w:rPr>
        <w:t>ترکیه در مذاکرات اذعان نمود که گاهی یک خلاء دوژوره بر روی کاغذ ممکن است به صورت دو فاکتو خلاء نباشد و برعکس</w:t>
      </w:r>
      <w:r>
        <w:rPr>
          <w:rFonts w:cs="B Nazanin"/>
          <w:sz w:val="22"/>
          <w:szCs w:val="28"/>
          <w:rtl w:val="true"/>
        </w:rPr>
        <w:t>.</w:t>
      </w:r>
      <w:r>
        <w:rPr>
          <w:rStyle w:val="FootnoteReference1"/>
          <w:rtl w:val="true"/>
        </w:rPr>
        <w:footnoteReference w:id="177"/>
      </w:r>
      <w:r>
        <w:rPr>
          <w:rFonts w:cs="B Nazanin"/>
          <w:sz w:val="22"/>
          <w:szCs w:val="28"/>
          <w:rtl w:val="true"/>
        </w:rPr>
        <w:t xml:space="preserve"> </w:t>
      </w:r>
      <w:r>
        <w:rPr>
          <w:rFonts w:ascii="Times New Roman" w:hAnsi="Times New Roman"/>
          <w:sz w:val="22"/>
          <w:sz w:val="22"/>
          <w:szCs w:val="28"/>
          <w:rtl w:val="true"/>
        </w:rPr>
        <w:t>این بدین معناست که نباید فقط خلاء را در بحث هنجار محدود نمود، اجرا و سازوکارهای اجرایی نیز حایز اهمیتاند</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عدم اجماع در مورد تعریف و شناسایی خلاء یکی از چالشهای اصلی این حوزه بوده است</w:t>
      </w:r>
      <w:r>
        <w:rPr>
          <w:rFonts w:cs="B Nazanin"/>
          <w:sz w:val="22"/>
          <w:szCs w:val="28"/>
          <w:rtl w:val="true"/>
        </w:rPr>
        <w:t xml:space="preserve">. </w:t>
      </w:r>
      <w:r>
        <w:rPr>
          <w:rFonts w:ascii="Times New Roman" w:hAnsi="Times New Roman"/>
          <w:sz w:val="22"/>
          <w:sz w:val="22"/>
          <w:szCs w:val="28"/>
          <w:rtl w:val="true"/>
        </w:rPr>
        <w:t>عدهای طرفدار تفسیر مضیق و محدود شدن آن به خلاء هنجاری و عدهای طرفدار تفسیر موسع و مبتنی بر فرایند علمی که شامل خلاءهای هنجاری، نهادی، اجرایی گردیدند</w:t>
      </w:r>
      <w:r>
        <w:rPr>
          <w:rFonts w:cs="B Nazanin"/>
          <w:sz w:val="22"/>
          <w:szCs w:val="28"/>
          <w:rtl w:val="true"/>
        </w:rPr>
        <w:t xml:space="preserve">. </w:t>
      </w:r>
      <w:r>
        <w:rPr>
          <w:rFonts w:ascii="Times New Roman" w:hAnsi="Times New Roman"/>
          <w:sz w:val="22"/>
          <w:sz w:val="22"/>
          <w:szCs w:val="28"/>
          <w:rtl w:val="true"/>
        </w:rPr>
        <w:t>دبیرخانه مستفاد از مذاکرات صورت گرفته در نشست دوم گروهکاری، به این نتیجه رسید که خلاء باید به صورت موسع تفسیر گردد تا شامل کمبود و نقص و چالش نیز بشود و تعریف صورت گرفته در گزارش دبیرکل را تایید می نماید</w:t>
      </w:r>
      <w:r>
        <w:rPr>
          <w:rFonts w:cs="B Nazanin"/>
          <w:sz w:val="22"/>
          <w:szCs w:val="28"/>
          <w:rtl w:val="true"/>
        </w:rPr>
        <w:t xml:space="preserve">. </w:t>
      </w:r>
      <w:r>
        <w:rPr>
          <w:rFonts w:ascii="Times New Roman" w:hAnsi="Times New Roman"/>
          <w:sz w:val="22"/>
          <w:sz w:val="22"/>
          <w:szCs w:val="28"/>
          <w:rtl w:val="true"/>
        </w:rPr>
        <w:t>درنهایت، این اختلاف نظرها نه تنها بر روند کار تأثیر گذاشت، بلکه بر نتیجه‌گیری‌های نهایی نیز تأثیر مستقیمی داشت</w:t>
      </w:r>
      <w:r>
        <w:rPr>
          <w:rFonts w:cs="B Nazanin"/>
          <w:sz w:val="22"/>
          <w:szCs w:val="28"/>
          <w:rtl w:val="true"/>
        </w:rPr>
        <w:t xml:space="preserve">. </w:t>
      </w:r>
      <w:r>
        <w:rPr>
          <w:rFonts w:ascii="Times New Roman" w:hAnsi="Times New Roman"/>
          <w:sz w:val="22"/>
          <w:sz w:val="22"/>
          <w:szCs w:val="28"/>
          <w:rtl w:val="true"/>
        </w:rPr>
        <w:t xml:space="preserve">برخی از کشورها با پررنگ سازی عدم اجماع در خصوص خلاء سعی در اجتناب از نهایی سازی نتیجه مذاکرات </w:t>
      </w:r>
      <w:r>
        <w:rPr>
          <w:rFonts w:cs="B Nazanin"/>
          <w:sz w:val="22"/>
          <w:szCs w:val="28"/>
          <w:rtl w:val="true"/>
        </w:rPr>
        <w:t xml:space="preserve">( </w:t>
      </w:r>
      <w:r>
        <w:rPr>
          <w:rFonts w:ascii="Times New Roman" w:hAnsi="Times New Roman"/>
          <w:sz w:val="22"/>
          <w:sz w:val="22"/>
          <w:szCs w:val="28"/>
          <w:rtl w:val="true"/>
        </w:rPr>
        <w:t>ارائه توصیههای لازم به مجمععمومی</w:t>
      </w:r>
      <w:r>
        <w:rPr>
          <w:rFonts w:cs="B Nazanin"/>
          <w:sz w:val="22"/>
          <w:szCs w:val="28"/>
          <w:rtl w:val="true"/>
        </w:rPr>
        <w:t xml:space="preserve">) </w:t>
      </w:r>
      <w:r>
        <w:rPr>
          <w:rFonts w:ascii="Times New Roman" w:hAnsi="Times New Roman"/>
          <w:sz w:val="22"/>
          <w:sz w:val="22"/>
          <w:szCs w:val="28"/>
          <w:rtl w:val="true"/>
        </w:rPr>
        <w:t>بودند</w:t>
      </w:r>
      <w:r>
        <w:rPr>
          <w:rFonts w:cs="B Nazanin"/>
          <w:sz w:val="22"/>
          <w:szCs w:val="28"/>
          <w:rtl w:val="true"/>
        </w:rPr>
        <w:t xml:space="preserve">. </w:t>
      </w:r>
      <w:r>
        <w:rPr>
          <w:rFonts w:ascii="Times New Roman" w:hAnsi="Times New Roman"/>
          <w:sz w:val="22"/>
          <w:sz w:val="22"/>
          <w:szCs w:val="28"/>
          <w:rtl w:val="true"/>
        </w:rPr>
        <w:t xml:space="preserve">تلاش‌هایی مانند پیشنهاد </w:t>
      </w:r>
      <w:r>
        <w:rPr>
          <w:rFonts w:cs="B Nazanin"/>
          <w:sz w:val="22"/>
          <w:szCs w:val="28"/>
          <w:rtl w:val="true"/>
        </w:rPr>
        <w:t>«</w:t>
      </w:r>
      <w:r>
        <w:rPr>
          <w:rFonts w:ascii="Times New Roman" w:hAnsi="Times New Roman"/>
          <w:sz w:val="22"/>
          <w:sz w:val="22"/>
          <w:szCs w:val="28"/>
          <w:rtl w:val="true"/>
        </w:rPr>
        <w:t>منوی راه‌حل‌های عملی</w:t>
      </w:r>
      <w:r>
        <w:rPr>
          <w:rFonts w:cs="B Nazanin"/>
          <w:sz w:val="22"/>
          <w:szCs w:val="28"/>
          <w:rtl w:val="true"/>
        </w:rPr>
        <w:t>»</w:t>
      </w:r>
      <w:r>
        <w:rPr>
          <w:rStyle w:val="FootnoteReference1"/>
          <w:rtl w:val="true"/>
        </w:rPr>
        <w:footnoteReference w:id="178"/>
      </w:r>
      <w:r>
        <w:rPr>
          <w:rFonts w:cs="B Nazanin"/>
          <w:sz w:val="22"/>
          <w:szCs w:val="28"/>
          <w:rtl w:val="true"/>
        </w:rPr>
        <w:t xml:space="preserve"> </w:t>
      </w:r>
      <w:r>
        <w:rPr>
          <w:rFonts w:ascii="Times New Roman" w:hAnsi="Times New Roman"/>
          <w:sz w:val="22"/>
          <w:sz w:val="22"/>
          <w:szCs w:val="28"/>
          <w:rtl w:val="true"/>
        </w:rPr>
        <w:t>توسط ژاپن و کانادا نشان‌دهنده تمایل به عبور از اختلاف نظرها و تمرکز بر اقدامات عملی است</w:t>
      </w:r>
      <w:r>
        <w:rPr>
          <w:rFonts w:cs="B Nazanin"/>
          <w:sz w:val="22"/>
          <w:szCs w:val="28"/>
          <w:rtl w:val="true"/>
        </w:rPr>
        <w:t xml:space="preserve">. </w:t>
      </w:r>
      <w:r>
        <w:rPr>
          <w:rFonts w:ascii="Times New Roman" w:hAnsi="Times New Roman"/>
          <w:sz w:val="22"/>
          <w:sz w:val="22"/>
          <w:szCs w:val="28"/>
          <w:rtl w:val="true"/>
        </w:rPr>
        <w:t>این رویکرد می‌توانست به عنوان یک راه‌حل موقت برای پیشرفت در مذاکرات در شرایطی که اجماع وجود ندارد، در نظر گرفته شود</w:t>
      </w:r>
      <w:r>
        <w:rPr>
          <w:rFonts w:cs="B Nazanin"/>
          <w:sz w:val="22"/>
          <w:szCs w:val="28"/>
          <w:rtl w:val="true"/>
        </w:rPr>
        <w:t xml:space="preserve">. </w:t>
      </w:r>
      <w:r>
        <w:rPr>
          <w:rFonts w:ascii="Times New Roman" w:hAnsi="Times New Roman"/>
          <w:sz w:val="22"/>
          <w:sz w:val="22"/>
          <w:szCs w:val="28"/>
          <w:rtl w:val="true"/>
        </w:rPr>
        <w:t>اختلاف نظرها در مورد تعریف و تشخیص خلاء‌ها به حدی جدی بود که امکان توافق بر سر استفاده از این واژه وجود نداشت</w:t>
      </w:r>
      <w:r>
        <w:rPr>
          <w:rFonts w:cs="B Nazanin"/>
          <w:sz w:val="22"/>
          <w:szCs w:val="28"/>
          <w:rtl w:val="true"/>
        </w:rPr>
        <w:t xml:space="preserve">. </w:t>
      </w:r>
      <w:r>
        <w:rPr>
          <w:rFonts w:ascii="Times New Roman" w:hAnsi="Times New Roman"/>
          <w:sz w:val="22"/>
          <w:sz w:val="22"/>
          <w:szCs w:val="28"/>
          <w:rtl w:val="true"/>
        </w:rPr>
        <w:t xml:space="preserve">در نهایت، حذف واژه </w:t>
      </w:r>
      <w:r>
        <w:rPr>
          <w:rFonts w:cs="B Nazanin"/>
          <w:sz w:val="22"/>
          <w:szCs w:val="28"/>
          <w:rtl w:val="true"/>
        </w:rPr>
        <w:t>«</w:t>
      </w:r>
      <w:r>
        <w:rPr>
          <w:rFonts w:ascii="Times New Roman" w:hAnsi="Times New Roman"/>
          <w:sz w:val="22"/>
          <w:sz w:val="22"/>
          <w:szCs w:val="28"/>
          <w:rtl w:val="true"/>
        </w:rPr>
        <w:t>خلاء</w:t>
      </w:r>
      <w:r>
        <w:rPr>
          <w:rFonts w:cs="B Nazanin"/>
          <w:sz w:val="22"/>
          <w:szCs w:val="28"/>
          <w:rtl w:val="true"/>
        </w:rPr>
        <w:t xml:space="preserve">» </w:t>
      </w:r>
      <w:r>
        <w:rPr>
          <w:rFonts w:ascii="Times New Roman" w:hAnsi="Times New Roman"/>
          <w:sz w:val="22"/>
          <w:sz w:val="22"/>
          <w:szCs w:val="28"/>
          <w:rtl w:val="true"/>
        </w:rPr>
        <w:t>از توصیه‌های نهایی نیز نشان‌دهنده این است که گاهی اوقات برای پیشبرد مذاکرات، لازم است از ذکر مفاهیم بحث‌برانگیز اجتناب شود و به جای آن بر مفاهیم کلی‌تر یا اقدامات عملی تمرکز کرد</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بنابراین، تعریف و شناسایی خلاء‌ها در حقوق بین‌الملل محیط‌زیست یک مسئله پیچیده و چندوجهی است که نیازمند درک مشترک بین کشورها است</w:t>
      </w:r>
      <w:r>
        <w:rPr>
          <w:rFonts w:cs="B Nazanin"/>
          <w:sz w:val="22"/>
          <w:szCs w:val="28"/>
          <w:rtl w:val="true"/>
        </w:rPr>
        <w:t xml:space="preserve">. </w:t>
      </w:r>
      <w:r>
        <w:rPr>
          <w:rFonts w:ascii="Times New Roman" w:hAnsi="Times New Roman"/>
          <w:sz w:val="22"/>
          <w:sz w:val="22"/>
          <w:szCs w:val="28"/>
          <w:rtl w:val="true"/>
        </w:rPr>
        <w:t>زیرا اختلاف نظرها در مورد وجود یا فقدان خلاء‌ها، تعریف، ماهیت آن‌ها و نحوه رسیدگی به آن‌ها نشان‌دهنده تفاوت در اولویت‌ها و دیدگاه‌های کشورها است</w:t>
      </w:r>
      <w:r>
        <w:rPr>
          <w:rFonts w:cs="B Nazanin"/>
          <w:sz w:val="22"/>
          <w:szCs w:val="28"/>
          <w:rtl w:val="true"/>
        </w:rPr>
        <w:t xml:space="preserve">. </w:t>
      </w:r>
      <w:r>
        <w:rPr>
          <w:rFonts w:ascii="Times New Roman" w:hAnsi="Times New Roman"/>
          <w:sz w:val="22"/>
          <w:sz w:val="22"/>
          <w:szCs w:val="28"/>
          <w:rtl w:val="true"/>
        </w:rPr>
        <w:t>باید در نظر گرفت که خلاء‌ها لزوماً نشان‌دهنده نقص در نظام حقوقی نیستند، چراکه اغلب نتیجه تصمیمات سیاستی، مصالحه‌های سیاسی و طراحی‌های آگاهانه هستند</w:t>
      </w:r>
      <w:r>
        <w:rPr>
          <w:rFonts w:cs="B Nazanin"/>
          <w:sz w:val="22"/>
          <w:szCs w:val="28"/>
          <w:rtl w:val="true"/>
        </w:rPr>
        <w:t xml:space="preserve">. </w:t>
      </w:r>
    </w:p>
    <w:p>
      <w:pPr>
        <w:pStyle w:val="GPEHeading3"/>
        <w:bidi w:val="1"/>
        <w:spacing w:lineRule="auto" w:line="312" w:before="200" w:after="120"/>
        <w:jc w:val="right"/>
        <w:rPr/>
      </w:pPr>
      <w:bookmarkStart w:id="62" w:name="__RefHeading___Toc5732_1097981246"/>
      <w:bookmarkEnd w:id="62"/>
      <w:r>
        <w:rPr>
          <w:rFonts w:ascii="Times New Roman" w:hAnsi="Times New Roman"/>
          <w:b/>
          <w:b/>
          <w:bCs/>
          <w:color w:val="14203A"/>
          <w:sz w:val="24"/>
          <w:sz w:val="24"/>
          <w:szCs w:val="24"/>
        </w:rPr>
        <w:t>۳</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۲</w:t>
      </w:r>
      <w:r>
        <w:rPr>
          <w:rFonts w:ascii="Times New Roman" w:hAnsi="Times New Roman"/>
          <w:b/>
          <w:b/>
          <w:bCs/>
          <w:color w:val="14203A"/>
          <w:sz w:val="24"/>
          <w:sz w:val="24"/>
          <w:szCs w:val="24"/>
          <w:rtl w:val="true"/>
        </w:rPr>
        <w:t xml:space="preserve"> انواع خلاء</w:t>
      </w:r>
    </w:p>
    <w:p>
      <w:pPr>
        <w:pStyle w:val="Normal"/>
        <w:bidi w:val="1"/>
        <w:spacing w:lineRule="auto" w:line="312" w:before="0" w:after="120"/>
        <w:ind w:firstLine="454"/>
        <w:jc w:val="both"/>
        <w:rPr/>
      </w:pPr>
      <w:r>
        <w:rPr>
          <w:rFonts w:ascii="Times New Roman" w:hAnsi="Times New Roman"/>
          <w:sz w:val="22"/>
          <w:sz w:val="22"/>
          <w:szCs w:val="28"/>
          <w:rtl w:val="true"/>
        </w:rPr>
        <w:t>باید توجه نمود که در گزارش دبیرکل، دستهبندی خلاءها در گزارش نهایی به‌صورت دقیق منعکس نشدهاند و گزارش به چارچوب کلی برای تحلیل مفهوم خلاء بسنده نموده است</w:t>
      </w:r>
      <w:r>
        <w:rPr>
          <w:rFonts w:cs="B Nazanin"/>
          <w:sz w:val="22"/>
          <w:szCs w:val="28"/>
          <w:rtl w:val="true"/>
        </w:rPr>
        <w:t xml:space="preserve">. </w:t>
      </w:r>
      <w:r>
        <w:rPr>
          <w:rFonts w:ascii="Times New Roman" w:hAnsi="Times New Roman"/>
          <w:sz w:val="22"/>
          <w:sz w:val="22"/>
          <w:szCs w:val="28"/>
          <w:rtl w:val="true"/>
        </w:rPr>
        <w:t>چراکه، مخاطبان بین‌الدولی ترجیح میدهند به جای جزئیات فنی، به یک تحلیل کلی و جامع قناعت کنند</w:t>
      </w:r>
      <w:r>
        <w:rPr>
          <w:rFonts w:cs="B Nazanin"/>
          <w:sz w:val="22"/>
          <w:szCs w:val="28"/>
          <w:rtl w:val="true"/>
        </w:rPr>
        <w:t xml:space="preserve">. </w:t>
      </w:r>
      <w:r>
        <w:rPr>
          <w:rFonts w:ascii="Times New Roman" w:hAnsi="Times New Roman"/>
          <w:sz w:val="22"/>
          <w:sz w:val="22"/>
          <w:szCs w:val="28"/>
          <w:rtl w:val="true"/>
        </w:rPr>
        <w:t>این رویکرد نشان‌دهنده تعادل بین دقت مفهومی و نیازهای عملی در فرآیندهای بین‌الدولی است</w:t>
      </w:r>
      <w:r>
        <w:rPr>
          <w:rFonts w:cs="B Nazanin"/>
          <w:sz w:val="22"/>
          <w:szCs w:val="28"/>
          <w:rtl w:val="true"/>
        </w:rPr>
        <w:t xml:space="preserve">. </w:t>
      </w:r>
      <w:r>
        <w:rPr>
          <w:rFonts w:ascii="Times New Roman" w:hAnsi="Times New Roman"/>
          <w:sz w:val="22"/>
          <w:sz w:val="22"/>
          <w:szCs w:val="28"/>
          <w:rtl w:val="true"/>
        </w:rPr>
        <w:t>سایر نویسندگان، خلاء در حقوق بینالملل محیطزیست را به گونههای مختلفی تقسیم بندی نمودهاند</w:t>
      </w:r>
      <w:r>
        <w:rPr>
          <w:rFonts w:cs="B Nazanin"/>
          <w:sz w:val="22"/>
          <w:szCs w:val="28"/>
          <w:rtl w:val="true"/>
        </w:rPr>
        <w:t xml:space="preserve">. </w:t>
      </w:r>
      <w:r>
        <w:rPr>
          <w:rFonts w:ascii="Times New Roman" w:hAnsi="Times New Roman"/>
          <w:sz w:val="22"/>
          <w:sz w:val="22"/>
          <w:szCs w:val="28"/>
          <w:rtl w:val="true"/>
        </w:rPr>
        <w:t>در ادامه به برخی از آنها اشاره میکنیم</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پروفسور بودانسکی در مقالهای خلاء را به توصیفی</w:t>
      </w:r>
      <w:r>
        <w:rPr>
          <w:rStyle w:val="FootnoteReference1"/>
          <w:rtl w:val="true"/>
        </w:rPr>
        <w:footnoteReference w:id="179"/>
      </w:r>
      <w:r>
        <w:rPr>
          <w:rFonts w:ascii="Times New Roman" w:hAnsi="Times New Roman"/>
          <w:sz w:val="22"/>
          <w:sz w:val="22"/>
          <w:szCs w:val="28"/>
          <w:rtl w:val="true"/>
        </w:rPr>
        <w:t xml:space="preserve"> و هنجاری</w:t>
      </w:r>
      <w:r>
        <w:rPr>
          <w:rStyle w:val="FootnoteReference1"/>
          <w:rtl w:val="true"/>
        </w:rPr>
        <w:footnoteReference w:id="180"/>
      </w:r>
      <w:r>
        <w:rPr>
          <w:rFonts w:ascii="Times New Roman" w:hAnsi="Times New Roman"/>
          <w:sz w:val="22"/>
          <w:sz w:val="22"/>
          <w:szCs w:val="28"/>
          <w:rtl w:val="true"/>
        </w:rPr>
        <w:t xml:space="preserve"> تقسیم میکند</w:t>
      </w:r>
      <w:r>
        <w:rPr>
          <w:rFonts w:cs="B Nazanin"/>
          <w:sz w:val="22"/>
          <w:szCs w:val="28"/>
          <w:rtl w:val="true"/>
        </w:rPr>
        <w:t xml:space="preserve">. </w:t>
      </w:r>
      <w:r>
        <w:rPr>
          <w:rFonts w:ascii="Times New Roman" w:hAnsi="Times New Roman"/>
          <w:sz w:val="22"/>
          <w:sz w:val="22"/>
          <w:szCs w:val="28"/>
          <w:rtl w:val="true"/>
        </w:rPr>
        <w:t>از منظر توصیفی، خلاء صرفاً یک ناپیوستگی</w:t>
      </w:r>
      <w:r>
        <w:rPr>
          <w:rStyle w:val="FootnoteReference1"/>
          <w:rtl w:val="true"/>
        </w:rPr>
        <w:footnoteReference w:id="181"/>
      </w:r>
      <w:r>
        <w:rPr>
          <w:rFonts w:ascii="Times New Roman" w:hAnsi="Times New Roman"/>
          <w:sz w:val="22"/>
          <w:sz w:val="22"/>
          <w:szCs w:val="28"/>
          <w:rtl w:val="true"/>
        </w:rPr>
        <w:t xml:space="preserve"> است</w:t>
      </w:r>
      <w:r>
        <w:rPr>
          <w:rFonts w:cs="B Nazanin"/>
          <w:sz w:val="22"/>
          <w:szCs w:val="28"/>
          <w:rtl w:val="true"/>
        </w:rPr>
        <w:t xml:space="preserve">. </w:t>
      </w:r>
      <w:r>
        <w:rPr>
          <w:rFonts w:ascii="Times New Roman" w:hAnsi="Times New Roman"/>
          <w:sz w:val="22"/>
          <w:sz w:val="22"/>
          <w:szCs w:val="28"/>
          <w:rtl w:val="true"/>
        </w:rPr>
        <w:t>از نظر هنجاری، خلاء چیزی است که وجود ندارد و نیاز به پر شدن دارد، نقص یا کمبود است</w:t>
      </w:r>
      <w:r>
        <w:rPr>
          <w:rFonts w:cs="B Nazanin"/>
          <w:sz w:val="22"/>
          <w:szCs w:val="28"/>
          <w:rtl w:val="true"/>
        </w:rPr>
        <w:t xml:space="preserve">. </w:t>
      </w:r>
      <w:r>
        <w:rPr>
          <w:rFonts w:ascii="Times New Roman" w:hAnsi="Times New Roman"/>
          <w:sz w:val="22"/>
          <w:sz w:val="22"/>
          <w:szCs w:val="28"/>
          <w:rtl w:val="true"/>
        </w:rPr>
        <w:t xml:space="preserve">وی توضیح میدهد که </w:t>
      </w:r>
      <w:r>
        <w:rPr>
          <w:rFonts w:cs="B Nazanin"/>
          <w:sz w:val="22"/>
          <w:szCs w:val="28"/>
          <w:rtl w:val="true"/>
        </w:rPr>
        <w:t>«</w:t>
      </w:r>
      <w:r>
        <w:rPr>
          <w:rFonts w:ascii="Times New Roman" w:hAnsi="Times New Roman"/>
          <w:sz w:val="22"/>
          <w:sz w:val="22"/>
          <w:szCs w:val="28"/>
          <w:rtl w:val="true"/>
        </w:rPr>
        <w:t>خلاء حقوقی در معنای توصیفی به ندرت وجود دارد</w:t>
      </w:r>
      <w:r>
        <w:rPr>
          <w:rStyle w:val="FootnoteReference1"/>
          <w:rtl w:val="true"/>
        </w:rPr>
        <w:footnoteReference w:id="182"/>
      </w:r>
      <w:r>
        <w:rPr>
          <w:rFonts w:cs="B Nazanin"/>
          <w:sz w:val="22"/>
          <w:szCs w:val="28"/>
          <w:rtl w:val="true"/>
        </w:rPr>
        <w:t xml:space="preserve">. </w:t>
      </w:r>
      <w:r>
        <w:rPr>
          <w:rFonts w:ascii="Times New Roman" w:hAnsi="Times New Roman"/>
          <w:sz w:val="22"/>
          <w:sz w:val="22"/>
          <w:szCs w:val="28"/>
          <w:rtl w:val="true"/>
        </w:rPr>
        <w:t xml:space="preserve">زیرا فقدان یک قاعده حقوقی در مورد موضوعی </w:t>
      </w:r>
      <w:r>
        <w:rPr>
          <w:rFonts w:cs="B Nazanin"/>
          <w:sz w:val="22"/>
          <w:szCs w:val="28"/>
          <w:rtl w:val="true"/>
        </w:rPr>
        <w:t>(</w:t>
      </w:r>
      <w:r>
        <w:rPr>
          <w:rFonts w:ascii="Times New Roman" w:hAnsi="Times New Roman"/>
          <w:sz w:val="22"/>
          <w:sz w:val="22"/>
          <w:szCs w:val="28"/>
          <w:rtl w:val="true"/>
        </w:rPr>
        <w:t>به عنوان مثال آلودگی پلاستیکی</w:t>
      </w:r>
      <w:r>
        <w:rPr>
          <w:rFonts w:cs="B Nazanin"/>
          <w:sz w:val="22"/>
          <w:szCs w:val="28"/>
          <w:rtl w:val="true"/>
        </w:rPr>
        <w:t>)</w:t>
      </w:r>
      <w:r>
        <w:rPr>
          <w:rFonts w:ascii="Times New Roman" w:hAnsi="Times New Roman"/>
          <w:sz w:val="22"/>
          <w:sz w:val="22"/>
          <w:szCs w:val="28"/>
          <w:rtl w:val="true"/>
        </w:rPr>
        <w:t>، لزوماً به معنای خلاء نیست</w:t>
      </w:r>
      <w:r>
        <w:rPr>
          <w:rFonts w:cs="B Nazanin"/>
          <w:sz w:val="22"/>
          <w:szCs w:val="28"/>
          <w:rtl w:val="true"/>
        </w:rPr>
        <w:t xml:space="preserve">. </w:t>
      </w:r>
      <w:r>
        <w:rPr>
          <w:rFonts w:ascii="Times New Roman" w:hAnsi="Times New Roman"/>
          <w:sz w:val="22"/>
          <w:sz w:val="22"/>
          <w:szCs w:val="28"/>
          <w:rtl w:val="true"/>
        </w:rPr>
        <w:t>بلکه به این معناست که کشورها از نظر حقوقی آزادند به هر نحوی که مایلند عمل کنند</w:t>
      </w:r>
      <w:r>
        <w:rPr>
          <w:rFonts w:cs="B Nazanin"/>
          <w:sz w:val="22"/>
          <w:szCs w:val="28"/>
          <w:rtl w:val="true"/>
        </w:rPr>
        <w:t xml:space="preserve">. </w:t>
      </w:r>
      <w:r>
        <w:rPr>
          <w:rFonts w:ascii="Times New Roman" w:hAnsi="Times New Roman"/>
          <w:sz w:val="22"/>
          <w:sz w:val="22"/>
          <w:szCs w:val="28"/>
          <w:rtl w:val="true"/>
        </w:rPr>
        <w:t>این یک ناپیوستگی است، نه یک نقص که نیاز به رفع داشته باشد</w:t>
      </w:r>
      <w:r>
        <w:rPr>
          <w:rFonts w:cs="B Nazanin"/>
          <w:sz w:val="22"/>
          <w:szCs w:val="28"/>
          <w:rtl w:val="true"/>
        </w:rPr>
        <w:t>.»</w:t>
      </w:r>
      <w:r>
        <w:rPr>
          <w:rStyle w:val="FootnoteReference1"/>
          <w:rtl w:val="true"/>
        </w:rPr>
        <w:footnoteReference w:id="183"/>
      </w:r>
      <w:r>
        <w:rPr>
          <w:rFonts w:cs="B Nazanin"/>
          <w:sz w:val="22"/>
          <w:szCs w:val="28"/>
          <w:rtl w:val="true"/>
        </w:rPr>
        <w:t xml:space="preserve"> </w:t>
      </w:r>
      <w:r>
        <w:rPr>
          <w:rFonts w:ascii="Times New Roman" w:hAnsi="Times New Roman"/>
          <w:sz w:val="22"/>
          <w:sz w:val="22"/>
          <w:szCs w:val="28"/>
          <w:rtl w:val="true"/>
        </w:rPr>
        <w:t>لذا، منبع ناپیوستگی، فقدان قاعده‌ حقوقی در مورد یک موضوع خاص است و لزوماً به معنای نقص نیست</w:t>
      </w:r>
      <w:r>
        <w:rPr>
          <w:rFonts w:cs="B Nazanin"/>
          <w:sz w:val="22"/>
          <w:szCs w:val="28"/>
          <w:rtl w:val="true"/>
        </w:rPr>
        <w:t xml:space="preserve">. </w:t>
      </w:r>
      <w:r>
        <w:rPr>
          <w:rFonts w:ascii="Times New Roman" w:hAnsi="Times New Roman"/>
          <w:sz w:val="22"/>
          <w:sz w:val="22"/>
          <w:szCs w:val="28"/>
          <w:rtl w:val="true"/>
        </w:rPr>
        <w:t>این نوع از خلاء، مشابه تعریف نویسندگان از خلاءهای فنی و واقعی است که بدانها اشاره خواهیم کرد</w:t>
      </w:r>
      <w:r>
        <w:rPr>
          <w:rFonts w:cs="B Nazanin"/>
          <w:sz w:val="22"/>
          <w:szCs w:val="28"/>
          <w:rtl w:val="true"/>
        </w:rPr>
        <w:t xml:space="preserve">. </w:t>
      </w:r>
      <w:r>
        <w:rPr>
          <w:rFonts w:ascii="Times New Roman" w:hAnsi="Times New Roman"/>
          <w:sz w:val="22"/>
          <w:sz w:val="22"/>
          <w:szCs w:val="28"/>
          <w:rtl w:val="true"/>
        </w:rPr>
        <w:t>بودانسکی تاکید می‌کند که شناسایی این خلاءها یک فرآیند فنی، عینی و مبتنی بر شواهد نیست، بلکه یک فرآیند ذهنی و ارزش‌محور است که به قضاوت‌های سیاسی و اخلاقی بستگی دارد</w:t>
      </w:r>
      <w:r>
        <w:rPr>
          <w:rFonts w:cs="B Nazanin"/>
          <w:sz w:val="22"/>
          <w:szCs w:val="28"/>
          <w:rtl w:val="true"/>
        </w:rPr>
        <w:t>.</w:t>
      </w:r>
      <w:r>
        <w:rPr>
          <w:rStyle w:val="FootnoteReference1"/>
          <w:rtl w:val="true"/>
        </w:rPr>
        <w:footnoteReference w:id="184"/>
      </w:r>
      <w:r>
        <w:rPr>
          <w:rFonts w:cs="B Nazanin"/>
          <w:sz w:val="22"/>
          <w:szCs w:val="28"/>
          <w:rtl w:val="true"/>
        </w:rPr>
        <w:t xml:space="preserve">  </w:t>
      </w:r>
      <w:r>
        <w:rPr>
          <w:rFonts w:ascii="Times New Roman" w:hAnsi="Times New Roman"/>
          <w:sz w:val="22"/>
          <w:sz w:val="22"/>
          <w:szCs w:val="28"/>
          <w:rtl w:val="true"/>
        </w:rPr>
        <w:t>برخی دیگر از منابع</w:t>
      </w:r>
      <w:r>
        <w:rPr>
          <w:rStyle w:val="FootnoteReference1"/>
          <w:rtl w:val="true"/>
        </w:rPr>
        <w:footnoteReference w:id="185"/>
      </w:r>
      <w:r>
        <w:rPr>
          <w:rFonts w:ascii="Times New Roman" w:hAnsi="Times New Roman"/>
          <w:sz w:val="22"/>
          <w:sz w:val="22"/>
          <w:szCs w:val="28"/>
          <w:rtl w:val="true"/>
        </w:rPr>
        <w:t>، خلاء را به دو دسته کلی واقعی و هنجاری  به شرح زیر تقسیم میکنند</w:t>
      </w:r>
      <w:r>
        <w:rPr>
          <w:rFonts w:cs="B Nazanin"/>
          <w:sz w:val="22"/>
          <w:szCs w:val="28"/>
          <w:rtl w:val="true"/>
        </w:rPr>
        <w:t>.</w:t>
      </w:r>
    </w:p>
    <w:p>
      <w:pPr>
        <w:pStyle w:val="Normal"/>
        <w:bidi w:val="1"/>
        <w:spacing w:lineRule="auto" w:line="312" w:before="0" w:after="120"/>
        <w:ind w:firstLine="454"/>
        <w:jc w:val="both"/>
        <w:rPr/>
      </w:pPr>
      <w:r>
        <w:rPr>
          <w:rFonts w:cs="B Nazanin"/>
          <w:sz w:val="22"/>
          <w:szCs w:val="28"/>
          <w:rtl w:val="true"/>
        </w:rPr>
        <w:t>«</w:t>
      </w:r>
      <w:r>
        <w:rPr>
          <w:rFonts w:ascii="Times New Roman" w:hAnsi="Times New Roman"/>
          <w:sz w:val="22"/>
          <w:sz w:val="22"/>
          <w:szCs w:val="28"/>
          <w:rtl w:val="true"/>
        </w:rPr>
        <w:t>خلاءهای واقعی</w:t>
      </w:r>
      <w:r>
        <w:rPr>
          <w:rStyle w:val="FootnoteReference1"/>
          <w:rtl w:val="true"/>
        </w:rPr>
        <w:footnoteReference w:id="186"/>
      </w:r>
      <w:r>
        <w:rPr>
          <w:rFonts w:ascii="Times New Roman" w:hAnsi="Times New Roman"/>
          <w:sz w:val="22"/>
          <w:sz w:val="22"/>
          <w:szCs w:val="28"/>
          <w:rtl w:val="true"/>
        </w:rPr>
        <w:t xml:space="preserve"> شامل</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خلاء‌های ماهوی</w:t>
      </w:r>
      <w:r>
        <w:rPr>
          <w:rStyle w:val="FootnoteReference1"/>
          <w:rtl w:val="true"/>
        </w:rPr>
        <w:footnoteReference w:id="187"/>
      </w:r>
      <w:r>
        <w:rPr>
          <w:rFonts w:cs="B Nazanin"/>
          <w:sz w:val="22"/>
          <w:szCs w:val="28"/>
          <w:rtl w:val="true"/>
        </w:rPr>
        <w:t xml:space="preserve">: </w:t>
      </w:r>
      <w:r>
        <w:rPr>
          <w:rFonts w:ascii="Times New Roman" w:hAnsi="Times New Roman"/>
          <w:sz w:val="22"/>
          <w:sz w:val="22"/>
          <w:szCs w:val="28"/>
          <w:rtl w:val="true"/>
        </w:rPr>
        <w:t>زمانی که یک موضوع خاص تحت پوشش موافقتنامه‌های موجود قرار ندارد</w:t>
      </w:r>
      <w:r>
        <w:rPr>
          <w:rFonts w:cs="B Nazanin"/>
          <w:sz w:val="22"/>
          <w:szCs w:val="28"/>
          <w:rtl w:val="true"/>
        </w:rPr>
        <w:t>. (</w:t>
      </w:r>
      <w:r>
        <w:rPr>
          <w:rFonts w:ascii="Times New Roman" w:hAnsi="Times New Roman"/>
          <w:sz w:val="22"/>
          <w:sz w:val="22"/>
          <w:szCs w:val="28"/>
          <w:rtl w:val="true"/>
        </w:rPr>
        <w:t>بالاترین سطح خلاء، زمانی است که یک موضوع محیطزیستی به طور کامل نادیده گرفته شده یا به اندازه کافی به آن پرداخته نشده است</w:t>
      </w:r>
      <w:r>
        <w:rPr>
          <w:rFonts w:cs="B Nazanin"/>
          <w:sz w:val="22"/>
          <w:szCs w:val="28"/>
          <w:rtl w:val="true"/>
        </w:rPr>
        <w:t xml:space="preserve">. </w:t>
      </w:r>
      <w:r>
        <w:rPr>
          <w:rFonts w:ascii="Times New Roman" w:hAnsi="Times New Roman"/>
          <w:sz w:val="22"/>
          <w:sz w:val="22"/>
          <w:szCs w:val="28"/>
          <w:rtl w:val="true"/>
        </w:rPr>
        <w:t>مثال بارز آن آلودگی پلاستیکی در محیطزیست دریایی</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خلاءهای حقوقی</w:t>
      </w:r>
      <w:r>
        <w:rPr>
          <w:rStyle w:val="FootnoteReference1"/>
          <w:rtl w:val="true"/>
        </w:rPr>
        <w:footnoteReference w:id="188"/>
      </w:r>
      <w:r>
        <w:rPr>
          <w:rFonts w:cs="B Nazanin"/>
          <w:sz w:val="22"/>
          <w:szCs w:val="28"/>
          <w:rtl w:val="true"/>
        </w:rPr>
        <w:t xml:space="preserve">: </w:t>
      </w:r>
      <w:r>
        <w:rPr>
          <w:rFonts w:ascii="Times New Roman" w:hAnsi="Times New Roman"/>
          <w:sz w:val="22"/>
          <w:sz w:val="22"/>
          <w:szCs w:val="28"/>
          <w:rtl w:val="true"/>
        </w:rPr>
        <w:t>مربوط به ماهیت حقوقی است</w:t>
      </w:r>
      <w:r>
        <w:rPr>
          <w:rFonts w:cs="B Nazanin"/>
          <w:sz w:val="22"/>
          <w:szCs w:val="28"/>
          <w:rtl w:val="true"/>
        </w:rPr>
        <w:t xml:space="preserve">. </w:t>
      </w:r>
      <w:r>
        <w:rPr>
          <w:rFonts w:ascii="Times New Roman" w:hAnsi="Times New Roman"/>
          <w:sz w:val="22"/>
          <w:sz w:val="22"/>
          <w:szCs w:val="28"/>
          <w:rtl w:val="true"/>
        </w:rPr>
        <w:t>زمانی که دستورالعمل‌ها وجود دارند، اما از نظر حقوقی الزام‌آور نیستند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خلاء‌های مرتبط با عضویت</w:t>
      </w:r>
      <w:r>
        <w:rPr>
          <w:rStyle w:val="FootnoteReference1"/>
          <w:rtl w:val="true"/>
        </w:rPr>
        <w:footnoteReference w:id="189"/>
      </w:r>
      <w:r>
        <w:rPr>
          <w:rFonts w:cs="B Nazanin"/>
          <w:sz w:val="22"/>
          <w:szCs w:val="28"/>
          <w:rtl w:val="true"/>
        </w:rPr>
        <w:t xml:space="preserve">: </w:t>
      </w:r>
      <w:r>
        <w:rPr>
          <w:rFonts w:ascii="Times New Roman" w:hAnsi="Times New Roman"/>
          <w:sz w:val="22"/>
          <w:sz w:val="22"/>
          <w:szCs w:val="28"/>
          <w:rtl w:val="true"/>
        </w:rPr>
        <w:t>زمانی که برخی از اعضای موافقتنامه از تمام یا برخی تعهدات مستثنی شده‌اند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خلاء‌های جغرافیایی</w:t>
      </w:r>
      <w:r>
        <w:rPr>
          <w:rStyle w:val="FootnoteReference1"/>
          <w:rtl w:val="true"/>
        </w:rPr>
        <w:footnoteReference w:id="190"/>
      </w:r>
      <w:r>
        <w:rPr>
          <w:rFonts w:cs="B Nazanin"/>
          <w:sz w:val="22"/>
          <w:szCs w:val="28"/>
          <w:rtl w:val="true"/>
        </w:rPr>
        <w:t xml:space="preserve">: </w:t>
      </w:r>
      <w:r>
        <w:rPr>
          <w:rFonts w:ascii="Times New Roman" w:hAnsi="Times New Roman"/>
          <w:sz w:val="22"/>
          <w:sz w:val="22"/>
          <w:szCs w:val="28"/>
          <w:rtl w:val="true"/>
        </w:rPr>
        <w:t>زمانی که یک سند حقوقی بر همه مناطق جهان اعمال نمی‌شود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خلاهای نهادی</w:t>
      </w:r>
      <w:r>
        <w:rPr>
          <w:rStyle w:val="FootnoteReference1"/>
          <w:rtl w:val="true"/>
        </w:rPr>
        <w:footnoteReference w:id="191"/>
      </w:r>
      <w:r>
        <w:rPr>
          <w:rFonts w:cs="B Nazanin"/>
          <w:sz w:val="22"/>
          <w:szCs w:val="28"/>
          <w:rtl w:val="true"/>
        </w:rPr>
        <w:t xml:space="preserve">: </w:t>
      </w:r>
      <w:r>
        <w:rPr>
          <w:rFonts w:ascii="Times New Roman" w:hAnsi="Times New Roman"/>
          <w:sz w:val="22"/>
          <w:sz w:val="22"/>
          <w:szCs w:val="28"/>
          <w:rtl w:val="true"/>
        </w:rPr>
        <w:t>زمانی که نهاد، سازمان یا سازوکاری برای انجام وظایف خاص وجود ندارد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خلاء‌های مرتبط با اجرا و پایبندی</w:t>
      </w:r>
      <w:r>
        <w:rPr>
          <w:rStyle w:val="FootnoteReference1"/>
          <w:rtl w:val="true"/>
        </w:rPr>
        <w:footnoteReference w:id="192"/>
      </w:r>
      <w:r>
        <w:rPr>
          <w:rFonts w:cs="B Nazanin"/>
          <w:sz w:val="22"/>
          <w:szCs w:val="28"/>
          <w:rtl w:val="true"/>
        </w:rPr>
        <w:t xml:space="preserve">: </w:t>
      </w:r>
      <w:r>
        <w:rPr>
          <w:rFonts w:ascii="Times New Roman" w:hAnsi="Times New Roman"/>
          <w:sz w:val="22"/>
          <w:sz w:val="22"/>
          <w:szCs w:val="28"/>
          <w:rtl w:val="true"/>
        </w:rPr>
        <w:t>زمانی که موافقتنامه و تعهدات مرتبط وجود دارد، اما مکانیسم‌های اجرایی و پایبندی وجود ندارد یا بسیار ضعیف هستند</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خلاءهای هنجاری</w:t>
      </w:r>
      <w:r>
        <w:rPr>
          <w:rStyle w:val="FootnoteReference1"/>
          <w:rtl w:val="true"/>
        </w:rPr>
        <w:footnoteReference w:id="193"/>
      </w:r>
      <w:r>
        <w:rPr>
          <w:rFonts w:cs="B Nazanin"/>
          <w:sz w:val="22"/>
          <w:szCs w:val="28"/>
          <w:rtl w:val="true"/>
        </w:rPr>
        <w:t xml:space="preserve">: </w:t>
      </w:r>
      <w:r>
        <w:rPr>
          <w:rFonts w:ascii="Times New Roman" w:hAnsi="Times New Roman"/>
          <w:sz w:val="22"/>
          <w:sz w:val="22"/>
          <w:szCs w:val="28"/>
          <w:rtl w:val="true"/>
        </w:rPr>
        <w:t>این نوع خلاء زمانی وجود دارد که هیچ توافقی در مورد لزوم رسیدگی به یک موضوع خاص وجود ندارد</w:t>
      </w:r>
      <w:r>
        <w:rPr>
          <w:rFonts w:cs="B Nazanin"/>
          <w:sz w:val="22"/>
          <w:szCs w:val="28"/>
          <w:rtl w:val="true"/>
        </w:rPr>
        <w:t xml:space="preserve">. </w:t>
      </w:r>
      <w:r>
        <w:rPr>
          <w:rFonts w:ascii="Times New Roman" w:hAnsi="Times New Roman"/>
          <w:sz w:val="22"/>
          <w:sz w:val="22"/>
          <w:szCs w:val="28"/>
          <w:rtl w:val="true"/>
        </w:rPr>
        <w:t xml:space="preserve">برای مثال، ممکن است همه توافق داشته باشند که سند حقوقی خاصی برای یک موضوع وجود ندارد </w:t>
      </w:r>
      <w:r>
        <w:rPr>
          <w:rFonts w:cs="B Nazanin"/>
          <w:sz w:val="22"/>
          <w:szCs w:val="28"/>
          <w:rtl w:val="true"/>
        </w:rPr>
        <w:t>(</w:t>
      </w:r>
      <w:r>
        <w:rPr>
          <w:rFonts w:ascii="Times New Roman" w:hAnsi="Times New Roman"/>
          <w:sz w:val="22"/>
          <w:sz w:val="22"/>
          <w:szCs w:val="28"/>
          <w:rtl w:val="true"/>
        </w:rPr>
        <w:t>خلاء ماهوی</w:t>
      </w:r>
      <w:r>
        <w:rPr>
          <w:rFonts w:cs="B Nazanin"/>
          <w:sz w:val="22"/>
          <w:szCs w:val="28"/>
          <w:rtl w:val="true"/>
        </w:rPr>
        <w:t>)</w:t>
      </w:r>
      <w:r>
        <w:rPr>
          <w:rFonts w:ascii="Times New Roman" w:hAnsi="Times New Roman"/>
          <w:sz w:val="22"/>
          <w:sz w:val="22"/>
          <w:szCs w:val="28"/>
          <w:rtl w:val="true"/>
        </w:rPr>
        <w:t>، اما در مورد ضرورت ایجاد چنین سندی اختلافنظر وجود داشته باشد</w:t>
      </w:r>
      <w:r>
        <w:rPr>
          <w:rFonts w:cs="B Nazanin"/>
          <w:sz w:val="22"/>
          <w:szCs w:val="28"/>
          <w:rtl w:val="true"/>
        </w:rPr>
        <w:t>. »</w:t>
      </w:r>
      <w:r>
        <w:rPr>
          <w:rStyle w:val="FootnoteReference1"/>
          <w:rtl w:val="true"/>
        </w:rPr>
        <w:footnoteReference w:id="194"/>
      </w:r>
    </w:p>
    <w:p>
      <w:pPr>
        <w:pStyle w:val="Normal"/>
        <w:bidi w:val="1"/>
        <w:spacing w:lineRule="auto" w:line="312" w:before="0" w:after="120"/>
        <w:ind w:firstLine="454"/>
        <w:jc w:val="both"/>
        <w:rPr/>
      </w:pPr>
      <w:r>
        <w:rPr>
          <w:rFonts w:ascii="Times New Roman" w:hAnsi="Times New Roman"/>
          <w:sz w:val="22"/>
          <w:sz w:val="22"/>
          <w:szCs w:val="28"/>
          <w:rtl w:val="true"/>
        </w:rPr>
        <w:t>برخی دیگری از منابع، خلاء را به سه دسته واقعی، فنی و هنجاری تقسیم میکنند که با توجه به اهمیت تبیین آن ، در ادامه بررسی خواهد شد</w:t>
      </w:r>
      <w:r>
        <w:rPr>
          <w:rFonts w:cs="B Nazanin"/>
          <w:sz w:val="22"/>
          <w:szCs w:val="28"/>
          <w:rtl w:val="true"/>
        </w:rPr>
        <w:t xml:space="preserve">. </w:t>
      </w:r>
      <w:r>
        <w:rPr>
          <w:rFonts w:ascii="Times New Roman" w:hAnsi="Times New Roman"/>
          <w:sz w:val="22"/>
          <w:sz w:val="22"/>
          <w:szCs w:val="28"/>
          <w:rtl w:val="true"/>
        </w:rPr>
        <w:t>شایان ذکر است، اکثر نویسندگان تأکید می‌کنند که این دسته‌بندی‌ها ممکن است با هم همپوشانی داشته باشند</w:t>
      </w:r>
      <w:r>
        <w:rPr>
          <w:rFonts w:cs="B Nazanin"/>
          <w:sz w:val="22"/>
          <w:szCs w:val="28"/>
          <w:rtl w:val="true"/>
        </w:rPr>
        <w:t xml:space="preserve">. </w:t>
      </w:r>
      <w:r>
        <w:rPr>
          <w:rFonts w:ascii="Times New Roman" w:hAnsi="Times New Roman"/>
          <w:sz w:val="22"/>
          <w:sz w:val="22"/>
          <w:szCs w:val="28"/>
          <w:rtl w:val="true"/>
        </w:rPr>
        <w:t>برای مثال، یک خلاء واقعی ممکن است به شناسایی یک خلاء هنجاری نیز منجر شود</w:t>
      </w:r>
      <w:r>
        <w:rPr>
          <w:rFonts w:cs="B Nazanin"/>
          <w:sz w:val="22"/>
          <w:szCs w:val="28"/>
          <w:rtl w:val="true"/>
        </w:rPr>
        <w:t>.</w:t>
      </w:r>
    </w:p>
    <w:p>
      <w:pPr>
        <w:pStyle w:val="GPEHeading3"/>
        <w:bidi w:val="1"/>
        <w:spacing w:lineRule="auto" w:line="312" w:before="200" w:after="120"/>
        <w:jc w:val="right"/>
        <w:rPr/>
      </w:pPr>
      <w:bookmarkStart w:id="63" w:name="__RefHeading___Toc5730_1097981246"/>
      <w:bookmarkEnd w:id="63"/>
      <w:r>
        <w:rPr>
          <w:rFonts w:ascii="Times New Roman" w:hAnsi="Times New Roman"/>
          <w:b/>
          <w:b/>
          <w:bCs/>
          <w:color w:val="14203A"/>
          <w:sz w:val="24"/>
          <w:sz w:val="24"/>
          <w:szCs w:val="24"/>
        </w:rPr>
        <w:t>۳</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۱</w:t>
      </w:r>
      <w:r>
        <w:rPr>
          <w:rFonts w:ascii="Times New Roman" w:hAnsi="Times New Roman"/>
          <w:b/>
          <w:b/>
          <w:bCs/>
          <w:color w:val="14203A"/>
          <w:sz w:val="24"/>
          <w:sz w:val="24"/>
          <w:szCs w:val="24"/>
          <w:rtl w:val="true"/>
        </w:rPr>
        <w:t xml:space="preserve"> خلاءهای واقعی</w:t>
      </w:r>
    </w:p>
    <w:p>
      <w:pPr>
        <w:pStyle w:val="Normal"/>
        <w:bidi w:val="1"/>
        <w:spacing w:lineRule="auto" w:line="312" w:before="0" w:after="120"/>
        <w:ind w:firstLine="454"/>
        <w:jc w:val="both"/>
        <w:rPr/>
      </w:pPr>
      <w:r>
        <w:rPr>
          <w:rFonts w:ascii="Times New Roman" w:hAnsi="Times New Roman"/>
          <w:sz w:val="22"/>
          <w:sz w:val="22"/>
          <w:szCs w:val="28"/>
          <w:rtl w:val="true"/>
        </w:rPr>
        <w:t>خلاء‌های واقعی به مواردی اشاره دارند که در حقوق بین‌الملل محیطزیست به اندازه کافی پوشش داده نشده‌اند و به نظر می‌رسد باید تنظیم شوند</w:t>
      </w:r>
      <w:r>
        <w:rPr>
          <w:rFonts w:cs="B Nazanin"/>
          <w:sz w:val="22"/>
          <w:szCs w:val="28"/>
          <w:rtl w:val="true"/>
        </w:rPr>
        <w:t xml:space="preserve">. </w:t>
      </w:r>
      <w:r>
        <w:rPr>
          <w:rFonts w:ascii="Times New Roman" w:hAnsi="Times New Roman"/>
          <w:sz w:val="22"/>
          <w:sz w:val="22"/>
          <w:szCs w:val="28"/>
          <w:rtl w:val="true"/>
        </w:rPr>
        <w:t>شناسایی یک خلاء واقعی اولین مرحله برای احراز وجود خلاء هنجاری است، اگرچه این دو متمایز هستند</w:t>
      </w:r>
      <w:r>
        <w:rPr>
          <w:rFonts w:cs="B Nazanin"/>
          <w:sz w:val="22"/>
          <w:szCs w:val="28"/>
          <w:rtl w:val="true"/>
        </w:rPr>
        <w:t xml:space="preserve">. </w:t>
      </w:r>
      <w:r>
        <w:rPr>
          <w:rFonts w:ascii="Times New Roman" w:hAnsi="Times New Roman"/>
          <w:sz w:val="22"/>
          <w:sz w:val="22"/>
          <w:szCs w:val="28"/>
          <w:rtl w:val="true"/>
        </w:rPr>
        <w:t>خلاء هنجاری به این موضوع اشاره دارد که آیا یک مشکل خاص نیاز به پاسخ حقوقی دارد یا خیر</w:t>
      </w:r>
      <w:r>
        <w:rPr>
          <w:rFonts w:cs="B Nazanin"/>
          <w:sz w:val="22"/>
          <w:szCs w:val="28"/>
          <w:rtl w:val="true"/>
        </w:rPr>
        <w:t xml:space="preserve">. </w:t>
      </w:r>
      <w:r>
        <w:rPr>
          <w:rFonts w:ascii="Times New Roman" w:hAnsi="Times New Roman"/>
          <w:sz w:val="22"/>
          <w:sz w:val="22"/>
          <w:szCs w:val="28"/>
          <w:rtl w:val="true"/>
        </w:rPr>
        <w:t>این نوع خلاء‌ها مستقل از خلاء‌های واقعی هستند و ممکن است حتی اگر مشکلی پذیرفته شده باشد، لزوماً نیاز به پاسخ حقوقی نداشته باشد</w:t>
      </w:r>
      <w:r>
        <w:rPr>
          <w:rFonts w:cs="B Nazanin"/>
          <w:sz w:val="22"/>
          <w:szCs w:val="28"/>
          <w:rtl w:val="true"/>
        </w:rPr>
        <w:t>.</w:t>
      </w:r>
      <w:r>
        <w:rPr>
          <w:rStyle w:val="FootnoteReference1"/>
          <w:rtl w:val="true"/>
        </w:rPr>
        <w:footnoteReference w:id="195"/>
      </w:r>
      <w:r>
        <w:rPr>
          <w:rFonts w:cs="B Nazanin"/>
          <w:sz w:val="22"/>
          <w:szCs w:val="28"/>
          <w:rtl w:val="true"/>
        </w:rPr>
        <w:t xml:space="preserve"> </w:t>
      </w:r>
      <w:r>
        <w:rPr>
          <w:rFonts w:ascii="Times New Roman" w:hAnsi="Times New Roman"/>
          <w:sz w:val="22"/>
          <w:sz w:val="22"/>
          <w:szCs w:val="28"/>
          <w:rtl w:val="true"/>
        </w:rPr>
        <w:t>بهترین مثال برای این موضوع، مقوله آلودگی پلاستیکی در محیطزیست دریایی است</w:t>
      </w:r>
      <w:r>
        <w:rPr>
          <w:rFonts w:cs="B Nazanin"/>
          <w:sz w:val="22"/>
          <w:szCs w:val="28"/>
          <w:rtl w:val="true"/>
        </w:rPr>
        <w:t xml:space="preserve">. </w:t>
      </w:r>
      <w:r>
        <w:rPr>
          <w:rFonts w:ascii="Times New Roman" w:hAnsi="Times New Roman"/>
          <w:sz w:val="22"/>
          <w:sz w:val="22"/>
          <w:szCs w:val="28"/>
          <w:rtl w:val="true"/>
        </w:rPr>
        <w:t>در ابتدا این موضوع به عنوان یک خلاء واقعی شناسایی شده است</w:t>
      </w:r>
      <w:r>
        <w:rPr>
          <w:rFonts w:cs="B Nazanin"/>
          <w:sz w:val="22"/>
          <w:szCs w:val="28"/>
          <w:rtl w:val="true"/>
        </w:rPr>
        <w:t xml:space="preserve">. </w:t>
      </w:r>
      <w:r>
        <w:rPr>
          <w:rFonts w:ascii="Times New Roman" w:hAnsi="Times New Roman"/>
          <w:sz w:val="22"/>
          <w:sz w:val="22"/>
          <w:szCs w:val="28"/>
          <w:rtl w:val="true"/>
        </w:rPr>
        <w:t>در این خصوص اجماع گسترده، اگر نه جهانی، وجود دارد که باید اقدامی صورت پذیرد</w:t>
      </w:r>
      <w:r>
        <w:rPr>
          <w:rFonts w:cs="B Nazanin"/>
          <w:sz w:val="22"/>
          <w:szCs w:val="28"/>
          <w:rtl w:val="true"/>
        </w:rPr>
        <w:t xml:space="preserve">. </w:t>
      </w:r>
      <w:r>
        <w:rPr>
          <w:rFonts w:ascii="Times New Roman" w:hAnsi="Times New Roman"/>
          <w:sz w:val="22"/>
          <w:sz w:val="22"/>
          <w:szCs w:val="28"/>
          <w:rtl w:val="true"/>
        </w:rPr>
        <w:t>اما این که آیا این اقدام باید شامل یک پاسخ حقوقی باشد، یا اگر باشد، ماهیت و شکل پاسخ چگونه باشد، در حال مذاکره میباشد</w:t>
      </w:r>
      <w:r>
        <w:rPr>
          <w:rFonts w:cs="B Nazanin"/>
          <w:sz w:val="22"/>
          <w:szCs w:val="28"/>
          <w:rtl w:val="true"/>
        </w:rPr>
        <w:t xml:space="preserve">. </w:t>
      </w:r>
      <w:r>
        <w:rPr>
          <w:rFonts w:ascii="Times New Roman" w:hAnsi="Times New Roman"/>
          <w:sz w:val="22"/>
          <w:sz w:val="22"/>
          <w:szCs w:val="28"/>
          <w:rtl w:val="true"/>
        </w:rPr>
        <w:t>در این حوزه چارچوب کلی و گستردهای از قواعد عمومی وجود دارد، اما آیا وجود قواعد چارچوبی کلی</w:t>
      </w:r>
      <w:r>
        <w:rPr>
          <w:rStyle w:val="FootnoteReference1"/>
          <w:rtl w:val="true"/>
        </w:rPr>
        <w:footnoteReference w:id="196"/>
      </w:r>
      <w:r>
        <w:rPr>
          <w:rFonts w:ascii="Times New Roman" w:hAnsi="Times New Roman"/>
          <w:sz w:val="22"/>
          <w:sz w:val="22"/>
          <w:szCs w:val="28"/>
          <w:rtl w:val="true"/>
        </w:rPr>
        <w:t xml:space="preserve"> برای اعلام فقدان خلاء اعم از واقعی یا هنجاری کافی است؟ در پاسخ </w:t>
      </w:r>
      <w:r>
        <w:rPr>
          <w:rFonts w:cs="B Nazanin"/>
          <w:sz w:val="22"/>
          <w:szCs w:val="28"/>
          <w:rtl w:val="true"/>
        </w:rPr>
        <w:t>«</w:t>
      </w:r>
      <w:r>
        <w:rPr>
          <w:rFonts w:ascii="Times New Roman" w:hAnsi="Times New Roman"/>
          <w:sz w:val="22"/>
          <w:sz w:val="22"/>
          <w:szCs w:val="28"/>
          <w:rtl w:val="true"/>
        </w:rPr>
        <w:t>این دیدگاه عمومی وجود دارد که مؤثرترین شکل تنظیم حقوق بین‌الملل محیطزیست، تصویب قواعد دقیق در چارچوب رژیم‌های خاص معاهدهای</w:t>
      </w:r>
      <w:r>
        <w:rPr>
          <w:rStyle w:val="FootnoteReference1"/>
          <w:rtl w:val="true"/>
        </w:rPr>
        <w:footnoteReference w:id="197"/>
      </w:r>
      <w:r>
        <w:rPr>
          <w:rFonts w:ascii="Times New Roman" w:hAnsi="Times New Roman"/>
          <w:sz w:val="22"/>
          <w:sz w:val="22"/>
          <w:szCs w:val="28"/>
          <w:rtl w:val="true"/>
        </w:rPr>
        <w:t xml:space="preserve"> است</w:t>
      </w:r>
      <w:r>
        <w:rPr>
          <w:rFonts w:cs="B Nazanin"/>
          <w:sz w:val="22"/>
          <w:szCs w:val="28"/>
          <w:rtl w:val="true"/>
        </w:rPr>
        <w:t xml:space="preserve">. </w:t>
      </w:r>
      <w:r>
        <w:rPr>
          <w:rFonts w:ascii="Times New Roman" w:hAnsi="Times New Roman"/>
          <w:sz w:val="22"/>
          <w:sz w:val="22"/>
          <w:szCs w:val="28"/>
          <w:rtl w:val="true"/>
        </w:rPr>
        <w:t>تجمیع اصول کلی و هنجارهای فراگیر به ندرت به عنوان جایگزین در نظرگرفته می‌شوند، اگرچه می‌توانند چارچوبی مفید برای تنظیم مقررههای بیشتر فراهم کنند</w:t>
      </w:r>
      <w:r>
        <w:rPr>
          <w:rFonts w:cs="B Nazanin"/>
          <w:sz w:val="22"/>
          <w:szCs w:val="28"/>
          <w:rtl w:val="true"/>
        </w:rPr>
        <w:t>.»</w:t>
      </w:r>
      <w:r>
        <w:rPr>
          <w:rStyle w:val="FootnoteReference1"/>
          <w:rtl w:val="true"/>
        </w:rPr>
        <w:footnoteReference w:id="198"/>
      </w:r>
      <w:r>
        <w:rPr>
          <w:rFonts w:cs="B Nazanin"/>
          <w:sz w:val="22"/>
          <w:szCs w:val="28"/>
          <w:rtl w:val="true"/>
        </w:rPr>
        <w:t xml:space="preserve"> </w:t>
      </w:r>
      <w:r>
        <w:rPr>
          <w:rFonts w:ascii="Times New Roman" w:hAnsi="Times New Roman"/>
          <w:sz w:val="22"/>
          <w:sz w:val="22"/>
          <w:szCs w:val="28"/>
          <w:rtl w:val="true"/>
        </w:rPr>
        <w:t xml:space="preserve">نمونهای از موفقیت این رویکرد، موضوع حفاظت از لایه اوزن میباشد که در ابتدا کنوانسیون چارچوبی حفاظت از لایه اوزن به بیان اهداف، تعهدات کلی و هنجارهای فراگیر پرداخته، سپس تعهدات جزئی و دقیق در قالب پروتکل مونترال </w:t>
      </w:r>
      <w:r>
        <w:rPr>
          <w:rFonts w:cs="B Nazanin"/>
          <w:sz w:val="22"/>
          <w:szCs w:val="28"/>
          <w:rtl w:val="true"/>
        </w:rPr>
        <w:t>(</w:t>
      </w:r>
      <w:r>
        <w:rPr>
          <w:rFonts w:ascii="Times New Roman" w:hAnsi="Times New Roman"/>
          <w:sz w:val="22"/>
          <w:sz w:val="22"/>
          <w:szCs w:val="28"/>
          <w:rtl w:val="true"/>
        </w:rPr>
        <w:t>اسم پروتکل</w:t>
      </w:r>
      <w:r>
        <w:rPr>
          <w:rFonts w:cs="B Nazanin"/>
          <w:sz w:val="22"/>
          <w:szCs w:val="28"/>
          <w:rtl w:val="true"/>
        </w:rPr>
        <w:t xml:space="preserve">) </w:t>
      </w:r>
      <w:r>
        <w:rPr>
          <w:rFonts w:ascii="Times New Roman" w:hAnsi="Times New Roman"/>
          <w:sz w:val="22"/>
          <w:sz w:val="22"/>
          <w:szCs w:val="28"/>
          <w:rtl w:val="true"/>
        </w:rPr>
        <w:t xml:space="preserve">و اصلاحیههای مکرر </w:t>
      </w:r>
      <w:r>
        <w:rPr>
          <w:rFonts w:cs="B Nazanin"/>
          <w:sz w:val="22"/>
          <w:szCs w:val="28"/>
          <w:rtl w:val="true"/>
        </w:rPr>
        <w:t xml:space="preserve">( </w:t>
      </w:r>
      <w:r>
        <w:rPr>
          <w:rFonts w:ascii="Times New Roman" w:hAnsi="Times New Roman"/>
          <w:sz w:val="22"/>
          <w:sz w:val="22"/>
          <w:szCs w:val="28"/>
          <w:rtl w:val="true"/>
        </w:rPr>
        <w:t>آخرین اصلاحیه</w:t>
      </w:r>
      <w:r>
        <w:rPr>
          <w:rFonts w:cs="B Nazanin"/>
          <w:sz w:val="22"/>
          <w:szCs w:val="28"/>
          <w:rtl w:val="true"/>
        </w:rPr>
        <w:t xml:space="preserve">: </w:t>
      </w:r>
      <w:r>
        <w:rPr>
          <w:rFonts w:ascii="Times New Roman" w:hAnsi="Times New Roman"/>
          <w:sz w:val="22"/>
          <w:sz w:val="22"/>
          <w:szCs w:val="28"/>
          <w:rtl w:val="true"/>
        </w:rPr>
        <w:t xml:space="preserve">اصلاحیه کیگالی </w:t>
      </w:r>
      <w:r>
        <w:rPr>
          <w:rFonts w:cs="B Nazanin"/>
          <w:sz w:val="22"/>
          <w:szCs w:val="28"/>
        </w:rPr>
        <w:t>2016</w:t>
      </w:r>
      <w:r>
        <w:rPr>
          <w:rFonts w:cs="B Nazanin"/>
          <w:sz w:val="22"/>
          <w:szCs w:val="28"/>
          <w:rtl w:val="true"/>
        </w:rPr>
        <w:t xml:space="preserve">) </w:t>
      </w:r>
      <w:r>
        <w:rPr>
          <w:rFonts w:ascii="Times New Roman" w:hAnsi="Times New Roman"/>
          <w:sz w:val="22"/>
          <w:sz w:val="22"/>
          <w:szCs w:val="28"/>
          <w:rtl w:val="true"/>
        </w:rPr>
        <w:t>درج گردید</w:t>
      </w:r>
      <w:r>
        <w:rPr>
          <w:rFonts w:cs="B Nazanin"/>
          <w:sz w:val="22"/>
          <w:szCs w:val="28"/>
          <w:rtl w:val="true"/>
        </w:rPr>
        <w:t xml:space="preserve">. </w:t>
      </w:r>
    </w:p>
    <w:p>
      <w:pPr>
        <w:pStyle w:val="Normal"/>
        <w:bidi w:val="1"/>
        <w:spacing w:lineRule="auto" w:line="312" w:before="0" w:after="120"/>
        <w:ind w:firstLine="454"/>
        <w:jc w:val="both"/>
        <w:rPr/>
      </w:pPr>
      <w:r>
        <w:rPr>
          <w:rFonts w:cs="B Nazanin"/>
          <w:sz w:val="22"/>
          <w:szCs w:val="28"/>
          <w:rtl w:val="true"/>
        </w:rPr>
        <w:t>«</w:t>
      </w:r>
      <w:r>
        <w:rPr>
          <w:rFonts w:ascii="Times New Roman" w:hAnsi="Times New Roman"/>
          <w:sz w:val="22"/>
          <w:sz w:val="22"/>
          <w:szCs w:val="28"/>
          <w:rtl w:val="true"/>
        </w:rPr>
        <w:t xml:space="preserve">با این حال، همه مسائل به راحتی به اجماع جهانی کافی دست نمییابند تا بتوان گفت که یک خلاء واقعی وجود دارد و در نتیجه نیاز فوری به تنظیم این نگرانی‌ها از طریق رژیم‌های دقیق و جزئیتر احساس می‌شود </w:t>
      </w:r>
      <w:r>
        <w:rPr>
          <w:rFonts w:cs="B Nazanin"/>
          <w:sz w:val="22"/>
          <w:szCs w:val="28"/>
          <w:rtl w:val="true"/>
        </w:rPr>
        <w:t>(</w:t>
      </w:r>
      <w:r>
        <w:rPr>
          <w:rFonts w:ascii="Times New Roman" w:hAnsi="Times New Roman"/>
          <w:sz w:val="22"/>
          <w:sz w:val="22"/>
          <w:szCs w:val="28"/>
          <w:rtl w:val="true"/>
        </w:rPr>
        <w:t>خلاء هنجاری</w:t>
      </w:r>
      <w:r>
        <w:rPr>
          <w:rFonts w:cs="B Nazanin"/>
          <w:sz w:val="22"/>
          <w:szCs w:val="28"/>
          <w:rtl w:val="true"/>
        </w:rPr>
        <w:t xml:space="preserve">). </w:t>
      </w:r>
      <w:r>
        <w:rPr>
          <w:rFonts w:ascii="Times New Roman" w:hAnsi="Times New Roman"/>
          <w:sz w:val="22"/>
          <w:sz w:val="22"/>
          <w:szCs w:val="28"/>
          <w:rtl w:val="true"/>
        </w:rPr>
        <w:t>به عنوان مثال در خصوص زباله‌های فضایی و رفاه حیوانات بسیاری از محققان این موارد را نگرانی‌های حیاتی می‌دانند که به خودی خود مستحق تنظیم مقررههای جهانی هستند</w:t>
      </w:r>
      <w:r>
        <w:rPr>
          <w:rFonts w:cs="B Nazanin"/>
          <w:sz w:val="22"/>
          <w:szCs w:val="28"/>
          <w:rtl w:val="true"/>
        </w:rPr>
        <w:t xml:space="preserve">. </w:t>
      </w:r>
      <w:r>
        <w:rPr>
          <w:rFonts w:ascii="Times New Roman" w:hAnsi="Times New Roman"/>
          <w:sz w:val="22"/>
          <w:sz w:val="22"/>
          <w:szCs w:val="28"/>
          <w:rtl w:val="true"/>
        </w:rPr>
        <w:t xml:space="preserve">اما به نظر نمی‌رسد </w:t>
      </w:r>
      <w:r>
        <w:rPr>
          <w:rFonts w:cs="B Nazanin"/>
          <w:sz w:val="22"/>
          <w:szCs w:val="28"/>
          <w:rtl w:val="true"/>
        </w:rPr>
        <w:t>(</w:t>
      </w:r>
      <w:r>
        <w:rPr>
          <w:rFonts w:ascii="Times New Roman" w:hAnsi="Times New Roman"/>
          <w:sz w:val="22"/>
          <w:sz w:val="22"/>
          <w:szCs w:val="28"/>
          <w:rtl w:val="true"/>
        </w:rPr>
        <w:t>هنوز</w:t>
      </w:r>
      <w:r>
        <w:rPr>
          <w:rFonts w:cs="B Nazanin"/>
          <w:sz w:val="22"/>
          <w:szCs w:val="28"/>
          <w:rtl w:val="true"/>
        </w:rPr>
        <w:t xml:space="preserve">) </w:t>
      </w:r>
      <w:r>
        <w:rPr>
          <w:rFonts w:ascii="Times New Roman" w:hAnsi="Times New Roman"/>
          <w:sz w:val="22"/>
          <w:sz w:val="22"/>
          <w:szCs w:val="28"/>
          <w:rtl w:val="true"/>
        </w:rPr>
        <w:t xml:space="preserve">اجماع سیاسی کافی در مورد این که آیا این‌ها </w:t>
      </w:r>
      <w:r>
        <w:rPr>
          <w:rFonts w:cs="B Nazanin"/>
          <w:sz w:val="22"/>
          <w:szCs w:val="28"/>
          <w:rtl w:val="true"/>
        </w:rPr>
        <w:t>"</w:t>
      </w:r>
      <w:r>
        <w:rPr>
          <w:rFonts w:ascii="Times New Roman" w:hAnsi="Times New Roman"/>
          <w:sz w:val="22"/>
          <w:sz w:val="22"/>
          <w:szCs w:val="28"/>
          <w:rtl w:val="true"/>
        </w:rPr>
        <w:t>مشکلات محیطزیستی</w:t>
      </w:r>
      <w:r>
        <w:rPr>
          <w:rFonts w:cs="B Nazanin"/>
          <w:sz w:val="22"/>
          <w:szCs w:val="28"/>
          <w:rtl w:val="true"/>
        </w:rPr>
        <w:t xml:space="preserve">" </w:t>
      </w:r>
      <w:r>
        <w:rPr>
          <w:rFonts w:ascii="Times New Roman" w:hAnsi="Times New Roman"/>
          <w:sz w:val="22"/>
          <w:sz w:val="22"/>
          <w:szCs w:val="28"/>
          <w:rtl w:val="true"/>
        </w:rPr>
        <w:t>هستند که نیاز به تنظیم مقررات بین‌المللی دارند یا حتی اگر هستند، ماهیت و شکلی که چنین مقررات بین‌المللی باید داشته باشد، وجود داشته باشد</w:t>
      </w:r>
      <w:r>
        <w:rPr>
          <w:rFonts w:cs="B Nazanin"/>
          <w:sz w:val="22"/>
          <w:szCs w:val="28"/>
          <w:rtl w:val="true"/>
        </w:rPr>
        <w:t>.»</w:t>
      </w:r>
      <w:r>
        <w:rPr>
          <w:rStyle w:val="FootnoteReference1"/>
          <w:rtl w:val="true"/>
        </w:rPr>
        <w:footnoteReference w:id="199"/>
      </w:r>
      <w:r>
        <w:rPr>
          <w:rFonts w:cs="B Nazanin"/>
          <w:sz w:val="22"/>
          <w:szCs w:val="28"/>
          <w:rtl w:val="true"/>
        </w:rPr>
        <w:t xml:space="preserve"> </w:t>
      </w:r>
      <w:r>
        <w:rPr>
          <w:rFonts w:ascii="Times New Roman" w:hAnsi="Times New Roman"/>
          <w:sz w:val="22"/>
          <w:sz w:val="22"/>
          <w:szCs w:val="28"/>
          <w:rtl w:val="true"/>
        </w:rPr>
        <w:t>به عبارتی، برای پرکردن خلاء‌های هنجاری، ابتدا باید خلاءهای واقعی را بهدرستی درک کرد و سپس اجماع سیاسی برای اقدام لازم ایجاد نمود</w:t>
      </w:r>
      <w:r>
        <w:rPr>
          <w:rFonts w:cs="B Nazanin"/>
          <w:sz w:val="22"/>
          <w:szCs w:val="28"/>
          <w:rtl w:val="true"/>
        </w:rPr>
        <w:t xml:space="preserve">. </w:t>
      </w:r>
      <w:r>
        <w:rPr>
          <w:rFonts w:ascii="Times New Roman" w:hAnsi="Times New Roman"/>
          <w:sz w:val="22"/>
          <w:sz w:val="22"/>
          <w:szCs w:val="28"/>
          <w:rtl w:val="true"/>
        </w:rPr>
        <w:t xml:space="preserve">در مورد تثبیت گازهای گلخانه‌ای در سطح </w:t>
      </w:r>
      <w:r>
        <w:rPr>
          <w:rFonts w:ascii="Times New Roman" w:hAnsi="Times New Roman"/>
          <w:sz w:val="22"/>
          <w:sz w:val="22"/>
          <w:szCs w:val="28"/>
        </w:rPr>
        <w:t>۱</w:t>
      </w:r>
      <w:r>
        <w:rPr>
          <w:rFonts w:cs="B Nazanin"/>
          <w:sz w:val="22"/>
          <w:szCs w:val="28"/>
        </w:rPr>
        <w:t>.</w:t>
      </w:r>
      <w:r>
        <w:rPr>
          <w:rFonts w:ascii="Times New Roman" w:hAnsi="Times New Roman"/>
          <w:sz w:val="22"/>
          <w:sz w:val="22"/>
          <w:szCs w:val="28"/>
        </w:rPr>
        <w:t>۵</w:t>
      </w:r>
      <w:r>
        <w:rPr>
          <w:rFonts w:ascii="Times New Roman" w:hAnsi="Times New Roman"/>
          <w:sz w:val="22"/>
          <w:sz w:val="22"/>
          <w:szCs w:val="28"/>
          <w:rtl w:val="true"/>
        </w:rPr>
        <w:t xml:space="preserve"> درجه سانتیگراد بالاتر از سطح پیش از صنعتی شدن، شاهد اجماع در عین اختلافات سیاسی بهدلیل درک آسیبهای مخرب گازهای گلخانهای برای محیطزیست جهانی بودهایم</w:t>
      </w:r>
      <w:r>
        <w:rPr>
          <w:rFonts w:cs="B Nazanin"/>
          <w:sz w:val="22"/>
          <w:szCs w:val="28"/>
          <w:rtl w:val="true"/>
        </w:rPr>
        <w:t xml:space="preserve">. </w:t>
      </w:r>
      <w:r>
        <w:rPr>
          <w:rFonts w:ascii="Times New Roman" w:hAnsi="Times New Roman"/>
          <w:sz w:val="22"/>
          <w:sz w:val="22"/>
          <w:szCs w:val="28"/>
          <w:rtl w:val="true"/>
        </w:rPr>
        <w:t>گرچه هنوز در عرصه محیطزیست، آسیبهای ناشناخته بسیاری وجود دارد که هنوز به طور کامل آنها را درک نمیکنیم یا هنوز نمیدانیم که باعث آنها هستیم</w:t>
      </w:r>
      <w:r>
        <w:rPr>
          <w:rFonts w:cs="B Nazanin"/>
          <w:sz w:val="22"/>
          <w:szCs w:val="28"/>
          <w:rtl w:val="true"/>
        </w:rPr>
        <w:t xml:space="preserve">. </w:t>
      </w:r>
      <w:r>
        <w:rPr>
          <w:rFonts w:ascii="Times New Roman" w:hAnsi="Times New Roman"/>
          <w:sz w:val="22"/>
          <w:sz w:val="22"/>
          <w:szCs w:val="28"/>
          <w:rtl w:val="true"/>
        </w:rPr>
        <w:t>در نتیجه، ما به سادگی یا خطرات را به اندازه کافی درک نمی‌کنیم یا هنوز از نظر سیاسی آماده اقدام متناسب نیستیم</w:t>
      </w:r>
      <w:r>
        <w:rPr>
          <w:rFonts w:cs="B Nazanin"/>
          <w:sz w:val="22"/>
          <w:szCs w:val="28"/>
          <w:rtl w:val="true"/>
        </w:rPr>
        <w:t>.</w:t>
      </w:r>
    </w:p>
    <w:p>
      <w:pPr>
        <w:pStyle w:val="GPEHeading3"/>
        <w:bidi w:val="1"/>
        <w:spacing w:lineRule="auto" w:line="312" w:before="200" w:after="120"/>
        <w:jc w:val="right"/>
        <w:rPr/>
      </w:pPr>
      <w:bookmarkStart w:id="64" w:name="__RefHeading___Toc5728_1097981246"/>
      <w:bookmarkEnd w:id="64"/>
      <w:r>
        <w:rPr>
          <w:rFonts w:ascii="Times New Roman" w:hAnsi="Times New Roman"/>
          <w:b/>
          <w:b/>
          <w:bCs/>
          <w:color w:val="14203A"/>
          <w:sz w:val="24"/>
          <w:sz w:val="24"/>
          <w:szCs w:val="24"/>
        </w:rPr>
        <w:t>۳</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۲</w:t>
      </w:r>
      <w:r>
        <w:rPr>
          <w:rFonts w:ascii="Times New Roman" w:hAnsi="Times New Roman"/>
          <w:b/>
          <w:b/>
          <w:bCs/>
          <w:color w:val="14203A"/>
          <w:sz w:val="24"/>
          <w:sz w:val="24"/>
          <w:szCs w:val="24"/>
          <w:rtl w:val="true"/>
        </w:rPr>
        <w:t xml:space="preserve"> خلاءهای فنی</w:t>
      </w:r>
    </w:p>
    <w:p>
      <w:pPr>
        <w:pStyle w:val="Normal"/>
        <w:bidi w:val="1"/>
        <w:spacing w:lineRule="auto" w:line="312" w:before="0" w:after="120"/>
        <w:ind w:firstLine="454"/>
        <w:jc w:val="both"/>
        <w:rPr/>
      </w:pPr>
      <w:r>
        <w:rPr>
          <w:rFonts w:ascii="Times New Roman" w:hAnsi="Times New Roman"/>
          <w:sz w:val="22"/>
          <w:sz w:val="22"/>
          <w:szCs w:val="28"/>
          <w:rtl w:val="true"/>
        </w:rPr>
        <w:t>نوع دوم خلاء، خلاء‌های فنی</w:t>
      </w:r>
      <w:r>
        <w:rPr>
          <w:rStyle w:val="FootnoteReference1"/>
          <w:rtl w:val="true"/>
        </w:rPr>
        <w:footnoteReference w:id="200"/>
      </w:r>
      <w:r>
        <w:rPr>
          <w:rFonts w:ascii="Times New Roman" w:hAnsi="Times New Roman"/>
          <w:sz w:val="22"/>
          <w:sz w:val="22"/>
          <w:szCs w:val="28"/>
          <w:rtl w:val="true"/>
        </w:rPr>
        <w:t xml:space="preserve"> است که با توجه به محتوای قطعنامه </w:t>
      </w:r>
      <w:r>
        <w:rPr>
          <w:rFonts w:cs="B Nazanin"/>
          <w:sz w:val="22"/>
          <w:szCs w:val="28"/>
        </w:rPr>
        <w:t>277</w:t>
      </w:r>
      <w:r>
        <w:rPr>
          <w:rFonts w:cs="B Nazanin"/>
          <w:sz w:val="22"/>
          <w:szCs w:val="28"/>
          <w:rtl w:val="true"/>
        </w:rPr>
        <w:t xml:space="preserve"> /</w:t>
      </w:r>
      <w:r>
        <w:rPr>
          <w:rFonts w:cs="B Nazanin"/>
          <w:sz w:val="22"/>
          <w:szCs w:val="28"/>
        </w:rPr>
        <w:t>72</w:t>
      </w:r>
      <w:r>
        <w:rPr>
          <w:rFonts w:cs="B Nazanin"/>
          <w:sz w:val="22"/>
          <w:szCs w:val="28"/>
          <w:rtl w:val="true"/>
        </w:rPr>
        <w:t xml:space="preserve"> </w:t>
      </w:r>
      <w:r>
        <w:rPr>
          <w:rFonts w:ascii="Times New Roman" w:hAnsi="Times New Roman"/>
          <w:sz w:val="22"/>
          <w:sz w:val="22"/>
          <w:szCs w:val="28"/>
          <w:rtl w:val="true"/>
        </w:rPr>
        <w:t>مجمععمومی، حولمحور مقوله اجرا تفسیر می‌گردد</w:t>
      </w:r>
      <w:r>
        <w:rPr>
          <w:rFonts w:cs="B Nazanin"/>
          <w:sz w:val="22"/>
          <w:szCs w:val="28"/>
          <w:rtl w:val="true"/>
        </w:rPr>
        <w:t xml:space="preserve">. </w:t>
      </w:r>
      <w:r>
        <w:rPr>
          <w:rFonts w:ascii="Times New Roman" w:hAnsi="Times New Roman"/>
          <w:sz w:val="22"/>
          <w:sz w:val="22"/>
          <w:szCs w:val="28"/>
          <w:rtl w:val="true"/>
        </w:rPr>
        <w:t>منظور از اجرا در این قطعنامه اجرای حقوق بین‌الملل محیطزیست و اسناد مرتبط با محیطزیست میباشد</w:t>
      </w:r>
      <w:r>
        <w:rPr>
          <w:rFonts w:cs="B Nazanin"/>
          <w:sz w:val="22"/>
          <w:szCs w:val="28"/>
          <w:rtl w:val="true"/>
        </w:rPr>
        <w:t xml:space="preserve">. </w:t>
      </w:r>
      <w:r>
        <w:rPr>
          <w:rFonts w:ascii="Times New Roman" w:hAnsi="Times New Roman"/>
          <w:sz w:val="22"/>
          <w:sz w:val="22"/>
          <w:szCs w:val="28"/>
          <w:rtl w:val="true"/>
        </w:rPr>
        <w:t>این موضوع سؤالات مهمی را درباره هدف از شناسایی خلاء‌ها و سپس، بررسی گزینه‌های ممکن برای رسیدگی به خلاء‌های احتمالی مطرح میسازد</w:t>
      </w:r>
      <w:r>
        <w:rPr>
          <w:rFonts w:cs="B Nazanin"/>
          <w:sz w:val="22"/>
          <w:szCs w:val="28"/>
          <w:rtl w:val="true"/>
        </w:rPr>
        <w:t xml:space="preserve">. </w:t>
      </w:r>
      <w:r>
        <w:rPr>
          <w:rFonts w:ascii="Times New Roman" w:hAnsi="Times New Roman"/>
          <w:sz w:val="22"/>
          <w:sz w:val="22"/>
          <w:szCs w:val="28"/>
          <w:rtl w:val="true"/>
        </w:rPr>
        <w:t>بنابراین، این نوع از خلاء به طور خاص به چگونگی تقویت اجرای تعهدات کشورها و بهبود اثربخشی حقوق بین‌الملل محیطزیست مربوط می‌شوند</w:t>
      </w:r>
      <w:r>
        <w:rPr>
          <w:rFonts w:cs="B Nazanin"/>
          <w:sz w:val="22"/>
          <w:szCs w:val="28"/>
          <w:rtl w:val="true"/>
        </w:rPr>
        <w:t xml:space="preserve">. </w:t>
      </w:r>
      <w:r>
        <w:rPr>
          <w:rFonts w:ascii="Times New Roman" w:hAnsi="Times New Roman"/>
          <w:sz w:val="22"/>
          <w:sz w:val="22"/>
          <w:szCs w:val="28"/>
          <w:rtl w:val="true"/>
        </w:rPr>
        <w:t>بدون شک فاصلهای بین تعهداتی که کشورها می‌پذیرند و اجرای کامل آنها وجود دارد و فاصله بزرگ‌تری بین این تعهدات، وضعیت فعلی محیطزیست و وضعیت مطلوب وجود دارد</w:t>
      </w:r>
      <w:r>
        <w:rPr>
          <w:rFonts w:cs="B Nazanin"/>
          <w:sz w:val="22"/>
          <w:szCs w:val="28"/>
          <w:rtl w:val="true"/>
        </w:rPr>
        <w:t xml:space="preserve">. </w:t>
      </w:r>
      <w:r>
        <w:rPr>
          <w:rFonts w:ascii="Times New Roman" w:hAnsi="Times New Roman"/>
          <w:sz w:val="22"/>
          <w:sz w:val="22"/>
          <w:szCs w:val="28"/>
          <w:rtl w:val="true"/>
        </w:rPr>
        <w:t>از این رو، برخی کشوها مانند فدراسیون روسیه معتقدند که تمرکز اصلی باید بر اجرای مؤثر تعهدات موجود باشد، نه ایجاد سندها یا معاهدات جدید</w:t>
      </w:r>
      <w:r>
        <w:rPr>
          <w:rFonts w:cs="B Nazanin"/>
          <w:sz w:val="22"/>
          <w:szCs w:val="28"/>
          <w:rtl w:val="true"/>
        </w:rPr>
        <w:t>.</w:t>
      </w:r>
      <w:r>
        <w:rPr>
          <w:rStyle w:val="FootnoteReference1"/>
          <w:rtl w:val="true"/>
        </w:rPr>
        <w:footnoteReference w:id="201"/>
      </w:r>
      <w:r>
        <w:rPr>
          <w:rFonts w:cs="B Nazanin"/>
          <w:sz w:val="22"/>
          <w:szCs w:val="28"/>
          <w:rtl w:val="true"/>
        </w:rPr>
        <w:t xml:space="preserve"> </w:t>
      </w:r>
      <w:r>
        <w:rPr>
          <w:rFonts w:ascii="Times New Roman" w:hAnsi="Times New Roman"/>
          <w:sz w:val="22"/>
          <w:sz w:val="22"/>
          <w:szCs w:val="28"/>
          <w:rtl w:val="true"/>
        </w:rPr>
        <w:t>از نظر سیاسی، مسئله اجرا یکی از مسایل محوری در حقوق بین‌الملل محیطزیست است</w:t>
      </w:r>
      <w:r>
        <w:rPr>
          <w:rFonts w:cs="B Nazanin"/>
          <w:sz w:val="22"/>
          <w:szCs w:val="28"/>
          <w:rtl w:val="true"/>
        </w:rPr>
        <w:t xml:space="preserve">. </w:t>
      </w:r>
      <w:r>
        <w:rPr>
          <w:rFonts w:ascii="Times New Roman" w:hAnsi="Times New Roman"/>
          <w:sz w:val="22"/>
          <w:sz w:val="22"/>
          <w:szCs w:val="28"/>
          <w:rtl w:val="true"/>
        </w:rPr>
        <w:t xml:space="preserve">این سوال مطرح گردیده است که با توجه به چالشهای اجرایی در حقوق بینالملل محیطزیست از جمله فاصله موجود میان تعهد و اجرا، آیا به هنجارها و سند جدیدی نیاز داریم یا خیر؟ این سوال در چارچوب قطعنامه </w:t>
      </w:r>
      <w:r>
        <w:rPr>
          <w:rFonts w:cs="B Nazanin"/>
          <w:sz w:val="22"/>
          <w:szCs w:val="28"/>
        </w:rPr>
        <w:t>277</w:t>
      </w:r>
      <w:r>
        <w:rPr>
          <w:rFonts w:cs="B Nazanin"/>
          <w:sz w:val="22"/>
          <w:szCs w:val="28"/>
          <w:rtl w:val="true"/>
        </w:rPr>
        <w:t xml:space="preserve"> /</w:t>
      </w:r>
      <w:r>
        <w:rPr>
          <w:rFonts w:cs="B Nazanin"/>
          <w:sz w:val="22"/>
          <w:szCs w:val="28"/>
        </w:rPr>
        <w:t>72</w:t>
      </w:r>
      <w:r>
        <w:rPr>
          <w:rFonts w:cs="B Nazanin"/>
          <w:sz w:val="22"/>
          <w:szCs w:val="28"/>
          <w:rtl w:val="true"/>
        </w:rPr>
        <w:t xml:space="preserve"> </w:t>
      </w:r>
      <w:r>
        <w:rPr>
          <w:rFonts w:ascii="Times New Roman" w:hAnsi="Times New Roman"/>
          <w:sz w:val="22"/>
          <w:sz w:val="22"/>
          <w:szCs w:val="28"/>
          <w:rtl w:val="true"/>
        </w:rPr>
        <w:t>مجمععمومی با توجه به هدف غایی آن که تدوین پیمان جهانی محیطزیست بود، مطرح گردید</w:t>
      </w:r>
      <w:r>
        <w:rPr>
          <w:rFonts w:cs="B Nazanin"/>
          <w:sz w:val="22"/>
          <w:szCs w:val="28"/>
          <w:rtl w:val="true"/>
        </w:rPr>
        <w:t xml:space="preserve">. </w:t>
      </w:r>
      <w:r>
        <w:rPr>
          <w:rFonts w:ascii="Times New Roman" w:hAnsi="Times New Roman"/>
          <w:sz w:val="22"/>
          <w:sz w:val="22"/>
          <w:szCs w:val="28"/>
          <w:rtl w:val="true"/>
        </w:rPr>
        <w:t xml:space="preserve">از همان ابتدا یکی از نگرانی‌های اصلی این بود که </w:t>
      </w:r>
      <w:r>
        <w:rPr>
          <w:rFonts w:cs="B Nazanin"/>
          <w:sz w:val="22"/>
          <w:szCs w:val="28"/>
          <w:rtl w:val="true"/>
        </w:rPr>
        <w:t>«</w:t>
      </w:r>
      <w:r>
        <w:rPr>
          <w:rFonts w:ascii="Times New Roman" w:hAnsi="Times New Roman"/>
          <w:sz w:val="22"/>
          <w:sz w:val="22"/>
          <w:szCs w:val="28"/>
          <w:rtl w:val="true"/>
        </w:rPr>
        <w:t>گسترش هنجاری</w:t>
      </w:r>
      <w:r>
        <w:rPr>
          <w:rStyle w:val="FootnoteReference1"/>
          <w:rtl w:val="true"/>
        </w:rPr>
        <w:footnoteReference w:id="202"/>
      </w:r>
      <w:r>
        <w:rPr>
          <w:rFonts w:ascii="Times New Roman" w:hAnsi="Times New Roman"/>
          <w:sz w:val="22"/>
          <w:sz w:val="22"/>
          <w:szCs w:val="28"/>
          <w:rtl w:val="true"/>
        </w:rPr>
        <w:t xml:space="preserve"> ممکن است منجر به تورم معاهدهای</w:t>
      </w:r>
      <w:r>
        <w:rPr>
          <w:rStyle w:val="FootnoteReference1"/>
          <w:rtl w:val="true"/>
        </w:rPr>
        <w:footnoteReference w:id="203"/>
      </w:r>
      <w:r>
        <w:rPr>
          <w:rFonts w:ascii="Times New Roman" w:hAnsi="Times New Roman"/>
          <w:sz w:val="22"/>
          <w:sz w:val="22"/>
          <w:szCs w:val="28"/>
          <w:rtl w:val="true"/>
        </w:rPr>
        <w:t xml:space="preserve"> گردد و به جای حل مشکل باعث تشدید پراکندگی در نظام‌ حقوقی و حکمرانی جهانی محیطزیست شود</w:t>
      </w:r>
      <w:r>
        <w:rPr>
          <w:rFonts w:cs="B Nazanin"/>
          <w:sz w:val="22"/>
          <w:szCs w:val="28"/>
          <w:rtl w:val="true"/>
        </w:rPr>
        <w:t>.»</w:t>
      </w:r>
      <w:r>
        <w:rPr>
          <w:rStyle w:val="FootnoteReference1"/>
          <w:rtl w:val="true"/>
        </w:rPr>
        <w:footnoteReference w:id="204"/>
      </w:r>
      <w:r>
        <w:rPr>
          <w:rFonts w:cs="B Nazanin"/>
          <w:sz w:val="22"/>
          <w:szCs w:val="28"/>
          <w:rtl w:val="true"/>
        </w:rPr>
        <w:t xml:space="preserve"> </w:t>
      </w:r>
      <w:r>
        <w:rPr>
          <w:rFonts w:ascii="Times New Roman" w:hAnsi="Times New Roman"/>
          <w:sz w:val="22"/>
          <w:sz w:val="22"/>
          <w:szCs w:val="28"/>
          <w:rtl w:val="true"/>
        </w:rPr>
        <w:t xml:space="preserve">شایان ذکر است، این مسئله با هدف </w:t>
      </w:r>
      <w:r>
        <w:rPr>
          <w:rFonts w:cs="B Nazanin"/>
          <w:sz w:val="22"/>
          <w:szCs w:val="28"/>
          <w:rtl w:val="true"/>
        </w:rPr>
        <w:t>"</w:t>
      </w:r>
      <w:r>
        <w:rPr>
          <w:rFonts w:ascii="Times New Roman" w:hAnsi="Times New Roman"/>
          <w:sz w:val="22"/>
          <w:sz w:val="22"/>
          <w:szCs w:val="28"/>
          <w:rtl w:val="true"/>
        </w:rPr>
        <w:t>تقویت انسجام حکمرانی جهانی محیطزیست</w:t>
      </w:r>
      <w:r>
        <w:rPr>
          <w:rFonts w:cs="B Nazanin"/>
          <w:sz w:val="22"/>
          <w:szCs w:val="28"/>
          <w:rtl w:val="true"/>
        </w:rPr>
        <w:t xml:space="preserve">" </w:t>
      </w:r>
      <w:r>
        <w:rPr>
          <w:rFonts w:ascii="Times New Roman" w:hAnsi="Times New Roman"/>
          <w:sz w:val="22"/>
          <w:sz w:val="22"/>
          <w:szCs w:val="28"/>
          <w:rtl w:val="true"/>
        </w:rPr>
        <w:t>که در قطعنامه مورد اشاره آمده است، در تضاد است</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مسئله اجرا در حقوق بینالملل محیطزیست به شدت سیاسی و ماحصل مذاکرات طولانی مدت است</w:t>
      </w:r>
      <w:r>
        <w:rPr>
          <w:rFonts w:cs="B Nazanin"/>
          <w:sz w:val="22"/>
          <w:szCs w:val="28"/>
          <w:rtl w:val="true"/>
        </w:rPr>
        <w:t xml:space="preserve">. </w:t>
      </w:r>
      <w:r>
        <w:rPr>
          <w:rFonts w:ascii="Times New Roman" w:hAnsi="Times New Roman"/>
          <w:sz w:val="22"/>
          <w:sz w:val="22"/>
          <w:szCs w:val="28"/>
          <w:rtl w:val="true"/>
        </w:rPr>
        <w:t>علاوه بر این، مسئله اجرا با اصل مسئولیت‌های مشترک اما متفاوت</w:t>
      </w:r>
      <w:r>
        <w:rPr>
          <w:rStyle w:val="FootnoteReference1"/>
          <w:rtl w:val="true"/>
        </w:rPr>
        <w:footnoteReference w:id="205"/>
      </w:r>
      <w:r>
        <w:rPr>
          <w:rFonts w:ascii="Times New Roman" w:hAnsi="Times New Roman"/>
          <w:sz w:val="22"/>
          <w:sz w:val="22"/>
          <w:szCs w:val="28"/>
          <w:rtl w:val="true"/>
        </w:rPr>
        <w:t xml:space="preserve"> و توانایی‌های مربوطه مرتبط است</w:t>
      </w:r>
      <w:r>
        <w:rPr>
          <w:rFonts w:cs="B Nazanin"/>
          <w:sz w:val="22"/>
          <w:szCs w:val="28"/>
          <w:rtl w:val="true"/>
        </w:rPr>
        <w:t xml:space="preserve">. </w:t>
      </w:r>
      <w:r>
        <w:rPr>
          <w:rFonts w:ascii="Times New Roman" w:hAnsi="Times New Roman"/>
          <w:sz w:val="22"/>
          <w:sz w:val="22"/>
          <w:szCs w:val="28"/>
          <w:rtl w:val="true"/>
        </w:rPr>
        <w:t xml:space="preserve">این اصل به طور خاص در روابط بین کشورهای توسعه‌یافته </w:t>
      </w:r>
      <w:r>
        <w:rPr>
          <w:rFonts w:cs="B Nazanin"/>
          <w:sz w:val="22"/>
          <w:szCs w:val="28"/>
          <w:rtl w:val="true"/>
        </w:rPr>
        <w:t>(</w:t>
      </w:r>
      <w:r>
        <w:rPr>
          <w:rFonts w:ascii="Times New Roman" w:hAnsi="Times New Roman"/>
          <w:sz w:val="22"/>
          <w:sz w:val="22"/>
          <w:szCs w:val="28"/>
          <w:rtl w:val="true"/>
        </w:rPr>
        <w:t>شمال</w:t>
      </w:r>
      <w:r>
        <w:rPr>
          <w:rFonts w:cs="B Nazanin"/>
          <w:sz w:val="22"/>
          <w:szCs w:val="28"/>
          <w:rtl w:val="true"/>
        </w:rPr>
        <w:t xml:space="preserve">) </w:t>
      </w:r>
      <w:r>
        <w:rPr>
          <w:rFonts w:ascii="Times New Roman" w:hAnsi="Times New Roman"/>
          <w:sz w:val="22"/>
          <w:sz w:val="22"/>
          <w:szCs w:val="28"/>
          <w:rtl w:val="true"/>
        </w:rPr>
        <w:t xml:space="preserve">و کشورهای درحال توسعه </w:t>
      </w:r>
      <w:r>
        <w:rPr>
          <w:rFonts w:cs="B Nazanin"/>
          <w:sz w:val="22"/>
          <w:szCs w:val="28"/>
          <w:rtl w:val="true"/>
        </w:rPr>
        <w:t>(</w:t>
      </w:r>
      <w:r>
        <w:rPr>
          <w:rFonts w:ascii="Times New Roman" w:hAnsi="Times New Roman"/>
          <w:sz w:val="22"/>
          <w:sz w:val="22"/>
          <w:szCs w:val="28"/>
          <w:rtl w:val="true"/>
        </w:rPr>
        <w:t>جنوب</w:t>
      </w:r>
      <w:r>
        <w:rPr>
          <w:rFonts w:cs="B Nazanin"/>
          <w:sz w:val="22"/>
          <w:szCs w:val="28"/>
          <w:rtl w:val="true"/>
        </w:rPr>
        <w:t xml:space="preserve">) </w:t>
      </w:r>
      <w:r>
        <w:rPr>
          <w:rFonts w:ascii="Times New Roman" w:hAnsi="Times New Roman"/>
          <w:sz w:val="22"/>
          <w:sz w:val="22"/>
          <w:szCs w:val="28"/>
          <w:rtl w:val="true"/>
        </w:rPr>
        <w:t>مطرح می‌شود و نشان‌دهنده اختلافات عمیق در اولویت‌ها و توانایی‌های این کشورها است</w:t>
      </w:r>
      <w:r>
        <w:rPr>
          <w:rFonts w:cs="B Nazanin"/>
          <w:sz w:val="22"/>
          <w:szCs w:val="28"/>
          <w:rtl w:val="true"/>
        </w:rPr>
        <w:t xml:space="preserve">. </w:t>
      </w:r>
      <w:r>
        <w:rPr>
          <w:rFonts w:ascii="Times New Roman" w:hAnsi="Times New Roman"/>
          <w:sz w:val="22"/>
          <w:sz w:val="22"/>
          <w:szCs w:val="28"/>
          <w:rtl w:val="true"/>
        </w:rPr>
        <w:t xml:space="preserve">همچنین جنبه دوم </w:t>
      </w:r>
      <w:r>
        <w:rPr>
          <w:rFonts w:cs="B Nazanin"/>
          <w:sz w:val="22"/>
          <w:szCs w:val="28"/>
          <w:rtl w:val="true"/>
        </w:rPr>
        <w:t>(</w:t>
      </w:r>
      <w:r>
        <w:rPr>
          <w:rFonts w:ascii="Times New Roman" w:hAnsi="Times New Roman"/>
          <w:sz w:val="22"/>
          <w:sz w:val="22"/>
          <w:szCs w:val="28"/>
          <w:rtl w:val="true"/>
        </w:rPr>
        <w:t>مرتبط اما مجزا</w:t>
      </w:r>
      <w:r>
        <w:rPr>
          <w:rFonts w:cs="B Nazanin"/>
          <w:sz w:val="22"/>
          <w:szCs w:val="28"/>
          <w:rtl w:val="true"/>
        </w:rPr>
        <w:t xml:space="preserve">) </w:t>
      </w:r>
      <w:r>
        <w:rPr>
          <w:rFonts w:ascii="Times New Roman" w:hAnsi="Times New Roman"/>
          <w:sz w:val="22"/>
          <w:sz w:val="22"/>
          <w:szCs w:val="28"/>
          <w:rtl w:val="true"/>
        </w:rPr>
        <w:t>در مفهوم خلاء‌های فنی مربوط به وجود خلاء‌ در داده‌های فنی، علمی و اجتماعی</w:t>
      </w:r>
      <w:r>
        <w:rPr>
          <w:rFonts w:cs="B Nazanin"/>
          <w:sz w:val="22"/>
          <w:szCs w:val="28"/>
          <w:rtl w:val="true"/>
        </w:rPr>
        <w:t>-</w:t>
      </w:r>
      <w:r>
        <w:rPr>
          <w:rFonts w:ascii="Times New Roman" w:hAnsi="Times New Roman"/>
          <w:sz w:val="22"/>
          <w:sz w:val="22"/>
          <w:szCs w:val="28"/>
          <w:rtl w:val="true"/>
        </w:rPr>
        <w:t>اقتصادی</w:t>
      </w:r>
      <w:r>
        <w:rPr>
          <w:rStyle w:val="FootnoteReference1"/>
          <w:rtl w:val="true"/>
        </w:rPr>
        <w:footnoteReference w:id="206"/>
      </w:r>
      <w:r>
        <w:rPr>
          <w:rFonts w:ascii="Times New Roman" w:hAnsi="Times New Roman"/>
          <w:sz w:val="22"/>
          <w:sz w:val="22"/>
          <w:szCs w:val="28"/>
          <w:rtl w:val="true"/>
        </w:rPr>
        <w:t xml:space="preserve"> است که برای درک چالش‌های محیطزیستی بهمنظور توسعه هنجارهای استراتژیک و متمرکز ضروری است و در نهایت بستری را برای اجرای بهتر تعهدات بینالمللی فراهم می‌کنند</w:t>
      </w:r>
      <w:r>
        <w:rPr>
          <w:rFonts w:cs="B Nazanin"/>
          <w:sz w:val="22"/>
          <w:szCs w:val="28"/>
          <w:rtl w:val="true"/>
        </w:rPr>
        <w:t>.</w:t>
      </w:r>
      <w:r>
        <w:rPr>
          <w:rStyle w:val="FootnoteReference1"/>
          <w:rtl w:val="true"/>
        </w:rPr>
        <w:footnoteReference w:id="207"/>
      </w:r>
      <w:r>
        <w:rPr>
          <w:rFonts w:cs="B Nazanin"/>
          <w:sz w:val="22"/>
          <w:szCs w:val="28"/>
          <w:rtl w:val="true"/>
        </w:rPr>
        <w:t xml:space="preserve"> </w:t>
      </w:r>
      <w:r>
        <w:rPr>
          <w:rFonts w:ascii="Times New Roman" w:hAnsi="Times New Roman"/>
          <w:sz w:val="22"/>
          <w:sz w:val="22"/>
          <w:szCs w:val="28"/>
          <w:rtl w:val="true"/>
        </w:rPr>
        <w:t>باید در نظر داشته باشیم که شناسایی چنین خلاء‌هایی یک موضوع است، در حالی که ارزیابی آن‌ها و اقدام جهت رفع آن موضوع دیگری است</w:t>
      </w:r>
      <w:r>
        <w:rPr>
          <w:rFonts w:cs="B Nazanin"/>
          <w:sz w:val="22"/>
          <w:szCs w:val="28"/>
          <w:rtl w:val="true"/>
        </w:rPr>
        <w:t xml:space="preserve">. </w:t>
      </w:r>
      <w:r>
        <w:rPr>
          <w:rFonts w:ascii="Times New Roman" w:hAnsi="Times New Roman"/>
          <w:sz w:val="22"/>
          <w:sz w:val="22"/>
          <w:szCs w:val="28"/>
          <w:rtl w:val="true"/>
        </w:rPr>
        <w:t>بهعنوان مثال، چالش انتقال فناوری به عنوان یکی از نمونههای کلیدی خلاء فنی، بهطور گسترده‌ در نظام‌های بین‌المللی مورد بحث قرارگرفته است، اما پیشرفت چندانی در حل آن حاصل نشده است</w:t>
      </w:r>
      <w:r>
        <w:rPr>
          <w:rFonts w:cs="B Nazanin"/>
          <w:sz w:val="22"/>
          <w:szCs w:val="28"/>
          <w:rtl w:val="true"/>
        </w:rPr>
        <w:t xml:space="preserve">. </w:t>
      </w:r>
      <w:r>
        <w:rPr>
          <w:rFonts w:ascii="Times New Roman" w:hAnsi="Times New Roman"/>
          <w:sz w:val="22"/>
          <w:sz w:val="22"/>
          <w:szCs w:val="28"/>
          <w:rtl w:val="true"/>
        </w:rPr>
        <w:t>زیرا برای اصلاح آن‌ به اراده سیاسی بیشتر و منابع قابل توجهی نیاز بوده که تاکنون محقق نگردیده است</w:t>
      </w:r>
      <w:r>
        <w:rPr>
          <w:rFonts w:cs="B Nazanin"/>
          <w:sz w:val="22"/>
          <w:szCs w:val="28"/>
          <w:rtl w:val="true"/>
        </w:rPr>
        <w:t>.</w:t>
      </w:r>
    </w:p>
    <w:p>
      <w:pPr>
        <w:pStyle w:val="GPEHeading3"/>
        <w:bidi w:val="1"/>
        <w:spacing w:lineRule="auto" w:line="312" w:before="200" w:after="120"/>
        <w:jc w:val="right"/>
        <w:rPr/>
      </w:pPr>
      <w:bookmarkStart w:id="65" w:name="__RefHeading___Toc5726_1097981246"/>
      <w:bookmarkEnd w:id="65"/>
      <w:r>
        <w:rPr>
          <w:rFonts w:ascii="Times New Roman" w:hAnsi="Times New Roman"/>
          <w:b/>
          <w:b/>
          <w:bCs/>
          <w:color w:val="14203A"/>
          <w:sz w:val="24"/>
          <w:sz w:val="24"/>
          <w:szCs w:val="24"/>
        </w:rPr>
        <w:t>۳</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۳</w:t>
      </w:r>
      <w:r>
        <w:rPr>
          <w:rFonts w:ascii="Times New Roman" w:hAnsi="Times New Roman"/>
          <w:b/>
          <w:b/>
          <w:bCs/>
          <w:color w:val="14203A"/>
          <w:sz w:val="24"/>
          <w:sz w:val="24"/>
          <w:szCs w:val="24"/>
          <w:rtl w:val="true"/>
        </w:rPr>
        <w:t xml:space="preserve"> خلاءهای هنجاری</w:t>
      </w:r>
    </w:p>
    <w:p>
      <w:pPr>
        <w:pStyle w:val="Normal"/>
        <w:bidi w:val="1"/>
        <w:spacing w:lineRule="auto" w:line="312" w:before="0" w:after="120"/>
        <w:ind w:firstLine="454"/>
        <w:jc w:val="both"/>
        <w:rPr/>
      </w:pPr>
      <w:r>
        <w:rPr>
          <w:rFonts w:ascii="Times New Roman" w:hAnsi="Times New Roman"/>
          <w:sz w:val="22"/>
          <w:sz w:val="22"/>
          <w:szCs w:val="28"/>
          <w:rtl w:val="true"/>
        </w:rPr>
        <w:t>همانطور که پیشتر بدان اشاره شد، خلاء هنجاری زمانی ایجاد میشود که هیچ توافقی در مورد لزوم رسیدگی یا پاسخ حقوقی به یک موضوع خاص وجود ندارد</w:t>
      </w:r>
      <w:r>
        <w:rPr>
          <w:rFonts w:cs="B Nazanin"/>
          <w:sz w:val="22"/>
          <w:szCs w:val="28"/>
          <w:rtl w:val="true"/>
        </w:rPr>
        <w:t xml:space="preserve">. </w:t>
      </w:r>
      <w:r>
        <w:rPr>
          <w:rFonts w:ascii="Times New Roman" w:hAnsi="Times New Roman"/>
          <w:sz w:val="22"/>
          <w:sz w:val="22"/>
          <w:szCs w:val="28"/>
          <w:rtl w:val="true"/>
        </w:rPr>
        <w:t>از آن جایی که حقوق بین‌الملل محیطزیست از طیف گسترده‌ای از منابع، از جمله قواعد معاهده‌ای، قواعد عرفی، رویه قضایی،  حقوقنرم و تصمیمات کنفرانس‌های اعضای موافقتنامههای چندجانبه محیطزیستی بهرهمند است، این تنوع باعث می‌شود که تعیین خلاءهای هنجاری پیچیده‌تر شود</w:t>
      </w:r>
      <w:r>
        <w:rPr>
          <w:rFonts w:cs="B Nazanin"/>
          <w:sz w:val="22"/>
          <w:szCs w:val="28"/>
          <w:rtl w:val="true"/>
        </w:rPr>
        <w:t xml:space="preserve">. </w:t>
      </w:r>
      <w:r>
        <w:rPr>
          <w:rFonts w:ascii="Times New Roman" w:hAnsi="Times New Roman"/>
          <w:sz w:val="22"/>
          <w:sz w:val="22"/>
          <w:szCs w:val="28"/>
          <w:rtl w:val="true"/>
        </w:rPr>
        <w:t>سوالی که مطرح میشود این است که هنگامی که از خلاءهای هنجاری صحبت میکنیم منظور فقط قواعد الزامآور است یا قواعد غیرالزامآور را هم شامل میشود؟ پاسخ به این سوال به دیدگاه غالب نسبت به سیستم حقوق بینالملل و نحوه نگرش هر دیدگاه به جایگاه و نقش این قواعد در حقوق بین‌الملل بستگی دارد</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سه دیدگاه نسبت به سیستم حقوق بینالملل وجود دارد</w:t>
      </w:r>
      <w:r>
        <w:rPr>
          <w:rFonts w:cs="B Nazanin"/>
          <w:sz w:val="22"/>
          <w:szCs w:val="28"/>
          <w:rtl w:val="true"/>
        </w:rPr>
        <w:t xml:space="preserve">: </w:t>
      </w:r>
      <w:r>
        <w:rPr>
          <w:rFonts w:ascii="Times New Roman" w:hAnsi="Times New Roman"/>
          <w:sz w:val="22"/>
          <w:sz w:val="22"/>
          <w:szCs w:val="28"/>
          <w:rtl w:val="true"/>
        </w:rPr>
        <w:t>بسته، کامل و باز</w:t>
      </w:r>
      <w:r>
        <w:rPr>
          <w:rFonts w:cs="B Nazanin"/>
          <w:sz w:val="22"/>
          <w:szCs w:val="28"/>
          <w:rtl w:val="true"/>
        </w:rPr>
        <w:t>.</w:t>
      </w:r>
      <w:r>
        <w:rPr>
          <w:rStyle w:val="FootnoteReference1"/>
          <w:rtl w:val="true"/>
        </w:rPr>
        <w:footnoteReference w:id="208"/>
      </w:r>
      <w:r>
        <w:rPr>
          <w:rFonts w:ascii="Times New Roman" w:hAnsi="Times New Roman"/>
          <w:sz w:val="22"/>
          <w:sz w:val="22"/>
          <w:szCs w:val="28"/>
          <w:rtl w:val="true"/>
        </w:rPr>
        <w:t>برخی معتقدند که حقوق بین‌الملل یک سیستم بسته است و براساس فرضیه لوتوس</w:t>
      </w:r>
      <w:r>
        <w:rPr>
          <w:rStyle w:val="FootnoteReference1"/>
          <w:rtl w:val="true"/>
        </w:rPr>
        <w:footnoteReference w:id="209"/>
      </w:r>
      <w:r>
        <w:rPr>
          <w:rFonts w:ascii="Times New Roman" w:hAnsi="Times New Roman"/>
          <w:sz w:val="22"/>
          <w:sz w:val="22"/>
          <w:szCs w:val="28"/>
          <w:rtl w:val="true"/>
        </w:rPr>
        <w:t>، هر آنچه ممنوع نشده است، مجاز است</w:t>
      </w:r>
      <w:r>
        <w:rPr>
          <w:rFonts w:cs="B Nazanin"/>
          <w:sz w:val="22"/>
          <w:szCs w:val="28"/>
          <w:rtl w:val="true"/>
        </w:rPr>
        <w:t xml:space="preserve">. </w:t>
      </w:r>
      <w:r>
        <w:rPr>
          <w:rFonts w:ascii="Times New Roman" w:hAnsi="Times New Roman"/>
          <w:sz w:val="22"/>
          <w:sz w:val="22"/>
          <w:szCs w:val="28"/>
          <w:rtl w:val="true"/>
        </w:rPr>
        <w:t>براین اساس، تنها قواعد الزامآور دارای اعتبار هستند و قواعد غیرالزامآور فاقد اثرحقوقی هستند</w:t>
      </w:r>
      <w:r>
        <w:rPr>
          <w:rFonts w:cs="B Nazanin"/>
          <w:sz w:val="22"/>
          <w:szCs w:val="28"/>
          <w:rtl w:val="true"/>
        </w:rPr>
        <w:t xml:space="preserve">. </w:t>
      </w:r>
      <w:r>
        <w:rPr>
          <w:rFonts w:ascii="Times New Roman" w:hAnsi="Times New Roman"/>
          <w:sz w:val="22"/>
          <w:sz w:val="22"/>
          <w:szCs w:val="28"/>
          <w:rtl w:val="true"/>
        </w:rPr>
        <w:t>لذا، خلاء هنجاری در این سیستم، بهمعنای فقدان قواعد الزامآور است</w:t>
      </w:r>
      <w:r>
        <w:rPr>
          <w:rFonts w:cs="B Nazanin"/>
          <w:sz w:val="22"/>
          <w:szCs w:val="28"/>
          <w:rtl w:val="true"/>
        </w:rPr>
        <w:t xml:space="preserve">. </w:t>
      </w:r>
      <w:r>
        <w:rPr>
          <w:rFonts w:ascii="Times New Roman" w:hAnsi="Times New Roman"/>
          <w:sz w:val="22"/>
          <w:sz w:val="22"/>
          <w:szCs w:val="28"/>
          <w:rtl w:val="true"/>
        </w:rPr>
        <w:t>این دیدگاه ممکن است مانع از توسعه حقوق بین‌الملل شود</w:t>
      </w:r>
      <w:r>
        <w:rPr>
          <w:rFonts w:cs="B Nazanin"/>
          <w:sz w:val="22"/>
          <w:szCs w:val="28"/>
          <w:rtl w:val="true"/>
        </w:rPr>
        <w:t xml:space="preserve">. </w:t>
      </w:r>
      <w:r>
        <w:rPr>
          <w:rFonts w:ascii="Times New Roman" w:hAnsi="Times New Roman"/>
          <w:sz w:val="22"/>
          <w:sz w:val="22"/>
          <w:szCs w:val="28"/>
          <w:rtl w:val="true"/>
        </w:rPr>
        <w:t>زیرا خلاءهای هنجاری را بهعنوان مجوزی برای آزادی عمل دولتها تفسیر میکند</w:t>
      </w:r>
      <w:r>
        <w:rPr>
          <w:rFonts w:cs="B Nazanin"/>
          <w:sz w:val="22"/>
          <w:szCs w:val="28"/>
          <w:rtl w:val="true"/>
        </w:rPr>
        <w:t xml:space="preserve">. </w:t>
      </w:r>
      <w:r>
        <w:rPr>
          <w:rFonts w:ascii="Times New Roman" w:hAnsi="Times New Roman"/>
          <w:sz w:val="22"/>
          <w:sz w:val="22"/>
          <w:szCs w:val="28"/>
          <w:rtl w:val="true"/>
        </w:rPr>
        <w:t>با توجه به اینکه حقوق بین‌الملل محیطزیست با چالش‌های پیچیده‌ای روبهرو است که نیازمند تعریف دقیق مفاهیم، تعیین استانداردهای رفتاری و انعطاف‌پذیری در مواجهه با تفاوت‌های بین کشورهای شمال و جنوب هستند، به نظر میرسد که فرضیه لوتوس، دیگر نمی‌تواند پاسخگوی نیازهای پیچیده حقوق بینالملل محیطزیست باشد و بهعنوان یک اصل راهنما در حقوق بین‌الملل محیطزیست پذیرفته شود</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برخی دیگر معتقدند که حقوق بین‌الملل یک سیستم کامل است که اگرچه ممکن است خلاء‌هایی داشته باشد، اما روش‌هایی برای رفع آن خلاءها مانند تفسیر قواعد موجود یا استفاده از اصول کلی حقوقی و حتی استناد به قواعد غیرالزامآور بهعنوان ابزاری برای تفسیر یا تکمیل قواعد الزامآور وجود دارد</w:t>
      </w:r>
      <w:r>
        <w:rPr>
          <w:rFonts w:cs="B Nazanin"/>
          <w:sz w:val="22"/>
          <w:szCs w:val="28"/>
          <w:rtl w:val="true"/>
        </w:rPr>
        <w:t xml:space="preserve">. </w:t>
      </w:r>
      <w:r>
        <w:rPr>
          <w:rFonts w:ascii="Times New Roman" w:hAnsi="Times New Roman"/>
          <w:sz w:val="22"/>
          <w:sz w:val="22"/>
          <w:szCs w:val="28"/>
          <w:rtl w:val="true"/>
        </w:rPr>
        <w:t>در این سیستم از یکسو شاهد ثبات و پیشبینیپذیری بهجهت استفاده از قواعد موجود و پرکردن خلاءها با استفاده از اصول کلی حقوقی و از سویدیگر شاهد محدودیت در توسعه قواعد و در نتیجه عدم انعطافپذیری در مواجهه با مسائل جدید و پیچیده حقوق بینالملل محیطزیست هستیم</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دیدگاه سوم این است که حقوق بین‌الملل یک سیستم باز است و ممکن است در مورد برخی مسائل سکوت کند</w:t>
      </w:r>
      <w:r>
        <w:rPr>
          <w:rFonts w:cs="B Nazanin"/>
          <w:sz w:val="22"/>
          <w:szCs w:val="28"/>
          <w:rtl w:val="true"/>
        </w:rPr>
        <w:t xml:space="preserve">. </w:t>
      </w:r>
      <w:r>
        <w:rPr>
          <w:rFonts w:ascii="Times New Roman" w:hAnsi="Times New Roman"/>
          <w:sz w:val="22"/>
          <w:sz w:val="22"/>
          <w:szCs w:val="28"/>
          <w:rtl w:val="true"/>
        </w:rPr>
        <w:t>این دیدگاه توسط قاضی برونو سیما، قاضی دیوان بین‌المللی دادگستری</w:t>
      </w:r>
      <w:r>
        <w:rPr>
          <w:rStyle w:val="FootnoteReference1"/>
          <w:rtl w:val="true"/>
        </w:rPr>
        <w:footnoteReference w:id="210"/>
      </w:r>
      <w:r>
        <w:rPr>
          <w:rFonts w:ascii="Times New Roman" w:hAnsi="Times New Roman"/>
          <w:sz w:val="22"/>
          <w:sz w:val="22"/>
          <w:szCs w:val="28"/>
          <w:rtl w:val="true"/>
        </w:rPr>
        <w:t>، نیز تأیید شده است</w:t>
      </w:r>
      <w:r>
        <w:rPr>
          <w:rFonts w:cs="B Nazanin"/>
          <w:sz w:val="22"/>
          <w:szCs w:val="28"/>
          <w:rtl w:val="true"/>
        </w:rPr>
        <w:t>.</w:t>
      </w:r>
      <w:r>
        <w:rPr>
          <w:rStyle w:val="FootnoteReference1"/>
          <w:rtl w:val="true"/>
        </w:rPr>
        <w:footnoteReference w:id="211"/>
      </w:r>
      <w:r>
        <w:rPr>
          <w:rFonts w:cs="B Nazanin"/>
          <w:sz w:val="22"/>
          <w:szCs w:val="28"/>
          <w:rtl w:val="true"/>
        </w:rPr>
        <w:t xml:space="preserve"> </w:t>
      </w:r>
      <w:r>
        <w:rPr>
          <w:rFonts w:ascii="Times New Roman" w:hAnsi="Times New Roman"/>
          <w:sz w:val="22"/>
          <w:sz w:val="22"/>
          <w:szCs w:val="28"/>
          <w:rtl w:val="true"/>
        </w:rPr>
        <w:t>براساس این دیدگاه، حقوق بینالملل محیطزیست میتواند با توجه به تحولات جدید و نیازهای روز توسعه یابد</w:t>
      </w:r>
      <w:r>
        <w:rPr>
          <w:rFonts w:cs="B Nazanin"/>
          <w:sz w:val="22"/>
          <w:szCs w:val="28"/>
          <w:rtl w:val="true"/>
        </w:rPr>
        <w:t xml:space="preserve">. </w:t>
      </w:r>
      <w:r>
        <w:rPr>
          <w:rFonts w:ascii="Times New Roman" w:hAnsi="Times New Roman"/>
          <w:sz w:val="22"/>
          <w:sz w:val="22"/>
          <w:szCs w:val="28"/>
          <w:rtl w:val="true"/>
        </w:rPr>
        <w:t xml:space="preserve">در نتیجه میتوانیم شاهد انعطافپذیری، توسعهپذیری و هماهنگی با واقعیتهای بینالمللی </w:t>
      </w:r>
      <w:r>
        <w:rPr>
          <w:rFonts w:cs="B Nazanin"/>
          <w:sz w:val="22"/>
          <w:szCs w:val="28"/>
          <w:rtl w:val="true"/>
        </w:rPr>
        <w:t>(</w:t>
      </w:r>
      <w:r>
        <w:rPr>
          <w:rFonts w:ascii="Times New Roman" w:hAnsi="Times New Roman"/>
          <w:sz w:val="22"/>
          <w:sz w:val="22"/>
          <w:szCs w:val="28"/>
          <w:rtl w:val="true"/>
        </w:rPr>
        <w:t>تفاوتهای بین کشورهای شمال و جنوب</w:t>
      </w:r>
      <w:r>
        <w:rPr>
          <w:rFonts w:cs="B Nazanin"/>
          <w:sz w:val="22"/>
          <w:szCs w:val="28"/>
          <w:rtl w:val="true"/>
        </w:rPr>
        <w:t xml:space="preserve">) </w:t>
      </w:r>
      <w:r>
        <w:rPr>
          <w:rFonts w:ascii="Times New Roman" w:hAnsi="Times New Roman"/>
          <w:sz w:val="22"/>
          <w:sz w:val="22"/>
          <w:szCs w:val="28"/>
          <w:rtl w:val="true"/>
        </w:rPr>
        <w:t>باشیم</w:t>
      </w:r>
      <w:r>
        <w:rPr>
          <w:rFonts w:cs="B Nazanin"/>
          <w:sz w:val="22"/>
          <w:szCs w:val="28"/>
          <w:rtl w:val="true"/>
        </w:rPr>
        <w:t xml:space="preserve">. </w:t>
      </w:r>
      <w:r>
        <w:rPr>
          <w:rFonts w:ascii="Times New Roman" w:hAnsi="Times New Roman"/>
          <w:sz w:val="22"/>
          <w:sz w:val="22"/>
          <w:szCs w:val="28"/>
          <w:rtl w:val="true"/>
        </w:rPr>
        <w:t>به نظر میرسد، با توجه به پویایی و پیچیدگی مسائل محیطزیستی، سیستم باز گزینه مناسب‌تری برای مواجهه با خلاءهای هنجاری و تحولات بین‌المللی است</w:t>
      </w:r>
      <w:r>
        <w:rPr>
          <w:rFonts w:cs="B Nazanin"/>
          <w:sz w:val="22"/>
          <w:szCs w:val="28"/>
          <w:rtl w:val="true"/>
        </w:rPr>
        <w:t xml:space="preserve">. </w:t>
      </w:r>
      <w:r>
        <w:rPr>
          <w:rFonts w:ascii="Times New Roman" w:hAnsi="Times New Roman"/>
          <w:sz w:val="22"/>
          <w:sz w:val="22"/>
          <w:szCs w:val="28"/>
          <w:rtl w:val="true"/>
        </w:rPr>
        <w:t>چراکه در این سیستم، قواعد غیرالزامآور نه تنها در پرکردن خلاء هنجاری، بلکه بهعنوان ابزاری برای توسعه و تکامل حقوق بینالملل تاثیرگذارند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بهعنوان آخرین نکته ذیل خلاءهای هنجاری </w:t>
      </w:r>
      <w:r>
        <w:rPr>
          <w:rFonts w:cs="B Nazanin"/>
          <w:sz w:val="22"/>
          <w:szCs w:val="28"/>
          <w:rtl w:val="true"/>
        </w:rPr>
        <w:t xml:space="preserve">« </w:t>
      </w:r>
      <w:r>
        <w:rPr>
          <w:rFonts w:ascii="Times New Roman" w:hAnsi="Times New Roman"/>
          <w:sz w:val="22"/>
          <w:sz w:val="22"/>
          <w:szCs w:val="28"/>
          <w:rtl w:val="true"/>
        </w:rPr>
        <w:t>باید به آن قواعد و اصولی توجه داشته باشیم که هنوز توسط جامعه بین‌المللی مورد توافق قرار نگرفته‌اند</w:t>
      </w:r>
      <w:r>
        <w:rPr>
          <w:rFonts w:cs="B Nazanin"/>
          <w:sz w:val="22"/>
          <w:szCs w:val="28"/>
          <w:rtl w:val="true"/>
        </w:rPr>
        <w:t xml:space="preserve">. </w:t>
      </w:r>
      <w:r>
        <w:rPr>
          <w:rFonts w:ascii="Times New Roman" w:hAnsi="Times New Roman"/>
          <w:sz w:val="22"/>
          <w:sz w:val="22"/>
          <w:szCs w:val="28"/>
          <w:rtl w:val="true"/>
        </w:rPr>
        <w:t>این قواعد و اصول مشابه خلاءهای هنجاری هستند، اما از آن‌ها متمایزند</w:t>
      </w:r>
      <w:r>
        <w:rPr>
          <w:rFonts w:cs="B Nazanin"/>
          <w:sz w:val="22"/>
          <w:szCs w:val="28"/>
          <w:rtl w:val="true"/>
        </w:rPr>
        <w:t xml:space="preserve">. </w:t>
      </w:r>
      <w:r>
        <w:rPr>
          <w:rFonts w:ascii="Times New Roman" w:hAnsi="Times New Roman"/>
          <w:sz w:val="22"/>
          <w:sz w:val="22"/>
          <w:szCs w:val="28"/>
          <w:rtl w:val="true"/>
        </w:rPr>
        <w:t>زیرا این اصول بیشتر آرمان‌گرایانه و رادیکال در ماهیت</w:t>
      </w:r>
      <w:r>
        <w:rPr>
          <w:rStyle w:val="FootnoteReference1"/>
          <w:rtl w:val="true"/>
        </w:rPr>
        <w:footnoteReference w:id="212"/>
      </w:r>
      <w:r>
        <w:rPr>
          <w:rFonts w:ascii="Times New Roman" w:hAnsi="Times New Roman"/>
          <w:sz w:val="22"/>
          <w:sz w:val="22"/>
          <w:szCs w:val="28"/>
          <w:rtl w:val="true"/>
        </w:rPr>
        <w:t xml:space="preserve"> هستند و منشأ آن‌ها به جای گفتمان اصلی حقوق بین‌الملل، از منابع دیگری مانند رویه قضایی، رویکردهای فلسفی و اخلاقی به حفاظت از محیط زیست، آموزه‌های مذهبی یا صرفاً ایده‌های جدید نشأت می‌گیرند</w:t>
      </w:r>
      <w:r>
        <w:rPr>
          <w:rFonts w:cs="B Nazanin"/>
          <w:sz w:val="22"/>
          <w:szCs w:val="28"/>
          <w:rtl w:val="true"/>
        </w:rPr>
        <w:t xml:space="preserve">. </w:t>
      </w:r>
      <w:r>
        <w:rPr>
          <w:rFonts w:ascii="Times New Roman" w:hAnsi="Times New Roman"/>
          <w:sz w:val="22"/>
          <w:sz w:val="22"/>
          <w:szCs w:val="28"/>
          <w:rtl w:val="true"/>
        </w:rPr>
        <w:t xml:space="preserve">به این نوع از خلاء، </w:t>
      </w:r>
      <w:r>
        <w:rPr>
          <w:rFonts w:cs="B Nazanin"/>
          <w:sz w:val="22"/>
          <w:szCs w:val="28"/>
          <w:rtl w:val="true"/>
        </w:rPr>
        <w:t>«</w:t>
      </w:r>
      <w:r>
        <w:rPr>
          <w:rFonts w:ascii="Times New Roman" w:hAnsi="Times New Roman"/>
          <w:sz w:val="22"/>
          <w:sz w:val="22"/>
          <w:szCs w:val="28"/>
          <w:rtl w:val="true"/>
        </w:rPr>
        <w:t>خلاءهای ناگفتنی</w:t>
      </w:r>
      <w:r>
        <w:rPr>
          <w:rFonts w:cs="B Nazanin"/>
          <w:sz w:val="22"/>
          <w:szCs w:val="28"/>
          <w:rtl w:val="true"/>
        </w:rPr>
        <w:t>»</w:t>
      </w:r>
      <w:r>
        <w:rPr>
          <w:rStyle w:val="FootnoteReference1"/>
          <w:rtl w:val="true"/>
        </w:rPr>
        <w:footnoteReference w:id="213"/>
      </w:r>
      <w:r>
        <w:rPr>
          <w:rFonts w:cs="B Nazanin"/>
          <w:sz w:val="22"/>
          <w:szCs w:val="28"/>
          <w:rtl w:val="true"/>
        </w:rPr>
        <w:t xml:space="preserve"> </w:t>
      </w:r>
      <w:r>
        <w:rPr>
          <w:rFonts w:ascii="Times New Roman" w:hAnsi="Times New Roman"/>
          <w:sz w:val="22"/>
          <w:sz w:val="22"/>
          <w:szCs w:val="28"/>
          <w:rtl w:val="true"/>
        </w:rPr>
        <w:t>میگویند، زیرا هنوز بخشی از گفتمان اصلی حقوق بین‌الملل محسوب نمی‌شوند یا اگر هم گنجانده شوند، معمولاً به صورت مقدمه‌ای و غیرالزام‌آور هستند</w:t>
      </w:r>
      <w:r>
        <w:rPr>
          <w:rFonts w:cs="B Nazanin"/>
          <w:sz w:val="22"/>
          <w:szCs w:val="28"/>
          <w:rtl w:val="true"/>
        </w:rPr>
        <w:t xml:space="preserve">. </w:t>
      </w:r>
      <w:r>
        <w:rPr>
          <w:rFonts w:ascii="Times New Roman" w:hAnsi="Times New Roman"/>
          <w:sz w:val="22"/>
          <w:sz w:val="22"/>
          <w:szCs w:val="28"/>
          <w:rtl w:val="true"/>
        </w:rPr>
        <w:t>برخی از نمونه‌های آن شامل حقوق طبیعت</w:t>
      </w:r>
      <w:r>
        <w:rPr>
          <w:rStyle w:val="FootnoteReference1"/>
          <w:rtl w:val="true"/>
        </w:rPr>
        <w:footnoteReference w:id="214"/>
      </w:r>
      <w:r>
        <w:rPr>
          <w:rFonts w:ascii="Times New Roman" w:hAnsi="Times New Roman"/>
          <w:sz w:val="22"/>
          <w:sz w:val="22"/>
          <w:szCs w:val="28"/>
          <w:rtl w:val="true"/>
        </w:rPr>
        <w:t>، دموکراسی اکولوژیک</w:t>
      </w:r>
      <w:r>
        <w:rPr>
          <w:rStyle w:val="FootnoteReference1"/>
          <w:rtl w:val="true"/>
        </w:rPr>
        <w:footnoteReference w:id="215"/>
      </w:r>
      <w:r>
        <w:rPr>
          <w:rFonts w:ascii="Times New Roman" w:hAnsi="Times New Roman"/>
          <w:sz w:val="22"/>
          <w:sz w:val="22"/>
          <w:szCs w:val="28"/>
          <w:rtl w:val="true"/>
        </w:rPr>
        <w:t>، حکمرانی و حقوق سیستمزمین</w:t>
      </w:r>
      <w:r>
        <w:rPr>
          <w:rStyle w:val="FootnoteReference1"/>
          <w:rtl w:val="true"/>
        </w:rPr>
        <w:footnoteReference w:id="216"/>
      </w:r>
      <w:r>
        <w:rPr>
          <w:rFonts w:ascii="Times New Roman" w:hAnsi="Times New Roman"/>
          <w:sz w:val="22"/>
          <w:sz w:val="22"/>
          <w:szCs w:val="28"/>
          <w:rtl w:val="true"/>
        </w:rPr>
        <w:t>، یکپارچگی سیستم زمین</w:t>
      </w:r>
      <w:r>
        <w:rPr>
          <w:rStyle w:val="FootnoteReference1"/>
          <w:rtl w:val="true"/>
        </w:rPr>
        <w:footnoteReference w:id="217"/>
      </w:r>
      <w:r>
        <w:rPr>
          <w:rFonts w:ascii="Times New Roman" w:hAnsi="Times New Roman"/>
          <w:sz w:val="22"/>
          <w:sz w:val="22"/>
          <w:szCs w:val="28"/>
          <w:rtl w:val="true"/>
        </w:rPr>
        <w:t>، اصل تردید به نفع طبیعت</w:t>
      </w:r>
      <w:r>
        <w:rPr>
          <w:rStyle w:val="FootnoteReference1"/>
          <w:rtl w:val="true"/>
        </w:rPr>
        <w:footnoteReference w:id="218"/>
      </w:r>
      <w:r>
        <w:rPr>
          <w:rFonts w:ascii="Times New Roman" w:hAnsi="Times New Roman"/>
          <w:sz w:val="22"/>
          <w:sz w:val="22"/>
          <w:szCs w:val="28"/>
          <w:rtl w:val="true"/>
        </w:rPr>
        <w:t> و حاکمیت قانون اکولوژیک</w:t>
      </w:r>
      <w:r>
        <w:rPr>
          <w:rStyle w:val="FootnoteReference1"/>
          <w:rtl w:val="true"/>
        </w:rPr>
        <w:footnoteReference w:id="219"/>
      </w:r>
      <w:r>
        <w:rPr>
          <w:rFonts w:ascii="Times New Roman" w:hAnsi="Times New Roman"/>
          <w:sz w:val="22"/>
          <w:sz w:val="22"/>
          <w:szCs w:val="28"/>
          <w:rtl w:val="true"/>
        </w:rPr>
        <w:t> می‌شوند</w:t>
      </w:r>
      <w:r>
        <w:rPr>
          <w:rFonts w:cs="B Nazanin"/>
          <w:sz w:val="22"/>
          <w:szCs w:val="28"/>
          <w:rtl w:val="true"/>
        </w:rPr>
        <w:t>.»</w:t>
      </w:r>
      <w:r>
        <w:rPr>
          <w:rStyle w:val="FootnoteReference1"/>
          <w:rtl w:val="true"/>
        </w:rPr>
        <w:footnoteReference w:id="220"/>
      </w:r>
      <w:r>
        <w:rPr>
          <w:rFonts w:cs="B Nazanin"/>
          <w:sz w:val="22"/>
          <w:szCs w:val="28"/>
          <w:rtl w:val="true"/>
        </w:rPr>
        <w:t xml:space="preserve"> </w:t>
      </w:r>
      <w:r>
        <w:rPr>
          <w:rFonts w:ascii="Times New Roman" w:hAnsi="Times New Roman"/>
          <w:sz w:val="22"/>
          <w:sz w:val="22"/>
          <w:szCs w:val="28"/>
          <w:rtl w:val="true"/>
        </w:rPr>
        <w:t>این‌ اصول پتانسیل ایجاد یک چارچوب هنجاری متفاوت و بلندپروازانه‌تر را دارند تا بتواند چالش‌های سیستماتیک ذاتی در حقوق بین‌الملل محیطزیست و حکمرانی جهانی محیطزیست را برطرف کند و علاوهبرآن، دامنه، قدرت و تأثیر هنجارهایی را افزایش دهند که در نهایت باید به مقابله با انسان‌محوری نئولیبرال</w:t>
      </w:r>
      <w:r>
        <w:rPr>
          <w:rStyle w:val="FootnoteReference1"/>
          <w:rtl w:val="true"/>
        </w:rPr>
        <w:footnoteReference w:id="221"/>
      </w:r>
      <w:r>
        <w:rPr>
          <w:rFonts w:ascii="Times New Roman" w:hAnsi="Times New Roman"/>
          <w:sz w:val="22"/>
          <w:sz w:val="22"/>
          <w:szCs w:val="28"/>
          <w:rtl w:val="true"/>
        </w:rPr>
        <w:t> و بهره‌برداری از سیستم زمین بپردازند</w:t>
      </w:r>
      <w:r>
        <w:rPr>
          <w:rFonts w:cs="B Nazanin"/>
          <w:sz w:val="22"/>
          <w:szCs w:val="28"/>
          <w:rtl w:val="true"/>
        </w:rPr>
        <w:t xml:space="preserve">. </w:t>
      </w:r>
      <w:r>
        <w:rPr>
          <w:rFonts w:ascii="Times New Roman" w:hAnsi="Times New Roman"/>
          <w:sz w:val="22"/>
          <w:sz w:val="22"/>
          <w:szCs w:val="28"/>
          <w:rtl w:val="true"/>
        </w:rPr>
        <w:t xml:space="preserve">شایان ذکر است، برخی از این اصول قبلاً در قوانین داخلی و حتی در اسناد بین‌المللی غیرالزام‌آور مانند منشور جهانی طبیعت مصوب </w:t>
      </w:r>
      <w:r>
        <w:rPr>
          <w:rFonts w:cs="B Nazanin"/>
          <w:sz w:val="22"/>
          <w:szCs w:val="28"/>
        </w:rPr>
        <w:t>1982</w:t>
      </w:r>
      <w:r>
        <w:rPr>
          <w:rFonts w:cs="B Nazanin"/>
          <w:sz w:val="22"/>
          <w:szCs w:val="28"/>
          <w:rtl w:val="true"/>
        </w:rPr>
        <w:t xml:space="preserve"> </w:t>
      </w:r>
      <w:r>
        <w:rPr>
          <w:rFonts w:ascii="Times New Roman" w:hAnsi="Times New Roman"/>
          <w:sz w:val="22"/>
          <w:sz w:val="22"/>
          <w:szCs w:val="28"/>
          <w:rtl w:val="true"/>
        </w:rPr>
        <w:t xml:space="preserve">درج گردیدهاند و پتانسیل قابل توجهی برای شکلدهی به بنیان یک پارادایم حقوقی جدید برای عصر آنتروپوسن </w:t>
      </w:r>
      <w:r>
        <w:rPr>
          <w:rFonts w:cs="B Nazanin"/>
          <w:sz w:val="22"/>
          <w:szCs w:val="28"/>
          <w:rtl w:val="true"/>
        </w:rPr>
        <w:t>(</w:t>
      </w:r>
      <w:r>
        <w:rPr>
          <w:rFonts w:ascii="Times New Roman" w:hAnsi="Times New Roman"/>
          <w:sz w:val="22"/>
          <w:sz w:val="22"/>
          <w:szCs w:val="28"/>
          <w:rtl w:val="true"/>
        </w:rPr>
        <w:t>دوران جدید زمین‌شناسی که تحت تأثیر فعالیت‌های انسانی است</w:t>
      </w:r>
      <w:r>
        <w:rPr>
          <w:rFonts w:cs="B Nazanin"/>
          <w:sz w:val="22"/>
          <w:szCs w:val="28"/>
          <w:rtl w:val="true"/>
        </w:rPr>
        <w:t>) </w:t>
      </w:r>
      <w:r>
        <w:rPr>
          <w:rStyle w:val="FootnoteReference1"/>
          <w:rtl w:val="true"/>
        </w:rPr>
        <w:footnoteReference w:id="222"/>
      </w:r>
      <w:r>
        <w:rPr>
          <w:rFonts w:cs="B Nazanin"/>
          <w:sz w:val="22"/>
          <w:szCs w:val="28"/>
          <w:rtl w:val="true"/>
        </w:rPr>
        <w:t> </w:t>
      </w:r>
      <w:r>
        <w:rPr>
          <w:rFonts w:ascii="Times New Roman" w:hAnsi="Times New Roman"/>
          <w:sz w:val="22"/>
          <w:sz w:val="22"/>
          <w:szCs w:val="28"/>
          <w:rtl w:val="true"/>
        </w:rPr>
        <w:t>دارند؛ پارادایمی که هنوز محورها و محتوای دقیق آن مشخص نیست</w:t>
      </w:r>
      <w:r>
        <w:rPr>
          <w:rFonts w:cs="B Nazanin"/>
          <w:sz w:val="22"/>
          <w:szCs w:val="28"/>
          <w:rtl w:val="true"/>
        </w:rPr>
        <w:t>.</w:t>
      </w:r>
      <w:r>
        <w:rPr>
          <w:rStyle w:val="FootnoteReference1"/>
          <w:rtl w:val="true"/>
        </w:rPr>
        <w:footnoteReference w:id="223"/>
      </w:r>
      <w:r>
        <w:rPr>
          <w:rFonts w:ascii="Times New Roman" w:hAnsi="Times New Roman"/>
          <w:sz w:val="22"/>
          <w:sz w:val="22"/>
          <w:szCs w:val="28"/>
          <w:rtl w:val="true"/>
        </w:rPr>
        <w:t xml:space="preserve">گزارش خلاء دبیرکل می‌توانست فرصتی برای طرح بحث در خصوص این نوع از خلاء و گنجاندن چنین مقرراتی در سند الزام‌آور </w:t>
      </w:r>
      <w:r>
        <w:rPr>
          <w:rFonts w:cs="B Nazanin"/>
          <w:sz w:val="22"/>
          <w:szCs w:val="28"/>
          <w:rtl w:val="true"/>
        </w:rPr>
        <w:t>«</w:t>
      </w:r>
      <w:r>
        <w:rPr>
          <w:rFonts w:ascii="Times New Roman" w:hAnsi="Times New Roman"/>
          <w:sz w:val="22"/>
          <w:sz w:val="22"/>
          <w:szCs w:val="28"/>
          <w:rtl w:val="true"/>
        </w:rPr>
        <w:t>پیمان جهانی محیط زیست</w:t>
      </w:r>
      <w:r>
        <w:rPr>
          <w:rFonts w:cs="B Nazanin"/>
          <w:sz w:val="22"/>
          <w:szCs w:val="28"/>
          <w:rtl w:val="true"/>
        </w:rPr>
        <w:t xml:space="preserve">» </w:t>
      </w:r>
      <w:r>
        <w:rPr>
          <w:rFonts w:ascii="Times New Roman" w:hAnsi="Times New Roman"/>
          <w:sz w:val="22"/>
          <w:sz w:val="22"/>
          <w:szCs w:val="28"/>
          <w:rtl w:val="true"/>
        </w:rPr>
        <w:t>باشد، اما چالش‌های سیاسی و محدودیت‌های گزارش‌ دبیرکل به دلیل ماهیت فنی و مبتنی بر شواهد آن مانع از این امر گردید</w:t>
      </w:r>
      <w:r>
        <w:rPr>
          <w:rFonts w:cs="B Nazanin"/>
          <w:sz w:val="22"/>
          <w:szCs w:val="28"/>
          <w:rtl w:val="true"/>
        </w:rPr>
        <w:t xml:space="preserve">. </w:t>
      </w:r>
      <w:r>
        <w:rPr>
          <w:rFonts w:ascii="Times New Roman" w:hAnsi="Times New Roman"/>
          <w:sz w:val="22"/>
          <w:sz w:val="22"/>
          <w:szCs w:val="28"/>
          <w:rtl w:val="true"/>
        </w:rPr>
        <w:t>از ان گذشته این نوع از خلاء نیز در پیشنویس پیمان جهانی محیطزیست مورد توجه قرار نگرفته است</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 xml:space="preserve">مفهوم </w:t>
      </w:r>
      <w:r>
        <w:rPr>
          <w:rFonts w:cs="B Nazanin"/>
          <w:sz w:val="22"/>
          <w:szCs w:val="28"/>
          <w:rtl w:val="true"/>
        </w:rPr>
        <w:t>«</w:t>
      </w:r>
      <w:r>
        <w:rPr>
          <w:rFonts w:ascii="Times New Roman" w:hAnsi="Times New Roman"/>
          <w:sz w:val="22"/>
          <w:sz w:val="22"/>
          <w:szCs w:val="28"/>
          <w:rtl w:val="true"/>
        </w:rPr>
        <w:t>خلاء</w:t>
      </w:r>
      <w:r>
        <w:rPr>
          <w:rFonts w:cs="B Nazanin"/>
          <w:sz w:val="22"/>
          <w:szCs w:val="28"/>
          <w:rtl w:val="true"/>
        </w:rPr>
        <w:t xml:space="preserve">» </w:t>
      </w:r>
      <w:r>
        <w:rPr>
          <w:rFonts w:ascii="Times New Roman" w:hAnsi="Times New Roman"/>
          <w:sz w:val="22"/>
          <w:sz w:val="22"/>
          <w:szCs w:val="28"/>
          <w:rtl w:val="true"/>
        </w:rPr>
        <w:t xml:space="preserve">در حقوق بین‌الملل محیطزیست </w:t>
      </w:r>
      <w:r>
        <w:rPr>
          <w:rFonts w:cs="B Nazanin"/>
          <w:sz w:val="22"/>
          <w:szCs w:val="28"/>
          <w:rtl w:val="true"/>
        </w:rPr>
        <w:t xml:space="preserve">- </w:t>
      </w:r>
      <w:r>
        <w:rPr>
          <w:rFonts w:ascii="Times New Roman" w:hAnsi="Times New Roman"/>
          <w:sz w:val="22"/>
          <w:sz w:val="22"/>
          <w:szCs w:val="28"/>
          <w:rtl w:val="true"/>
        </w:rPr>
        <w:t xml:space="preserve">مانند اکثر حوزه‌های حقوق بین‌الملل </w:t>
      </w:r>
      <w:r>
        <w:rPr>
          <w:rFonts w:cs="B Nazanin"/>
          <w:sz w:val="22"/>
          <w:szCs w:val="28"/>
          <w:rtl w:val="true"/>
        </w:rPr>
        <w:t xml:space="preserve">- </w:t>
      </w:r>
      <w:r>
        <w:rPr>
          <w:rFonts w:ascii="Times New Roman" w:hAnsi="Times New Roman"/>
          <w:sz w:val="22"/>
          <w:sz w:val="22"/>
          <w:szCs w:val="28"/>
          <w:rtl w:val="true"/>
        </w:rPr>
        <w:t>مفهومی است که اگرچه در سطح زبانی به راحتی قابل درک است، از نظر مفهومی پیچیدگی‌های اساسی را ایجاد می‌کند</w:t>
      </w:r>
      <w:r>
        <w:rPr>
          <w:rFonts w:cs="B Nazanin"/>
          <w:sz w:val="22"/>
          <w:szCs w:val="28"/>
          <w:rtl w:val="true"/>
        </w:rPr>
        <w:t>.</w:t>
      </w:r>
      <w:r>
        <w:rPr>
          <w:rStyle w:val="FootnoteReference1"/>
          <w:rtl w:val="true"/>
        </w:rPr>
        <w:footnoteReference w:id="224"/>
      </w:r>
      <w:r>
        <w:rPr>
          <w:rFonts w:cs="B Nazanin"/>
          <w:sz w:val="22"/>
          <w:szCs w:val="28"/>
          <w:rtl w:val="true"/>
        </w:rPr>
        <w:t xml:space="preserve"> </w:t>
      </w:r>
      <w:r>
        <w:rPr>
          <w:rFonts w:ascii="Times New Roman" w:hAnsi="Times New Roman"/>
          <w:sz w:val="22"/>
          <w:sz w:val="22"/>
          <w:szCs w:val="28"/>
          <w:rtl w:val="true"/>
        </w:rPr>
        <w:t>از اینرو، تعریف و شناسایی خلاءها در حقوق بین‌الملل محیط‌زیست یک مسئله پیچیده، چندبعدی</w:t>
      </w:r>
      <w:r>
        <w:rPr>
          <w:rStyle w:val="FootnoteReference1"/>
          <w:rtl w:val="true"/>
        </w:rPr>
        <w:footnoteReference w:id="225"/>
      </w:r>
      <w:r>
        <w:rPr>
          <w:rFonts w:ascii="Times New Roman" w:hAnsi="Times New Roman"/>
          <w:sz w:val="22"/>
          <w:sz w:val="22"/>
          <w:szCs w:val="28"/>
          <w:rtl w:val="true"/>
        </w:rPr>
        <w:t>، ساختاری</w:t>
      </w:r>
      <w:r>
        <w:rPr>
          <w:rStyle w:val="FootnoteReference1"/>
          <w:rtl w:val="true"/>
        </w:rPr>
        <w:footnoteReference w:id="226"/>
      </w:r>
      <w:r>
        <w:rPr>
          <w:rFonts w:ascii="Times New Roman" w:hAnsi="Times New Roman"/>
          <w:sz w:val="22"/>
          <w:sz w:val="22"/>
          <w:szCs w:val="28"/>
          <w:rtl w:val="true"/>
        </w:rPr>
        <w:t xml:space="preserve"> و پویا</w:t>
      </w:r>
      <w:r>
        <w:rPr>
          <w:rStyle w:val="FootnoteReference1"/>
          <w:rtl w:val="true"/>
        </w:rPr>
        <w:footnoteReference w:id="227"/>
      </w:r>
      <w:r>
        <w:rPr>
          <w:rFonts w:ascii="Times New Roman" w:hAnsi="Times New Roman"/>
          <w:sz w:val="22"/>
          <w:sz w:val="22"/>
          <w:szCs w:val="28"/>
          <w:rtl w:val="true"/>
        </w:rPr>
        <w:t xml:space="preserve"> است که رسیدن به اجماع در مورد چیستی خلاء‌ را یک چالش اساسی نموده است</w:t>
      </w:r>
      <w:r>
        <w:rPr>
          <w:rFonts w:cs="B Nazanin"/>
          <w:sz w:val="22"/>
          <w:szCs w:val="28"/>
          <w:rtl w:val="true"/>
        </w:rPr>
        <w:t xml:space="preserve">. </w:t>
      </w:r>
      <w:r>
        <w:rPr>
          <w:rFonts w:ascii="Times New Roman" w:hAnsi="Times New Roman"/>
          <w:sz w:val="22"/>
          <w:sz w:val="22"/>
          <w:szCs w:val="28"/>
          <w:rtl w:val="true"/>
        </w:rPr>
        <w:t>زیرا اختلاف نظرها در مورد وجود یا فقدان خلاء، تعریف، ماهیت، انواع و نحوه رسیدگی به آنها نشان‌دهنده تفاوت در اولویت‌ها و دیدگاه‌های کشورها است</w:t>
      </w:r>
      <w:r>
        <w:rPr>
          <w:rFonts w:cs="B Nazanin"/>
          <w:sz w:val="22"/>
          <w:szCs w:val="28"/>
          <w:rtl w:val="true"/>
        </w:rPr>
        <w:t>. «</w:t>
      </w:r>
      <w:r>
        <w:rPr>
          <w:rFonts w:ascii="Times New Roman" w:hAnsi="Times New Roman"/>
          <w:sz w:val="22"/>
          <w:sz w:val="22"/>
          <w:szCs w:val="28"/>
          <w:rtl w:val="true"/>
        </w:rPr>
        <w:t>آنچه برای یک کشور یک خلاء تلقی می‌شود، ممکن است برای دیگری یک انتخاب طراحی عمدی ناشی از مصالحه‌های سیاسی در مذاکرات باشد</w:t>
      </w:r>
      <w:r>
        <w:rPr>
          <w:rFonts w:cs="B Nazanin"/>
          <w:sz w:val="22"/>
          <w:szCs w:val="28"/>
          <w:rtl w:val="true"/>
        </w:rPr>
        <w:t>.»</w:t>
      </w:r>
      <w:r>
        <w:rPr>
          <w:rStyle w:val="FootnoteReference1"/>
          <w:rtl w:val="true"/>
        </w:rPr>
        <w:footnoteReference w:id="228"/>
      </w:r>
      <w:r>
        <w:rPr>
          <w:rFonts w:cs="B Nazanin"/>
          <w:sz w:val="22"/>
          <w:szCs w:val="28"/>
          <w:rtl w:val="true"/>
        </w:rPr>
        <w:t xml:space="preserve"> </w:t>
      </w:r>
      <w:r>
        <w:rPr>
          <w:rFonts w:ascii="Times New Roman" w:hAnsi="Times New Roman"/>
          <w:sz w:val="22"/>
          <w:sz w:val="22"/>
          <w:szCs w:val="28"/>
          <w:rtl w:val="true"/>
        </w:rPr>
        <w:t>این عبارت نشاندهنده این نکته است که خلاءها لزوماً نشان‌دهنده نقص در نظامحقوقی نیستند، چراکه اغلب نتیجه تصمیمات سیاستی، مصالحه‌های سیاسی و طراحی‌های آگاهانه هستند و رسیدگی به آن مستلزم راه‌حل‌های ترکیبی است</w:t>
      </w:r>
      <w:r>
        <w:rPr>
          <w:rFonts w:cs="B Nazanin"/>
          <w:sz w:val="22"/>
          <w:szCs w:val="28"/>
          <w:rtl w:val="true"/>
        </w:rPr>
        <w:t xml:space="preserve">. </w:t>
      </w:r>
      <w:r>
        <w:rPr>
          <w:rFonts w:ascii="Times New Roman" w:hAnsi="Times New Roman"/>
          <w:sz w:val="22"/>
          <w:sz w:val="22"/>
          <w:szCs w:val="28"/>
          <w:rtl w:val="true"/>
        </w:rPr>
        <w:t>رفع خلأها صرفاً از طریق معاهدات جدید ممکن نیست و نیازمند ترکیبی از راهکارهای حقوقی، نهادی و مشارکتی است</w:t>
      </w:r>
      <w:r>
        <w:rPr>
          <w:rFonts w:cs="B Nazanin"/>
          <w:sz w:val="22"/>
          <w:szCs w:val="28"/>
          <w:rtl w:val="true"/>
        </w:rPr>
        <w:t>.</w:t>
      </w:r>
    </w:p>
    <w:p>
      <w:pPr>
        <w:pStyle w:val="GPEHeading3"/>
        <w:bidi w:val="1"/>
        <w:spacing w:lineRule="auto" w:line="312" w:before="200" w:after="120"/>
        <w:jc w:val="right"/>
        <w:rPr/>
      </w:pPr>
      <w:bookmarkStart w:id="66" w:name="__RefHeading___Toc5724_1097981246"/>
      <w:bookmarkEnd w:id="66"/>
      <w:r>
        <w:rPr>
          <w:rFonts w:ascii="Times New Roman" w:hAnsi="Times New Roman"/>
          <w:b/>
          <w:b/>
          <w:bCs/>
          <w:color w:val="14203A"/>
          <w:sz w:val="24"/>
          <w:sz w:val="24"/>
          <w:szCs w:val="24"/>
        </w:rPr>
        <w:t>۳</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۳</w:t>
      </w:r>
      <w:r>
        <w:rPr>
          <w:rFonts w:ascii="Times New Roman" w:hAnsi="Times New Roman"/>
          <w:b/>
          <w:b/>
          <w:bCs/>
          <w:color w:val="14203A"/>
          <w:sz w:val="24"/>
          <w:sz w:val="24"/>
          <w:szCs w:val="24"/>
          <w:rtl w:val="true"/>
        </w:rPr>
        <w:t xml:space="preserve"> خلاءهای مرتبط با اصول حقوق بین الملل محیط زیست وامکان سنجی رفع آن ها</w:t>
      </w:r>
    </w:p>
    <w:p>
      <w:pPr>
        <w:pStyle w:val="Normal"/>
        <w:bidi w:val="1"/>
        <w:spacing w:lineRule="auto" w:line="312" w:before="0" w:after="120"/>
        <w:ind w:firstLine="454"/>
        <w:jc w:val="both"/>
        <w:rPr/>
      </w:pPr>
      <w:r>
        <w:rPr>
          <w:rFonts w:ascii="Times New Roman" w:hAnsi="Times New Roman"/>
          <w:sz w:val="22"/>
          <w:sz w:val="22"/>
          <w:szCs w:val="28"/>
          <w:rtl w:val="true"/>
        </w:rPr>
        <w:t>اصول کلی حقوقی، به‌عنوان یکی از منابع رسمی حقوق بین‌الملل، در حوزه محیط‌زیست از جایگاهی دوگانه و تا حدودی متزلزل برخوردارند</w:t>
      </w:r>
      <w:r>
        <w:rPr>
          <w:rFonts w:cs="B Nazanin"/>
          <w:sz w:val="22"/>
          <w:szCs w:val="28"/>
          <w:rtl w:val="true"/>
        </w:rPr>
        <w:t xml:space="preserve">. </w:t>
      </w:r>
      <w:r>
        <w:rPr>
          <w:rFonts w:ascii="Times New Roman" w:hAnsi="Times New Roman"/>
          <w:sz w:val="22"/>
          <w:sz w:val="22"/>
          <w:szCs w:val="28"/>
          <w:rtl w:val="true"/>
        </w:rPr>
        <w:t xml:space="preserve">گزارش دبیرکل، اصول را </w:t>
      </w:r>
      <w:r>
        <w:rPr>
          <w:rFonts w:cs="B Nazanin"/>
          <w:sz w:val="22"/>
          <w:szCs w:val="28"/>
          <w:rtl w:val="true"/>
        </w:rPr>
        <w:t>«</w:t>
      </w:r>
      <w:r>
        <w:rPr>
          <w:rFonts w:ascii="Times New Roman" w:hAnsi="Times New Roman"/>
          <w:sz w:val="22"/>
          <w:sz w:val="22"/>
          <w:szCs w:val="28"/>
          <w:rtl w:val="true"/>
        </w:rPr>
        <w:t>بلوک‌های ساختمانی مهم</w:t>
      </w:r>
      <w:r>
        <w:rPr>
          <w:rFonts w:cs="B Nazanin"/>
          <w:sz w:val="22"/>
          <w:szCs w:val="28"/>
          <w:rtl w:val="true"/>
        </w:rPr>
        <w:t xml:space="preserve">» </w:t>
      </w:r>
      <w:r>
        <w:rPr>
          <w:rFonts w:ascii="Times New Roman" w:hAnsi="Times New Roman"/>
          <w:sz w:val="22"/>
          <w:sz w:val="22"/>
          <w:szCs w:val="28"/>
          <w:rtl w:val="true"/>
        </w:rPr>
        <w:t>حقوق بین‌الملل محیط‌زیست توصیف می‌کند که نقش‌های چندگانه‌ای از جمله راهنمایی تفسیر معاهدات، تکمیل قواعد خاص و یکپارچه‌سازی رویکرد بخشی را ایفا می‌کنند</w:t>
      </w:r>
      <w:r>
        <w:rPr>
          <w:rFonts w:cs="B Nazanin"/>
          <w:sz w:val="22"/>
          <w:szCs w:val="28"/>
          <w:rtl w:val="true"/>
        </w:rPr>
        <w:t xml:space="preserve">. </w:t>
      </w:r>
      <w:r>
        <w:rPr>
          <w:rFonts w:ascii="Times New Roman" w:hAnsi="Times New Roman"/>
          <w:sz w:val="22"/>
          <w:sz w:val="22"/>
          <w:szCs w:val="28"/>
          <w:rtl w:val="true"/>
        </w:rPr>
        <w:t xml:space="preserve">با این حال، همین گزارش به‌صراحت اعلام می‌کند که حقوق بین‌الملل محیط‌زیست فاقد </w:t>
      </w:r>
      <w:r>
        <w:rPr>
          <w:rFonts w:cs="B Nazanin"/>
          <w:sz w:val="22"/>
          <w:szCs w:val="28"/>
          <w:rtl w:val="true"/>
        </w:rPr>
        <w:t>«</w:t>
      </w:r>
      <w:r>
        <w:rPr>
          <w:rFonts w:ascii="Times New Roman" w:hAnsi="Times New Roman"/>
          <w:sz w:val="22"/>
          <w:sz w:val="22"/>
          <w:szCs w:val="28"/>
          <w:rtl w:val="true"/>
        </w:rPr>
        <w:t>چارچوب هنجاری فراگیری</w:t>
      </w:r>
      <w:r>
        <w:rPr>
          <w:rFonts w:cs="B Nazanin"/>
          <w:sz w:val="22"/>
          <w:szCs w:val="28"/>
          <w:rtl w:val="true"/>
        </w:rPr>
        <w:t xml:space="preserve">» </w:t>
      </w:r>
      <w:r>
        <w:rPr>
          <w:rFonts w:ascii="Times New Roman" w:hAnsi="Times New Roman"/>
          <w:sz w:val="22"/>
          <w:sz w:val="22"/>
          <w:szCs w:val="28"/>
          <w:rtl w:val="true"/>
        </w:rPr>
        <w:t xml:space="preserve">است که اصول و قواعد باکاربرد عمومی را تعیین کند </w:t>
      </w:r>
      <w:r>
        <w:rPr>
          <w:rFonts w:cs="B Nazanin"/>
          <w:sz w:val="22"/>
          <w:szCs w:val="28"/>
          <w:rtl w:val="true"/>
        </w:rPr>
        <w:t xml:space="preserve">. </w:t>
      </w:r>
      <w:r>
        <w:rPr>
          <w:rFonts w:ascii="Times New Roman" w:hAnsi="Times New Roman"/>
          <w:sz w:val="22"/>
          <w:sz w:val="22"/>
          <w:szCs w:val="28"/>
          <w:rtl w:val="true"/>
        </w:rPr>
        <w:t>فقدان چنین چارچوبی، یکی از مهم‌ترین خلاءهای ساختاری محسوب می‌شود که بر شفافیت، پیش‌بینی‌پذیری و اجرای اصول تأثیر منفی گذاشته است</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گزارش دبیرکل در این بند حول محور دامنه اصول</w:t>
      </w:r>
      <w:r>
        <w:rPr>
          <w:rStyle w:val="FootnoteReference1"/>
          <w:rtl w:val="true"/>
        </w:rPr>
        <w:footnoteReference w:id="229"/>
      </w:r>
      <w:r>
        <w:rPr>
          <w:rFonts w:ascii="Times New Roman" w:hAnsi="Times New Roman"/>
          <w:sz w:val="22"/>
          <w:sz w:val="22"/>
          <w:szCs w:val="28"/>
          <w:rtl w:val="true"/>
        </w:rPr>
        <w:t xml:space="preserve">  با هدف بررسی ماهیت و جایگاه اصول در حقوق بینالملل محیطزیست و سپس وضعیت اصول</w:t>
      </w:r>
      <w:r>
        <w:rPr>
          <w:rStyle w:val="FootnoteReference1"/>
          <w:rtl w:val="true"/>
        </w:rPr>
        <w:footnoteReference w:id="230"/>
      </w:r>
      <w:r>
        <w:rPr>
          <w:rFonts w:ascii="Times New Roman" w:hAnsi="Times New Roman"/>
          <w:sz w:val="22"/>
          <w:sz w:val="22"/>
          <w:szCs w:val="28"/>
          <w:rtl w:val="true"/>
        </w:rPr>
        <w:t xml:space="preserve"> با تبیین برخی از اصول محیطزیستی و وضعیت حقوقی آنها در حقوق بینالملل تدوین یافتهاست</w:t>
      </w:r>
      <w:r>
        <w:rPr>
          <w:rFonts w:cs="B Nazanin"/>
          <w:sz w:val="22"/>
          <w:szCs w:val="28"/>
          <w:rtl w:val="true"/>
        </w:rPr>
        <w:t xml:space="preserve">. </w:t>
      </w:r>
    </w:p>
    <w:p>
      <w:pPr>
        <w:pStyle w:val="GPEHeading3"/>
        <w:bidi w:val="1"/>
        <w:spacing w:lineRule="auto" w:line="312" w:before="200" w:after="120"/>
        <w:jc w:val="right"/>
        <w:rPr/>
      </w:pPr>
      <w:bookmarkStart w:id="67" w:name="__RefHeading___Toc5722_1097981246"/>
      <w:bookmarkEnd w:id="67"/>
      <w:r>
        <w:rPr>
          <w:rFonts w:ascii="Times New Roman" w:hAnsi="Times New Roman"/>
          <w:b/>
          <w:b/>
          <w:bCs/>
          <w:color w:val="14203A"/>
          <w:sz w:val="24"/>
          <w:sz w:val="24"/>
          <w:szCs w:val="24"/>
        </w:rPr>
        <w:t>۳</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۳</w:t>
      </w:r>
      <w:r>
        <w:rPr>
          <w:rFonts w:cs="B Nazanin"/>
          <w:b/>
          <w:bCs/>
          <w:color w:val="14203A"/>
          <w:sz w:val="24"/>
          <w:szCs w:val="24"/>
        </w:rPr>
        <w:t>-</w:t>
      </w:r>
      <w:r>
        <w:rPr>
          <w:rFonts w:ascii="Times New Roman" w:hAnsi="Times New Roman"/>
          <w:b/>
          <w:b/>
          <w:bCs/>
          <w:color w:val="14203A"/>
          <w:sz w:val="24"/>
          <w:sz w:val="24"/>
          <w:szCs w:val="24"/>
        </w:rPr>
        <w:t>۱</w:t>
      </w:r>
      <w:r>
        <w:rPr>
          <w:rFonts w:ascii="Times New Roman" w:hAnsi="Times New Roman"/>
          <w:b/>
          <w:b/>
          <w:bCs/>
          <w:color w:val="14203A"/>
          <w:sz w:val="24"/>
          <w:sz w:val="24"/>
          <w:szCs w:val="24"/>
          <w:rtl w:val="true"/>
        </w:rPr>
        <w:t xml:space="preserve"> دامنه اصول</w:t>
      </w:r>
    </w:p>
    <w:p>
      <w:pPr>
        <w:pStyle w:val="Normal"/>
        <w:bidi w:val="1"/>
        <w:spacing w:lineRule="auto" w:line="312" w:before="0" w:after="120"/>
        <w:ind w:firstLine="454"/>
        <w:jc w:val="both"/>
        <w:rPr/>
      </w:pPr>
      <w:r>
        <w:rPr>
          <w:rFonts w:ascii="Times New Roman" w:hAnsi="Times New Roman"/>
          <w:sz w:val="22"/>
          <w:sz w:val="22"/>
          <w:szCs w:val="28"/>
          <w:rtl w:val="true"/>
        </w:rPr>
        <w:t xml:space="preserve">به رسمیت شناختن  اصول حقوق بینالملل محیطزیست ریشه در کنفرانس استکهلم </w:t>
      </w:r>
      <w:r>
        <w:rPr>
          <w:rFonts w:ascii="Times New Roman" w:hAnsi="Times New Roman"/>
          <w:sz w:val="22"/>
          <w:sz w:val="22"/>
          <w:szCs w:val="28"/>
        </w:rPr>
        <w:t>۱۹۷۲</w:t>
      </w:r>
      <w:r>
        <w:rPr>
          <w:rFonts w:ascii="Times New Roman" w:hAnsi="Times New Roman"/>
          <w:sz w:val="22"/>
          <w:sz w:val="22"/>
          <w:szCs w:val="28"/>
          <w:rtl w:val="true"/>
        </w:rPr>
        <w:t xml:space="preserve"> سازمان ملل در مورد محیطزیست انسانی دارد که منتهی به اعلامیه استکهلم گردید</w:t>
      </w:r>
      <w:r>
        <w:rPr>
          <w:rFonts w:cs="B Nazanin"/>
          <w:sz w:val="22"/>
          <w:szCs w:val="28"/>
          <w:rtl w:val="true"/>
        </w:rPr>
        <w:t xml:space="preserve">. </w:t>
      </w:r>
      <w:r>
        <w:rPr>
          <w:rFonts w:ascii="Times New Roman" w:hAnsi="Times New Roman"/>
          <w:sz w:val="22"/>
          <w:sz w:val="22"/>
          <w:szCs w:val="28"/>
          <w:rtl w:val="true"/>
        </w:rPr>
        <w:t>برای اینکه تصویب اصول به توسعه مترقی حقوق بین‌الملل منجر گردد، چنین اصولی نیازمند تبدیل شدن به تعهدات الزام‌آور هستند</w:t>
      </w:r>
      <w:r>
        <w:rPr>
          <w:rFonts w:cs="B Nazanin"/>
          <w:sz w:val="22"/>
          <w:szCs w:val="28"/>
          <w:rtl w:val="true"/>
        </w:rPr>
        <w:t>.</w:t>
      </w:r>
      <w:r>
        <w:rPr>
          <w:rStyle w:val="FootnoteReference1"/>
          <w:rtl w:val="true"/>
        </w:rPr>
        <w:footnoteReference w:id="231"/>
      </w:r>
    </w:p>
    <w:p>
      <w:pPr>
        <w:pStyle w:val="Normal"/>
        <w:bidi w:val="1"/>
        <w:spacing w:lineRule="auto" w:line="312" w:before="0" w:after="120"/>
        <w:ind w:firstLine="454"/>
        <w:jc w:val="both"/>
        <w:rPr/>
      </w:pPr>
      <w:r>
        <w:rPr>
          <w:rFonts w:ascii="Times New Roman" w:hAnsi="Times New Roman"/>
          <w:sz w:val="22"/>
          <w:sz w:val="22"/>
          <w:szCs w:val="28"/>
          <w:rtl w:val="true"/>
        </w:rPr>
        <w:t xml:space="preserve">گزارش دبیرکل در اولین گام، تصویری روشن از جایگاه دوگانه و کارکردهای چندلایه </w:t>
      </w:r>
      <w:r>
        <w:rPr>
          <w:rFonts w:cs="B Nazanin"/>
          <w:sz w:val="22"/>
          <w:szCs w:val="28"/>
          <w:rtl w:val="true"/>
        </w:rPr>
        <w:t>«</w:t>
      </w:r>
      <w:r>
        <w:rPr>
          <w:rFonts w:ascii="Times New Roman" w:hAnsi="Times New Roman"/>
          <w:sz w:val="22"/>
          <w:sz w:val="22"/>
          <w:szCs w:val="28"/>
          <w:rtl w:val="true"/>
        </w:rPr>
        <w:t>اصول</w:t>
      </w:r>
      <w:r>
        <w:rPr>
          <w:rFonts w:cs="B Nazanin"/>
          <w:sz w:val="22"/>
          <w:szCs w:val="28"/>
          <w:rtl w:val="true"/>
        </w:rPr>
        <w:t xml:space="preserve">» </w:t>
      </w:r>
      <w:r>
        <w:rPr>
          <w:rFonts w:ascii="Times New Roman" w:hAnsi="Times New Roman"/>
          <w:sz w:val="22"/>
          <w:sz w:val="22"/>
          <w:szCs w:val="28"/>
          <w:rtl w:val="true"/>
        </w:rPr>
        <w:t xml:space="preserve">در سیستم حقوق بین‌الملل محیطزیست ترسیم می‌کند که خود می‌تواند سرآغاز ایجاد </w:t>
      </w:r>
      <w:r>
        <w:rPr>
          <w:rFonts w:cs="B Nazanin"/>
          <w:sz w:val="22"/>
          <w:szCs w:val="28"/>
          <w:rtl w:val="true"/>
        </w:rPr>
        <w:t>«</w:t>
      </w:r>
      <w:r>
        <w:rPr>
          <w:rFonts w:ascii="Times New Roman" w:hAnsi="Times New Roman"/>
          <w:sz w:val="22"/>
          <w:sz w:val="22"/>
          <w:szCs w:val="28"/>
          <w:rtl w:val="true"/>
        </w:rPr>
        <w:t>خلاء</w:t>
      </w:r>
      <w:r>
        <w:rPr>
          <w:rFonts w:cs="B Nazanin"/>
          <w:sz w:val="22"/>
          <w:szCs w:val="28"/>
          <w:rtl w:val="true"/>
        </w:rPr>
        <w:t xml:space="preserve">» </w:t>
      </w:r>
      <w:r>
        <w:rPr>
          <w:rFonts w:ascii="Times New Roman" w:hAnsi="Times New Roman"/>
          <w:sz w:val="22"/>
          <w:sz w:val="22"/>
          <w:szCs w:val="28"/>
          <w:rtl w:val="true"/>
        </w:rPr>
        <w:t>در نظامحقوقی باشد</w:t>
      </w:r>
      <w:r>
        <w:rPr>
          <w:rFonts w:cs="B Nazanin"/>
          <w:sz w:val="22"/>
          <w:szCs w:val="28"/>
          <w:rtl w:val="true"/>
        </w:rPr>
        <w:t xml:space="preserve">. </w:t>
      </w:r>
      <w:r>
        <w:rPr>
          <w:rFonts w:ascii="Times New Roman" w:hAnsi="Times New Roman"/>
          <w:sz w:val="22"/>
          <w:sz w:val="22"/>
          <w:szCs w:val="28"/>
          <w:rtl w:val="true"/>
        </w:rPr>
        <w:t xml:space="preserve">بسیاری از اصول بنیادین در اسناد غیرالزامآور سیاسی یا اعلامیه‌های محیطزیستی </w:t>
      </w:r>
      <w:r>
        <w:rPr>
          <w:rFonts w:cs="B Nazanin"/>
          <w:sz w:val="22"/>
          <w:szCs w:val="28"/>
          <w:rtl w:val="true"/>
        </w:rPr>
        <w:t>(</w:t>
      </w:r>
      <w:r>
        <w:rPr>
          <w:rFonts w:ascii="Times New Roman" w:hAnsi="Times New Roman"/>
          <w:sz w:val="22"/>
          <w:sz w:val="22"/>
          <w:szCs w:val="28"/>
          <w:rtl w:val="true"/>
        </w:rPr>
        <w:t>مانند اعلامیه ریو</w:t>
      </w:r>
      <w:r>
        <w:rPr>
          <w:rFonts w:cs="B Nazanin"/>
          <w:sz w:val="22"/>
          <w:szCs w:val="28"/>
          <w:rtl w:val="true"/>
        </w:rPr>
        <w:t xml:space="preserve">) </w:t>
      </w:r>
      <w:r>
        <w:rPr>
          <w:rFonts w:ascii="Times New Roman" w:hAnsi="Times New Roman"/>
          <w:sz w:val="22"/>
          <w:sz w:val="22"/>
          <w:szCs w:val="28"/>
          <w:rtl w:val="true"/>
        </w:rPr>
        <w:t>ظهور یافته‌اند</w:t>
      </w:r>
      <w:r>
        <w:rPr>
          <w:rFonts w:cs="B Nazanin"/>
          <w:sz w:val="22"/>
          <w:szCs w:val="28"/>
          <w:rtl w:val="true"/>
        </w:rPr>
        <w:t xml:space="preserve">. </w:t>
      </w:r>
      <w:r>
        <w:rPr>
          <w:rFonts w:ascii="Times New Roman" w:hAnsi="Times New Roman"/>
          <w:sz w:val="22"/>
          <w:sz w:val="22"/>
          <w:szCs w:val="28"/>
          <w:rtl w:val="true"/>
        </w:rPr>
        <w:t xml:space="preserve">این اصول اگرچه الزام‌آور نیستند، اما بهعنوان </w:t>
      </w:r>
      <w:r>
        <w:rPr>
          <w:rFonts w:cs="B Nazanin"/>
          <w:sz w:val="22"/>
          <w:szCs w:val="28"/>
          <w:rtl w:val="true"/>
        </w:rPr>
        <w:t>«</w:t>
      </w:r>
      <w:r>
        <w:rPr>
          <w:rFonts w:ascii="Times New Roman" w:hAnsi="Times New Roman"/>
          <w:sz w:val="22"/>
          <w:sz w:val="22"/>
          <w:szCs w:val="28"/>
          <w:rtl w:val="true"/>
        </w:rPr>
        <w:t>بلوک‌های ساختمانی</w:t>
      </w:r>
      <w:r>
        <w:rPr>
          <w:rFonts w:cs="B Nazanin"/>
          <w:sz w:val="22"/>
          <w:szCs w:val="28"/>
          <w:rtl w:val="true"/>
        </w:rPr>
        <w:t>»</w:t>
      </w:r>
      <w:r>
        <w:rPr>
          <w:rStyle w:val="FootnoteReference1"/>
          <w:rtl w:val="true"/>
        </w:rPr>
        <w:footnoteReference w:id="232"/>
      </w:r>
      <w:r>
        <w:rPr>
          <w:rFonts w:cs="B Nazanin"/>
          <w:sz w:val="22"/>
          <w:szCs w:val="28"/>
          <w:rtl w:val="true"/>
        </w:rPr>
        <w:t xml:space="preserve"> </w:t>
      </w:r>
      <w:r>
        <w:rPr>
          <w:rFonts w:ascii="Times New Roman" w:hAnsi="Times New Roman"/>
          <w:sz w:val="22"/>
          <w:sz w:val="22"/>
          <w:szCs w:val="28"/>
          <w:rtl w:val="true"/>
        </w:rPr>
        <w:t>و منابع تفسیری و الهام‌بخش برای توسعه معاهدات آتی عمل می‌کنند</w:t>
      </w:r>
      <w:r>
        <w:rPr>
          <w:rFonts w:cs="B Nazanin"/>
          <w:sz w:val="22"/>
          <w:szCs w:val="28"/>
          <w:rtl w:val="true"/>
        </w:rPr>
        <w:t xml:space="preserve">. </w:t>
      </w:r>
      <w:r>
        <w:rPr>
          <w:rFonts w:ascii="Times New Roman" w:hAnsi="Times New Roman"/>
          <w:sz w:val="22"/>
          <w:sz w:val="22"/>
          <w:szCs w:val="28"/>
          <w:rtl w:val="true"/>
        </w:rPr>
        <w:t>برخی اصول در موافقتنامههای چندجانبه محیطزیستی گنجانده شده‌اند</w:t>
      </w:r>
      <w:r>
        <w:rPr>
          <w:rFonts w:cs="B Nazanin"/>
          <w:sz w:val="22"/>
          <w:szCs w:val="28"/>
          <w:rtl w:val="true"/>
        </w:rPr>
        <w:t xml:space="preserve">. </w:t>
      </w:r>
      <w:r>
        <w:rPr>
          <w:rFonts w:ascii="Times New Roman" w:hAnsi="Times New Roman"/>
          <w:sz w:val="22"/>
          <w:sz w:val="22"/>
          <w:szCs w:val="28"/>
          <w:rtl w:val="true"/>
        </w:rPr>
        <w:t xml:space="preserve">اما یک </w:t>
      </w:r>
      <w:r>
        <w:rPr>
          <w:rFonts w:cs="B Nazanin"/>
          <w:sz w:val="22"/>
          <w:szCs w:val="28"/>
          <w:rtl w:val="true"/>
        </w:rPr>
        <w:t>«</w:t>
      </w:r>
      <w:r>
        <w:rPr>
          <w:rFonts w:ascii="Times New Roman" w:hAnsi="Times New Roman"/>
          <w:sz w:val="22"/>
          <w:sz w:val="22"/>
          <w:szCs w:val="28"/>
          <w:rtl w:val="true"/>
        </w:rPr>
        <w:t>خلاء</w:t>
      </w:r>
      <w:r>
        <w:rPr>
          <w:rFonts w:cs="B Nazanin"/>
          <w:sz w:val="22"/>
          <w:szCs w:val="28"/>
          <w:rtl w:val="true"/>
        </w:rPr>
        <w:t xml:space="preserve">» </w:t>
      </w:r>
      <w:r>
        <w:rPr>
          <w:rFonts w:ascii="Times New Roman" w:hAnsi="Times New Roman"/>
          <w:sz w:val="22"/>
          <w:sz w:val="22"/>
          <w:szCs w:val="28"/>
          <w:rtl w:val="true"/>
        </w:rPr>
        <w:t>بالقوه در اینجا وجود دارد و آن دامنه شمول محدود است</w:t>
      </w:r>
      <w:r>
        <w:rPr>
          <w:rStyle w:val="FootnoteReference1"/>
          <w:rtl w:val="true"/>
        </w:rPr>
        <w:footnoteReference w:id="233"/>
      </w:r>
      <w:r>
        <w:rPr>
          <w:rFonts w:ascii="Times New Roman" w:hAnsi="Times New Roman"/>
          <w:sz w:val="22"/>
          <w:sz w:val="22"/>
          <w:szCs w:val="28"/>
          <w:rtl w:val="true"/>
        </w:rPr>
        <w:t> </w:t>
      </w:r>
      <w:r>
        <w:rPr>
          <w:rFonts w:cs="B Nazanin"/>
          <w:sz w:val="22"/>
          <w:szCs w:val="28"/>
          <w:rtl w:val="true"/>
        </w:rPr>
        <w:t xml:space="preserve">. </w:t>
      </w:r>
      <w:r>
        <w:rPr>
          <w:rFonts w:ascii="Times New Roman" w:hAnsi="Times New Roman"/>
          <w:sz w:val="22"/>
          <w:sz w:val="22"/>
          <w:szCs w:val="28"/>
          <w:rtl w:val="true"/>
        </w:rPr>
        <w:t>اصول تنها در چارچوب آن سند خاص الزام‌آور است و لزوماً قابل تسری به کل نظام حقوق بین‌الملل محیطزیست نیست</w:t>
      </w:r>
      <w:r>
        <w:rPr>
          <w:rFonts w:cs="B Nazanin"/>
          <w:sz w:val="22"/>
          <w:szCs w:val="28"/>
          <w:rtl w:val="true"/>
        </w:rPr>
        <w:t xml:space="preserve">. </w:t>
      </w:r>
      <w:r>
        <w:rPr>
          <w:rFonts w:ascii="Times New Roman" w:hAnsi="Times New Roman"/>
          <w:sz w:val="22"/>
          <w:sz w:val="22"/>
          <w:szCs w:val="28"/>
          <w:rtl w:val="true"/>
        </w:rPr>
        <w:t xml:space="preserve">با این حال، گزارش دبیرکل تصریح می‌کند که </w:t>
      </w:r>
      <w:r>
        <w:rPr>
          <w:rFonts w:cs="B Nazanin"/>
          <w:sz w:val="22"/>
          <w:szCs w:val="28"/>
          <w:rtl w:val="true"/>
        </w:rPr>
        <w:t>«</w:t>
      </w:r>
      <w:r>
        <w:rPr>
          <w:rFonts w:ascii="Times New Roman" w:hAnsi="Times New Roman"/>
          <w:sz w:val="22"/>
          <w:sz w:val="22"/>
          <w:szCs w:val="28"/>
          <w:rtl w:val="true"/>
        </w:rPr>
        <w:t>آن دسته از اصولی که در موافقت‌نامه‌های چندجانبه محیط زیستی گنجانده نشده‌اند، نیز نقش مهمی در هدایت تفسیر و توسعه بیشتر آن موافقت‌نامه‌ها دارند</w:t>
      </w:r>
      <w:r>
        <w:rPr>
          <w:rFonts w:cs="B Nazanin"/>
          <w:sz w:val="22"/>
          <w:szCs w:val="28"/>
          <w:rtl w:val="true"/>
        </w:rPr>
        <w:t xml:space="preserve">» </w:t>
      </w:r>
      <w:r>
        <w:rPr>
          <w:rStyle w:val="FootnoteReference1"/>
          <w:rtl w:val="true"/>
        </w:rPr>
        <w:footnoteReference w:id="234"/>
      </w:r>
      <w:r>
        <w:rPr>
          <w:rFonts w:cs="B Nazanin"/>
          <w:sz w:val="22"/>
          <w:szCs w:val="28"/>
          <w:rtl w:val="true"/>
        </w:rPr>
        <w:t xml:space="preserve"> </w:t>
      </w:r>
      <w:r>
        <w:rPr>
          <w:rFonts w:ascii="Times New Roman" w:hAnsi="Times New Roman"/>
          <w:sz w:val="22"/>
          <w:sz w:val="22"/>
          <w:szCs w:val="28"/>
          <w:rtl w:val="true"/>
        </w:rPr>
        <w:t xml:space="preserve">این اصول در مقام </w:t>
      </w:r>
      <w:r>
        <w:rPr>
          <w:rFonts w:cs="B Nazanin"/>
          <w:sz w:val="22"/>
          <w:szCs w:val="28"/>
          <w:rtl w:val="true"/>
        </w:rPr>
        <w:t>«</w:t>
      </w:r>
      <w:r>
        <w:rPr>
          <w:rFonts w:ascii="Times New Roman" w:hAnsi="Times New Roman"/>
          <w:sz w:val="22"/>
          <w:sz w:val="22"/>
          <w:szCs w:val="28"/>
          <w:rtl w:val="true"/>
        </w:rPr>
        <w:t>پرکردن خلاء</w:t>
      </w:r>
      <w:r>
        <w:rPr>
          <w:rFonts w:cs="B Nazanin"/>
          <w:sz w:val="22"/>
          <w:szCs w:val="28"/>
          <w:rtl w:val="true"/>
        </w:rPr>
        <w:t>»</w:t>
      </w:r>
      <w:r>
        <w:rPr>
          <w:rStyle w:val="FootnoteReference1"/>
          <w:rtl w:val="true"/>
        </w:rPr>
        <w:footnoteReference w:id="235"/>
      </w:r>
      <w:r>
        <w:rPr>
          <w:rFonts w:ascii="Times New Roman" w:hAnsi="Times New Roman"/>
          <w:sz w:val="22"/>
          <w:sz w:val="22"/>
          <w:szCs w:val="28"/>
          <w:rtl w:val="true"/>
        </w:rPr>
        <w:t>و نیز بهعنوان معیاری برای تفسیر پویا مفاد موافقتنامههای موجود عمل می‌کنند</w:t>
      </w:r>
      <w:r>
        <w:rPr>
          <w:rFonts w:cs="B Nazanin"/>
          <w:sz w:val="22"/>
          <w:szCs w:val="28"/>
          <w:rtl w:val="true"/>
        </w:rPr>
        <w:t xml:space="preserve">. </w:t>
      </w:r>
      <w:r>
        <w:rPr>
          <w:rFonts w:ascii="Times New Roman" w:hAnsi="Times New Roman"/>
          <w:sz w:val="22"/>
          <w:sz w:val="22"/>
          <w:szCs w:val="28"/>
          <w:rtl w:val="true"/>
        </w:rPr>
        <w:t xml:space="preserve">به عنوان مثال، وقتی یک معاهده در برابر پدیده‌ای نوین </w:t>
      </w:r>
      <w:r>
        <w:rPr>
          <w:rFonts w:cs="B Nazanin"/>
          <w:sz w:val="22"/>
          <w:szCs w:val="28"/>
          <w:rtl w:val="true"/>
        </w:rPr>
        <w:t>(</w:t>
      </w:r>
      <w:r>
        <w:rPr>
          <w:rFonts w:ascii="Times New Roman" w:hAnsi="Times New Roman"/>
          <w:sz w:val="22"/>
          <w:sz w:val="22"/>
          <w:szCs w:val="28"/>
          <w:rtl w:val="true"/>
        </w:rPr>
        <w:t>مثلاً تغییرات اقلیمی یا تکنولوژی‌های نوظهور</w:t>
      </w:r>
      <w:r>
        <w:rPr>
          <w:rFonts w:cs="B Nazanin"/>
          <w:sz w:val="22"/>
          <w:szCs w:val="28"/>
          <w:rtl w:val="true"/>
        </w:rPr>
        <w:t xml:space="preserve">) </w:t>
      </w:r>
      <w:r>
        <w:rPr>
          <w:rFonts w:ascii="Times New Roman" w:hAnsi="Times New Roman"/>
          <w:sz w:val="22"/>
          <w:sz w:val="22"/>
          <w:szCs w:val="28"/>
          <w:rtl w:val="true"/>
        </w:rPr>
        <w:t>ساکت است یا هنجار صریحی ندارد، اصول کلی حقوقی به روزآمدی و انطباق آن معاهده با شرایط جدید کمک می‌کنند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یکی از نکات مهم مورد اشاره در گزارش دبیرکل، خلاءهای ناشی از کاربست منابع حقوقی متفاوت</w:t>
      </w:r>
      <w:r>
        <w:rPr>
          <w:rStyle w:val="FootnoteReference1"/>
          <w:rtl w:val="true"/>
        </w:rPr>
        <w:footnoteReference w:id="236"/>
      </w:r>
      <w:r>
        <w:rPr>
          <w:rFonts w:ascii="Times New Roman" w:hAnsi="Times New Roman"/>
          <w:sz w:val="22"/>
          <w:sz w:val="22"/>
          <w:szCs w:val="28"/>
          <w:rtl w:val="true"/>
        </w:rPr>
        <w:t xml:space="preserve"> است</w:t>
      </w:r>
      <w:r>
        <w:rPr>
          <w:rFonts w:cs="B Nazanin"/>
          <w:sz w:val="22"/>
          <w:szCs w:val="28"/>
          <w:rtl w:val="true"/>
        </w:rPr>
        <w:t xml:space="preserve">. </w:t>
      </w:r>
      <w:r>
        <w:rPr>
          <w:rFonts w:ascii="Times New Roman" w:hAnsi="Times New Roman"/>
          <w:sz w:val="22"/>
          <w:sz w:val="22"/>
          <w:szCs w:val="28"/>
          <w:rtl w:val="true"/>
        </w:rPr>
        <w:t>تعدد منابع گاهی به تعارض یا عدم انسجام منجر می‌شود</w:t>
      </w:r>
      <w:r>
        <w:rPr>
          <w:rFonts w:cs="B Nazanin"/>
          <w:sz w:val="22"/>
          <w:szCs w:val="28"/>
          <w:rtl w:val="true"/>
        </w:rPr>
        <w:t xml:space="preserve">. </w:t>
      </w:r>
      <w:r>
        <w:rPr>
          <w:rFonts w:ascii="Times New Roman" w:hAnsi="Times New Roman"/>
          <w:sz w:val="22"/>
          <w:sz w:val="22"/>
          <w:szCs w:val="28"/>
          <w:rtl w:val="true"/>
        </w:rPr>
        <w:t xml:space="preserve">این گزارش تصریح می‌کند که </w:t>
      </w:r>
      <w:r>
        <w:rPr>
          <w:rFonts w:cs="B Nazanin"/>
          <w:sz w:val="22"/>
          <w:szCs w:val="28"/>
          <w:rtl w:val="true"/>
        </w:rPr>
        <w:t>«</w:t>
      </w:r>
      <w:r>
        <w:rPr>
          <w:rFonts w:ascii="Times New Roman" w:hAnsi="Times New Roman"/>
          <w:sz w:val="22"/>
          <w:sz w:val="22"/>
          <w:szCs w:val="28"/>
          <w:rtl w:val="true"/>
        </w:rPr>
        <w:t>اصول همچنین با توجه به خلأهای بالقوه ناشی از استفاده از منابع حقوقی مختلف نقش ایفا می‌کنند</w:t>
      </w:r>
      <w:r>
        <w:rPr>
          <w:rFonts w:cs="B Nazanin"/>
          <w:sz w:val="22"/>
          <w:szCs w:val="28"/>
          <w:rtl w:val="true"/>
        </w:rPr>
        <w:t xml:space="preserve">» </w:t>
      </w:r>
      <w:r>
        <w:rPr>
          <w:rFonts w:ascii="Times New Roman" w:hAnsi="Times New Roman"/>
          <w:sz w:val="22"/>
          <w:sz w:val="22"/>
          <w:szCs w:val="28"/>
          <w:rtl w:val="true"/>
        </w:rPr>
        <w:t xml:space="preserve">و </w:t>
      </w:r>
      <w:r>
        <w:rPr>
          <w:rFonts w:cs="B Nazanin"/>
          <w:sz w:val="22"/>
          <w:szCs w:val="28"/>
          <w:rtl w:val="true"/>
        </w:rPr>
        <w:t>«</w:t>
      </w:r>
      <w:r>
        <w:rPr>
          <w:rFonts w:ascii="Times New Roman" w:hAnsi="Times New Roman"/>
          <w:sz w:val="22"/>
          <w:sz w:val="22"/>
          <w:szCs w:val="28"/>
          <w:rtl w:val="true"/>
        </w:rPr>
        <w:t>حمایت متقابل در حقوق بین‌الملل معاصر، فراتر از پارادایم پرکردن خلأ توسط اصول حقوقی است و در عوض، ترکیب منابع حقوق بین‌الملل را در یک موقعیت معین ایجاب می‌کند</w:t>
      </w:r>
      <w:r>
        <w:rPr>
          <w:rFonts w:cs="B Nazanin"/>
          <w:sz w:val="22"/>
          <w:szCs w:val="28"/>
          <w:rtl w:val="true"/>
        </w:rPr>
        <w:t>»</w:t>
      </w:r>
      <w:r>
        <w:rPr>
          <w:rStyle w:val="FootnoteReference1"/>
          <w:rtl w:val="true"/>
        </w:rPr>
        <w:footnoteReference w:id="237"/>
      </w:r>
      <w:r>
        <w:rPr>
          <w:rFonts w:cs="B Nazanin"/>
          <w:sz w:val="22"/>
          <w:szCs w:val="28"/>
          <w:rtl w:val="true"/>
        </w:rPr>
        <w:t xml:space="preserve">. </w:t>
      </w:r>
      <w:r>
        <w:rPr>
          <w:rFonts w:ascii="Times New Roman" w:hAnsi="Times New Roman"/>
          <w:sz w:val="22"/>
          <w:sz w:val="22"/>
          <w:szCs w:val="28"/>
          <w:rtl w:val="true"/>
        </w:rPr>
        <w:t xml:space="preserve">گزارش با ظرافت از پارادایم سنتی </w:t>
      </w:r>
      <w:r>
        <w:rPr>
          <w:rFonts w:cs="B Nazanin"/>
          <w:sz w:val="22"/>
          <w:szCs w:val="28"/>
          <w:rtl w:val="true"/>
        </w:rPr>
        <w:t>«</w:t>
      </w:r>
      <w:r>
        <w:rPr>
          <w:rFonts w:ascii="Times New Roman" w:hAnsi="Times New Roman"/>
          <w:sz w:val="22"/>
          <w:sz w:val="22"/>
          <w:szCs w:val="28"/>
          <w:rtl w:val="true"/>
        </w:rPr>
        <w:t>پرکردن خلاء</w:t>
      </w:r>
      <w:r>
        <w:rPr>
          <w:rFonts w:cs="B Nazanin"/>
          <w:sz w:val="22"/>
          <w:szCs w:val="28"/>
          <w:rtl w:val="true"/>
        </w:rPr>
        <w:t xml:space="preserve">» </w:t>
      </w:r>
      <w:r>
        <w:rPr>
          <w:rFonts w:ascii="Times New Roman" w:hAnsi="Times New Roman"/>
          <w:sz w:val="22"/>
          <w:sz w:val="22"/>
          <w:szCs w:val="28"/>
          <w:rtl w:val="true"/>
        </w:rPr>
        <w:t>فراتر رفته و مفهوم حمایت متقابل</w:t>
      </w:r>
      <w:r>
        <w:rPr>
          <w:rFonts w:cs="B Nazanin"/>
          <w:sz w:val="22"/>
          <w:szCs w:val="28"/>
          <w:rtl w:val="true"/>
        </w:rPr>
        <w:t>/ </w:t>
      </w:r>
      <w:r>
        <w:rPr>
          <w:rFonts w:ascii="Times New Roman" w:hAnsi="Times New Roman"/>
          <w:sz w:val="22"/>
          <w:sz w:val="22"/>
          <w:szCs w:val="28"/>
          <w:rtl w:val="true"/>
        </w:rPr>
        <w:t>هم‌افزایی</w:t>
      </w:r>
      <w:r>
        <w:rPr>
          <w:rStyle w:val="FootnoteReference1"/>
          <w:rtl w:val="true"/>
        </w:rPr>
        <w:footnoteReference w:id="238"/>
      </w:r>
      <w:r>
        <w:rPr>
          <w:rFonts w:ascii="Times New Roman" w:hAnsi="Times New Roman"/>
          <w:sz w:val="22"/>
          <w:sz w:val="22"/>
          <w:szCs w:val="28"/>
          <w:rtl w:val="true"/>
        </w:rPr>
        <w:t> را مطرح می‌کند</w:t>
      </w:r>
      <w:r>
        <w:rPr>
          <w:rFonts w:cs="B Nazanin"/>
          <w:sz w:val="22"/>
          <w:szCs w:val="28"/>
          <w:rtl w:val="true"/>
        </w:rPr>
        <w:t xml:space="preserve">. </w:t>
      </w:r>
      <w:r>
        <w:rPr>
          <w:rFonts w:ascii="Times New Roman" w:hAnsi="Times New Roman"/>
          <w:sz w:val="22"/>
          <w:sz w:val="22"/>
          <w:szCs w:val="28"/>
          <w:rtl w:val="true"/>
        </w:rPr>
        <w:t xml:space="preserve">ریشه‌های حمایت متقابل در عرصه بین‌المللی را باید در دستور کار </w:t>
      </w:r>
      <w:r>
        <w:rPr>
          <w:rFonts w:ascii="Times New Roman" w:hAnsi="Times New Roman"/>
          <w:sz w:val="22"/>
          <w:sz w:val="22"/>
          <w:szCs w:val="28"/>
        </w:rPr>
        <w:t>۲۱</w:t>
      </w:r>
      <w:r>
        <w:rPr>
          <w:rFonts w:ascii="Times New Roman" w:hAnsi="Times New Roman"/>
          <w:sz w:val="22"/>
          <w:sz w:val="22"/>
          <w:szCs w:val="28"/>
          <w:rtl w:val="true"/>
        </w:rPr>
        <w:t xml:space="preserve">، سند کلیدی که توسط کنفرانس سازمان ملل متحد در مورد محیطزیست و توسعه در سال </w:t>
      </w:r>
      <w:r>
        <w:rPr>
          <w:rFonts w:ascii="Times New Roman" w:hAnsi="Times New Roman"/>
          <w:sz w:val="22"/>
          <w:sz w:val="22"/>
          <w:szCs w:val="28"/>
        </w:rPr>
        <w:t>۱۹۹۲</w:t>
      </w:r>
      <w:r>
        <w:rPr>
          <w:rFonts w:ascii="Times New Roman" w:hAnsi="Times New Roman"/>
          <w:sz w:val="22"/>
          <w:sz w:val="22"/>
          <w:szCs w:val="28"/>
          <w:rtl w:val="true"/>
        </w:rPr>
        <w:t xml:space="preserve"> تصویب شد، جستجو کرد</w:t>
      </w:r>
      <w:r>
        <w:rPr>
          <w:rFonts w:cs="B Nazanin"/>
          <w:sz w:val="22"/>
          <w:szCs w:val="28"/>
          <w:rtl w:val="true"/>
        </w:rPr>
        <w:t xml:space="preserve">. </w:t>
      </w:r>
      <w:r>
        <w:rPr>
          <w:rFonts w:ascii="Times New Roman" w:hAnsi="Times New Roman"/>
          <w:sz w:val="22"/>
          <w:sz w:val="22"/>
          <w:szCs w:val="28"/>
          <w:rtl w:val="true"/>
        </w:rPr>
        <w:t xml:space="preserve">این دستور کار تصریح می‌کند که </w:t>
      </w:r>
      <w:r>
        <w:rPr>
          <w:rFonts w:cs="B Nazanin"/>
          <w:sz w:val="22"/>
          <w:szCs w:val="28"/>
          <w:rtl w:val="true"/>
        </w:rPr>
        <w:t>«</w:t>
      </w:r>
      <w:r>
        <w:rPr>
          <w:rFonts w:ascii="Times New Roman" w:hAnsi="Times New Roman"/>
          <w:sz w:val="22"/>
          <w:sz w:val="22"/>
          <w:szCs w:val="28"/>
          <w:rtl w:val="true"/>
        </w:rPr>
        <w:t xml:space="preserve">اقتصاد بین‌الملل باید با </w:t>
      </w:r>
      <w:r>
        <w:rPr>
          <w:rFonts w:cs="B Nazanin"/>
          <w:sz w:val="22"/>
          <w:szCs w:val="28"/>
          <w:rtl w:val="true"/>
        </w:rPr>
        <w:t xml:space="preserve">... </w:t>
      </w:r>
      <w:r>
        <w:rPr>
          <w:rFonts w:ascii="Times New Roman" w:hAnsi="Times New Roman"/>
          <w:sz w:val="22"/>
          <w:sz w:val="22"/>
          <w:szCs w:val="28"/>
          <w:rtl w:val="true"/>
        </w:rPr>
        <w:t>حمایت متقابل تجارت و محیطزیست، فضایی بین‌المللی و حمایتی برای دستیابی به اهداف محیطزیستی و توسعه فراهم کند</w:t>
      </w:r>
      <w:r>
        <w:rPr>
          <w:rFonts w:cs="B Nazanin"/>
          <w:sz w:val="22"/>
          <w:szCs w:val="28"/>
          <w:rtl w:val="true"/>
        </w:rPr>
        <w:t>»</w:t>
      </w:r>
      <w:r>
        <w:rPr>
          <w:rStyle w:val="FootnoteReference1"/>
          <w:rtl w:val="true"/>
        </w:rPr>
        <w:footnoteReference w:id="239"/>
      </w:r>
      <w:r>
        <w:rPr>
          <w:rFonts w:cs="B Nazanin"/>
          <w:sz w:val="22"/>
          <w:szCs w:val="28"/>
          <w:rtl w:val="true"/>
        </w:rPr>
        <w:t xml:space="preserve"> </w:t>
      </w:r>
      <w:r>
        <w:rPr>
          <w:rFonts w:ascii="Times New Roman" w:hAnsi="Times New Roman"/>
          <w:sz w:val="22"/>
          <w:sz w:val="22"/>
          <w:szCs w:val="28"/>
          <w:rtl w:val="true"/>
        </w:rPr>
        <w:t>در این پارادایم نوین، اصول صرفاً برای پرکردن نقطه‌ای کور به کار نمی‌روند، بلکه هدف، ترکیب و تلفیق</w:t>
      </w:r>
      <w:r>
        <w:rPr>
          <w:rStyle w:val="FootnoteReference1"/>
          <w:rtl w:val="true"/>
        </w:rPr>
        <w:footnoteReference w:id="240"/>
      </w:r>
      <w:r>
        <w:rPr>
          <w:rFonts w:ascii="Times New Roman" w:hAnsi="Times New Roman"/>
          <w:sz w:val="22"/>
          <w:sz w:val="22"/>
          <w:szCs w:val="28"/>
          <w:rtl w:val="true"/>
        </w:rPr>
        <w:t> منابع حقوقی گوناگون برای رسیدن به یک راه‌حل منسجم و هماهنگ است</w:t>
      </w:r>
      <w:r>
        <w:rPr>
          <w:rFonts w:cs="B Nazanin"/>
          <w:sz w:val="22"/>
          <w:szCs w:val="28"/>
          <w:rtl w:val="true"/>
        </w:rPr>
        <w:t xml:space="preserve">. </w:t>
      </w:r>
      <w:r>
        <w:rPr>
          <w:rFonts w:ascii="Times New Roman" w:hAnsi="Times New Roman"/>
          <w:sz w:val="22"/>
          <w:sz w:val="22"/>
          <w:szCs w:val="28"/>
          <w:rtl w:val="true"/>
        </w:rPr>
        <w:t>اینجاست که نقش اصول به عنوان عناصر وحدت‌بخش، پررنگ‌تر از همیشه می‌شود</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 xml:space="preserve">در بند </w:t>
      </w:r>
      <w:r>
        <w:rPr>
          <w:rFonts w:ascii="Times New Roman" w:hAnsi="Times New Roman"/>
          <w:sz w:val="22"/>
          <w:sz w:val="22"/>
          <w:szCs w:val="28"/>
        </w:rPr>
        <w:t>۱۰</w:t>
      </w:r>
      <w:r>
        <w:rPr>
          <w:rFonts w:ascii="Times New Roman" w:hAnsi="Times New Roman"/>
          <w:sz w:val="22"/>
          <w:sz w:val="22"/>
          <w:szCs w:val="28"/>
          <w:rtl w:val="true"/>
        </w:rPr>
        <w:t xml:space="preserve"> گزارش دبیرکل، به شکل ظریفی به کارکرد یکپارچه‌سازی رویکرد بخشی حقوق بین‌الملل محیطزیست اشاره شده است</w:t>
      </w:r>
      <w:r>
        <w:rPr>
          <w:rFonts w:cs="B Nazanin"/>
          <w:sz w:val="22"/>
          <w:szCs w:val="28"/>
          <w:rtl w:val="true"/>
        </w:rPr>
        <w:t xml:space="preserve">. </w:t>
      </w:r>
      <w:r>
        <w:rPr>
          <w:rFonts w:ascii="Times New Roman" w:hAnsi="Times New Roman"/>
          <w:sz w:val="22"/>
          <w:sz w:val="22"/>
          <w:szCs w:val="28"/>
          <w:rtl w:val="true"/>
        </w:rPr>
        <w:t>این رویکرد بخشی، که ناشی از شکل‌گیری معاهده‌محور و تدریجی این شاخه از حقوق است، موجب پراکندگی هنجارها و نبود انسجام در نظام حقوقی گردیده است</w:t>
      </w:r>
      <w:r>
        <w:rPr>
          <w:rFonts w:cs="B Nazanin"/>
          <w:sz w:val="22"/>
          <w:szCs w:val="28"/>
          <w:rtl w:val="true"/>
        </w:rPr>
        <w:t xml:space="preserve">. </w:t>
      </w:r>
      <w:r>
        <w:rPr>
          <w:rFonts w:ascii="Times New Roman" w:hAnsi="Times New Roman"/>
          <w:sz w:val="22"/>
          <w:sz w:val="22"/>
          <w:szCs w:val="28"/>
          <w:rtl w:val="true"/>
        </w:rPr>
        <w:t>در این میان، اصول حقوقی می‌توانند با ارائه یک زبان و منطق مشترک، این رویکرد بخشی را تعدیل کرده و نظام را به سمت یک کل بههم پیوسته سوق دهند</w:t>
      </w:r>
      <w:r>
        <w:rPr>
          <w:rFonts w:cs="B Nazanin"/>
          <w:sz w:val="22"/>
          <w:szCs w:val="28"/>
          <w:rtl w:val="true"/>
        </w:rPr>
        <w:t xml:space="preserve">. </w:t>
      </w:r>
      <w:r>
        <w:rPr>
          <w:rFonts w:ascii="Times New Roman" w:hAnsi="Times New Roman"/>
          <w:sz w:val="22"/>
          <w:sz w:val="22"/>
          <w:szCs w:val="28"/>
          <w:rtl w:val="true"/>
        </w:rPr>
        <w:t xml:space="preserve">گزارش، خلاء نهایی را نه در درون اصول، بلکه در نبود یک </w:t>
      </w:r>
      <w:r>
        <w:rPr>
          <w:rFonts w:cs="B Nazanin"/>
          <w:sz w:val="22"/>
          <w:szCs w:val="28"/>
          <w:rtl w:val="true"/>
        </w:rPr>
        <w:t>«</w:t>
      </w:r>
      <w:r>
        <w:rPr>
          <w:rFonts w:ascii="Times New Roman" w:hAnsi="Times New Roman"/>
          <w:sz w:val="22"/>
          <w:sz w:val="22"/>
          <w:szCs w:val="28"/>
          <w:rtl w:val="true"/>
        </w:rPr>
        <w:t>چارچوب مادر</w:t>
      </w:r>
      <w:r>
        <w:rPr>
          <w:rFonts w:cs="B Nazanin"/>
          <w:sz w:val="22"/>
          <w:szCs w:val="28"/>
          <w:rtl w:val="true"/>
        </w:rPr>
        <w:t xml:space="preserve">» </w:t>
      </w:r>
      <w:r>
        <w:rPr>
          <w:rFonts w:ascii="Times New Roman" w:hAnsi="Times New Roman"/>
          <w:sz w:val="22"/>
          <w:sz w:val="22"/>
          <w:szCs w:val="28"/>
          <w:rtl w:val="true"/>
        </w:rPr>
        <w:t>می‌بیند</w:t>
      </w:r>
      <w:r>
        <w:rPr>
          <w:rFonts w:cs="B Nazanin"/>
          <w:sz w:val="22"/>
          <w:szCs w:val="28"/>
          <w:rtl w:val="true"/>
        </w:rPr>
        <w:t>.</w:t>
      </w:r>
      <w:r>
        <w:rPr>
          <w:rStyle w:val="FootnoteReference1"/>
          <w:rtl w:val="true"/>
        </w:rPr>
        <w:footnoteReference w:id="241"/>
      </w:r>
      <w:r>
        <w:rPr>
          <w:rFonts w:cs="B Nazanin"/>
          <w:sz w:val="22"/>
          <w:szCs w:val="28"/>
          <w:rtl w:val="true"/>
        </w:rPr>
        <w:t xml:space="preserve"> </w:t>
      </w:r>
      <w:r>
        <w:rPr>
          <w:rFonts w:ascii="Times New Roman" w:hAnsi="Times New Roman"/>
          <w:sz w:val="22"/>
          <w:sz w:val="22"/>
          <w:szCs w:val="28"/>
          <w:rtl w:val="true"/>
        </w:rPr>
        <w:t>پراکندگی موجود اصول در اسناد متعدد با درجات مختلف الزام‌آوری، موجب کاهش کارایی</w:t>
      </w:r>
      <w:r>
        <w:rPr>
          <w:rStyle w:val="FootnoteReference1"/>
          <w:rtl w:val="true"/>
        </w:rPr>
        <w:footnoteReference w:id="242"/>
      </w:r>
      <w:r>
        <w:rPr>
          <w:rFonts w:ascii="Times New Roman" w:hAnsi="Times New Roman"/>
          <w:sz w:val="22"/>
          <w:sz w:val="22"/>
          <w:szCs w:val="28"/>
          <w:rtl w:val="true"/>
        </w:rPr>
        <w:t xml:space="preserve"> و اجرای</w:t>
      </w:r>
      <w:r>
        <w:rPr>
          <w:rStyle w:val="FootnoteReference1"/>
          <w:rtl w:val="true"/>
        </w:rPr>
        <w:footnoteReference w:id="243"/>
      </w:r>
      <w:r>
        <w:rPr>
          <w:rFonts w:ascii="Times New Roman" w:hAnsi="Times New Roman"/>
          <w:sz w:val="22"/>
          <w:sz w:val="22"/>
          <w:szCs w:val="28"/>
          <w:rtl w:val="true"/>
        </w:rPr>
        <w:t xml:space="preserve"> ناقص این اصول شده است</w:t>
      </w:r>
      <w:r>
        <w:rPr>
          <w:rFonts w:cs="B Nazanin"/>
          <w:sz w:val="22"/>
          <w:szCs w:val="28"/>
          <w:rtl w:val="true"/>
        </w:rPr>
        <w:t xml:space="preserve">. </w:t>
      </w:r>
      <w:r>
        <w:rPr>
          <w:rFonts w:ascii="Times New Roman" w:hAnsi="Times New Roman"/>
          <w:sz w:val="22"/>
          <w:sz w:val="22"/>
          <w:szCs w:val="28"/>
          <w:rtl w:val="true"/>
        </w:rPr>
        <w:t>ازاین‌رو، گزارش به صراحت بر ضرورت تدوین یک سند جامع و یکپارچه‌کننده بین‌المللی</w:t>
      </w:r>
      <w:r>
        <w:rPr>
          <w:rStyle w:val="FootnoteReference1"/>
          <w:rtl w:val="true"/>
        </w:rPr>
        <w:footnoteReference w:id="244"/>
      </w:r>
      <w:r>
        <w:rPr>
          <w:rFonts w:ascii="Times New Roman" w:hAnsi="Times New Roman"/>
          <w:sz w:val="22"/>
          <w:sz w:val="22"/>
          <w:szCs w:val="28"/>
          <w:rtl w:val="true"/>
        </w:rPr>
        <w:t xml:space="preserve"> تأکید می‌کند که تمامی اصول حقوق محیطزیست را بهصورت شفاف و منسجم گرد همآورد</w:t>
      </w:r>
      <w:r>
        <w:rPr>
          <w:rFonts w:cs="B Nazanin"/>
          <w:sz w:val="22"/>
          <w:szCs w:val="28"/>
          <w:rtl w:val="true"/>
        </w:rPr>
        <w:t xml:space="preserve">. </w:t>
      </w:r>
      <w:r>
        <w:rPr>
          <w:rFonts w:ascii="Times New Roman" w:hAnsi="Times New Roman"/>
          <w:sz w:val="22"/>
          <w:sz w:val="22"/>
          <w:szCs w:val="28"/>
          <w:rtl w:val="true"/>
        </w:rPr>
        <w:t>چنین سندی نه تنها خلآءهای اجرایی را کاهش می‌دهد، بلکه با تثبیت جایگاه اصول، نقش آنها را در ایجاد انسجام و هم‌افزایی در کل نظام حقوق بین‌الملل نهادینه می‌سازد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در مقام ارزیابی می‌توان اذعان نمود که اصول حقوق بین‌الملل محیطزیست در حال گذار از نقشی صرفاً تکمیلی به نقشی ساختاری و بنیادین هستند</w:t>
      </w:r>
      <w:r>
        <w:rPr>
          <w:rFonts w:cs="B Nazanin"/>
          <w:sz w:val="22"/>
          <w:szCs w:val="28"/>
          <w:rtl w:val="true"/>
        </w:rPr>
        <w:t xml:space="preserve">. </w:t>
      </w:r>
      <w:r>
        <w:rPr>
          <w:rFonts w:ascii="Times New Roman" w:hAnsi="Times New Roman"/>
          <w:sz w:val="22"/>
          <w:sz w:val="22"/>
          <w:szCs w:val="28"/>
          <w:rtl w:val="true"/>
        </w:rPr>
        <w:t>خلاءهای موجود در این نظام حقوقی که ناشی از دامنه محدود معاهدات، پراکندگی منابع حقوقی و رویکرد واکنشی و بخشی به مسائل محیطزیستی است، نه تنها مانعی بر سر راه کارآمدی این اصول محسوب نمی‌شود، بلکه اهمیت راهبردی آنها را دوچندان می‌کند</w:t>
      </w:r>
      <w:r>
        <w:rPr>
          <w:rFonts w:cs="B Nazanin"/>
          <w:sz w:val="22"/>
          <w:szCs w:val="28"/>
          <w:rtl w:val="true"/>
        </w:rPr>
        <w:t xml:space="preserve">. </w:t>
      </w:r>
      <w:r>
        <w:rPr>
          <w:rFonts w:ascii="Times New Roman" w:hAnsi="Times New Roman"/>
          <w:sz w:val="22"/>
          <w:sz w:val="22"/>
          <w:szCs w:val="28"/>
          <w:rtl w:val="true"/>
        </w:rPr>
        <w:t>زیرا دقیقاً در مواجهه با این خلاءهاست که قابلیت اصول در پرکردن خلاء، تفسیر یکپارچه و ایجاد انسجام میان رژیم‌های حقوقی پراکنده آشکار می‌گردد</w:t>
      </w:r>
      <w:r>
        <w:rPr>
          <w:rFonts w:cs="B Nazanin"/>
          <w:sz w:val="22"/>
          <w:szCs w:val="28"/>
          <w:rtl w:val="true"/>
        </w:rPr>
        <w:t xml:space="preserve">. </w:t>
      </w:r>
      <w:r>
        <w:rPr>
          <w:rFonts w:ascii="Times New Roman" w:hAnsi="Times New Roman"/>
          <w:sz w:val="22"/>
          <w:sz w:val="22"/>
          <w:szCs w:val="28"/>
          <w:rtl w:val="true"/>
        </w:rPr>
        <w:t>با این حال، کارآمدی نهایی این اصول، در گروی حرکت جامعهبین‌المللی بهسمت تدوین و توسعه تدریجی آنها در قالب یک سند جامع و الزام‌آور است</w:t>
      </w:r>
      <w:r>
        <w:rPr>
          <w:rFonts w:cs="B Nazanin"/>
          <w:sz w:val="22"/>
          <w:szCs w:val="28"/>
          <w:rtl w:val="true"/>
        </w:rPr>
        <w:t xml:space="preserve">. </w:t>
      </w:r>
      <w:r>
        <w:rPr>
          <w:rFonts w:ascii="Times New Roman" w:hAnsi="Times New Roman"/>
          <w:sz w:val="22"/>
          <w:sz w:val="22"/>
          <w:szCs w:val="28"/>
          <w:rtl w:val="true"/>
        </w:rPr>
        <w:t>چنین سندی می‌تواند با تجمیع اصول پراکنده، رفع ابهامات موجود در مورد ماهیت و دامنه آنها و تثبیت جایگاه هنجاری‌شان، زمینه را برای اجرای مؤثر و یکپارچه این اصول در سراسر نظام حقوق بین‌الملل محیطزیست فراهم آورد</w:t>
      </w:r>
      <w:r>
        <w:rPr>
          <w:rFonts w:cs="B Nazanin"/>
          <w:sz w:val="22"/>
          <w:szCs w:val="28"/>
          <w:rtl w:val="true"/>
        </w:rPr>
        <w:t>.</w:t>
      </w:r>
    </w:p>
    <w:p>
      <w:pPr>
        <w:pStyle w:val="GPEHeading3"/>
        <w:bidi w:val="1"/>
        <w:spacing w:lineRule="auto" w:line="312" w:before="200" w:after="120"/>
        <w:jc w:val="right"/>
        <w:rPr/>
      </w:pPr>
      <w:bookmarkStart w:id="68" w:name="__RefHeading___Toc5720_1097981246"/>
      <w:bookmarkEnd w:id="68"/>
      <w:r>
        <w:rPr>
          <w:rFonts w:ascii="Times New Roman" w:hAnsi="Times New Roman"/>
          <w:b/>
          <w:b/>
          <w:bCs/>
          <w:color w:val="14203A"/>
          <w:sz w:val="24"/>
          <w:sz w:val="24"/>
          <w:szCs w:val="24"/>
        </w:rPr>
        <w:t>۳</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۳</w:t>
      </w:r>
      <w:r>
        <w:rPr>
          <w:rFonts w:cs="B Nazanin"/>
          <w:b/>
          <w:bCs/>
          <w:color w:val="14203A"/>
          <w:sz w:val="24"/>
          <w:szCs w:val="24"/>
        </w:rPr>
        <w:t>-</w:t>
      </w:r>
      <w:r>
        <w:rPr>
          <w:rFonts w:ascii="Times New Roman" w:hAnsi="Times New Roman"/>
          <w:b/>
          <w:b/>
          <w:bCs/>
          <w:color w:val="14203A"/>
          <w:sz w:val="24"/>
          <w:sz w:val="24"/>
          <w:szCs w:val="24"/>
        </w:rPr>
        <w:t>۲</w:t>
      </w:r>
      <w:r>
        <w:rPr>
          <w:rFonts w:ascii="Times New Roman" w:hAnsi="Times New Roman"/>
          <w:b/>
          <w:b/>
          <w:bCs/>
          <w:color w:val="14203A"/>
          <w:sz w:val="24"/>
          <w:sz w:val="24"/>
          <w:szCs w:val="24"/>
          <w:rtl w:val="true"/>
        </w:rPr>
        <w:t xml:space="preserve"> وضعیت اصول</w:t>
      </w:r>
    </w:p>
    <w:p>
      <w:pPr>
        <w:pStyle w:val="Normal"/>
        <w:bidi w:val="1"/>
        <w:spacing w:lineRule="auto" w:line="312" w:before="0" w:after="120"/>
        <w:ind w:firstLine="454"/>
        <w:jc w:val="both"/>
        <w:rPr/>
      </w:pPr>
      <w:r>
        <w:rPr>
          <w:rFonts w:ascii="Times New Roman" w:hAnsi="Times New Roman"/>
          <w:sz w:val="22"/>
          <w:sz w:val="22"/>
          <w:szCs w:val="28"/>
          <w:rtl w:val="true"/>
        </w:rPr>
        <w:t xml:space="preserve">در خصوص وضعیت اصول، گزارش به بررسی مختصر </w:t>
      </w:r>
      <w:r>
        <w:rPr>
          <w:rFonts w:cs="B Nazanin"/>
          <w:sz w:val="22"/>
          <w:szCs w:val="28"/>
        </w:rPr>
        <w:t>9</w:t>
      </w:r>
      <w:r>
        <w:rPr>
          <w:rFonts w:cs="B Nazanin"/>
          <w:sz w:val="22"/>
          <w:szCs w:val="28"/>
          <w:rtl w:val="true"/>
        </w:rPr>
        <w:t xml:space="preserve"> </w:t>
      </w:r>
      <w:r>
        <w:rPr>
          <w:rFonts w:ascii="Times New Roman" w:hAnsi="Times New Roman"/>
          <w:sz w:val="22"/>
          <w:sz w:val="22"/>
          <w:szCs w:val="28"/>
          <w:rtl w:val="true"/>
        </w:rPr>
        <w:t>اصل محیطزیستی</w:t>
      </w:r>
      <w:r>
        <w:rPr>
          <w:rStyle w:val="FootnoteReference1"/>
          <w:rtl w:val="true"/>
        </w:rPr>
        <w:footnoteReference w:id="245"/>
      </w:r>
      <w:r>
        <w:rPr>
          <w:rFonts w:ascii="Times New Roman" w:hAnsi="Times New Roman"/>
          <w:sz w:val="22"/>
          <w:sz w:val="22"/>
          <w:szCs w:val="28"/>
          <w:rtl w:val="true"/>
        </w:rPr>
        <w:t xml:space="preserve"> پرداخته است که صرفاً توصیفی از اصول ارزیابی نمیشود، بلکه بیانگر چالش هنجاری اصول و چالش موجود میان نقش آرمانگرایانه اصول و واقعیت حقوقی موجود است</w:t>
      </w:r>
      <w:r>
        <w:rPr>
          <w:rFonts w:cs="B Nazanin"/>
          <w:sz w:val="22"/>
          <w:szCs w:val="28"/>
          <w:rtl w:val="true"/>
        </w:rPr>
        <w:t xml:space="preserve">. </w:t>
      </w:r>
      <w:r>
        <w:rPr>
          <w:rFonts w:ascii="Times New Roman" w:hAnsi="Times New Roman"/>
          <w:sz w:val="22"/>
          <w:sz w:val="22"/>
          <w:szCs w:val="28"/>
          <w:rtl w:val="true"/>
        </w:rPr>
        <w:t>مستفاد از توضیح مختصر از هر اصل میتوان دریافت که گزارش در مقام بیان نکات زیر است</w:t>
      </w:r>
      <w:r>
        <w:rPr>
          <w:rFonts w:cs="B Nazanin"/>
          <w:sz w:val="22"/>
          <w:szCs w:val="28"/>
          <w:rtl w:val="true"/>
        </w:rPr>
        <w:t xml:space="preserve">. </w:t>
      </w:r>
      <w:r>
        <w:rPr>
          <w:rFonts w:ascii="Times New Roman" w:hAnsi="Times New Roman"/>
          <w:sz w:val="22"/>
          <w:sz w:val="22"/>
          <w:szCs w:val="28"/>
          <w:rtl w:val="true"/>
        </w:rPr>
        <w:t>نخست، عدم شفافیت در محتوا و دامنه شمول برخی اصول از جمله تعریف دقیق، محتوای مشخص و حدود کاربرد اصول در اسناد بینالمللی نظیر حق بر محیطزیست پاک و سالم است</w:t>
      </w:r>
      <w:r>
        <w:rPr>
          <w:rFonts w:cs="B Nazanin"/>
          <w:sz w:val="22"/>
          <w:szCs w:val="28"/>
          <w:rtl w:val="true"/>
        </w:rPr>
        <w:t xml:space="preserve">. </w:t>
      </w:r>
      <w:r>
        <w:rPr>
          <w:rFonts w:ascii="Times New Roman" w:hAnsi="Times New Roman"/>
          <w:sz w:val="22"/>
          <w:sz w:val="22"/>
          <w:szCs w:val="28"/>
          <w:rtl w:val="true"/>
        </w:rPr>
        <w:t>دوم، تنوع تفسیری برخی از اصول همچون توسعه پایدار یا مسئولیت مشترک اما متفاوت نیز به دلیل ذات پویا و منعطف، موجب میگردد که اسناد بینالمللی مختلف به شکلهای گوناگون تفسیر و اجرا شوند و در نهایت منتهی به عدم وحدترویه گردد</w:t>
      </w:r>
      <w:r>
        <w:rPr>
          <w:rFonts w:cs="B Nazanin"/>
          <w:sz w:val="22"/>
          <w:szCs w:val="28"/>
          <w:rtl w:val="true"/>
        </w:rPr>
        <w:t xml:space="preserve">. </w:t>
      </w:r>
      <w:r>
        <w:rPr>
          <w:rFonts w:ascii="Times New Roman" w:hAnsi="Times New Roman"/>
          <w:sz w:val="22"/>
          <w:sz w:val="22"/>
          <w:szCs w:val="28"/>
          <w:rtl w:val="true"/>
        </w:rPr>
        <w:t>البته این ویژگی را میتوان هم نقطه قوتی برای انعطافپذیری و هم نقطه ضعفی برای قابلیت پیشبینی اصول ارزیابی کرد</w:t>
      </w:r>
      <w:r>
        <w:rPr>
          <w:rFonts w:cs="B Nazanin"/>
          <w:sz w:val="22"/>
          <w:szCs w:val="28"/>
          <w:rtl w:val="true"/>
        </w:rPr>
        <w:t xml:space="preserve">. </w:t>
      </w:r>
      <w:r>
        <w:rPr>
          <w:rFonts w:ascii="Times New Roman" w:hAnsi="Times New Roman"/>
          <w:sz w:val="22"/>
          <w:sz w:val="22"/>
          <w:szCs w:val="28"/>
          <w:rtl w:val="true"/>
        </w:rPr>
        <w:t>سوم، وضعیت اصول نوظهوری همچون عدم پسرفت</w:t>
      </w:r>
      <w:r>
        <w:rPr>
          <w:rStyle w:val="FootnoteReference1"/>
          <w:rtl w:val="true"/>
        </w:rPr>
        <w:footnoteReference w:id="246"/>
      </w:r>
      <w:r>
        <w:rPr>
          <w:rFonts w:ascii="Times New Roman" w:hAnsi="Times New Roman"/>
          <w:sz w:val="22"/>
          <w:sz w:val="22"/>
          <w:szCs w:val="28"/>
          <w:rtl w:val="true"/>
        </w:rPr>
        <w:t>، که هنوز در اسناد محدودی مانند موافقتنامه پاریس ظهور یافتهاند و در حقوق بینالملل عرفی یا معاهدهای نهادینه نشدهاند، وضعیت بلاتکلیف و در هالهای از ابهام ارزیابی میشود</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 xml:space="preserve">گزارش دبیرکل بهصورت ضمنی به </w:t>
      </w:r>
      <w:r>
        <w:rPr>
          <w:rFonts w:cs="B Nazanin"/>
          <w:sz w:val="22"/>
          <w:szCs w:val="28"/>
          <w:rtl w:val="true"/>
        </w:rPr>
        <w:t>«</w:t>
      </w:r>
      <w:r>
        <w:rPr>
          <w:rFonts w:ascii="Times New Roman" w:hAnsi="Times New Roman"/>
          <w:sz w:val="22"/>
          <w:sz w:val="22"/>
          <w:szCs w:val="28"/>
          <w:rtl w:val="true"/>
        </w:rPr>
        <w:t>عدم قطعیت حقوقی</w:t>
      </w:r>
      <w:r>
        <w:rPr>
          <w:rFonts w:cs="B Nazanin"/>
          <w:sz w:val="22"/>
          <w:szCs w:val="28"/>
          <w:rtl w:val="true"/>
        </w:rPr>
        <w:t xml:space="preserve">» </w:t>
      </w:r>
      <w:r>
        <w:rPr>
          <w:rFonts w:ascii="Times New Roman" w:hAnsi="Times New Roman"/>
          <w:sz w:val="22"/>
          <w:sz w:val="22"/>
          <w:szCs w:val="28"/>
          <w:rtl w:val="true"/>
        </w:rPr>
        <w:t xml:space="preserve">و </w:t>
      </w:r>
      <w:r>
        <w:rPr>
          <w:rFonts w:cs="B Nazanin"/>
          <w:sz w:val="22"/>
          <w:szCs w:val="28"/>
          <w:rtl w:val="true"/>
        </w:rPr>
        <w:t>«</w:t>
      </w:r>
      <w:r>
        <w:rPr>
          <w:rFonts w:ascii="Times New Roman" w:hAnsi="Times New Roman"/>
          <w:sz w:val="22"/>
          <w:sz w:val="22"/>
          <w:szCs w:val="28"/>
          <w:rtl w:val="true"/>
        </w:rPr>
        <w:t>ابهام در جایگاه حقوقی</w:t>
      </w:r>
      <w:r>
        <w:rPr>
          <w:rFonts w:cs="B Nazanin"/>
          <w:sz w:val="22"/>
          <w:szCs w:val="28"/>
          <w:rtl w:val="true"/>
        </w:rPr>
        <w:t xml:space="preserve">» </w:t>
      </w:r>
      <w:r>
        <w:rPr>
          <w:rFonts w:ascii="Times New Roman" w:hAnsi="Times New Roman"/>
          <w:sz w:val="22"/>
          <w:sz w:val="22"/>
          <w:szCs w:val="28"/>
          <w:rtl w:val="true"/>
        </w:rPr>
        <w:t>برخی از  اصول به دلایلی همچون درج در اسناد غیرالزامآور مانند اصل حق بر محیطزیست پاک و سالم</w:t>
      </w:r>
      <w:r>
        <w:rPr>
          <w:rStyle w:val="FootnoteReference1"/>
          <w:rtl w:val="true"/>
        </w:rPr>
        <w:footnoteReference w:id="247"/>
      </w:r>
      <w:r>
        <w:rPr>
          <w:rFonts w:ascii="Times New Roman" w:hAnsi="Times New Roman"/>
          <w:sz w:val="22"/>
          <w:sz w:val="22"/>
          <w:szCs w:val="28"/>
          <w:rtl w:val="true"/>
        </w:rPr>
        <w:t xml:space="preserve"> ، فقدان اجماع قضایی در خصوص برخی اصول مانند اصل احتیاط</w:t>
      </w:r>
      <w:r>
        <w:rPr>
          <w:rStyle w:val="FootnoteReference1"/>
          <w:rtl w:val="true"/>
        </w:rPr>
        <w:footnoteReference w:id="248"/>
      </w:r>
      <w:r>
        <w:rPr>
          <w:rFonts w:ascii="Times New Roman" w:hAnsi="Times New Roman"/>
          <w:sz w:val="22"/>
          <w:sz w:val="22"/>
          <w:szCs w:val="28"/>
          <w:rtl w:val="true"/>
        </w:rPr>
        <w:t xml:space="preserve"> و فقدان کاربرد جهانی برخی اصول مانند اجرای اصل پرداخت آلودهکننده</w:t>
      </w:r>
      <w:r>
        <w:rPr>
          <w:rStyle w:val="FootnoteReference1"/>
          <w:rtl w:val="true"/>
        </w:rPr>
        <w:footnoteReference w:id="249"/>
      </w:r>
      <w:r>
        <w:rPr>
          <w:rFonts w:ascii="Times New Roman" w:hAnsi="Times New Roman"/>
          <w:sz w:val="22"/>
          <w:sz w:val="22"/>
          <w:szCs w:val="28"/>
          <w:rtl w:val="true"/>
        </w:rPr>
        <w:t xml:space="preserve"> میپردازد</w:t>
      </w:r>
      <w:r>
        <w:rPr>
          <w:rFonts w:cs="B Nazanin"/>
          <w:sz w:val="22"/>
          <w:szCs w:val="28"/>
          <w:rtl w:val="true"/>
        </w:rPr>
        <w:t xml:space="preserve">. </w:t>
      </w:r>
      <w:r>
        <w:rPr>
          <w:rFonts w:ascii="Times New Roman" w:hAnsi="Times New Roman"/>
          <w:sz w:val="22"/>
          <w:sz w:val="22"/>
          <w:szCs w:val="28"/>
          <w:rtl w:val="true"/>
        </w:rPr>
        <w:t>در مقوله اجرا نیز گزارش نشان می‌دهد که برخی اصول در غیاب سازوکارهای نظارتی قدرتمند با چالش مواجه هستند</w:t>
      </w:r>
      <w:r>
        <w:rPr>
          <w:rFonts w:cs="B Nazanin"/>
          <w:sz w:val="22"/>
          <w:szCs w:val="28"/>
          <w:rtl w:val="true"/>
        </w:rPr>
        <w:t xml:space="preserve">. </w:t>
      </w:r>
      <w:r>
        <w:rPr>
          <w:rFonts w:ascii="Times New Roman" w:hAnsi="Times New Roman"/>
          <w:sz w:val="22"/>
          <w:sz w:val="22"/>
          <w:szCs w:val="28"/>
          <w:rtl w:val="true"/>
        </w:rPr>
        <w:t>بهعنوان مثال، رکن حل و فصل اختلاف سازمان تجارت جهانی در خصوص اجرای اصل احتیاط ملاحظاتی دارد</w:t>
      </w:r>
      <w:r>
        <w:rPr>
          <w:rFonts w:cs="B Nazanin"/>
          <w:sz w:val="22"/>
          <w:szCs w:val="28"/>
          <w:rtl w:val="true"/>
        </w:rPr>
        <w:t>.</w:t>
      </w:r>
      <w:r>
        <w:rPr>
          <w:rStyle w:val="FootnoteReference1"/>
          <w:rtl w:val="true"/>
        </w:rPr>
        <w:footnoteReference w:id="250"/>
      </w:r>
    </w:p>
    <w:p>
      <w:pPr>
        <w:pStyle w:val="Normal"/>
        <w:bidi w:val="1"/>
        <w:spacing w:lineRule="auto" w:line="312" w:before="0" w:after="120"/>
        <w:ind w:firstLine="454"/>
        <w:jc w:val="both"/>
        <w:rPr/>
      </w:pPr>
      <w:r>
        <w:rPr>
          <w:rFonts w:ascii="Times New Roman" w:hAnsi="Times New Roman"/>
          <w:sz w:val="22"/>
          <w:sz w:val="22"/>
          <w:szCs w:val="28"/>
          <w:rtl w:val="true"/>
        </w:rPr>
        <w:t xml:space="preserve">براساس بندهای </w:t>
      </w:r>
      <w:r>
        <w:rPr>
          <w:rFonts w:cs="B Nazanin"/>
          <w:sz w:val="22"/>
          <w:szCs w:val="28"/>
        </w:rPr>
        <w:t>8</w:t>
      </w:r>
      <w:r>
        <w:rPr>
          <w:rFonts w:cs="B Nazanin"/>
          <w:sz w:val="22"/>
          <w:szCs w:val="28"/>
          <w:rtl w:val="true"/>
        </w:rPr>
        <w:t xml:space="preserve"> </w:t>
      </w:r>
      <w:r>
        <w:rPr>
          <w:rFonts w:ascii="Times New Roman" w:hAnsi="Times New Roman"/>
          <w:sz w:val="22"/>
          <w:sz w:val="22"/>
          <w:szCs w:val="28"/>
          <w:rtl w:val="true"/>
        </w:rPr>
        <w:t xml:space="preserve">الی </w:t>
      </w:r>
      <w:r>
        <w:rPr>
          <w:rFonts w:cs="B Nazanin"/>
          <w:sz w:val="22"/>
          <w:szCs w:val="28"/>
        </w:rPr>
        <w:t>22</w:t>
      </w:r>
      <w:r>
        <w:rPr>
          <w:rFonts w:cs="B Nazanin"/>
          <w:sz w:val="22"/>
          <w:szCs w:val="28"/>
          <w:rtl w:val="true"/>
        </w:rPr>
        <w:t xml:space="preserve">  </w:t>
      </w:r>
      <w:r>
        <w:rPr>
          <w:rFonts w:ascii="Times New Roman" w:hAnsi="Times New Roman"/>
          <w:sz w:val="22"/>
          <w:sz w:val="22"/>
          <w:szCs w:val="28"/>
          <w:rtl w:val="true"/>
        </w:rPr>
        <w:t>گزارش دبیرکل در مییابیم که که اصول کلی حقوق محیطزیست دارای سه کارکرد اساسی هستند</w:t>
      </w:r>
      <w:r>
        <w:rPr>
          <w:rFonts w:cs="B Nazanin"/>
          <w:sz w:val="22"/>
          <w:szCs w:val="28"/>
          <w:rtl w:val="true"/>
        </w:rPr>
        <w:t xml:space="preserve">. </w:t>
      </w:r>
      <w:r>
        <w:rPr>
          <w:rFonts w:ascii="Times New Roman" w:hAnsi="Times New Roman"/>
          <w:sz w:val="22"/>
          <w:sz w:val="22"/>
          <w:szCs w:val="28"/>
          <w:rtl w:val="true"/>
        </w:rPr>
        <w:t>اول، بهعنوان مبنایی برای تفسیر مقررات معاهدات محیطزیستی عمل می‌کنند، دوم، خلاءهای حقوقی موجود در نظام‌های موضوعی را پر می‌کنند و سوم، امکان تعامل نظام‌های حقوقی مختلف را فراهم می‌آورند</w:t>
      </w:r>
      <w:r>
        <w:rPr>
          <w:rFonts w:cs="B Nazanin"/>
          <w:sz w:val="22"/>
          <w:szCs w:val="28"/>
          <w:rtl w:val="true"/>
        </w:rPr>
        <w:t xml:space="preserve">. </w:t>
      </w:r>
      <w:r>
        <w:rPr>
          <w:rFonts w:ascii="Times New Roman" w:hAnsi="Times New Roman"/>
          <w:sz w:val="22"/>
          <w:sz w:val="22"/>
          <w:szCs w:val="28"/>
          <w:rtl w:val="true"/>
        </w:rPr>
        <w:t>در مقام ارزیابی میتوان گفت، اول، تنوع تفسیری برخی از اصول بهدلیل ذات پویا و منعطف، موجب میگردد که اسناد بینالمللی مختلف بهشکلهای گوناگون تفسیر و اجرا شوند</w:t>
      </w:r>
      <w:r>
        <w:rPr>
          <w:rFonts w:cs="B Nazanin"/>
          <w:sz w:val="22"/>
          <w:szCs w:val="28"/>
          <w:rtl w:val="true"/>
        </w:rPr>
        <w:t xml:space="preserve">. </w:t>
      </w:r>
      <w:r>
        <w:rPr>
          <w:rFonts w:ascii="Times New Roman" w:hAnsi="Times New Roman"/>
          <w:sz w:val="22"/>
          <w:sz w:val="22"/>
          <w:szCs w:val="28"/>
          <w:rtl w:val="true"/>
        </w:rPr>
        <w:t>دوم، علیرغم اینکه اصول محیطزیستی اغلب خلاءهای موجود در حقوق بینالملل محیطزیست را رفع میکند، اما خود این اصول نیز دچار یک سری خلاءهایی در تعریف و اجرا هستند</w:t>
      </w:r>
      <w:r>
        <w:rPr>
          <w:rFonts w:cs="B Nazanin"/>
          <w:sz w:val="22"/>
          <w:szCs w:val="28"/>
          <w:rtl w:val="true"/>
        </w:rPr>
        <w:t xml:space="preserve">. </w:t>
      </w:r>
      <w:r>
        <w:rPr>
          <w:rFonts w:ascii="Times New Roman" w:hAnsi="Times New Roman"/>
          <w:sz w:val="22"/>
          <w:sz w:val="22"/>
          <w:szCs w:val="28"/>
          <w:rtl w:val="true"/>
        </w:rPr>
        <w:t>روح گزارش حاکی از عملکرد دوگانه اصول است</w:t>
      </w:r>
      <w:r>
        <w:rPr>
          <w:rFonts w:cs="B Nazanin"/>
          <w:sz w:val="22"/>
          <w:szCs w:val="28"/>
          <w:rtl w:val="true"/>
        </w:rPr>
        <w:t xml:space="preserve">: </w:t>
      </w:r>
      <w:r>
        <w:rPr>
          <w:rFonts w:ascii="Times New Roman" w:hAnsi="Times New Roman"/>
          <w:sz w:val="22"/>
          <w:sz w:val="22"/>
          <w:szCs w:val="28"/>
          <w:rtl w:val="true"/>
        </w:rPr>
        <w:t>آنها هم ابزاری برای پرکردن خلاء‌ هستند و هم منشأ خودِ خلاء</w:t>
      </w:r>
      <w:r>
        <w:rPr>
          <w:rFonts w:cs="B Nazanin"/>
          <w:sz w:val="22"/>
          <w:szCs w:val="28"/>
          <w:rtl w:val="true"/>
        </w:rPr>
        <w:t xml:space="preserve">. </w:t>
      </w:r>
      <w:r>
        <w:rPr>
          <w:rFonts w:ascii="Times New Roman" w:hAnsi="Times New Roman"/>
          <w:sz w:val="22"/>
          <w:sz w:val="22"/>
          <w:szCs w:val="28"/>
          <w:rtl w:val="true"/>
        </w:rPr>
        <w:t>این پارادوکس قابل توجه است</w:t>
      </w:r>
      <w:r>
        <w:rPr>
          <w:rFonts w:cs="B Nazanin"/>
          <w:sz w:val="22"/>
          <w:szCs w:val="28"/>
          <w:rtl w:val="true"/>
        </w:rPr>
        <w:t xml:space="preserve">. </w:t>
      </w:r>
      <w:r>
        <w:rPr>
          <w:rFonts w:ascii="Times New Roman" w:hAnsi="Times New Roman"/>
          <w:sz w:val="22"/>
          <w:sz w:val="22"/>
          <w:szCs w:val="28"/>
          <w:rtl w:val="true"/>
        </w:rPr>
        <w:t>بهعنوان مثال، اصول قرار است انسجام فراهم کنند، اما محتوا و جایگاه نامشخص خود آنها به ناسازگاری می‌انجامد</w:t>
      </w:r>
      <w:r>
        <w:rPr>
          <w:rFonts w:cs="B Nazanin"/>
          <w:sz w:val="22"/>
          <w:szCs w:val="28"/>
          <w:rtl w:val="true"/>
        </w:rPr>
        <w:t xml:space="preserve">. </w:t>
      </w:r>
      <w:r>
        <w:rPr>
          <w:rFonts w:ascii="Times New Roman" w:hAnsi="Times New Roman"/>
          <w:sz w:val="22"/>
          <w:sz w:val="22"/>
          <w:szCs w:val="28"/>
          <w:rtl w:val="true"/>
        </w:rPr>
        <w:t>این عدم قطعیت حقوقی تأثیر مستقیم و غیرمستقیمی بر قابلیت پیش‌بینی و اجرای حقوق بینالملل محیطزیست دارد</w:t>
      </w:r>
      <w:r>
        <w:rPr>
          <w:rFonts w:cs="B Nazanin"/>
          <w:sz w:val="22"/>
          <w:szCs w:val="28"/>
          <w:rtl w:val="true"/>
        </w:rPr>
        <w:t xml:space="preserve">. </w:t>
      </w:r>
      <w:r>
        <w:rPr>
          <w:rFonts w:ascii="Times New Roman" w:hAnsi="Times New Roman"/>
          <w:sz w:val="22"/>
          <w:sz w:val="22"/>
          <w:szCs w:val="28"/>
          <w:rtl w:val="true"/>
        </w:rPr>
        <w:t>سوم، در کاربرد فرارژیمی اصول، تعامل اصول حقوق بینالملل محیطزیست با نظامهای حقوقی دیگر همچون تجارت، سرمایه‌گذاری و حقوق بشر، با موانعی مواجه میشود که در ادامه به آنها خواهیم پرداخت</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در نتیجه، چالش محوری حقوق بین‌الملل محیطزیست معاصر، کمبود هنجارها نیست، بلکه بحرانی از مرجعیت هنجاری، یکپارچگی و کارکرد است</w:t>
      </w:r>
      <w:r>
        <w:rPr>
          <w:rFonts w:cs="B Nazanin"/>
          <w:sz w:val="22"/>
          <w:szCs w:val="28"/>
          <w:rtl w:val="true"/>
        </w:rPr>
        <w:t xml:space="preserve">. </w:t>
      </w:r>
      <w:r>
        <w:rPr>
          <w:rFonts w:ascii="Times New Roman" w:hAnsi="Times New Roman"/>
          <w:sz w:val="22"/>
          <w:sz w:val="22"/>
          <w:szCs w:val="28"/>
          <w:rtl w:val="true"/>
        </w:rPr>
        <w:t>فقدان یک چارچوب فراگیر و یکپارچه که اصول را بهصورت منسجم و جهانشمول بیان کند، یکی از مهمترین خلاءهای ساختاری حقوق بینالملل محیطزیست محسوب میشود</w:t>
      </w:r>
      <w:r>
        <w:rPr>
          <w:rFonts w:cs="B Nazanin"/>
          <w:sz w:val="22"/>
          <w:szCs w:val="28"/>
          <w:rtl w:val="true"/>
        </w:rPr>
        <w:t xml:space="preserve">. </w:t>
      </w:r>
      <w:r>
        <w:rPr>
          <w:rFonts w:ascii="Times New Roman" w:hAnsi="Times New Roman"/>
          <w:sz w:val="22"/>
          <w:sz w:val="22"/>
          <w:szCs w:val="28"/>
          <w:rtl w:val="true"/>
        </w:rPr>
        <w:t>فارغ از آن، عدم شفافیت در دامنه و وضعیت اصول، باعث ایجاد اختلال در همکاری بین کشورها و نهادهای بینالمللی و همینطور ممانعت از شکلگیری رویه قضایی یکپارچه و توسعه تدریجی حقوق بینالملل عرفی محیطزیست میشود</w:t>
      </w:r>
      <w:r>
        <w:rPr>
          <w:rFonts w:cs="B Nazanin"/>
          <w:sz w:val="22"/>
          <w:szCs w:val="28"/>
          <w:rtl w:val="true"/>
        </w:rPr>
        <w:t xml:space="preserve">. </w:t>
      </w:r>
      <w:r>
        <w:rPr>
          <w:rFonts w:ascii="Times New Roman" w:hAnsi="Times New Roman"/>
          <w:sz w:val="22"/>
          <w:sz w:val="22"/>
          <w:szCs w:val="28"/>
          <w:rtl w:val="true"/>
        </w:rPr>
        <w:t>بنابراین، حرکت به سمت یکپارچگی هنجاری، شفافیت حقوقی و تقویت سازوکارهای اجرایی را بهعنوان ضرورتی اجتنابناپذیر در حقوق بینالملل محیطزیست مطرح میکند</w:t>
      </w:r>
      <w:r>
        <w:rPr>
          <w:rFonts w:cs="B Nazanin"/>
          <w:sz w:val="22"/>
          <w:szCs w:val="28"/>
          <w:rtl w:val="true"/>
        </w:rPr>
        <w:t xml:space="preserve">. </w:t>
      </w:r>
    </w:p>
    <w:p>
      <w:pPr>
        <w:pStyle w:val="GPEHeading3"/>
        <w:bidi w:val="1"/>
        <w:spacing w:lineRule="auto" w:line="312" w:before="200" w:after="120"/>
        <w:jc w:val="right"/>
        <w:rPr/>
      </w:pPr>
      <w:bookmarkStart w:id="69" w:name="__RefHeading___Toc5718_1097981246"/>
      <w:bookmarkEnd w:id="69"/>
      <w:r>
        <w:rPr>
          <w:rFonts w:ascii="Times New Roman" w:hAnsi="Times New Roman"/>
          <w:b/>
          <w:b/>
          <w:bCs/>
          <w:color w:val="14203A"/>
          <w:sz w:val="24"/>
          <w:sz w:val="24"/>
          <w:szCs w:val="24"/>
        </w:rPr>
        <w:t>۳</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۴</w:t>
      </w:r>
      <w:r>
        <w:rPr>
          <w:rFonts w:ascii="Times New Roman" w:hAnsi="Times New Roman"/>
          <w:b/>
          <w:b/>
          <w:bCs/>
          <w:color w:val="14203A"/>
          <w:sz w:val="24"/>
          <w:sz w:val="24"/>
          <w:szCs w:val="24"/>
          <w:rtl w:val="true"/>
        </w:rPr>
        <w:t xml:space="preserve"> خلاءهای مرتبط با رژیمهای مقرراتی بخشی موجود</w:t>
      </w:r>
    </w:p>
    <w:p>
      <w:pPr>
        <w:pStyle w:val="Normal"/>
        <w:bidi w:val="1"/>
        <w:spacing w:lineRule="auto" w:line="312" w:before="0" w:after="120"/>
        <w:ind w:firstLine="454"/>
        <w:jc w:val="both"/>
        <w:rPr/>
      </w:pPr>
      <w:r>
        <w:rPr>
          <w:rFonts w:ascii="Times New Roman" w:hAnsi="Times New Roman"/>
          <w:sz w:val="22"/>
          <w:sz w:val="22"/>
          <w:szCs w:val="28"/>
          <w:rtl w:val="true"/>
        </w:rPr>
        <w:t xml:space="preserve">از زمان شکل‌گیری مدرن حقوق بین‌الملل محیطزیست در دهه </w:t>
      </w:r>
      <w:r>
        <w:rPr>
          <w:rFonts w:ascii="Times New Roman" w:hAnsi="Times New Roman"/>
          <w:sz w:val="22"/>
          <w:sz w:val="22"/>
          <w:szCs w:val="28"/>
        </w:rPr>
        <w:t>۱۹۶۰</w:t>
      </w:r>
      <w:r>
        <w:rPr>
          <w:rFonts w:ascii="Times New Roman" w:hAnsi="Times New Roman"/>
          <w:sz w:val="22"/>
          <w:sz w:val="22"/>
          <w:szCs w:val="28"/>
          <w:rtl w:val="true"/>
        </w:rPr>
        <w:t>، این نظام حقوقی با سه چالش اساسی روبهرو بوده است</w:t>
      </w:r>
      <w:r>
        <w:rPr>
          <w:rFonts w:cs="B Nazanin"/>
          <w:sz w:val="22"/>
          <w:szCs w:val="28"/>
          <w:rtl w:val="true"/>
        </w:rPr>
        <w:t xml:space="preserve">: </w:t>
      </w:r>
      <w:r>
        <w:rPr>
          <w:rFonts w:ascii="Times New Roman" w:hAnsi="Times New Roman"/>
          <w:sz w:val="22"/>
          <w:sz w:val="22"/>
          <w:szCs w:val="28"/>
          <w:rtl w:val="true"/>
        </w:rPr>
        <w:t xml:space="preserve">توجیه نیاز به تنظیم بین‌المللی مسائل محیط‌زیستی </w:t>
      </w:r>
      <w:r>
        <w:rPr>
          <w:rFonts w:cs="B Nazanin"/>
          <w:sz w:val="22"/>
          <w:szCs w:val="28"/>
          <w:rtl w:val="true"/>
        </w:rPr>
        <w:t>(</w:t>
      </w:r>
      <w:r>
        <w:rPr>
          <w:rFonts w:ascii="Times New Roman" w:hAnsi="Times New Roman"/>
          <w:sz w:val="22"/>
          <w:sz w:val="22"/>
          <w:szCs w:val="28"/>
          <w:rtl w:val="true"/>
        </w:rPr>
        <w:t>مشروعیت</w:t>
      </w:r>
      <w:r>
        <w:rPr>
          <w:rFonts w:cs="B Nazanin"/>
          <w:sz w:val="22"/>
          <w:szCs w:val="28"/>
          <w:rtl w:val="true"/>
        </w:rPr>
        <w:t>)</w:t>
      </w:r>
      <w:r>
        <w:rPr>
          <w:rStyle w:val="FootnoteReference1"/>
          <w:rtl w:val="true"/>
        </w:rPr>
        <w:footnoteReference w:id="251"/>
      </w:r>
      <w:r>
        <w:rPr>
          <w:rFonts w:ascii="Times New Roman" w:hAnsi="Times New Roman"/>
          <w:sz w:val="22"/>
          <w:sz w:val="22"/>
          <w:szCs w:val="28"/>
          <w:rtl w:val="true"/>
        </w:rPr>
        <w:t xml:space="preserve">؛ یافتن سازوکارهایی برای تضمین اجرا و پایبندی با حقوق بین‌الملل محیطزیست </w:t>
      </w:r>
      <w:r>
        <w:rPr>
          <w:rFonts w:cs="B Nazanin"/>
          <w:sz w:val="22"/>
          <w:szCs w:val="28"/>
          <w:rtl w:val="true"/>
        </w:rPr>
        <w:t>(</w:t>
      </w:r>
      <w:r>
        <w:rPr>
          <w:rFonts w:ascii="Times New Roman" w:hAnsi="Times New Roman"/>
          <w:sz w:val="22"/>
          <w:sz w:val="22"/>
          <w:szCs w:val="28"/>
          <w:rtl w:val="true"/>
        </w:rPr>
        <w:t>کارایی</w:t>
      </w:r>
      <w:r>
        <w:rPr>
          <w:rFonts w:cs="B Nazanin"/>
          <w:sz w:val="22"/>
          <w:szCs w:val="28"/>
          <w:rtl w:val="true"/>
        </w:rPr>
        <w:t>)</w:t>
      </w:r>
      <w:r>
        <w:rPr>
          <w:rStyle w:val="FootnoteReference1"/>
          <w:rtl w:val="true"/>
        </w:rPr>
        <w:footnoteReference w:id="252"/>
      </w:r>
      <w:r>
        <w:rPr>
          <w:rFonts w:ascii="Times New Roman" w:hAnsi="Times New Roman"/>
          <w:sz w:val="22"/>
          <w:sz w:val="22"/>
          <w:szCs w:val="28"/>
          <w:rtl w:val="true"/>
        </w:rPr>
        <w:t xml:space="preserve">؛ و توزیع عادلانه منافع و هزینه‌های حفاظت از محیطزیست </w:t>
      </w:r>
      <w:r>
        <w:rPr>
          <w:rFonts w:cs="B Nazanin"/>
          <w:sz w:val="22"/>
          <w:szCs w:val="28"/>
          <w:rtl w:val="true"/>
        </w:rPr>
        <w:t>(</w:t>
      </w:r>
      <w:r>
        <w:rPr>
          <w:rFonts w:ascii="Times New Roman" w:hAnsi="Times New Roman"/>
          <w:sz w:val="22"/>
          <w:sz w:val="22"/>
          <w:szCs w:val="28"/>
          <w:rtl w:val="true"/>
        </w:rPr>
        <w:t>انصاف</w:t>
      </w:r>
      <w:r>
        <w:rPr>
          <w:rFonts w:cs="B Nazanin"/>
          <w:sz w:val="22"/>
          <w:szCs w:val="28"/>
          <w:rtl w:val="true"/>
        </w:rPr>
        <w:t>)</w:t>
      </w:r>
      <w:r>
        <w:rPr>
          <w:rStyle w:val="FootnoteReference1"/>
          <w:rtl w:val="true"/>
        </w:rPr>
        <w:footnoteReference w:id="253"/>
      </w:r>
      <w:r>
        <w:rPr>
          <w:rFonts w:cs="B Nazanin"/>
          <w:sz w:val="22"/>
          <w:szCs w:val="28"/>
          <w:rtl w:val="true"/>
        </w:rPr>
        <w:t xml:space="preserve">. </w:t>
      </w:r>
      <w:r>
        <w:rPr>
          <w:rFonts w:ascii="Times New Roman" w:hAnsi="Times New Roman"/>
          <w:sz w:val="22"/>
          <w:sz w:val="22"/>
          <w:szCs w:val="28"/>
          <w:rtl w:val="true"/>
        </w:rPr>
        <w:t xml:space="preserve">اگرچه امروزه می‌توان گفت که نیاز به تنظیم </w:t>
      </w:r>
      <w:r>
        <w:rPr>
          <w:rFonts w:cs="B Nazanin"/>
          <w:sz w:val="22"/>
          <w:szCs w:val="28"/>
          <w:rtl w:val="true"/>
        </w:rPr>
        <w:t>«</w:t>
      </w:r>
      <w:r>
        <w:rPr>
          <w:rFonts w:ascii="Times New Roman" w:hAnsi="Times New Roman"/>
          <w:sz w:val="22"/>
          <w:sz w:val="22"/>
          <w:szCs w:val="28"/>
          <w:rtl w:val="true"/>
        </w:rPr>
        <w:t>بین‌المللی</w:t>
      </w:r>
      <w:r>
        <w:rPr>
          <w:rFonts w:cs="B Nazanin"/>
          <w:sz w:val="22"/>
          <w:szCs w:val="28"/>
          <w:rtl w:val="true"/>
        </w:rPr>
        <w:t xml:space="preserve">» </w:t>
      </w:r>
      <w:r>
        <w:rPr>
          <w:rFonts w:ascii="Times New Roman" w:hAnsi="Times New Roman"/>
          <w:sz w:val="22"/>
          <w:sz w:val="22"/>
          <w:szCs w:val="28"/>
          <w:rtl w:val="true"/>
        </w:rPr>
        <w:t>برخی از مسائل محیط‌زیستی دیگر محل تردید نیست، اما چالش‌های دوم و سوم هرگز به اندازه امروز فوری و حیاتی نبوده‌اند</w:t>
      </w:r>
      <w:r>
        <w:rPr>
          <w:rFonts w:cs="B Nazanin"/>
          <w:sz w:val="22"/>
          <w:szCs w:val="28"/>
          <w:rtl w:val="true"/>
        </w:rPr>
        <w:t xml:space="preserve">. </w:t>
      </w:r>
      <w:r>
        <w:rPr>
          <w:rFonts w:ascii="Times New Roman" w:hAnsi="Times New Roman"/>
          <w:sz w:val="22"/>
          <w:sz w:val="22"/>
          <w:szCs w:val="28"/>
          <w:rtl w:val="true"/>
        </w:rPr>
        <w:t>این امر به ویژه در زمینه بازطراحی نظام حقوق بینالملل محیطزیست صادق است، زیرا ممکن است راهکارهای رفع چالش های دوم و سوم با یکدیگر در تعارض باشند</w:t>
      </w:r>
      <w:r>
        <w:rPr>
          <w:rFonts w:cs="B Nazanin"/>
          <w:sz w:val="22"/>
          <w:szCs w:val="28"/>
          <w:rtl w:val="true"/>
        </w:rPr>
        <w:t>.</w:t>
      </w:r>
      <w:r>
        <w:rPr>
          <w:rStyle w:val="FootnoteReference1"/>
          <w:rtl w:val="true"/>
        </w:rPr>
        <w:footnoteReference w:id="254"/>
      </w:r>
    </w:p>
    <w:p>
      <w:pPr>
        <w:pStyle w:val="Normal"/>
        <w:bidi w:val="1"/>
        <w:spacing w:lineRule="auto" w:line="312" w:before="0" w:after="120"/>
        <w:ind w:firstLine="454"/>
        <w:jc w:val="both"/>
        <w:rPr/>
      </w:pPr>
      <w:r>
        <w:rPr>
          <w:rFonts w:ascii="Times New Roman" w:hAnsi="Times New Roman"/>
          <w:sz w:val="22"/>
          <w:sz w:val="22"/>
          <w:szCs w:val="28"/>
          <w:rtl w:val="true"/>
        </w:rPr>
        <w:t>گزارش دبیرکل ذیل عنوان خلاءهای مرتبط با رژیمهای مقرراتی بخشی موجود</w:t>
      </w:r>
      <w:r>
        <w:rPr>
          <w:rStyle w:val="FootnoteReference1"/>
          <w:rtl w:val="true"/>
        </w:rPr>
        <w:footnoteReference w:id="255"/>
      </w:r>
      <w:r>
        <w:rPr>
          <w:rFonts w:ascii="Times New Roman" w:hAnsi="Times New Roman"/>
          <w:sz w:val="22"/>
          <w:sz w:val="22"/>
          <w:szCs w:val="28"/>
          <w:rtl w:val="true"/>
        </w:rPr>
        <w:t xml:space="preserve"> بهصورت ضمنی به یک تنش ساختاری در حقوق بین‌الملل محیطزیست اشاره می‌کند</w:t>
      </w:r>
      <w:r>
        <w:rPr>
          <w:rFonts w:cs="B Nazanin"/>
          <w:sz w:val="22"/>
          <w:szCs w:val="28"/>
          <w:rtl w:val="true"/>
        </w:rPr>
        <w:t xml:space="preserve">: </w:t>
      </w:r>
      <w:r>
        <w:rPr>
          <w:rFonts w:ascii="Times New Roman" w:hAnsi="Times New Roman"/>
          <w:sz w:val="22"/>
          <w:sz w:val="22"/>
          <w:szCs w:val="28"/>
          <w:rtl w:val="true"/>
        </w:rPr>
        <w:t xml:space="preserve">از یک سو، ماهیت جهانی تهدیدات محیط زیستی، </w:t>
      </w:r>
      <w:r>
        <w:rPr>
          <w:rFonts w:cs="B Nazanin"/>
          <w:sz w:val="22"/>
          <w:szCs w:val="28"/>
          <w:rtl w:val="true"/>
        </w:rPr>
        <w:t>«</w:t>
      </w:r>
      <w:r>
        <w:rPr>
          <w:rFonts w:ascii="Times New Roman" w:hAnsi="Times New Roman"/>
          <w:sz w:val="22"/>
          <w:sz w:val="22"/>
          <w:szCs w:val="28"/>
          <w:rtl w:val="true"/>
        </w:rPr>
        <w:t>اقدام جمعی</w:t>
      </w:r>
      <w:r>
        <w:rPr>
          <w:rFonts w:cs="B Nazanin"/>
          <w:sz w:val="22"/>
          <w:szCs w:val="28"/>
          <w:rtl w:val="true"/>
        </w:rPr>
        <w:t xml:space="preserve">» </w:t>
      </w:r>
      <w:r>
        <w:rPr>
          <w:rFonts w:ascii="Times New Roman" w:hAnsi="Times New Roman"/>
          <w:sz w:val="22"/>
          <w:sz w:val="22"/>
          <w:szCs w:val="28"/>
          <w:rtl w:val="true"/>
        </w:rPr>
        <w:t xml:space="preserve">و </w:t>
      </w:r>
      <w:r>
        <w:rPr>
          <w:rFonts w:cs="B Nazanin"/>
          <w:sz w:val="22"/>
          <w:szCs w:val="28"/>
          <w:rtl w:val="true"/>
        </w:rPr>
        <w:t>«</w:t>
      </w:r>
      <w:r>
        <w:rPr>
          <w:rFonts w:ascii="Times New Roman" w:hAnsi="Times New Roman"/>
          <w:sz w:val="22"/>
          <w:sz w:val="22"/>
          <w:szCs w:val="28"/>
          <w:rtl w:val="true"/>
        </w:rPr>
        <w:t>مشارکت حداکثری</w:t>
      </w:r>
      <w:r>
        <w:rPr>
          <w:rFonts w:cs="B Nazanin"/>
          <w:sz w:val="22"/>
          <w:szCs w:val="28"/>
          <w:rtl w:val="true"/>
        </w:rPr>
        <w:t xml:space="preserve">» </w:t>
      </w:r>
      <w:r>
        <w:rPr>
          <w:rFonts w:ascii="Times New Roman" w:hAnsi="Times New Roman"/>
          <w:sz w:val="22"/>
          <w:sz w:val="22"/>
          <w:szCs w:val="28"/>
          <w:rtl w:val="true"/>
        </w:rPr>
        <w:t xml:space="preserve">را ایجاب می‌کند </w:t>
      </w:r>
      <w:r>
        <w:rPr>
          <w:rFonts w:cs="B Nazanin"/>
          <w:sz w:val="22"/>
          <w:szCs w:val="28"/>
          <w:rtl w:val="true"/>
        </w:rPr>
        <w:t>.</w:t>
      </w:r>
      <w:r>
        <w:rPr>
          <w:rStyle w:val="FootnoteReference1"/>
          <w:rtl w:val="true"/>
        </w:rPr>
        <w:footnoteReference w:id="256"/>
      </w:r>
      <w:r>
        <w:rPr>
          <w:rFonts w:cs="B Nazanin"/>
          <w:sz w:val="22"/>
          <w:szCs w:val="28"/>
          <w:rtl w:val="true"/>
        </w:rPr>
        <w:t xml:space="preserve"> </w:t>
      </w:r>
      <w:r>
        <w:rPr>
          <w:rFonts w:ascii="Times New Roman" w:hAnsi="Times New Roman"/>
          <w:sz w:val="22"/>
          <w:sz w:val="22"/>
          <w:szCs w:val="28"/>
          <w:rtl w:val="true"/>
        </w:rPr>
        <w:t xml:space="preserve">از سوی دیگر، ضرورت جذب بازیگران با </w:t>
      </w:r>
      <w:r>
        <w:rPr>
          <w:rFonts w:cs="B Nazanin"/>
          <w:sz w:val="22"/>
          <w:szCs w:val="28"/>
          <w:rtl w:val="true"/>
        </w:rPr>
        <w:t>«</w:t>
      </w:r>
      <w:r>
        <w:rPr>
          <w:rFonts w:ascii="Times New Roman" w:hAnsi="Times New Roman"/>
          <w:sz w:val="22"/>
          <w:sz w:val="22"/>
          <w:szCs w:val="28"/>
          <w:rtl w:val="true"/>
        </w:rPr>
        <w:t>شرایط و اولویت‌های ملی متنوع</w:t>
      </w:r>
      <w:r>
        <w:rPr>
          <w:rFonts w:cs="B Nazanin"/>
          <w:sz w:val="22"/>
          <w:szCs w:val="28"/>
          <w:rtl w:val="true"/>
        </w:rPr>
        <w:t>»</w:t>
      </w:r>
      <w:r>
        <w:rPr>
          <w:rFonts w:ascii="Times New Roman" w:hAnsi="Times New Roman"/>
          <w:sz w:val="22"/>
          <w:sz w:val="22"/>
          <w:szCs w:val="28"/>
          <w:rtl w:val="true"/>
        </w:rPr>
        <w:t xml:space="preserve">، به </w:t>
      </w:r>
      <w:r>
        <w:rPr>
          <w:rFonts w:cs="B Nazanin"/>
          <w:sz w:val="22"/>
          <w:szCs w:val="28"/>
          <w:rtl w:val="true"/>
        </w:rPr>
        <w:t>«</w:t>
      </w:r>
      <w:r>
        <w:rPr>
          <w:rFonts w:ascii="Times New Roman" w:hAnsi="Times New Roman"/>
          <w:sz w:val="22"/>
          <w:sz w:val="22"/>
          <w:szCs w:val="28"/>
          <w:rtl w:val="true"/>
        </w:rPr>
        <w:t>سازش‌های سیاسی</w:t>
      </w:r>
      <w:r>
        <w:rPr>
          <w:rFonts w:cs="B Nazanin"/>
          <w:sz w:val="22"/>
          <w:szCs w:val="28"/>
          <w:rtl w:val="true"/>
        </w:rPr>
        <w:t xml:space="preserve">» </w:t>
      </w:r>
      <w:r>
        <w:rPr>
          <w:rFonts w:ascii="Times New Roman" w:hAnsi="Times New Roman"/>
          <w:sz w:val="22"/>
          <w:sz w:val="22"/>
          <w:szCs w:val="28"/>
          <w:rtl w:val="true"/>
        </w:rPr>
        <w:t>منجر می‌شود</w:t>
      </w:r>
      <w:r>
        <w:rPr>
          <w:rFonts w:cs="B Nazanin"/>
          <w:sz w:val="22"/>
          <w:szCs w:val="28"/>
          <w:rtl w:val="true"/>
        </w:rPr>
        <w:t>.</w:t>
      </w:r>
      <w:r>
        <w:rPr>
          <w:rStyle w:val="FootnoteReference1"/>
          <w:rtl w:val="true"/>
        </w:rPr>
        <w:footnoteReference w:id="257"/>
      </w:r>
      <w:r>
        <w:rPr>
          <w:rFonts w:cs="B Nazanin"/>
          <w:sz w:val="22"/>
          <w:szCs w:val="28"/>
          <w:rtl w:val="true"/>
        </w:rPr>
        <w:t xml:space="preserve"> </w:t>
      </w:r>
      <w:r>
        <w:rPr>
          <w:rFonts w:ascii="Times New Roman" w:hAnsi="Times New Roman"/>
          <w:sz w:val="22"/>
          <w:sz w:val="22"/>
          <w:szCs w:val="28"/>
          <w:rtl w:val="true"/>
        </w:rPr>
        <w:t>چالش ایجاد تعهدات بلندپروازانه در مقابل فراگیری سند، قابل اجرا بودن تعهدات و پایبندی در طراحی موافقتنامههای چندجانبه محیطزیستی و غلبه مصلحتاندیشی سیاسی مشهود است</w:t>
      </w:r>
      <w:r>
        <w:rPr>
          <w:rFonts w:cs="B Nazanin"/>
          <w:sz w:val="22"/>
          <w:szCs w:val="28"/>
          <w:rtl w:val="true"/>
        </w:rPr>
        <w:t xml:space="preserve">. </w:t>
      </w:r>
      <w:r>
        <w:rPr>
          <w:rFonts w:ascii="Times New Roman" w:hAnsi="Times New Roman"/>
          <w:sz w:val="22"/>
          <w:sz w:val="22"/>
          <w:szCs w:val="28"/>
          <w:rtl w:val="true"/>
        </w:rPr>
        <w:t>چگونه می‌توان موافقتنامه‌ای طراحی کرد که همزمان مشارکت حداکثری کشورها را جلب کند و تعهدات کافی برای حل مؤثر بحران‌های جهانی ایجاد نماید</w:t>
      </w:r>
      <w:r>
        <w:rPr>
          <w:rFonts w:cs="B Nazanin"/>
          <w:sz w:val="22"/>
          <w:szCs w:val="28"/>
          <w:rtl w:val="true"/>
        </w:rPr>
        <w:t xml:space="preserve">.  </w:t>
      </w:r>
      <w:r>
        <w:rPr>
          <w:rFonts w:ascii="Times New Roman" w:hAnsi="Times New Roman"/>
          <w:sz w:val="22"/>
          <w:sz w:val="22"/>
          <w:szCs w:val="28"/>
          <w:rtl w:val="true"/>
        </w:rPr>
        <w:t xml:space="preserve">تاجایی که گزارش اعلام میدارد که </w:t>
      </w:r>
      <w:r>
        <w:rPr>
          <w:rFonts w:cs="B Nazanin"/>
          <w:sz w:val="22"/>
          <w:szCs w:val="28"/>
          <w:rtl w:val="true"/>
        </w:rPr>
        <w:t xml:space="preserve">" </w:t>
      </w:r>
      <w:r>
        <w:rPr>
          <w:rFonts w:ascii="Times New Roman" w:hAnsi="Times New Roman"/>
          <w:sz w:val="22"/>
          <w:sz w:val="22"/>
          <w:szCs w:val="28"/>
          <w:rtl w:val="true"/>
        </w:rPr>
        <w:t>مشارکت گسترده همچنین به مفاهیم عملی از انصاف</w:t>
      </w:r>
      <w:r>
        <w:rPr>
          <w:rStyle w:val="FootnoteReference1"/>
          <w:rtl w:val="true"/>
        </w:rPr>
        <w:footnoteReference w:id="258"/>
      </w:r>
      <w:r>
        <w:rPr>
          <w:rFonts w:ascii="Times New Roman" w:hAnsi="Times New Roman"/>
          <w:sz w:val="22"/>
          <w:sz w:val="22"/>
          <w:szCs w:val="28"/>
          <w:rtl w:val="true"/>
        </w:rPr>
        <w:t>، از جمله تقسیم عادلانه بار</w:t>
      </w:r>
      <w:r>
        <w:rPr>
          <w:rStyle w:val="FootnoteReference1"/>
          <w:rtl w:val="true"/>
        </w:rPr>
        <w:footnoteReference w:id="259"/>
      </w:r>
      <w:r>
        <w:rPr>
          <w:rFonts w:ascii="Times New Roman" w:hAnsi="Times New Roman"/>
          <w:sz w:val="22"/>
          <w:sz w:val="22"/>
          <w:szCs w:val="28"/>
          <w:rtl w:val="true"/>
        </w:rPr>
        <w:t xml:space="preserve"> و اشتراک مسئولیت</w:t>
      </w:r>
      <w:r>
        <w:rPr>
          <w:rStyle w:val="FootnoteReference1"/>
          <w:rtl w:val="true"/>
        </w:rPr>
        <w:footnoteReference w:id="260"/>
      </w:r>
      <w:r>
        <w:rPr>
          <w:rFonts w:ascii="Times New Roman" w:hAnsi="Times New Roman"/>
          <w:sz w:val="22"/>
          <w:sz w:val="22"/>
          <w:szCs w:val="28"/>
          <w:rtl w:val="true"/>
        </w:rPr>
        <w:t>، وابسته است</w:t>
      </w:r>
      <w:r>
        <w:rPr>
          <w:rFonts w:cs="B Nazanin"/>
          <w:sz w:val="22"/>
          <w:szCs w:val="28"/>
          <w:rtl w:val="true"/>
        </w:rPr>
        <w:t>."</w:t>
      </w:r>
      <w:r>
        <w:rPr>
          <w:rStyle w:val="FootnoteReference1"/>
          <w:rtl w:val="true"/>
        </w:rPr>
        <w:footnoteReference w:id="261"/>
      </w:r>
      <w:r>
        <w:rPr>
          <w:rFonts w:cs="B Nazanin"/>
          <w:sz w:val="22"/>
          <w:szCs w:val="28"/>
          <w:rtl w:val="true"/>
        </w:rPr>
        <w:t xml:space="preserve"> </w:t>
      </w:r>
      <w:r>
        <w:rPr>
          <w:rFonts w:ascii="Times New Roman" w:hAnsi="Times New Roman"/>
          <w:sz w:val="22"/>
          <w:sz w:val="22"/>
          <w:szCs w:val="28"/>
          <w:rtl w:val="true"/>
        </w:rPr>
        <w:t>این جمله به این نکته اشاره دارد که برای جلب همکاری و مشارکت گسترده کشورها در توافق‌های بین‌المللی، لازم است که اصل انصاف در نظر گرفته شود</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موافقت‌نامه‌های چندجانبه محیطزیستی اغلب حاوی مقرراتی هستند که شرایط مختلف کشورها را در نظر می‌گیرند</w:t>
      </w:r>
      <w:r>
        <w:rPr>
          <w:rFonts w:cs="B Nazanin"/>
          <w:sz w:val="22"/>
          <w:szCs w:val="28"/>
          <w:rtl w:val="true"/>
        </w:rPr>
        <w:t xml:space="preserve">. </w:t>
      </w:r>
      <w:r>
        <w:rPr>
          <w:rFonts w:ascii="Times New Roman" w:hAnsi="Times New Roman"/>
          <w:sz w:val="22"/>
          <w:sz w:val="22"/>
          <w:szCs w:val="28"/>
          <w:rtl w:val="true"/>
        </w:rPr>
        <w:t xml:space="preserve">برایناساس، گروههای خاصی از دولت‌ها، اغلب کشورهای درحالتوسعه، مشمول تعهدات </w:t>
      </w:r>
      <w:r>
        <w:rPr>
          <w:rFonts w:cs="B Nazanin"/>
          <w:sz w:val="22"/>
          <w:szCs w:val="28"/>
          <w:rtl w:val="true"/>
        </w:rPr>
        <w:t>«</w:t>
      </w:r>
      <w:r>
        <w:rPr>
          <w:rFonts w:ascii="Times New Roman" w:hAnsi="Times New Roman"/>
          <w:sz w:val="22"/>
          <w:sz w:val="22"/>
          <w:szCs w:val="28"/>
          <w:rtl w:val="true"/>
        </w:rPr>
        <w:t>نرم‌تر</w:t>
      </w:r>
      <w:r>
        <w:rPr>
          <w:rFonts w:cs="B Nazanin"/>
          <w:sz w:val="22"/>
          <w:szCs w:val="28"/>
          <w:rtl w:val="true"/>
        </w:rPr>
        <w:t xml:space="preserve">» </w:t>
      </w:r>
      <w:r>
        <w:rPr>
          <w:rFonts w:ascii="Times New Roman" w:hAnsi="Times New Roman"/>
          <w:sz w:val="22"/>
          <w:sz w:val="22"/>
          <w:szCs w:val="28"/>
          <w:rtl w:val="true"/>
        </w:rPr>
        <w:t>هستند، به‌عنوان مثال دوره‌های طولانی‌تر حذف تدریجی یا اهداف انعطاف‌پذیرتر، درحالی که کشورهایتوسعهیافته مشمول تعهداتی برای ارائه حمایتهای مالی، فناوری و ظرفیتسازی برای کشورهای درحالتوسعه و اقتصادهای درحالگذار هستند</w:t>
      </w:r>
      <w:r>
        <w:rPr>
          <w:rFonts w:cs="B Nazanin"/>
          <w:sz w:val="22"/>
          <w:szCs w:val="28"/>
          <w:rtl w:val="true"/>
        </w:rPr>
        <w:t xml:space="preserve">. </w:t>
      </w:r>
      <w:r>
        <w:rPr>
          <w:rStyle w:val="FootnoteReference1"/>
          <w:rtl w:val="true"/>
        </w:rPr>
        <w:footnoteReference w:id="262"/>
      </w:r>
      <w:r>
        <w:rPr>
          <w:rFonts w:cs="B Nazanin"/>
          <w:sz w:val="22"/>
          <w:szCs w:val="28"/>
          <w:rtl w:val="true"/>
        </w:rPr>
        <w:t xml:space="preserve"> </w:t>
      </w:r>
      <w:r>
        <w:rPr>
          <w:rFonts w:ascii="Times New Roman" w:hAnsi="Times New Roman"/>
          <w:sz w:val="22"/>
          <w:sz w:val="22"/>
          <w:szCs w:val="28"/>
          <w:rtl w:val="true"/>
        </w:rPr>
        <w:t>وجود این رویکرد در مذاکرات بین‌المللی محیطزیست حاکی از لحاظ انصاف به مثابه شرط مشارکت جهانی است</w:t>
      </w:r>
      <w:r>
        <w:rPr>
          <w:rFonts w:cs="B Nazanin"/>
          <w:sz w:val="22"/>
          <w:szCs w:val="28"/>
          <w:rtl w:val="true"/>
        </w:rPr>
        <w:t xml:space="preserve">. </w:t>
      </w:r>
      <w:r>
        <w:rPr>
          <w:rFonts w:ascii="Times New Roman" w:hAnsi="Times New Roman"/>
          <w:sz w:val="22"/>
          <w:sz w:val="22"/>
          <w:szCs w:val="28"/>
          <w:rtl w:val="true"/>
        </w:rPr>
        <w:t>در نتیجه، موافقتنامه‌های چندجانبه محیطزیستی محصول سازش‌های سیاسی بین کشورهایی با منافع، ظرفیت‌ها و اولویت‌های اقتصادی</w:t>
      </w:r>
      <w:r>
        <w:rPr>
          <w:rFonts w:cs="B Nazanin"/>
          <w:sz w:val="22"/>
          <w:szCs w:val="28"/>
          <w:rtl w:val="true"/>
        </w:rPr>
        <w:t>-</w:t>
      </w:r>
      <w:r>
        <w:rPr>
          <w:rFonts w:ascii="Times New Roman" w:hAnsi="Times New Roman"/>
          <w:sz w:val="22"/>
          <w:sz w:val="22"/>
          <w:szCs w:val="28"/>
          <w:rtl w:val="true"/>
        </w:rPr>
        <w:t>اجتماعی متفاوت هستند</w:t>
      </w:r>
      <w:r>
        <w:rPr>
          <w:rFonts w:cs="B Nazanin"/>
          <w:sz w:val="22"/>
          <w:szCs w:val="28"/>
          <w:rtl w:val="true"/>
        </w:rPr>
        <w:t xml:space="preserve">. </w:t>
      </w:r>
      <w:r>
        <w:rPr>
          <w:rFonts w:ascii="Times New Roman" w:hAnsi="Times New Roman"/>
          <w:sz w:val="22"/>
          <w:sz w:val="22"/>
          <w:szCs w:val="28"/>
          <w:rtl w:val="true"/>
        </w:rPr>
        <w:t>این سازش‌ها منجر به ابهامات به تعبیری سازنده و خلاءهای اغلب عمدی در متن موافقتنامهها می‌شوند و در بلندمدت می‌تواند به کاهش شفافیت، تفسیرهای متفاوت، و ضعف در اجرا بینجامد</w:t>
      </w:r>
      <w:r>
        <w:rPr>
          <w:rFonts w:cs="B Nazanin"/>
          <w:sz w:val="22"/>
          <w:szCs w:val="28"/>
          <w:rtl w:val="true"/>
        </w:rPr>
        <w:t>.</w:t>
      </w:r>
      <w:r>
        <w:rPr>
          <w:rStyle w:val="FootnoteReference1"/>
          <w:rtl w:val="true"/>
        </w:rPr>
        <w:footnoteReference w:id="263"/>
      </w:r>
      <w:r>
        <w:rPr>
          <w:rFonts w:cs="B Nazanin"/>
          <w:sz w:val="22"/>
          <w:szCs w:val="28"/>
          <w:rtl w:val="true"/>
        </w:rPr>
        <w:t xml:space="preserve"> </w:t>
      </w:r>
      <w:r>
        <w:rPr>
          <w:rFonts w:ascii="Times New Roman" w:hAnsi="Times New Roman"/>
          <w:sz w:val="22"/>
          <w:sz w:val="22"/>
          <w:szCs w:val="28"/>
          <w:rtl w:val="true"/>
        </w:rPr>
        <w:t xml:space="preserve">لذا، </w:t>
      </w:r>
      <w:r>
        <w:rPr>
          <w:rFonts w:cs="B Nazanin"/>
          <w:sz w:val="22"/>
          <w:szCs w:val="28"/>
          <w:rtl w:val="true"/>
        </w:rPr>
        <w:t>«</w:t>
      </w:r>
      <w:r>
        <w:rPr>
          <w:rFonts w:ascii="Times New Roman" w:hAnsi="Times New Roman"/>
          <w:sz w:val="22"/>
          <w:sz w:val="22"/>
          <w:szCs w:val="28"/>
          <w:rtl w:val="true"/>
        </w:rPr>
        <w:t>ابهام سازنده</w:t>
      </w:r>
      <w:r>
        <w:rPr>
          <w:rFonts w:cs="B Nazanin"/>
          <w:sz w:val="22"/>
          <w:szCs w:val="28"/>
          <w:rtl w:val="true"/>
        </w:rPr>
        <w:t>»</w:t>
      </w:r>
      <w:r>
        <w:rPr>
          <w:rStyle w:val="FootnoteReference1"/>
          <w:rtl w:val="true"/>
        </w:rPr>
        <w:footnoteReference w:id="264"/>
      </w:r>
      <w:r>
        <w:rPr>
          <w:rFonts w:cs="B Nazanin"/>
          <w:sz w:val="22"/>
          <w:szCs w:val="28"/>
          <w:rtl w:val="true"/>
        </w:rPr>
        <w:t xml:space="preserve"> </w:t>
      </w:r>
      <w:r>
        <w:rPr>
          <w:rFonts w:ascii="Times New Roman" w:hAnsi="Times New Roman"/>
          <w:sz w:val="22"/>
          <w:sz w:val="22"/>
          <w:szCs w:val="28"/>
          <w:rtl w:val="true"/>
        </w:rPr>
        <w:t>یک راهبرد عمدی در مذاکرات چندجانبه محیطزیستی است که به بهای کاهش شفافیت و قابلیت پیش‌بینی، امکان حصول توافق را فراهم می‌کند</w:t>
      </w:r>
      <w:r>
        <w:rPr>
          <w:rFonts w:cs="B Nazanin"/>
          <w:sz w:val="22"/>
          <w:szCs w:val="28"/>
          <w:rtl w:val="true"/>
        </w:rPr>
        <w:t xml:space="preserve">. </w:t>
      </w:r>
      <w:r>
        <w:rPr>
          <w:rFonts w:ascii="Times New Roman" w:hAnsi="Times New Roman"/>
          <w:sz w:val="22"/>
          <w:sz w:val="22"/>
          <w:szCs w:val="28"/>
          <w:rtl w:val="true"/>
        </w:rPr>
        <w:t>ساختار مبتنی بر مصالحه باعث تقابل کارایی و انصاف می گردد و در نهایت،کارایی نظام حقوق بینالملل محیطزیست قربانی مقبولیت و مشروعیت آن می‌گردد</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گزارش در همین بخش اذعان دارد که آینده حقوق بین‌الملل محیطزیست نه به سمت یکنواخت‌سازی تعهدات، بلکه به سوی تفکیک و انعطاف بیشتر خواهد رفت</w:t>
      </w:r>
      <w:r>
        <w:rPr>
          <w:rFonts w:cs="B Nazanin"/>
          <w:sz w:val="22"/>
          <w:szCs w:val="28"/>
          <w:rtl w:val="true"/>
        </w:rPr>
        <w:t>.</w:t>
      </w:r>
      <w:r>
        <w:rPr>
          <w:rStyle w:val="FootnoteReference1"/>
          <w:rtl w:val="true"/>
        </w:rPr>
        <w:footnoteReference w:id="265"/>
      </w:r>
      <w:r>
        <w:rPr>
          <w:rFonts w:cs="B Nazanin"/>
          <w:sz w:val="22"/>
          <w:szCs w:val="28"/>
          <w:rtl w:val="true"/>
        </w:rPr>
        <w:t xml:space="preserve"> </w:t>
      </w:r>
      <w:r>
        <w:rPr>
          <w:rFonts w:ascii="Times New Roman" w:hAnsi="Times New Roman"/>
          <w:sz w:val="22"/>
          <w:sz w:val="22"/>
          <w:szCs w:val="28"/>
          <w:rtl w:val="true"/>
        </w:rPr>
        <w:t>این امر قاعدتا به دلیل تغییرات مداوم در شرایط ملی کشورها، ظهور بازیگران جدید بین‌المللی با اولویت‌های متفاوت و نیاز به پاسخگویی به بحران‌های نوظهور خواهد بود</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 xml:space="preserve">در ادامه توضیحات فوق، گزارش دبیرکل به جای ارائه یک فهرست سادهای از خلاءهای موجود در موافقتنامههای چندجانبه محیطزیستی از حیث مقررات، با طبقهبندی اسناد در </w:t>
      </w:r>
      <w:r>
        <w:rPr>
          <w:rFonts w:cs="B Nazanin"/>
          <w:sz w:val="22"/>
          <w:szCs w:val="28"/>
        </w:rPr>
        <w:t>5</w:t>
      </w:r>
      <w:r>
        <w:rPr>
          <w:rFonts w:cs="B Nazanin"/>
          <w:sz w:val="22"/>
          <w:szCs w:val="28"/>
          <w:rtl w:val="true"/>
        </w:rPr>
        <w:t xml:space="preserve"> </w:t>
      </w:r>
      <w:r>
        <w:rPr>
          <w:rFonts w:ascii="Times New Roman" w:hAnsi="Times New Roman"/>
          <w:sz w:val="22"/>
          <w:sz w:val="22"/>
          <w:szCs w:val="28"/>
          <w:rtl w:val="true"/>
        </w:rPr>
        <w:t>گروه حفاظت از اتمسفر، تنوعزیستی، منابع آب شیرین، اقیانوسها و دریاها، مواد، پسماندها و فعالیتهای خطرناک و توضیحات کافی در خصوص آنها، خلاءهایی را در سطح هنجارسازی، نهادی، اجرایی شناسایی میکند</w:t>
      </w:r>
      <w:r>
        <w:rPr>
          <w:rFonts w:cs="B Nazanin"/>
          <w:sz w:val="22"/>
          <w:szCs w:val="28"/>
          <w:rtl w:val="true"/>
        </w:rPr>
        <w:t xml:space="preserve">. </w:t>
      </w:r>
      <w:r>
        <w:rPr>
          <w:rFonts w:ascii="Times New Roman" w:hAnsi="Times New Roman"/>
          <w:sz w:val="22"/>
          <w:sz w:val="22"/>
          <w:szCs w:val="28"/>
          <w:rtl w:val="true"/>
        </w:rPr>
        <w:t xml:space="preserve">در ادامه براساس بندهای </w:t>
      </w:r>
      <w:r>
        <w:rPr>
          <w:rFonts w:cs="B Nazanin"/>
          <w:sz w:val="22"/>
          <w:szCs w:val="28"/>
        </w:rPr>
        <w:t>26</w:t>
      </w:r>
      <w:r>
        <w:rPr>
          <w:rFonts w:cs="B Nazanin"/>
          <w:sz w:val="22"/>
          <w:szCs w:val="28"/>
          <w:rtl w:val="true"/>
        </w:rPr>
        <w:t xml:space="preserve"> </w:t>
      </w:r>
      <w:r>
        <w:rPr>
          <w:rFonts w:ascii="Times New Roman" w:hAnsi="Times New Roman"/>
          <w:sz w:val="22"/>
          <w:sz w:val="22"/>
          <w:szCs w:val="28"/>
          <w:rtl w:val="true"/>
        </w:rPr>
        <w:t xml:space="preserve">الی </w:t>
      </w:r>
      <w:r>
        <w:rPr>
          <w:rFonts w:cs="B Nazanin"/>
          <w:sz w:val="22"/>
          <w:szCs w:val="28"/>
        </w:rPr>
        <w:t>70</w:t>
      </w:r>
      <w:r>
        <w:rPr>
          <w:rFonts w:cs="B Nazanin"/>
          <w:sz w:val="22"/>
          <w:szCs w:val="28"/>
          <w:rtl w:val="true"/>
        </w:rPr>
        <w:t xml:space="preserve"> </w:t>
      </w:r>
      <w:r>
        <w:rPr>
          <w:rFonts w:ascii="Times New Roman" w:hAnsi="Times New Roman"/>
          <w:sz w:val="22"/>
          <w:sz w:val="22"/>
          <w:szCs w:val="28"/>
          <w:rtl w:val="true"/>
        </w:rPr>
        <w:t>گزارش، فهرستی از خلاءها تدوین میشود</w:t>
      </w:r>
      <w:r>
        <w:rPr>
          <w:rFonts w:cs="B Nazanin"/>
          <w:sz w:val="22"/>
          <w:szCs w:val="28"/>
          <w:rtl w:val="true"/>
        </w:rPr>
        <w:t>.</w:t>
      </w:r>
    </w:p>
    <w:p>
      <w:pPr>
        <w:pStyle w:val="Normal"/>
        <w:bidi w:val="1"/>
        <w:spacing w:lineRule="auto" w:line="312" w:before="0" w:after="120"/>
        <w:ind w:firstLine="454"/>
        <w:jc w:val="both"/>
        <w:rPr/>
      </w:pPr>
      <w:r>
        <w:rPr>
          <w:rFonts w:cs="B Nazanin"/>
          <w:sz w:val="22"/>
          <w:szCs w:val="28"/>
        </w:rPr>
        <w:t>1</w:t>
      </w:r>
      <w:r>
        <w:rPr>
          <w:rFonts w:cs="B Nazanin"/>
          <w:sz w:val="22"/>
          <w:szCs w:val="28"/>
          <w:rtl w:val="true"/>
        </w:rPr>
        <w:t xml:space="preserve">. </w:t>
      </w:r>
      <w:r>
        <w:rPr>
          <w:rFonts w:ascii="Times New Roman" w:hAnsi="Times New Roman"/>
          <w:sz w:val="22"/>
          <w:sz w:val="22"/>
          <w:szCs w:val="28"/>
          <w:rtl w:val="true"/>
        </w:rPr>
        <w:t>پراکندگی هنجاری و فقدان چارچوب حاکم</w:t>
      </w:r>
      <w:r>
        <w:rPr>
          <w:rStyle w:val="FootnoteReference1"/>
          <w:rtl w:val="true"/>
        </w:rPr>
        <w:footnoteReference w:id="266"/>
      </w:r>
      <w:r>
        <w:rPr>
          <w:rFonts w:ascii="Times New Roman" w:hAnsi="Times New Roman"/>
          <w:sz w:val="22"/>
          <w:sz w:val="22"/>
          <w:szCs w:val="28"/>
          <w:rtl w:val="true"/>
        </w:rPr>
        <w:t xml:space="preserve"> </w:t>
      </w:r>
      <w:r>
        <w:rPr>
          <w:rFonts w:cs="B Nazanin"/>
          <w:sz w:val="22"/>
          <w:szCs w:val="28"/>
          <w:rtl w:val="true"/>
        </w:rPr>
        <w:t xml:space="preserve">: </w:t>
      </w:r>
      <w:r>
        <w:rPr>
          <w:rFonts w:ascii="Times New Roman" w:hAnsi="Times New Roman"/>
          <w:sz w:val="22"/>
          <w:sz w:val="22"/>
          <w:szCs w:val="28"/>
          <w:rtl w:val="true"/>
        </w:rPr>
        <w:t xml:space="preserve">حقوق بین‌الملل محیط‌زیست فاقد یک چارچوب حاکم یکپارچه و فرابخشی است و به جای آن، از مجموعه‌ای پراکنده از هنجارهای بخشی تشکیل شده است که در قالب بیش از </w:t>
      </w:r>
      <w:r>
        <w:rPr>
          <w:rFonts w:ascii="Times New Roman" w:hAnsi="Times New Roman"/>
          <w:sz w:val="22"/>
          <w:sz w:val="22"/>
          <w:szCs w:val="28"/>
        </w:rPr>
        <w:t>۵۰۰</w:t>
      </w:r>
      <w:r>
        <w:rPr>
          <w:rFonts w:ascii="Times New Roman" w:hAnsi="Times New Roman"/>
          <w:sz w:val="22"/>
          <w:sz w:val="22"/>
          <w:szCs w:val="28"/>
          <w:rtl w:val="true"/>
        </w:rPr>
        <w:t xml:space="preserve"> موافقتنامه چندجانبه محیط‌زیستی شکل گرفته‌اند</w:t>
      </w:r>
      <w:r>
        <w:rPr>
          <w:rFonts w:cs="B Nazanin"/>
          <w:sz w:val="22"/>
          <w:szCs w:val="28"/>
          <w:rtl w:val="true"/>
        </w:rPr>
        <w:t>. «</w:t>
      </w:r>
      <w:r>
        <w:rPr>
          <w:rFonts w:ascii="Times New Roman" w:hAnsi="Times New Roman"/>
          <w:sz w:val="22"/>
          <w:sz w:val="22"/>
          <w:szCs w:val="28"/>
          <w:rtl w:val="true"/>
        </w:rPr>
        <w:t xml:space="preserve">اصطلاح </w:t>
      </w:r>
      <w:r>
        <w:rPr>
          <w:rFonts w:cs="B Nazanin"/>
          <w:sz w:val="22"/>
          <w:szCs w:val="28"/>
          <w:rtl w:val="true"/>
        </w:rPr>
        <w:t>«</w:t>
      </w:r>
      <w:r>
        <w:rPr>
          <w:rFonts w:ascii="Times New Roman" w:hAnsi="Times New Roman"/>
          <w:sz w:val="22"/>
          <w:sz w:val="22"/>
          <w:szCs w:val="28"/>
          <w:rtl w:val="true"/>
        </w:rPr>
        <w:t>پراکندگی</w:t>
      </w:r>
      <w:r>
        <w:rPr>
          <w:rFonts w:cs="B Nazanin"/>
          <w:sz w:val="22"/>
          <w:szCs w:val="28"/>
          <w:rtl w:val="true"/>
        </w:rPr>
        <w:t>»</w:t>
      </w:r>
      <w:r>
        <w:rPr>
          <w:rStyle w:val="FootnoteReference1"/>
          <w:rtl w:val="true"/>
        </w:rPr>
        <w:footnoteReference w:id="267"/>
      </w:r>
      <w:r>
        <w:rPr>
          <w:rFonts w:cs="B Nazanin"/>
          <w:sz w:val="22"/>
          <w:szCs w:val="28"/>
          <w:rtl w:val="true"/>
        </w:rPr>
        <w:t xml:space="preserve"> </w:t>
      </w:r>
      <w:r>
        <w:rPr>
          <w:rFonts w:ascii="Times New Roman" w:hAnsi="Times New Roman"/>
          <w:sz w:val="22"/>
          <w:sz w:val="22"/>
          <w:szCs w:val="28"/>
          <w:rtl w:val="true"/>
        </w:rPr>
        <w:t>در مورد حقوق بین‌الملل هم به عنوان یک اصطلاح توصیفی و هم</w:t>
      </w:r>
      <w:r>
        <w:rPr>
          <w:rFonts w:cs="B Nazanin"/>
          <w:sz w:val="22"/>
          <w:szCs w:val="28"/>
          <w:rtl w:val="true"/>
        </w:rPr>
        <w:t xml:space="preserve">- </w:t>
      </w:r>
      <w:r>
        <w:rPr>
          <w:rFonts w:ascii="Times New Roman" w:hAnsi="Times New Roman"/>
          <w:sz w:val="22"/>
          <w:sz w:val="22"/>
          <w:szCs w:val="28"/>
          <w:rtl w:val="true"/>
        </w:rPr>
        <w:t xml:space="preserve">به طور رایج‌تر </w:t>
      </w:r>
      <w:r>
        <w:rPr>
          <w:rFonts w:cs="B Nazanin"/>
          <w:sz w:val="22"/>
          <w:szCs w:val="28"/>
          <w:rtl w:val="true"/>
        </w:rPr>
        <w:t xml:space="preserve">- </w:t>
      </w:r>
      <w:r>
        <w:rPr>
          <w:rFonts w:ascii="Times New Roman" w:hAnsi="Times New Roman"/>
          <w:sz w:val="22"/>
          <w:sz w:val="22"/>
          <w:szCs w:val="28"/>
          <w:rtl w:val="true"/>
        </w:rPr>
        <w:t>به عنوان ابراز تأسف به کار می‌رود</w:t>
      </w:r>
      <w:r>
        <w:rPr>
          <w:rFonts w:cs="B Nazanin"/>
          <w:sz w:val="22"/>
          <w:szCs w:val="28"/>
          <w:rtl w:val="true"/>
        </w:rPr>
        <w:t xml:space="preserve">. </w:t>
      </w:r>
      <w:r>
        <w:rPr>
          <w:rFonts w:ascii="Times New Roman" w:hAnsi="Times New Roman"/>
          <w:sz w:val="22"/>
          <w:sz w:val="22"/>
          <w:szCs w:val="28"/>
          <w:rtl w:val="true"/>
        </w:rPr>
        <w:t xml:space="preserve">پراکندگی که با </w:t>
      </w:r>
      <w:r>
        <w:rPr>
          <w:rFonts w:cs="B Nazanin"/>
          <w:sz w:val="22"/>
          <w:szCs w:val="28"/>
          <w:rtl w:val="true"/>
        </w:rPr>
        <w:t>«</w:t>
      </w:r>
      <w:r>
        <w:rPr>
          <w:rFonts w:ascii="Times New Roman" w:hAnsi="Times New Roman"/>
          <w:sz w:val="22"/>
          <w:sz w:val="22"/>
          <w:szCs w:val="28"/>
          <w:rtl w:val="true"/>
        </w:rPr>
        <w:t xml:space="preserve">ظهور قواعد یا مجموعه‌قواعد تخصصی و </w:t>
      </w:r>
      <w:r>
        <w:rPr>
          <w:rFonts w:cs="B Nazanin"/>
          <w:sz w:val="22"/>
          <w:szCs w:val="28"/>
          <w:rtl w:val="true"/>
        </w:rPr>
        <w:t>(</w:t>
      </w:r>
      <w:r>
        <w:rPr>
          <w:rFonts w:ascii="Times New Roman" w:hAnsi="Times New Roman"/>
          <w:sz w:val="22"/>
          <w:sz w:val="22"/>
          <w:szCs w:val="28"/>
          <w:rtl w:val="true"/>
        </w:rPr>
        <w:t>نسبتاً</w:t>
      </w:r>
      <w:r>
        <w:rPr>
          <w:rFonts w:cs="B Nazanin"/>
          <w:sz w:val="22"/>
          <w:szCs w:val="28"/>
          <w:rtl w:val="true"/>
        </w:rPr>
        <w:t xml:space="preserve">) </w:t>
      </w:r>
      <w:r>
        <w:rPr>
          <w:rFonts w:ascii="Times New Roman" w:hAnsi="Times New Roman"/>
          <w:sz w:val="22"/>
          <w:sz w:val="22"/>
          <w:szCs w:val="28"/>
          <w:rtl w:val="true"/>
        </w:rPr>
        <w:t>خودمختار، نهادهای حقوقی و حوزه‌های رویه قضایی</w:t>
      </w:r>
      <w:r>
        <w:rPr>
          <w:rFonts w:cs="B Nazanin"/>
          <w:sz w:val="22"/>
          <w:szCs w:val="28"/>
          <w:rtl w:val="true"/>
        </w:rPr>
        <w:t xml:space="preserve">» </w:t>
      </w:r>
      <w:r>
        <w:rPr>
          <w:rFonts w:ascii="Times New Roman" w:hAnsi="Times New Roman"/>
          <w:sz w:val="22"/>
          <w:sz w:val="22"/>
          <w:szCs w:val="28"/>
          <w:rtl w:val="true"/>
        </w:rPr>
        <w:t>مشخص می‌شود، بر انزوا و گسست میان رژیم‌ها و نهادها تأکید دارد</w:t>
      </w:r>
      <w:r>
        <w:rPr>
          <w:rFonts w:cs="B Nazanin"/>
          <w:sz w:val="22"/>
          <w:szCs w:val="28"/>
          <w:rtl w:val="true"/>
        </w:rPr>
        <w:t xml:space="preserve">. </w:t>
      </w:r>
      <w:r>
        <w:rPr>
          <w:rFonts w:ascii="Times New Roman" w:hAnsi="Times New Roman"/>
          <w:sz w:val="22"/>
          <w:sz w:val="22"/>
          <w:szCs w:val="28"/>
          <w:rtl w:val="true"/>
        </w:rPr>
        <w:t>پراکندگی موجود در حقوق بین‌الملل محیط زیست منجر به تکالیف حقوقی و سیاستی همپوشان و گاه متعارض می‌شود</w:t>
      </w:r>
      <w:r>
        <w:rPr>
          <w:rFonts w:cs="B Nazanin"/>
          <w:sz w:val="22"/>
          <w:szCs w:val="28"/>
          <w:rtl w:val="true"/>
        </w:rPr>
        <w:t>.»</w:t>
      </w:r>
      <w:r>
        <w:rPr>
          <w:rStyle w:val="FootnoteReference1"/>
          <w:rtl w:val="true"/>
        </w:rPr>
        <w:footnoteReference w:id="268"/>
      </w:r>
      <w:r>
        <w:rPr>
          <w:rFonts w:cs="B Nazanin"/>
          <w:sz w:val="22"/>
          <w:szCs w:val="28"/>
          <w:rtl w:val="true"/>
        </w:rPr>
        <w:t xml:space="preserve"> </w:t>
      </w:r>
      <w:r>
        <w:rPr>
          <w:rFonts w:ascii="Times New Roman" w:hAnsi="Times New Roman"/>
          <w:sz w:val="22"/>
          <w:sz w:val="22"/>
          <w:szCs w:val="28"/>
          <w:rtl w:val="true"/>
        </w:rPr>
        <w:t>پراکندگی از نوع هنجاری نیز منجر به ناهماهنگی، همپوشانی تعارض‌آمیز و فقدان شفافیت و انسجام در قواعد می‌شود</w:t>
      </w:r>
      <w:r>
        <w:rPr>
          <w:rFonts w:cs="B Nazanin"/>
          <w:sz w:val="22"/>
          <w:szCs w:val="28"/>
          <w:rtl w:val="true"/>
        </w:rPr>
        <w:t xml:space="preserve">. </w:t>
      </w:r>
      <w:r>
        <w:rPr>
          <w:rFonts w:ascii="Times New Roman" w:hAnsi="Times New Roman"/>
          <w:sz w:val="22"/>
          <w:sz w:val="22"/>
          <w:szCs w:val="28"/>
          <w:rtl w:val="true"/>
        </w:rPr>
        <w:t>بهعنوان مثال، در بخش حفاظت از اتمسفر</w:t>
      </w:r>
      <w:r>
        <w:rPr>
          <w:rStyle w:val="FootnoteReference1"/>
          <w:rtl w:val="true"/>
        </w:rPr>
        <w:footnoteReference w:id="269"/>
      </w:r>
      <w:r>
        <w:rPr>
          <w:rFonts w:ascii="Times New Roman" w:hAnsi="Times New Roman"/>
          <w:sz w:val="22"/>
          <w:sz w:val="22"/>
          <w:szCs w:val="28"/>
          <w:rtl w:val="true"/>
        </w:rPr>
        <w:t xml:space="preserve"> چهار رژیم جداگانه برای تغییرات اقلیم، لایه اوزون، جیوه و آلودگی هوای فرامرزی وجود دارد که گزارش دبیرکل مثالهایی از همپوشانی و گاه تعارض در تعهدات، گزارش‌دهی و اجرا را نقل میکند</w:t>
      </w:r>
      <w:r>
        <w:rPr>
          <w:rFonts w:cs="B Nazanin"/>
          <w:sz w:val="22"/>
          <w:szCs w:val="28"/>
          <w:rtl w:val="true"/>
        </w:rPr>
        <w:t xml:space="preserve">. </w:t>
      </w:r>
      <w:r>
        <w:rPr>
          <w:rFonts w:ascii="Times New Roman" w:hAnsi="Times New Roman"/>
          <w:sz w:val="22"/>
          <w:sz w:val="22"/>
          <w:szCs w:val="28"/>
          <w:rtl w:val="true"/>
        </w:rPr>
        <w:t>در حوزه تغییراقلیم نیز سه سند با اعضا متفاوت و تعهدات با گذار از تعهدات سخت به تعهدات نرم تحت مصلحت اندیشی سیاسی وجود دارد که مصداق دیگری از پراکندگی هنجاری است</w:t>
      </w:r>
      <w:r>
        <w:rPr>
          <w:rFonts w:cs="B Nazanin"/>
          <w:sz w:val="22"/>
          <w:szCs w:val="28"/>
          <w:rtl w:val="true"/>
        </w:rPr>
        <w:t xml:space="preserve">. </w:t>
      </w:r>
      <w:r>
        <w:rPr>
          <w:rFonts w:ascii="Times New Roman" w:hAnsi="Times New Roman"/>
          <w:sz w:val="22"/>
          <w:sz w:val="22"/>
          <w:szCs w:val="28"/>
          <w:rtl w:val="true"/>
        </w:rPr>
        <w:t>حقوق بین‌الملل محیط‌زیست به‌جای یک نظام منسجم، بیشتر به مجموعه‌ای واکنشی از رژیم‌های جداگانه شباهت دارد که پاسخگویی مؤثر به چالش‌های پیچیده، به‌هم‌پیوسته و سیستمی مانند تغییرات اقلیمی یا تخریب تنوع زیستی را دشوار می‌سازد</w:t>
      </w:r>
      <w:r>
        <w:rPr>
          <w:rFonts w:cs="B Nazanin"/>
          <w:sz w:val="22"/>
          <w:szCs w:val="28"/>
          <w:rtl w:val="true"/>
        </w:rPr>
        <w:t xml:space="preserve">. </w:t>
      </w:r>
      <w:r>
        <w:rPr>
          <w:rFonts w:ascii="Times New Roman" w:hAnsi="Times New Roman"/>
          <w:sz w:val="22"/>
          <w:sz w:val="22"/>
          <w:szCs w:val="28"/>
          <w:rtl w:val="true"/>
        </w:rPr>
        <w:t>پراکندگی هنجاری موجود، کارایی، انسجام و در نهایت مشروعیت این شاخه از حقوق بین‌الملل را به چالش کشیده است</w:t>
      </w:r>
      <w:r>
        <w:rPr>
          <w:rFonts w:cs="B Nazanin"/>
          <w:sz w:val="22"/>
          <w:szCs w:val="28"/>
          <w:rtl w:val="true"/>
        </w:rPr>
        <w:t>.</w:t>
      </w:r>
    </w:p>
    <w:p>
      <w:pPr>
        <w:pStyle w:val="Normal"/>
        <w:bidi w:val="1"/>
        <w:spacing w:lineRule="auto" w:line="312" w:before="0" w:after="120"/>
        <w:ind w:firstLine="454"/>
        <w:jc w:val="both"/>
        <w:rPr/>
      </w:pPr>
      <w:r>
        <w:rPr>
          <w:rFonts w:cs="B Nazanin"/>
          <w:sz w:val="22"/>
          <w:szCs w:val="28"/>
        </w:rPr>
        <w:t>2</w:t>
      </w:r>
      <w:r>
        <w:rPr>
          <w:rFonts w:cs="B Nazanin"/>
          <w:sz w:val="22"/>
          <w:szCs w:val="28"/>
          <w:rtl w:val="true"/>
        </w:rPr>
        <w:t xml:space="preserve">. </w:t>
      </w:r>
      <w:r>
        <w:rPr>
          <w:rFonts w:ascii="Times New Roman" w:hAnsi="Times New Roman"/>
          <w:sz w:val="22"/>
          <w:sz w:val="22"/>
          <w:szCs w:val="28"/>
          <w:rtl w:val="true"/>
        </w:rPr>
        <w:t>کمبود قواعد الزام‌آور در حوزه‌های کلیدی</w:t>
      </w:r>
      <w:r>
        <w:rPr>
          <w:rFonts w:cs="B Nazanin"/>
          <w:sz w:val="22"/>
          <w:szCs w:val="28"/>
          <w:rtl w:val="true"/>
        </w:rPr>
        <w:t xml:space="preserve">: </w:t>
      </w:r>
      <w:r>
        <w:rPr>
          <w:rFonts w:ascii="Times New Roman" w:hAnsi="Times New Roman"/>
          <w:sz w:val="22"/>
          <w:sz w:val="22"/>
          <w:szCs w:val="28"/>
          <w:rtl w:val="true"/>
        </w:rPr>
        <w:t>حقوق بین‌الملل محیط‌زیست در بسیاری از حوزه‌های حیاتی با کمبود قواعد الزام‌آورِ دقیق و قابل اجرا مواجه است</w:t>
      </w:r>
      <w:r>
        <w:rPr>
          <w:rFonts w:cs="B Nazanin"/>
          <w:sz w:val="22"/>
          <w:szCs w:val="28"/>
          <w:rtl w:val="true"/>
        </w:rPr>
        <w:t xml:space="preserve">. </w:t>
      </w:r>
      <w:r>
        <w:rPr>
          <w:rFonts w:ascii="Times New Roman" w:hAnsi="Times New Roman"/>
          <w:sz w:val="22"/>
          <w:sz w:val="22"/>
          <w:szCs w:val="28"/>
          <w:rtl w:val="true"/>
        </w:rPr>
        <w:t>حفاظت از خاک تقریباً فاقد هرگونه تعهد الزام‌آور جهانی است</w:t>
      </w:r>
      <w:r>
        <w:rPr>
          <w:rFonts w:cs="B Nazanin"/>
          <w:sz w:val="22"/>
          <w:szCs w:val="28"/>
          <w:rtl w:val="true"/>
        </w:rPr>
        <w:t>.</w:t>
      </w:r>
      <w:r>
        <w:rPr>
          <w:rStyle w:val="FootnoteReference1"/>
          <w:rtl w:val="true"/>
        </w:rPr>
        <w:footnoteReference w:id="270"/>
      </w:r>
      <w:r>
        <w:rPr>
          <w:rFonts w:cs="B Nazanin"/>
          <w:sz w:val="22"/>
          <w:szCs w:val="28"/>
          <w:rtl w:val="true"/>
        </w:rPr>
        <w:t xml:space="preserve"> </w:t>
      </w:r>
      <w:r>
        <w:rPr>
          <w:rFonts w:ascii="Times New Roman" w:hAnsi="Times New Roman"/>
          <w:sz w:val="22"/>
          <w:sz w:val="22"/>
          <w:szCs w:val="28"/>
          <w:rtl w:val="true"/>
        </w:rPr>
        <w:t>حفاظت از جنگل‌ها عمدتاً مبتنی بر هنجارهای نرم بوده</w:t>
      </w:r>
      <w:r>
        <w:rPr>
          <w:rStyle w:val="FootnoteReference1"/>
          <w:rtl w:val="true"/>
        </w:rPr>
        <w:footnoteReference w:id="271"/>
      </w:r>
      <w:r>
        <w:rPr>
          <w:rFonts w:ascii="Times New Roman" w:hAnsi="Times New Roman"/>
          <w:sz w:val="22"/>
          <w:sz w:val="22"/>
          <w:szCs w:val="28"/>
          <w:rtl w:val="true"/>
        </w:rPr>
        <w:t xml:space="preserve"> و انتقاد اصلی به آن، </w:t>
      </w:r>
      <w:r>
        <w:rPr>
          <w:rFonts w:cs="B Nazanin"/>
          <w:sz w:val="22"/>
          <w:szCs w:val="28"/>
          <w:rtl w:val="true"/>
        </w:rPr>
        <w:t>«</w:t>
      </w:r>
      <w:r>
        <w:rPr>
          <w:rFonts w:ascii="Times New Roman" w:hAnsi="Times New Roman"/>
          <w:sz w:val="22"/>
          <w:sz w:val="22"/>
          <w:szCs w:val="28"/>
          <w:rtl w:val="true"/>
        </w:rPr>
        <w:t>کارایی محدود</w:t>
      </w:r>
      <w:r>
        <w:rPr>
          <w:rFonts w:cs="B Nazanin"/>
          <w:sz w:val="22"/>
          <w:szCs w:val="28"/>
          <w:rtl w:val="true"/>
        </w:rPr>
        <w:t xml:space="preserve">» </w:t>
      </w:r>
      <w:r>
        <w:rPr>
          <w:rFonts w:ascii="Times New Roman" w:hAnsi="Times New Roman"/>
          <w:sz w:val="22"/>
          <w:sz w:val="22"/>
          <w:szCs w:val="28"/>
          <w:rtl w:val="true"/>
        </w:rPr>
        <w:t xml:space="preserve">است </w:t>
      </w:r>
      <w:r>
        <w:rPr>
          <w:rFonts w:cs="B Nazanin"/>
          <w:sz w:val="22"/>
          <w:szCs w:val="28"/>
          <w:rtl w:val="true"/>
        </w:rPr>
        <w:t xml:space="preserve">. </w:t>
      </w:r>
      <w:r>
        <w:rPr>
          <w:rFonts w:ascii="Times New Roman" w:hAnsi="Times New Roman"/>
          <w:sz w:val="22"/>
          <w:sz w:val="22"/>
          <w:szCs w:val="28"/>
          <w:rtl w:val="true"/>
        </w:rPr>
        <w:t>تنوع زیستی فراسوی صلاحیت ملی</w:t>
      </w:r>
      <w:r>
        <w:rPr>
          <w:rStyle w:val="FootnoteReference1"/>
          <w:rtl w:val="true"/>
        </w:rPr>
        <w:footnoteReference w:id="272"/>
      </w:r>
      <w:r>
        <w:rPr>
          <w:rFonts w:ascii="Times New Roman" w:hAnsi="Times New Roman"/>
          <w:sz w:val="22"/>
          <w:sz w:val="22"/>
          <w:szCs w:val="28"/>
          <w:rtl w:val="true"/>
        </w:rPr>
        <w:t xml:space="preserve"> تا پیش از معاهده تنوعزیستی فراسوی صلاحیت ملی </w:t>
      </w:r>
      <w:r>
        <w:rPr>
          <w:rFonts w:cs="B Nazanin"/>
          <w:sz w:val="22"/>
          <w:szCs w:val="28"/>
          <w:rtl w:val="true"/>
        </w:rPr>
        <w:t>(</w:t>
      </w:r>
      <w:r>
        <w:rPr>
          <w:rFonts w:ascii="Times New Roman" w:hAnsi="Times New Roman"/>
          <w:sz w:val="22"/>
          <w:sz w:val="22"/>
          <w:szCs w:val="28"/>
        </w:rPr>
        <w:t>۲۰۲۳</w:t>
      </w:r>
      <w:r>
        <w:rPr>
          <w:rFonts w:cs="B Nazanin"/>
          <w:sz w:val="22"/>
          <w:szCs w:val="28"/>
          <w:rtl w:val="true"/>
        </w:rPr>
        <w:t>)</w:t>
      </w:r>
      <w:r>
        <w:rPr>
          <w:rStyle w:val="FootnoteReference1"/>
          <w:rtl w:val="true"/>
        </w:rPr>
        <w:footnoteReference w:id="273"/>
      </w:r>
      <w:r>
        <w:rPr>
          <w:rFonts w:cs="B Nazanin"/>
          <w:sz w:val="22"/>
          <w:szCs w:val="28"/>
          <w:rtl w:val="true"/>
        </w:rPr>
        <w:t xml:space="preserve"> </w:t>
      </w:r>
      <w:r>
        <w:rPr>
          <w:rFonts w:ascii="Times New Roman" w:hAnsi="Times New Roman"/>
          <w:sz w:val="22"/>
          <w:sz w:val="22"/>
          <w:szCs w:val="28"/>
          <w:rtl w:val="true"/>
        </w:rPr>
        <w:t>هیچ چارچوب الزام‌آوری نداشت</w:t>
      </w:r>
      <w:r>
        <w:rPr>
          <w:rFonts w:cs="B Nazanin"/>
          <w:sz w:val="22"/>
          <w:szCs w:val="28"/>
          <w:rtl w:val="true"/>
        </w:rPr>
        <w:t>.</w:t>
      </w:r>
      <w:r>
        <w:rPr>
          <w:rStyle w:val="FootnoteReference1"/>
          <w:rtl w:val="true"/>
        </w:rPr>
        <w:footnoteReference w:id="274"/>
      </w:r>
      <w:r>
        <w:rPr>
          <w:rFonts w:cs="B Nazanin"/>
          <w:sz w:val="22"/>
          <w:szCs w:val="28"/>
          <w:rtl w:val="true"/>
        </w:rPr>
        <w:t xml:space="preserve"> </w:t>
      </w:r>
      <w:r>
        <w:rPr>
          <w:rFonts w:ascii="Times New Roman" w:hAnsi="Times New Roman"/>
          <w:sz w:val="22"/>
          <w:sz w:val="22"/>
          <w:szCs w:val="28"/>
          <w:rtl w:val="true"/>
        </w:rPr>
        <w:t xml:space="preserve">حتی در حوزه خطرناک‌ترین فعالیت‌ها مانند انرژی هسته‌ای، کنوانسیون ایمنی هسته‌ای </w:t>
      </w:r>
      <w:r>
        <w:rPr>
          <w:rFonts w:cs="B Nazanin"/>
          <w:sz w:val="22"/>
          <w:szCs w:val="28"/>
          <w:rtl w:val="true"/>
        </w:rPr>
        <w:t>(</w:t>
      </w:r>
      <w:r>
        <w:rPr>
          <w:rFonts w:ascii="Times New Roman" w:hAnsi="Times New Roman"/>
          <w:sz w:val="22"/>
          <w:sz w:val="22"/>
          <w:szCs w:val="28"/>
        </w:rPr>
        <w:t>۱۹۹۴</w:t>
      </w:r>
      <w:r>
        <w:rPr>
          <w:rFonts w:cs="B Nazanin"/>
          <w:sz w:val="22"/>
          <w:szCs w:val="28"/>
          <w:rtl w:val="true"/>
        </w:rPr>
        <w:t xml:space="preserve">) </w:t>
      </w:r>
      <w:r>
        <w:rPr>
          <w:rFonts w:ascii="Times New Roman" w:hAnsi="Times New Roman"/>
          <w:sz w:val="22"/>
          <w:sz w:val="22"/>
          <w:szCs w:val="28"/>
          <w:rtl w:val="true"/>
        </w:rPr>
        <w:t xml:space="preserve">پس از فاجعه فوکوشیما ناکارآمدی خود را نشان داد و اعلامیه وین </w:t>
      </w:r>
      <w:r>
        <w:rPr>
          <w:rFonts w:ascii="Times New Roman" w:hAnsi="Times New Roman"/>
          <w:sz w:val="22"/>
          <w:sz w:val="22"/>
          <w:szCs w:val="28"/>
        </w:rPr>
        <w:t>۲۰۱۵</w:t>
      </w:r>
      <w:r>
        <w:rPr>
          <w:rFonts w:ascii="Times New Roman" w:hAnsi="Times New Roman"/>
          <w:sz w:val="22"/>
          <w:sz w:val="22"/>
          <w:szCs w:val="28"/>
          <w:rtl w:val="true"/>
        </w:rPr>
        <w:t xml:space="preserve"> در مورد ایمنی هسته‌ای ناظر بر طراحی، مکان‌یابی و ارزیابی ایمنی نیروگاه‌های هسته‌ای نیز فاقد قدرت الزام‌آور است</w:t>
      </w:r>
      <w:r>
        <w:rPr>
          <w:rFonts w:cs="B Nazanin"/>
          <w:sz w:val="22"/>
          <w:szCs w:val="28"/>
          <w:rtl w:val="true"/>
        </w:rPr>
        <w:t>.</w:t>
      </w:r>
      <w:r>
        <w:rPr>
          <w:rStyle w:val="FootnoteReference1"/>
          <w:rtl w:val="true"/>
        </w:rPr>
        <w:footnoteReference w:id="275"/>
      </w:r>
      <w:r>
        <w:rPr>
          <w:rFonts w:cs="B Nazanin"/>
          <w:sz w:val="22"/>
          <w:szCs w:val="28"/>
          <w:rtl w:val="true"/>
        </w:rPr>
        <w:t xml:space="preserve"> </w:t>
      </w:r>
      <w:r>
        <w:rPr>
          <w:rFonts w:ascii="Times New Roman" w:hAnsi="Times New Roman"/>
          <w:sz w:val="22"/>
          <w:sz w:val="22"/>
          <w:szCs w:val="28"/>
          <w:rtl w:val="true"/>
        </w:rPr>
        <w:t>این اتکاء گسترده به هنجارهای نرم، داوطلبانه و غیرالزام‌آور، فضای مانور گسترده‌ای برای دولتها باقی می‌گذارد و اجرای مؤثر، نظارت دقیق و پاسخگویی را با چالش جدی مواجه می‌سازد</w:t>
      </w:r>
      <w:r>
        <w:rPr>
          <w:rFonts w:cs="B Nazanin"/>
          <w:sz w:val="22"/>
          <w:szCs w:val="28"/>
          <w:rtl w:val="true"/>
        </w:rPr>
        <w:t xml:space="preserve">. </w:t>
      </w:r>
      <w:r>
        <w:rPr>
          <w:rFonts w:ascii="Times New Roman" w:hAnsi="Times New Roman"/>
          <w:sz w:val="22"/>
          <w:sz w:val="22"/>
          <w:szCs w:val="28"/>
          <w:rtl w:val="true"/>
        </w:rPr>
        <w:t>در نتیجه، حقوق بین‌الملل محیط‌زیست در نقاط کلیدی خود بیشتر تابلوهای راهنمایی ارائه می‌دهد تا قواعد سختِ الزام‌آور، که این امر دستیابی به اهداف حفاظت محیط‌زیست در مقیاس جهانی را نامطمئن و شکننده می‌کند</w:t>
      </w:r>
      <w:r>
        <w:rPr>
          <w:rFonts w:cs="B Nazanin"/>
          <w:sz w:val="22"/>
          <w:szCs w:val="28"/>
          <w:rtl w:val="true"/>
        </w:rPr>
        <w:t>.</w:t>
      </w:r>
    </w:p>
    <w:p>
      <w:pPr>
        <w:pStyle w:val="Normal"/>
        <w:bidi w:val="1"/>
        <w:spacing w:lineRule="auto" w:line="312" w:before="0" w:after="120"/>
        <w:ind w:firstLine="454"/>
        <w:jc w:val="both"/>
        <w:rPr/>
      </w:pPr>
      <w:r>
        <w:rPr>
          <w:rFonts w:cs="B Nazanin"/>
          <w:sz w:val="22"/>
          <w:szCs w:val="28"/>
        </w:rPr>
        <w:t>3</w:t>
      </w:r>
      <w:r>
        <w:rPr>
          <w:rFonts w:cs="B Nazanin"/>
          <w:sz w:val="22"/>
          <w:szCs w:val="28"/>
          <w:rtl w:val="true"/>
        </w:rPr>
        <w:t xml:space="preserve">. </w:t>
      </w:r>
      <w:r>
        <w:rPr>
          <w:rFonts w:ascii="Times New Roman" w:hAnsi="Times New Roman"/>
          <w:sz w:val="22"/>
          <w:sz w:val="22"/>
          <w:szCs w:val="28"/>
          <w:rtl w:val="true"/>
        </w:rPr>
        <w:t>ضعف در سازوکارهای نظارتی، گزارش‌دهی و راستی‌آزمایی</w:t>
      </w:r>
      <w:r>
        <w:rPr>
          <w:rStyle w:val="FootnoteReference1"/>
          <w:rtl w:val="true"/>
        </w:rPr>
        <w:footnoteReference w:id="276"/>
      </w:r>
      <w:r>
        <w:rPr>
          <w:rFonts w:ascii="Times New Roman" w:hAnsi="Times New Roman"/>
          <w:sz w:val="22"/>
          <w:sz w:val="22"/>
          <w:szCs w:val="28"/>
          <w:rtl w:val="true"/>
        </w:rPr>
        <w:t xml:space="preserve"> </w:t>
      </w:r>
      <w:r>
        <w:rPr>
          <w:rFonts w:cs="B Nazanin"/>
          <w:sz w:val="22"/>
          <w:szCs w:val="28"/>
          <w:rtl w:val="true"/>
        </w:rPr>
        <w:t xml:space="preserve">: </w:t>
      </w:r>
      <w:r>
        <w:rPr>
          <w:rFonts w:ascii="Times New Roman" w:hAnsi="Times New Roman"/>
          <w:sz w:val="22"/>
          <w:sz w:val="22"/>
          <w:szCs w:val="28"/>
          <w:rtl w:val="true"/>
        </w:rPr>
        <w:t>حتی در نظام‌های پیشرو و موفقی چون پروتکل مونترآل در حفاظت از لایه اوزون – که علیرغم شهرت‌اش، همچنان از کنترل برخی مواد مخرب از جمله برخی از آلاینده‌های شیمیایی کوتاه‌مدت و اکسید نیتروژن عاجز است و فاقد هرگونه مکانیزم راستی‌آزمایی دوره‌ای برای حصول اطمینان از استمرار حذف مواد مخرب توسط دولت‌های عضو می‌باشد،</w:t>
      </w:r>
      <w:r>
        <w:rPr>
          <w:rStyle w:val="FootnoteReference1"/>
          <w:rtl w:val="true"/>
        </w:rPr>
        <w:footnoteReference w:id="277"/>
      </w:r>
      <w:r>
        <w:rPr>
          <w:rFonts w:ascii="Times New Roman" w:hAnsi="Times New Roman"/>
          <w:sz w:val="22"/>
          <w:sz w:val="22"/>
          <w:szCs w:val="28"/>
          <w:rtl w:val="true"/>
        </w:rPr>
        <w:t>سازوکارهای عدم‌پایبندی به طور سیستماتیک از آستانه اقدامات تنبیهی فراتر نرفته و بر تعاملات تسهیل‌گرانه و غیرتنبیهی تکیه دارند</w:t>
      </w:r>
      <w:r>
        <w:rPr>
          <w:rFonts w:cs="B Nazanin"/>
          <w:sz w:val="22"/>
          <w:szCs w:val="28"/>
          <w:rtl w:val="true"/>
        </w:rPr>
        <w:t>.</w:t>
      </w:r>
      <w:r>
        <w:rPr>
          <w:rStyle w:val="FootnoteReference1"/>
          <w:rtl w:val="true"/>
        </w:rPr>
        <w:footnoteReference w:id="278"/>
      </w:r>
      <w:r>
        <w:rPr>
          <w:rFonts w:cs="B Nazanin"/>
          <w:sz w:val="22"/>
          <w:szCs w:val="28"/>
          <w:rtl w:val="true"/>
        </w:rPr>
        <w:t xml:space="preserve"> </w:t>
      </w:r>
      <w:r>
        <w:rPr>
          <w:rFonts w:ascii="Times New Roman" w:hAnsi="Times New Roman"/>
          <w:sz w:val="22"/>
          <w:sz w:val="22"/>
          <w:szCs w:val="28"/>
          <w:rtl w:val="true"/>
        </w:rPr>
        <w:t>دبیرخانه و کمیته اجرایی رویه عدم‌پایبندی، مأموریتی برای راستی‌آزمایی گزارش‌های سالانه اعضا در زمینه تولید و مصرف مواد کنترل‌شده مخرب اوزون ندارند؛</w:t>
      </w:r>
      <w:r>
        <w:rPr>
          <w:rStyle w:val="FootnoteReference1"/>
          <w:rtl w:val="true"/>
        </w:rPr>
        <w:footnoteReference w:id="279"/>
      </w:r>
      <w:r>
        <w:rPr>
          <w:rFonts w:ascii="Times New Roman" w:hAnsi="Times New Roman"/>
          <w:sz w:val="22"/>
          <w:sz w:val="22"/>
          <w:szCs w:val="28"/>
          <w:rtl w:val="true"/>
        </w:rPr>
        <w:t xml:space="preserve"> همچنین هیچ اختیاری برای تحقیق یا احراز صحت تجارت غیرقانونی این مواد به آنها اعطا نشده است</w:t>
      </w:r>
      <w:r>
        <w:rPr>
          <w:rFonts w:cs="B Nazanin"/>
          <w:sz w:val="22"/>
          <w:szCs w:val="28"/>
          <w:rtl w:val="true"/>
        </w:rPr>
        <w:t>.</w:t>
      </w:r>
      <w:r>
        <w:rPr>
          <w:rStyle w:val="FootnoteReference1"/>
          <w:rtl w:val="true"/>
        </w:rPr>
        <w:footnoteReference w:id="280"/>
      </w:r>
      <w:r>
        <w:rPr>
          <w:rFonts w:cs="B Nazanin"/>
          <w:sz w:val="22"/>
          <w:szCs w:val="28"/>
          <w:rtl w:val="true"/>
        </w:rPr>
        <w:t xml:space="preserve"> </w:t>
      </w:r>
      <w:r>
        <w:rPr>
          <w:rFonts w:ascii="Times New Roman" w:hAnsi="Times New Roman"/>
          <w:sz w:val="22"/>
          <w:sz w:val="22"/>
          <w:szCs w:val="28"/>
          <w:rtl w:val="true"/>
        </w:rPr>
        <w:t>این وضعیت، نشان‌دهنده الگوی غالب در موافقت‌نامه‌های چندجانبه محیط زیست است</w:t>
      </w:r>
      <w:r>
        <w:rPr>
          <w:rFonts w:cs="B Nazanin"/>
          <w:sz w:val="22"/>
          <w:szCs w:val="28"/>
          <w:rtl w:val="true"/>
        </w:rPr>
        <w:t xml:space="preserve">: </w:t>
      </w:r>
      <w:r>
        <w:rPr>
          <w:rFonts w:ascii="Times New Roman" w:hAnsi="Times New Roman"/>
          <w:sz w:val="22"/>
          <w:sz w:val="22"/>
          <w:szCs w:val="28"/>
          <w:rtl w:val="true"/>
        </w:rPr>
        <w:t>اتکای افراطی به خوداظهاری دولتی و غیاب راستی‌آزمایی مستقل داده‌ها</w:t>
      </w:r>
      <w:r>
        <w:rPr>
          <w:rFonts w:cs="B Nazanin"/>
          <w:sz w:val="22"/>
          <w:szCs w:val="28"/>
          <w:rtl w:val="true"/>
        </w:rPr>
        <w:t xml:space="preserve">. </w:t>
      </w:r>
      <w:r>
        <w:rPr>
          <w:rFonts w:ascii="Times New Roman" w:hAnsi="Times New Roman"/>
          <w:sz w:val="22"/>
          <w:sz w:val="22"/>
          <w:szCs w:val="28"/>
          <w:rtl w:val="true"/>
        </w:rPr>
        <w:t>چنین الگویی خلاء نظارتی عمیقی پدید می‌آورد که ارزیابی واقعی از پیشرفت و میزان پایبندی را ناممکن می‌سازد و کارآمدی حقوق بین‌الملل محیط زیست را در معرض تردید جدی قرار می‌دهد</w:t>
      </w:r>
      <w:r>
        <w:rPr>
          <w:rFonts w:cs="B Nazanin"/>
          <w:sz w:val="22"/>
          <w:szCs w:val="28"/>
          <w:rtl w:val="true"/>
        </w:rPr>
        <w:t>.</w:t>
      </w:r>
    </w:p>
    <w:p>
      <w:pPr>
        <w:pStyle w:val="Normal"/>
        <w:bidi w:val="1"/>
        <w:spacing w:lineRule="auto" w:line="312" w:before="0" w:after="120"/>
        <w:ind w:firstLine="454"/>
        <w:jc w:val="both"/>
        <w:rPr/>
      </w:pPr>
      <w:r>
        <w:rPr>
          <w:rFonts w:cs="B Nazanin"/>
          <w:sz w:val="22"/>
          <w:szCs w:val="28"/>
        </w:rPr>
        <w:t>4</w:t>
      </w:r>
      <w:r>
        <w:rPr>
          <w:rFonts w:cs="B Nazanin"/>
          <w:sz w:val="22"/>
          <w:szCs w:val="28"/>
          <w:rtl w:val="true"/>
        </w:rPr>
        <w:t xml:space="preserve">. </w:t>
      </w:r>
      <w:r>
        <w:rPr>
          <w:rFonts w:ascii="Times New Roman" w:hAnsi="Times New Roman"/>
          <w:sz w:val="22"/>
          <w:sz w:val="22"/>
          <w:szCs w:val="28"/>
          <w:rtl w:val="true"/>
        </w:rPr>
        <w:t>کمبود سازوکارهای مسئولیتی و جبرانخسارت</w:t>
      </w:r>
      <w:r>
        <w:rPr>
          <w:rFonts w:cs="B Nazanin"/>
          <w:sz w:val="22"/>
          <w:szCs w:val="28"/>
          <w:rtl w:val="true"/>
        </w:rPr>
        <w:t xml:space="preserve">: </w:t>
      </w:r>
      <w:r>
        <w:rPr>
          <w:rFonts w:ascii="Times New Roman" w:hAnsi="Times New Roman"/>
          <w:sz w:val="22"/>
          <w:sz w:val="22"/>
          <w:szCs w:val="28"/>
          <w:rtl w:val="true"/>
        </w:rPr>
        <w:t>سازوکارهای مسئولیت و جبران خسارت در موافقت‌نامه‌های چندجانبه محیطزیستی علیرغم ضرورت انکارناپذیرشان، در وضعیتی ناقص، پراکنده و غالباً غیرفعال باقی مانده‌اند و نتوانسته‌اند با گسترش چالش‌های پیچیده محیطزیستی همگام شوند</w:t>
      </w:r>
      <w:r>
        <w:rPr>
          <w:rFonts w:cs="B Nazanin"/>
          <w:sz w:val="22"/>
          <w:szCs w:val="28"/>
          <w:rtl w:val="true"/>
        </w:rPr>
        <w:t xml:space="preserve">. </w:t>
      </w:r>
      <w:r>
        <w:rPr>
          <w:rFonts w:ascii="Times New Roman" w:hAnsi="Times New Roman"/>
          <w:sz w:val="22"/>
          <w:sz w:val="22"/>
          <w:szCs w:val="28"/>
          <w:rtl w:val="true"/>
        </w:rPr>
        <w:t xml:space="preserve">در حوزه تغییرات اقلیم، </w:t>
      </w:r>
      <w:r>
        <w:rPr>
          <w:rFonts w:cs="B Nazanin"/>
          <w:sz w:val="22"/>
          <w:szCs w:val="28"/>
          <w:rtl w:val="true"/>
        </w:rPr>
        <w:t>«</w:t>
      </w:r>
      <w:r>
        <w:rPr>
          <w:rFonts w:ascii="Times New Roman" w:hAnsi="Times New Roman"/>
          <w:sz w:val="22"/>
          <w:sz w:val="22"/>
          <w:szCs w:val="28"/>
          <w:rtl w:val="true"/>
        </w:rPr>
        <w:t>مسئولیت و جبران خسارت‌های اقلیمی به‌صراحت از نظام موافقت‌نامه پاریس مستثنی شده است و برخی معتقدند که چنین مستثنی شدنی نشان‌دهنده یک خلاء مهم است</w:t>
      </w:r>
      <w:r>
        <w:rPr>
          <w:rFonts w:cs="B Nazanin"/>
          <w:sz w:val="22"/>
          <w:szCs w:val="28"/>
          <w:rtl w:val="true"/>
        </w:rPr>
        <w:t>.»</w:t>
      </w:r>
      <w:r>
        <w:rPr>
          <w:rStyle w:val="FootnoteReference1"/>
          <w:rtl w:val="true"/>
        </w:rPr>
        <w:footnoteReference w:id="281"/>
      </w:r>
      <w:r>
        <w:rPr>
          <w:rFonts w:cs="B Nazanin"/>
          <w:sz w:val="22"/>
          <w:szCs w:val="28"/>
          <w:rtl w:val="true"/>
        </w:rPr>
        <w:t xml:space="preserve"> </w:t>
      </w:r>
      <w:r>
        <w:rPr>
          <w:rFonts w:ascii="Times New Roman" w:hAnsi="Times New Roman"/>
          <w:sz w:val="22"/>
          <w:sz w:val="22"/>
          <w:szCs w:val="28"/>
          <w:rtl w:val="true"/>
        </w:rPr>
        <w:t xml:space="preserve">مطابق با بند </w:t>
      </w:r>
      <w:r>
        <w:rPr>
          <w:rFonts w:cs="B Nazanin"/>
          <w:sz w:val="22"/>
          <w:szCs w:val="28"/>
        </w:rPr>
        <w:t>51</w:t>
      </w:r>
      <w:r>
        <w:rPr>
          <w:rFonts w:cs="B Nazanin"/>
          <w:sz w:val="22"/>
          <w:szCs w:val="28"/>
          <w:rtl w:val="true"/>
        </w:rPr>
        <w:t xml:space="preserve"> </w:t>
      </w:r>
      <w:r>
        <w:rPr>
          <w:rFonts w:ascii="Times New Roman" w:hAnsi="Times New Roman"/>
          <w:sz w:val="22"/>
          <w:sz w:val="22"/>
          <w:szCs w:val="28"/>
          <w:rtl w:val="true"/>
        </w:rPr>
        <w:t xml:space="preserve">تصمیم پذیرش موافقت نامه پاریس، اعضا </w:t>
      </w:r>
      <w:r>
        <w:rPr>
          <w:rFonts w:cs="B Nazanin"/>
          <w:sz w:val="22"/>
          <w:szCs w:val="28"/>
          <w:rtl w:val="true"/>
        </w:rPr>
        <w:t>«</w:t>
      </w:r>
      <w:r>
        <w:rPr>
          <w:rFonts w:ascii="Times New Roman" w:hAnsi="Times New Roman"/>
          <w:sz w:val="22"/>
          <w:sz w:val="22"/>
          <w:szCs w:val="28"/>
          <w:rtl w:val="true"/>
        </w:rPr>
        <w:t xml:space="preserve">موافقت می‌کند که ماده </w:t>
      </w:r>
      <w:r>
        <w:rPr>
          <w:rFonts w:ascii="Times New Roman" w:hAnsi="Times New Roman"/>
          <w:sz w:val="22"/>
          <w:sz w:val="22"/>
          <w:szCs w:val="28"/>
        </w:rPr>
        <w:t>۸</w:t>
      </w:r>
      <w:r>
        <w:rPr>
          <w:rFonts w:ascii="Times New Roman" w:hAnsi="Times New Roman"/>
          <w:sz w:val="22"/>
          <w:sz w:val="22"/>
          <w:szCs w:val="28"/>
          <w:rtl w:val="true"/>
        </w:rPr>
        <w:t xml:space="preserve"> موافقت‌نامه هیچ گونه مسئولیت یا جبران خسارتی را در بر ندارد یا مبنایی برای آن فراهم نمی‌کند؛</w:t>
      </w:r>
      <w:r>
        <w:rPr>
          <w:rFonts w:cs="B Nazanin"/>
          <w:sz w:val="22"/>
          <w:szCs w:val="28"/>
          <w:rtl w:val="true"/>
        </w:rPr>
        <w:t>»</w:t>
      </w:r>
      <w:r>
        <w:rPr>
          <w:rStyle w:val="FootnoteReference1"/>
          <w:rtl w:val="true"/>
        </w:rPr>
        <w:footnoteReference w:id="282"/>
      </w:r>
      <w:r>
        <w:rPr>
          <w:rFonts w:cs="B Nazanin"/>
          <w:sz w:val="22"/>
          <w:szCs w:val="28"/>
          <w:rtl w:val="true"/>
        </w:rPr>
        <w:t xml:space="preserve"> </w:t>
      </w:r>
      <w:r>
        <w:rPr>
          <w:rFonts w:ascii="Times New Roman" w:hAnsi="Times New Roman"/>
          <w:sz w:val="22"/>
          <w:sz w:val="22"/>
          <w:szCs w:val="28"/>
          <w:rtl w:val="true"/>
        </w:rPr>
        <w:t>این استثناء صریح، حاکی از فقدان اراده سیاسی لازم برای ایجاد نظام مسئولیت‌پذیری جمعی در قبال یکی از بزرگ‌ترین تهدیدات محیطزیستی عصر حاضر است</w:t>
      </w:r>
      <w:r>
        <w:rPr>
          <w:rFonts w:cs="B Nazanin"/>
          <w:sz w:val="22"/>
          <w:szCs w:val="28"/>
          <w:rtl w:val="true"/>
        </w:rPr>
        <w:t xml:space="preserve">. </w:t>
      </w:r>
      <w:r>
        <w:rPr>
          <w:rFonts w:ascii="Times New Roman" w:hAnsi="Times New Roman"/>
          <w:sz w:val="22"/>
          <w:sz w:val="22"/>
          <w:szCs w:val="28"/>
          <w:rtl w:val="true"/>
        </w:rPr>
        <w:t>در حوزه پسماندهای خطرناک نیز وضعیت مشابه و حتی حادتر است</w:t>
      </w:r>
      <w:r>
        <w:rPr>
          <w:rFonts w:cs="B Nazanin"/>
          <w:sz w:val="22"/>
          <w:szCs w:val="28"/>
          <w:rtl w:val="true"/>
        </w:rPr>
        <w:t xml:space="preserve">. </w:t>
      </w:r>
      <w:r>
        <w:rPr>
          <w:rFonts w:ascii="Times New Roman" w:hAnsi="Times New Roman"/>
          <w:sz w:val="22"/>
          <w:sz w:val="22"/>
          <w:szCs w:val="28"/>
          <w:rtl w:val="true"/>
        </w:rPr>
        <w:t xml:space="preserve">پروتکل مسئولیت و جبران خسارت کنوانسیون بازل مصوب </w:t>
      </w:r>
      <w:r>
        <w:rPr>
          <w:rFonts w:ascii="Times New Roman" w:hAnsi="Times New Roman"/>
          <w:sz w:val="22"/>
          <w:sz w:val="22"/>
          <w:szCs w:val="28"/>
        </w:rPr>
        <w:t>۱۹۹۹</w:t>
      </w:r>
      <w:r>
        <w:rPr>
          <w:rFonts w:ascii="Times New Roman" w:hAnsi="Times New Roman"/>
          <w:sz w:val="22"/>
          <w:sz w:val="22"/>
          <w:szCs w:val="28"/>
          <w:rtl w:val="true"/>
        </w:rPr>
        <w:t>، علیرغم تصویب، هیچ‌گاه لازم‌الاجرا نشده است</w:t>
      </w:r>
      <w:r>
        <w:rPr>
          <w:rFonts w:cs="B Nazanin"/>
          <w:sz w:val="22"/>
          <w:szCs w:val="28"/>
          <w:rtl w:val="true"/>
        </w:rPr>
        <w:t>.</w:t>
      </w:r>
      <w:r>
        <w:rPr>
          <w:rStyle w:val="FootnoteReference1"/>
          <w:rtl w:val="true"/>
        </w:rPr>
        <w:footnoteReference w:id="283"/>
      </w:r>
      <w:r>
        <w:rPr>
          <w:rFonts w:cs="B Nazanin"/>
          <w:sz w:val="22"/>
          <w:szCs w:val="28"/>
          <w:rtl w:val="true"/>
        </w:rPr>
        <w:t xml:space="preserve"> </w:t>
      </w:r>
      <w:r>
        <w:rPr>
          <w:rFonts w:ascii="Times New Roman" w:hAnsi="Times New Roman"/>
          <w:sz w:val="22"/>
          <w:sz w:val="22"/>
          <w:szCs w:val="28"/>
          <w:rtl w:val="true"/>
        </w:rPr>
        <w:t xml:space="preserve">علیرغم تلاش‌های چندین‌ساله و بررسی‌های حقوقی دقیق، به دلیل </w:t>
      </w:r>
      <w:r>
        <w:rPr>
          <w:rFonts w:cs="B Nazanin"/>
          <w:sz w:val="22"/>
          <w:szCs w:val="28"/>
          <w:rtl w:val="true"/>
        </w:rPr>
        <w:t>«</w:t>
      </w:r>
      <w:r>
        <w:rPr>
          <w:rFonts w:ascii="Times New Roman" w:hAnsi="Times New Roman"/>
          <w:sz w:val="22"/>
          <w:sz w:val="22"/>
          <w:szCs w:val="28"/>
          <w:rtl w:val="true"/>
        </w:rPr>
        <w:t>مخالفت سیاسی قابل توجه</w:t>
      </w:r>
      <w:r>
        <w:rPr>
          <w:rFonts w:cs="B Nazanin"/>
          <w:sz w:val="22"/>
          <w:szCs w:val="28"/>
          <w:rtl w:val="true"/>
        </w:rPr>
        <w:t xml:space="preserve">» </w:t>
      </w:r>
      <w:r>
        <w:rPr>
          <w:rFonts w:ascii="Times New Roman" w:hAnsi="Times New Roman"/>
          <w:sz w:val="22"/>
          <w:sz w:val="22"/>
          <w:szCs w:val="28"/>
          <w:rtl w:val="true"/>
        </w:rPr>
        <w:t>و عدم تمایل دولت‌ها، این پروتکل کماکان در وضعیت عدم اجرا باقی مانده است</w:t>
      </w:r>
      <w:r>
        <w:rPr>
          <w:rFonts w:cs="B Nazanin"/>
          <w:sz w:val="22"/>
          <w:szCs w:val="28"/>
          <w:rtl w:val="true"/>
        </w:rPr>
        <w:t>.</w:t>
      </w:r>
      <w:r>
        <w:rPr>
          <w:rStyle w:val="FootnoteReference1"/>
          <w:rtl w:val="true"/>
        </w:rPr>
        <w:footnoteReference w:id="284"/>
      </w:r>
      <w:r>
        <w:rPr>
          <w:rFonts w:cs="B Nazanin"/>
          <w:sz w:val="22"/>
          <w:szCs w:val="28"/>
          <w:rtl w:val="true"/>
        </w:rPr>
        <w:t xml:space="preserve"> </w:t>
      </w:r>
      <w:r>
        <w:rPr>
          <w:rFonts w:ascii="Times New Roman" w:hAnsi="Times New Roman"/>
          <w:sz w:val="22"/>
          <w:sz w:val="22"/>
          <w:szCs w:val="28"/>
          <w:rtl w:val="true"/>
        </w:rPr>
        <w:t>این وضعیت که مقررات صریح مسئولیت و جبران خسارت برای خسارات ناشی از جابجایی فرامرزی پسماندهای خطرناک، نه توسط خود کنوانسیون بازل و نه توسط سایر کنوانسیون‌های بین‌المللی پیش‌بینی نشده است، یک خلاء بزرگ در نظام بین‌المللی مسئولیت برای خسارات فرامرزی ناشی از جابجایی پسماندهای خطرناک محسوب می‌شود و نبود یک نظام جامع مسئولیت، اجرای مؤثر تعهدات بین‌المللی را تضعیف می‌کند</w:t>
      </w:r>
      <w:r>
        <w:rPr>
          <w:rFonts w:cs="B Nazanin"/>
          <w:sz w:val="22"/>
          <w:szCs w:val="28"/>
          <w:rtl w:val="true"/>
        </w:rPr>
        <w:t>.</w:t>
      </w:r>
      <w:r>
        <w:rPr>
          <w:rStyle w:val="FootnoteReference1"/>
          <w:rtl w:val="true"/>
        </w:rPr>
        <w:footnoteReference w:id="285"/>
      </w:r>
      <w:r>
        <w:rPr>
          <w:rFonts w:cs="B Nazanin"/>
          <w:sz w:val="22"/>
          <w:szCs w:val="28"/>
          <w:rtl w:val="true"/>
        </w:rPr>
        <w:t xml:space="preserve"> </w:t>
      </w:r>
      <w:r>
        <w:rPr>
          <w:rFonts w:ascii="Times New Roman" w:hAnsi="Times New Roman"/>
          <w:sz w:val="22"/>
          <w:sz w:val="22"/>
          <w:szCs w:val="28"/>
          <w:rtl w:val="true"/>
        </w:rPr>
        <w:t>این دو مثال نشان می‌دهد که حقوق بین‌الملل محیطزیست در یکی از حساسترین و ضروری‌ترین ابعاد خود یعنی پاسخگویی و جبران خسارت  دچار ضعف ساختاری و فقدان کاربست جهانی است</w:t>
      </w:r>
      <w:r>
        <w:rPr>
          <w:rFonts w:cs="B Nazanin"/>
          <w:sz w:val="22"/>
          <w:szCs w:val="28"/>
          <w:rtl w:val="true"/>
        </w:rPr>
        <w:t>.</w:t>
      </w:r>
    </w:p>
    <w:p>
      <w:pPr>
        <w:pStyle w:val="Normal"/>
        <w:bidi w:val="1"/>
        <w:spacing w:lineRule="auto" w:line="312" w:before="0" w:after="120"/>
        <w:ind w:firstLine="454"/>
        <w:jc w:val="both"/>
        <w:rPr/>
      </w:pPr>
      <w:r>
        <w:rPr>
          <w:rFonts w:cs="B Nazanin"/>
          <w:sz w:val="22"/>
          <w:szCs w:val="28"/>
        </w:rPr>
        <w:t>5</w:t>
      </w:r>
      <w:r>
        <w:rPr>
          <w:rFonts w:cs="B Nazanin"/>
          <w:sz w:val="22"/>
          <w:szCs w:val="28"/>
          <w:rtl w:val="true"/>
        </w:rPr>
        <w:t xml:space="preserve">. </w:t>
      </w:r>
      <w:r>
        <w:rPr>
          <w:rFonts w:ascii="Times New Roman" w:hAnsi="Times New Roman"/>
          <w:sz w:val="22"/>
          <w:sz w:val="22"/>
          <w:szCs w:val="28"/>
          <w:rtl w:val="true"/>
        </w:rPr>
        <w:t xml:space="preserve">چالش‌های هماهنگی و تعامل </w:t>
      </w:r>
      <w:r>
        <w:rPr>
          <w:rFonts w:cs="B Nazanin"/>
          <w:sz w:val="22"/>
          <w:szCs w:val="28"/>
          <w:rtl w:val="true"/>
        </w:rPr>
        <w:t xml:space="preserve">: </w:t>
      </w:r>
      <w:r>
        <w:rPr>
          <w:rFonts w:ascii="Times New Roman" w:hAnsi="Times New Roman"/>
          <w:sz w:val="22"/>
          <w:sz w:val="22"/>
          <w:szCs w:val="28"/>
          <w:rtl w:val="true"/>
        </w:rPr>
        <w:t xml:space="preserve">حقوق بین‌الملل محیطزیست با چالش نظام‌مند نبودن هماهنگی در دو سطح درون‌بخشی </w:t>
      </w:r>
      <w:r>
        <w:rPr>
          <w:rFonts w:cs="B Nazanin"/>
          <w:sz w:val="22"/>
          <w:szCs w:val="28"/>
          <w:rtl w:val="true"/>
        </w:rPr>
        <w:t>(</w:t>
      </w:r>
      <w:r>
        <w:rPr>
          <w:rFonts w:ascii="Times New Roman" w:hAnsi="Times New Roman"/>
          <w:sz w:val="22"/>
          <w:sz w:val="22"/>
          <w:szCs w:val="28"/>
          <w:rtl w:val="true"/>
        </w:rPr>
        <w:t>میان معاهدات و نهادهای محیطزیستی</w:t>
      </w:r>
      <w:r>
        <w:rPr>
          <w:rFonts w:cs="B Nazanin"/>
          <w:sz w:val="22"/>
          <w:szCs w:val="28"/>
          <w:rtl w:val="true"/>
        </w:rPr>
        <w:t xml:space="preserve">) </w:t>
      </w:r>
      <w:r>
        <w:rPr>
          <w:rFonts w:ascii="Times New Roman" w:hAnsi="Times New Roman"/>
          <w:sz w:val="22"/>
          <w:sz w:val="22"/>
          <w:szCs w:val="28"/>
          <w:rtl w:val="true"/>
        </w:rPr>
        <w:t xml:space="preserve">و بین‌بخشی </w:t>
      </w:r>
      <w:r>
        <w:rPr>
          <w:rFonts w:cs="B Nazanin"/>
          <w:sz w:val="22"/>
          <w:szCs w:val="28"/>
          <w:rtl w:val="true"/>
        </w:rPr>
        <w:t>(</w:t>
      </w:r>
      <w:r>
        <w:rPr>
          <w:rFonts w:ascii="Times New Roman" w:hAnsi="Times New Roman"/>
          <w:sz w:val="22"/>
          <w:sz w:val="22"/>
          <w:szCs w:val="28"/>
          <w:rtl w:val="true"/>
        </w:rPr>
        <w:t>با حوزه‌های دیگر حقوق بین‌الملل</w:t>
      </w:r>
      <w:r>
        <w:rPr>
          <w:rFonts w:cs="B Nazanin"/>
          <w:sz w:val="22"/>
          <w:szCs w:val="28"/>
          <w:rtl w:val="true"/>
        </w:rPr>
        <w:t xml:space="preserve">) </w:t>
      </w:r>
      <w:r>
        <w:rPr>
          <w:rFonts w:ascii="Times New Roman" w:hAnsi="Times New Roman"/>
          <w:sz w:val="22"/>
          <w:sz w:val="22"/>
          <w:szCs w:val="28"/>
          <w:rtl w:val="true"/>
        </w:rPr>
        <w:t>مواجه است</w:t>
      </w:r>
      <w:r>
        <w:rPr>
          <w:rFonts w:cs="B Nazanin"/>
          <w:sz w:val="22"/>
          <w:szCs w:val="28"/>
          <w:rtl w:val="true"/>
        </w:rPr>
        <w:t xml:space="preserve">. </w:t>
      </w:r>
      <w:r>
        <w:rPr>
          <w:rFonts w:ascii="Times New Roman" w:hAnsi="Times New Roman"/>
          <w:sz w:val="22"/>
          <w:sz w:val="22"/>
          <w:szCs w:val="28"/>
          <w:rtl w:val="true"/>
        </w:rPr>
        <w:t xml:space="preserve">این پراکندگی که آن را </w:t>
      </w:r>
      <w:r>
        <w:rPr>
          <w:rFonts w:cs="B Nazanin"/>
          <w:sz w:val="22"/>
          <w:szCs w:val="28"/>
          <w:rtl w:val="true"/>
        </w:rPr>
        <w:t>«</w:t>
      </w:r>
      <w:r>
        <w:rPr>
          <w:rFonts w:ascii="Times New Roman" w:hAnsi="Times New Roman"/>
          <w:sz w:val="22"/>
          <w:sz w:val="22"/>
          <w:szCs w:val="28"/>
          <w:rtl w:val="true"/>
        </w:rPr>
        <w:t>انزوا و گسست میان رژیم‌ها و نهادها</w:t>
      </w:r>
      <w:r>
        <w:rPr>
          <w:rFonts w:cs="B Nazanin"/>
          <w:sz w:val="22"/>
          <w:szCs w:val="28"/>
          <w:rtl w:val="true"/>
        </w:rPr>
        <w:t xml:space="preserve">» </w:t>
      </w:r>
      <w:r>
        <w:rPr>
          <w:rFonts w:ascii="Times New Roman" w:hAnsi="Times New Roman"/>
          <w:sz w:val="22"/>
          <w:sz w:val="22"/>
          <w:szCs w:val="28"/>
          <w:rtl w:val="true"/>
        </w:rPr>
        <w:t>توصیف می‌کنند،</w:t>
      </w:r>
      <w:r>
        <w:rPr>
          <w:rStyle w:val="FootnoteReference1"/>
          <w:rtl w:val="true"/>
        </w:rPr>
        <w:footnoteReference w:id="286"/>
      </w:r>
      <w:r>
        <w:rPr>
          <w:rFonts w:ascii="Times New Roman" w:hAnsi="Times New Roman"/>
          <w:sz w:val="22"/>
          <w:sz w:val="22"/>
          <w:szCs w:val="28"/>
          <w:rtl w:val="true"/>
        </w:rPr>
        <w:t xml:space="preserve"> گرچه اجتناب ناپذیر و قابل بازگشت نیست، اما می‌توان آن را مدیریت کرد</w:t>
      </w:r>
      <w:r>
        <w:rPr>
          <w:rFonts w:cs="B Nazanin"/>
          <w:sz w:val="22"/>
          <w:szCs w:val="28"/>
          <w:rtl w:val="true"/>
        </w:rPr>
        <w:t xml:space="preserve">. </w:t>
      </w:r>
      <w:r>
        <w:rPr>
          <w:rFonts w:ascii="Times New Roman" w:hAnsi="Times New Roman"/>
          <w:sz w:val="22"/>
          <w:sz w:val="22"/>
          <w:szCs w:val="28"/>
          <w:rtl w:val="true"/>
        </w:rPr>
        <w:t>در صورت عدم مدیریت، نه تنها کارایی نظام حقوق محیطزیست را کاهش می‌دهد، بلکه قابلیت آن را برای پاسخ‌گویی یکپارچه به چالش‌های فراگیر حقوق بینالملل محیطزیست تضعیف می‌سازد</w:t>
      </w:r>
      <w:r>
        <w:rPr>
          <w:rFonts w:cs="B Nazanin"/>
          <w:sz w:val="22"/>
          <w:szCs w:val="28"/>
          <w:rtl w:val="true"/>
        </w:rPr>
        <w:t>.</w:t>
      </w:r>
      <w:r>
        <w:rPr>
          <w:rStyle w:val="FootnoteReference1"/>
          <w:rtl w:val="true"/>
        </w:rPr>
        <w:footnoteReference w:id="287"/>
      </w:r>
      <w:r>
        <w:rPr>
          <w:rFonts w:cs="B Nazanin"/>
          <w:sz w:val="22"/>
          <w:szCs w:val="28"/>
          <w:rtl w:val="true"/>
        </w:rPr>
        <w:t xml:space="preserve"> </w:t>
      </w:r>
      <w:r>
        <w:rPr>
          <w:rFonts w:ascii="Times New Roman" w:hAnsi="Times New Roman"/>
          <w:sz w:val="22"/>
          <w:sz w:val="22"/>
          <w:szCs w:val="28"/>
          <w:rtl w:val="true"/>
        </w:rPr>
        <w:t>در سطح درون‌بخشی، نظام تغییراقلیم مصداق بارز ناهماهنگی است</w:t>
      </w:r>
      <w:r>
        <w:rPr>
          <w:rFonts w:cs="B Nazanin"/>
          <w:sz w:val="22"/>
          <w:szCs w:val="28"/>
          <w:rtl w:val="true"/>
        </w:rPr>
        <w:t xml:space="preserve">. </w:t>
      </w:r>
      <w:r>
        <w:rPr>
          <w:rFonts w:ascii="Times New Roman" w:hAnsi="Times New Roman"/>
          <w:sz w:val="22"/>
          <w:sz w:val="22"/>
          <w:szCs w:val="28"/>
          <w:rtl w:val="true"/>
        </w:rPr>
        <w:t xml:space="preserve">سه سند بنیادین این نظام </w:t>
      </w:r>
      <w:r>
        <w:rPr>
          <w:rFonts w:cs="B Nazanin"/>
          <w:sz w:val="22"/>
          <w:szCs w:val="28"/>
          <w:rtl w:val="true"/>
        </w:rPr>
        <w:t xml:space="preserve">- </w:t>
      </w:r>
      <w:r>
        <w:rPr>
          <w:rFonts w:ascii="Times New Roman" w:hAnsi="Times New Roman"/>
          <w:sz w:val="22"/>
          <w:sz w:val="22"/>
          <w:szCs w:val="28"/>
          <w:rtl w:val="true"/>
        </w:rPr>
        <w:t xml:space="preserve">کنوانسیون چارچوب تغییرات اقلیم </w:t>
      </w:r>
      <w:r>
        <w:rPr>
          <w:rFonts w:ascii="Times New Roman" w:hAnsi="Times New Roman"/>
          <w:sz w:val="22"/>
          <w:sz w:val="22"/>
          <w:szCs w:val="28"/>
        </w:rPr>
        <w:t>۱۹۹۲</w:t>
      </w:r>
      <w:r>
        <w:rPr>
          <w:rFonts w:ascii="Times New Roman" w:hAnsi="Times New Roman"/>
          <w:sz w:val="22"/>
          <w:sz w:val="22"/>
          <w:szCs w:val="28"/>
          <w:rtl w:val="true"/>
        </w:rPr>
        <w:t xml:space="preserve">، پروتکل کیوتو </w:t>
      </w:r>
      <w:r>
        <w:rPr>
          <w:rFonts w:ascii="Times New Roman" w:hAnsi="Times New Roman"/>
          <w:sz w:val="22"/>
          <w:sz w:val="22"/>
          <w:szCs w:val="28"/>
        </w:rPr>
        <w:t>۱۹۹۷</w:t>
      </w:r>
      <w:r>
        <w:rPr>
          <w:rFonts w:ascii="Times New Roman" w:hAnsi="Times New Roman"/>
          <w:sz w:val="22"/>
          <w:sz w:val="22"/>
          <w:szCs w:val="28"/>
          <w:rtl w:val="true"/>
        </w:rPr>
        <w:t xml:space="preserve"> و موافقت‌نامه پاریس </w:t>
      </w:r>
      <w:r>
        <w:rPr>
          <w:rFonts w:ascii="Times New Roman" w:hAnsi="Times New Roman"/>
          <w:sz w:val="22"/>
          <w:sz w:val="22"/>
          <w:szCs w:val="28"/>
        </w:rPr>
        <w:t>۲۰۱۵</w:t>
      </w:r>
      <w:r>
        <w:rPr>
          <w:rFonts w:ascii="Times New Roman" w:hAnsi="Times New Roman"/>
          <w:sz w:val="22"/>
          <w:sz w:val="22"/>
          <w:szCs w:val="28"/>
          <w:rtl w:val="true"/>
        </w:rPr>
        <w:t xml:space="preserve"> </w:t>
      </w:r>
      <w:r>
        <w:rPr>
          <w:rFonts w:cs="B Nazanin"/>
          <w:sz w:val="22"/>
          <w:szCs w:val="28"/>
          <w:rtl w:val="true"/>
        </w:rPr>
        <w:t xml:space="preserve">- </w:t>
      </w:r>
      <w:r>
        <w:rPr>
          <w:rFonts w:ascii="Times New Roman" w:hAnsi="Times New Roman"/>
          <w:sz w:val="22"/>
          <w:sz w:val="22"/>
          <w:szCs w:val="28"/>
          <w:rtl w:val="true"/>
        </w:rPr>
        <w:t>هر یک با منطق حقوقی متمایزی طراحی شده‌اند و با عضویت‌های متفاوت، تعهدات گاه متداخل، تعدد نهادهای تخصصی علمی و اجرایی و نظام‌های جداگانه گزارش‌دهی و نظارت، چالش‌های اجرایی و نظارتی مضاعفی را ایجاد کرده است</w:t>
      </w:r>
      <w:r>
        <w:rPr>
          <w:rStyle w:val="FootnoteReference1"/>
          <w:rtl w:val="true"/>
        </w:rPr>
        <w:footnoteReference w:id="288"/>
      </w:r>
      <w:r>
        <w:rPr>
          <w:rFonts w:ascii="Times New Roman" w:hAnsi="Times New Roman"/>
          <w:sz w:val="22"/>
          <w:sz w:val="22"/>
          <w:szCs w:val="28"/>
          <w:rtl w:val="true"/>
        </w:rPr>
        <w:t xml:space="preserve"> و عملاً هماهنگی و ارزیابی یکپارچه از پیشرفت نظام تغییراقلیم را با مانع مواجه ساخته است</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در سطح بین‌بخشی، تعارضات هنجاری و نهادی آشکارتری به چشم می‌خورد</w:t>
      </w:r>
      <w:r>
        <w:rPr>
          <w:rFonts w:cs="B Nazanin"/>
          <w:sz w:val="22"/>
          <w:szCs w:val="28"/>
          <w:rtl w:val="true"/>
        </w:rPr>
        <w:t xml:space="preserve">. </w:t>
      </w:r>
      <w:r>
        <w:rPr>
          <w:rFonts w:ascii="Times New Roman" w:hAnsi="Times New Roman"/>
          <w:sz w:val="22"/>
          <w:sz w:val="22"/>
          <w:szCs w:val="28"/>
          <w:rtl w:val="true"/>
        </w:rPr>
        <w:t xml:space="preserve">در تعامل حقوق محیط زیست و مالکیت فکری، کنوانسیون تنوع زیستی و پروتکل ناگویا، اصول </w:t>
      </w:r>
      <w:r>
        <w:rPr>
          <w:rFonts w:cs="B Nazanin"/>
          <w:sz w:val="22"/>
          <w:szCs w:val="28"/>
          <w:rtl w:val="true"/>
        </w:rPr>
        <w:t>«</w:t>
      </w:r>
      <w:r>
        <w:rPr>
          <w:rFonts w:ascii="Times New Roman" w:hAnsi="Times New Roman"/>
          <w:sz w:val="22"/>
          <w:sz w:val="22"/>
          <w:szCs w:val="28"/>
          <w:rtl w:val="true"/>
        </w:rPr>
        <w:t>دسترسی عادلانه</w:t>
      </w:r>
      <w:r>
        <w:rPr>
          <w:rFonts w:cs="B Nazanin"/>
          <w:sz w:val="22"/>
          <w:szCs w:val="28"/>
          <w:rtl w:val="true"/>
        </w:rPr>
        <w:t xml:space="preserve">» </w:t>
      </w:r>
      <w:r>
        <w:rPr>
          <w:rFonts w:ascii="Times New Roman" w:hAnsi="Times New Roman"/>
          <w:sz w:val="22"/>
          <w:sz w:val="22"/>
          <w:szCs w:val="28"/>
          <w:rtl w:val="true"/>
        </w:rPr>
        <w:t xml:space="preserve">و </w:t>
      </w:r>
      <w:r>
        <w:rPr>
          <w:rFonts w:cs="B Nazanin"/>
          <w:sz w:val="22"/>
          <w:szCs w:val="28"/>
          <w:rtl w:val="true"/>
        </w:rPr>
        <w:t>«</w:t>
      </w:r>
      <w:r>
        <w:rPr>
          <w:rFonts w:ascii="Times New Roman" w:hAnsi="Times New Roman"/>
          <w:sz w:val="22"/>
          <w:sz w:val="22"/>
          <w:szCs w:val="28"/>
          <w:rtl w:val="true"/>
        </w:rPr>
        <w:t>اشتراک منافع</w:t>
      </w:r>
      <w:r>
        <w:rPr>
          <w:rFonts w:cs="B Nazanin"/>
          <w:sz w:val="22"/>
          <w:szCs w:val="28"/>
          <w:rtl w:val="true"/>
        </w:rPr>
        <w:t xml:space="preserve">» </w:t>
      </w:r>
      <w:r>
        <w:rPr>
          <w:rFonts w:ascii="Times New Roman" w:hAnsi="Times New Roman"/>
          <w:sz w:val="22"/>
          <w:sz w:val="22"/>
          <w:szCs w:val="28"/>
          <w:rtl w:val="true"/>
        </w:rPr>
        <w:t>را بنیان نهاده و افشای منشاء منابع ژنتیکی و دانش سنتی را الزامی می‌سازد</w:t>
      </w:r>
      <w:r>
        <w:rPr>
          <w:rFonts w:cs="B Nazanin"/>
          <w:sz w:val="22"/>
          <w:szCs w:val="28"/>
          <w:rtl w:val="true"/>
        </w:rPr>
        <w:t xml:space="preserve">. </w:t>
      </w:r>
      <w:r>
        <w:rPr>
          <w:rFonts w:ascii="Times New Roman" w:hAnsi="Times New Roman"/>
          <w:sz w:val="22"/>
          <w:sz w:val="22"/>
          <w:szCs w:val="28"/>
          <w:rtl w:val="true"/>
        </w:rPr>
        <w:t>در نقطه مقابل، موافقت‌نامه تریپس در چارچوب سازمان تجارت جهانی با منطق انحصارگرایی و خصوصی‌سازی دانش، در صدد تسهیل ثبت اختراع بر نوآوری‌های زیست‌فناوری است</w:t>
      </w:r>
      <w:r>
        <w:rPr>
          <w:rFonts w:cs="B Nazanin"/>
          <w:sz w:val="22"/>
          <w:szCs w:val="28"/>
          <w:rtl w:val="true"/>
        </w:rPr>
        <w:t>.</w:t>
      </w:r>
      <w:r>
        <w:rPr>
          <w:rStyle w:val="FootnoteReference1"/>
          <w:rtl w:val="true"/>
        </w:rPr>
        <w:footnoteReference w:id="289"/>
      </w:r>
      <w:r>
        <w:rPr>
          <w:rFonts w:cs="B Nazanin"/>
          <w:sz w:val="22"/>
          <w:szCs w:val="28"/>
          <w:rtl w:val="true"/>
        </w:rPr>
        <w:t xml:space="preserve"> </w:t>
      </w:r>
      <w:r>
        <w:rPr>
          <w:rFonts w:ascii="Times New Roman" w:hAnsi="Times New Roman"/>
          <w:sz w:val="22"/>
          <w:sz w:val="22"/>
          <w:szCs w:val="28"/>
          <w:rtl w:val="true"/>
        </w:rPr>
        <w:t xml:space="preserve">این دو نظام </w:t>
      </w:r>
      <w:r>
        <w:rPr>
          <w:rFonts w:cs="B Nazanin"/>
          <w:sz w:val="22"/>
          <w:szCs w:val="28"/>
          <w:rtl w:val="true"/>
        </w:rPr>
        <w:t>«</w:t>
      </w:r>
      <w:r>
        <w:rPr>
          <w:rFonts w:ascii="Times New Roman" w:hAnsi="Times New Roman"/>
          <w:sz w:val="22"/>
          <w:sz w:val="22"/>
          <w:szCs w:val="28"/>
          <w:rtl w:val="true"/>
        </w:rPr>
        <w:t>مقدماتی اساساً ناسازگار</w:t>
      </w:r>
      <w:r>
        <w:rPr>
          <w:rFonts w:cs="B Nazanin"/>
          <w:sz w:val="22"/>
          <w:szCs w:val="28"/>
          <w:rtl w:val="true"/>
        </w:rPr>
        <w:t xml:space="preserve">» </w:t>
      </w:r>
      <w:r>
        <w:rPr>
          <w:rFonts w:ascii="Times New Roman" w:hAnsi="Times New Roman"/>
          <w:sz w:val="22"/>
          <w:sz w:val="22"/>
          <w:szCs w:val="28"/>
          <w:rtl w:val="true"/>
        </w:rPr>
        <w:t>را تجسم می‌بخشند</w:t>
      </w:r>
      <w:r>
        <w:rPr>
          <w:rFonts w:cs="B Nazanin"/>
          <w:sz w:val="22"/>
          <w:szCs w:val="28"/>
          <w:rtl w:val="true"/>
        </w:rPr>
        <w:t xml:space="preserve">. </w:t>
      </w:r>
      <w:r>
        <w:rPr>
          <w:rFonts w:ascii="Times New Roman" w:hAnsi="Times New Roman"/>
          <w:sz w:val="22"/>
          <w:sz w:val="22"/>
          <w:szCs w:val="28"/>
          <w:rtl w:val="true"/>
        </w:rPr>
        <w:t>معاهده همکاری ثبت اختراع</w:t>
      </w:r>
      <w:r>
        <w:rPr>
          <w:rStyle w:val="FootnoteReference1"/>
          <w:rtl w:val="true"/>
        </w:rPr>
        <w:footnoteReference w:id="290"/>
      </w:r>
      <w:r>
        <w:rPr>
          <w:rFonts w:ascii="Times New Roman" w:hAnsi="Times New Roman"/>
          <w:sz w:val="22"/>
          <w:sz w:val="22"/>
          <w:szCs w:val="28"/>
          <w:rtl w:val="true"/>
        </w:rPr>
        <w:t xml:space="preserve"> سازمان جهانی مالکیت فکری نیز فرآیندهای اداری را برای کسب انحصار بر دانش سنتی و منابع ژنتیکی تسهیل می‌کند</w:t>
      </w:r>
      <w:r>
        <w:rPr>
          <w:rFonts w:cs="B Nazanin"/>
          <w:sz w:val="22"/>
          <w:szCs w:val="28"/>
          <w:rtl w:val="true"/>
        </w:rPr>
        <w:t xml:space="preserve">. </w:t>
      </w:r>
      <w:r>
        <w:rPr>
          <w:rFonts w:ascii="Times New Roman" w:hAnsi="Times New Roman"/>
          <w:sz w:val="22"/>
          <w:sz w:val="22"/>
          <w:szCs w:val="28"/>
          <w:rtl w:val="true"/>
        </w:rPr>
        <w:t xml:space="preserve">به‌موازات این، در حوزه تجارت و محیط زیست، اصل </w:t>
      </w:r>
      <w:r>
        <w:rPr>
          <w:rFonts w:cs="B Nazanin"/>
          <w:sz w:val="22"/>
          <w:szCs w:val="28"/>
          <w:rtl w:val="true"/>
        </w:rPr>
        <w:t>«</w:t>
      </w:r>
      <w:r>
        <w:rPr>
          <w:rFonts w:ascii="Times New Roman" w:hAnsi="Times New Roman"/>
          <w:sz w:val="22"/>
          <w:sz w:val="22"/>
          <w:szCs w:val="28"/>
          <w:rtl w:val="true"/>
        </w:rPr>
        <w:t>حمایت متقابل</w:t>
      </w:r>
      <w:r>
        <w:rPr>
          <w:rFonts w:cs="B Nazanin"/>
          <w:sz w:val="22"/>
          <w:szCs w:val="28"/>
          <w:rtl w:val="true"/>
        </w:rPr>
        <w:t>»</w:t>
      </w:r>
      <w:r>
        <w:rPr>
          <w:rStyle w:val="FootnoteReference1"/>
          <w:rtl w:val="true"/>
        </w:rPr>
        <w:footnoteReference w:id="291"/>
      </w:r>
      <w:r>
        <w:rPr>
          <w:rFonts w:cs="B Nazanin"/>
          <w:sz w:val="22"/>
          <w:szCs w:val="28"/>
          <w:rtl w:val="true"/>
        </w:rPr>
        <w:t xml:space="preserve"> </w:t>
      </w:r>
      <w:r>
        <w:rPr>
          <w:rFonts w:ascii="Times New Roman" w:hAnsi="Times New Roman"/>
          <w:sz w:val="22"/>
          <w:sz w:val="22"/>
          <w:szCs w:val="28"/>
          <w:rtl w:val="true"/>
        </w:rPr>
        <w:t xml:space="preserve">که در مقدمه موافقت‌نامه تأسیس سازمان جهانی تجارت و اسناد راهبردی آن تصریح شده، در رویه قضایی نهاد تجددینظر آن سازمان با تفسیری مضیق مواجه شده و محاکم آن سازمان در عمل از به کارگیری اصول محیط زیستی </w:t>
      </w:r>
      <w:r>
        <w:rPr>
          <w:rFonts w:cs="B Nazanin"/>
          <w:sz w:val="22"/>
          <w:szCs w:val="28"/>
          <w:rtl w:val="true"/>
        </w:rPr>
        <w:t>(</w:t>
      </w:r>
      <w:r>
        <w:rPr>
          <w:rFonts w:ascii="Times New Roman" w:hAnsi="Times New Roman"/>
          <w:sz w:val="22"/>
          <w:sz w:val="22"/>
          <w:szCs w:val="28"/>
          <w:rtl w:val="true"/>
        </w:rPr>
        <w:t>مانند اصل احتیاط</w:t>
      </w:r>
      <w:r>
        <w:rPr>
          <w:rFonts w:cs="B Nazanin"/>
          <w:sz w:val="22"/>
          <w:szCs w:val="28"/>
          <w:rtl w:val="true"/>
        </w:rPr>
        <w:t xml:space="preserve">) </w:t>
      </w:r>
      <w:r>
        <w:rPr>
          <w:rFonts w:ascii="Times New Roman" w:hAnsi="Times New Roman"/>
          <w:sz w:val="22"/>
          <w:sz w:val="22"/>
          <w:szCs w:val="28"/>
          <w:rtl w:val="true"/>
        </w:rPr>
        <w:t>به عنوان هنجارهای ماهوی خودداری کرده‌اند</w:t>
      </w:r>
      <w:r>
        <w:rPr>
          <w:rFonts w:cs="B Nazanin"/>
          <w:sz w:val="22"/>
          <w:szCs w:val="28"/>
          <w:rtl w:val="true"/>
        </w:rPr>
        <w:t xml:space="preserve">. </w:t>
      </w:r>
      <w:r>
        <w:rPr>
          <w:rFonts w:ascii="Times New Roman" w:hAnsi="Times New Roman"/>
          <w:sz w:val="22"/>
          <w:sz w:val="22"/>
          <w:szCs w:val="28"/>
          <w:rtl w:val="true"/>
        </w:rPr>
        <w:t xml:space="preserve">این امر </w:t>
      </w:r>
      <w:r>
        <w:rPr>
          <w:rFonts w:cs="B Nazanin"/>
          <w:sz w:val="22"/>
          <w:szCs w:val="28"/>
          <w:rtl w:val="true"/>
        </w:rPr>
        <w:t>«</w:t>
      </w:r>
      <w:r>
        <w:rPr>
          <w:rFonts w:ascii="Times New Roman" w:hAnsi="Times New Roman"/>
          <w:sz w:val="22"/>
          <w:sz w:val="22"/>
          <w:szCs w:val="28"/>
          <w:rtl w:val="true"/>
        </w:rPr>
        <w:t>شکاف فزاینده میان دو نظام هنجاری</w:t>
      </w:r>
      <w:r>
        <w:rPr>
          <w:rFonts w:cs="B Nazanin"/>
          <w:sz w:val="22"/>
          <w:szCs w:val="28"/>
          <w:rtl w:val="true"/>
        </w:rPr>
        <w:t xml:space="preserve">» </w:t>
      </w:r>
      <w:r>
        <w:rPr>
          <w:rFonts w:ascii="Times New Roman" w:hAnsi="Times New Roman"/>
          <w:sz w:val="22"/>
          <w:sz w:val="22"/>
          <w:szCs w:val="28"/>
          <w:rtl w:val="true"/>
        </w:rPr>
        <w:t>را آشکار ساخته است</w:t>
      </w:r>
      <w:r>
        <w:rPr>
          <w:rFonts w:cs="B Nazanin"/>
          <w:sz w:val="22"/>
          <w:szCs w:val="28"/>
          <w:rtl w:val="true"/>
        </w:rPr>
        <w:t xml:space="preserve">. </w:t>
      </w:r>
      <w:r>
        <w:rPr>
          <w:rFonts w:ascii="Times New Roman" w:hAnsi="Times New Roman"/>
          <w:sz w:val="22"/>
          <w:sz w:val="22"/>
          <w:szCs w:val="28"/>
          <w:rtl w:val="true"/>
        </w:rPr>
        <w:t>این موضوع ها در بخش خلاءهای مرتبط با اسناد مرتبط با محیط زیست بیشتر بررسی خواهد شد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از منظر نهادی نیز تعدد دبیرخانه‌های موافقتنامههای محیطزیستی، پراکندگی جغرافیایی دبیرخانه‌ها در شهرهای مختلف جهان، فقدان یک مرجع واحد برای هماهنگی سیاست‌گذاری، و اشتراک ناکافی اطلاعات میان نهاده ، به موازی‌کاری، تکرار تلاش‌ها و ناهماهنگی در اجرا دامن زده است</w:t>
      </w:r>
      <w:r>
        <w:rPr>
          <w:rFonts w:cs="B Nazanin"/>
          <w:sz w:val="22"/>
          <w:szCs w:val="28"/>
          <w:rtl w:val="true"/>
        </w:rPr>
        <w:t xml:space="preserve">. </w:t>
      </w:r>
      <w:r>
        <w:rPr>
          <w:rFonts w:ascii="Times New Roman" w:hAnsi="Times New Roman"/>
          <w:sz w:val="22"/>
          <w:sz w:val="22"/>
          <w:szCs w:val="28"/>
          <w:rtl w:val="true"/>
        </w:rPr>
        <w:t xml:space="preserve">این در حالی است که تلاش‌های اصلاحی مانند پیشنویس قطعنامه‌ پیشنهادی مکزیک تحت عنوان </w:t>
      </w:r>
      <w:r>
        <w:rPr>
          <w:rFonts w:cs="B Nazanin"/>
          <w:sz w:val="22"/>
          <w:szCs w:val="28"/>
          <w:rtl w:val="true"/>
        </w:rPr>
        <w:t>«</w:t>
      </w:r>
      <w:r>
        <w:rPr>
          <w:rFonts w:ascii="Times New Roman" w:hAnsi="Times New Roman"/>
          <w:sz w:val="22"/>
          <w:sz w:val="22"/>
          <w:szCs w:val="28"/>
          <w:rtl w:val="true"/>
        </w:rPr>
        <w:t>تقویت نقش مقر برنامه محیطزیست سازمان ملل متحد در نایروبی برای رسیدگی به چالش‌های محیطزیستی و افزایش همکاری‌های چندجانبه برای رسیدگی به حکمرانی چندجانبه مؤثر</w:t>
      </w:r>
      <w:r>
        <w:rPr>
          <w:rFonts w:cs="B Nazanin"/>
          <w:sz w:val="22"/>
          <w:szCs w:val="28"/>
          <w:rtl w:val="true"/>
        </w:rPr>
        <w:t>»</w:t>
      </w:r>
      <w:r>
        <w:rPr>
          <w:rStyle w:val="FootnoteReference1"/>
          <w:rtl w:val="true"/>
        </w:rPr>
        <w:footnoteReference w:id="292"/>
      </w:r>
      <w:r>
        <w:rPr>
          <w:rFonts w:cs="B Nazanin"/>
          <w:sz w:val="22"/>
          <w:szCs w:val="28"/>
          <w:rtl w:val="true"/>
        </w:rPr>
        <w:t xml:space="preserve"> </w:t>
      </w:r>
      <w:r>
        <w:rPr>
          <w:rFonts w:ascii="Times New Roman" w:hAnsi="Times New Roman"/>
          <w:sz w:val="22"/>
          <w:sz w:val="22"/>
          <w:szCs w:val="28"/>
          <w:rtl w:val="true"/>
        </w:rPr>
        <w:t>در چارچوب هفتمین نشست مجمع محیطزیست سازمانمللمتحد</w:t>
      </w:r>
      <w:r>
        <w:rPr>
          <w:rStyle w:val="FootnoteReference1"/>
          <w:rtl w:val="true"/>
        </w:rPr>
        <w:footnoteReference w:id="293"/>
      </w:r>
      <w:r>
        <w:rPr>
          <w:rFonts w:ascii="Times New Roman" w:hAnsi="Times New Roman"/>
          <w:sz w:val="22"/>
          <w:sz w:val="22"/>
          <w:szCs w:val="28"/>
          <w:rtl w:val="true"/>
        </w:rPr>
        <w:t xml:space="preserve"> در دسامبر </w:t>
      </w:r>
      <w:r>
        <w:rPr>
          <w:rFonts w:cs="B Nazanin"/>
          <w:sz w:val="22"/>
          <w:szCs w:val="28"/>
        </w:rPr>
        <w:t>2025</w:t>
      </w:r>
      <w:r>
        <w:rPr>
          <w:rFonts w:cs="B Nazanin"/>
          <w:sz w:val="22"/>
          <w:szCs w:val="28"/>
          <w:rtl w:val="true"/>
        </w:rPr>
        <w:t xml:space="preserve"> </w:t>
      </w:r>
      <w:r>
        <w:rPr>
          <w:rFonts w:ascii="Times New Roman" w:hAnsi="Times New Roman"/>
          <w:sz w:val="22"/>
          <w:sz w:val="22"/>
          <w:szCs w:val="28"/>
          <w:rtl w:val="true"/>
        </w:rPr>
        <w:t>به منظور انتقال دبیرخانه موافقتنامههای چندجانبه محیطزیستی به نایروبی با مخالفت یا بیتوجهی برخی دولت‌ها روبرو شده است</w:t>
      </w:r>
      <w:r>
        <w:rPr>
          <w:rFonts w:cs="B Nazanin"/>
          <w:sz w:val="22"/>
          <w:szCs w:val="28"/>
          <w:rtl w:val="true"/>
        </w:rPr>
        <w:t>.</w:t>
      </w:r>
      <w:r>
        <w:rPr>
          <w:rStyle w:val="FootnoteReference1"/>
          <w:rtl w:val="true"/>
        </w:rPr>
        <w:footnoteReference w:id="294"/>
      </w:r>
    </w:p>
    <w:p>
      <w:pPr>
        <w:pStyle w:val="Normal"/>
        <w:bidi w:val="1"/>
        <w:spacing w:lineRule="auto" w:line="312" w:before="0" w:after="120"/>
        <w:ind w:firstLine="454"/>
        <w:jc w:val="both"/>
        <w:rPr/>
      </w:pPr>
      <w:r>
        <w:rPr>
          <w:rFonts w:cs="B Nazanin"/>
          <w:sz w:val="22"/>
          <w:szCs w:val="28"/>
        </w:rPr>
        <w:t>6</w:t>
      </w:r>
      <w:r>
        <w:rPr>
          <w:rFonts w:cs="B Nazanin"/>
          <w:sz w:val="22"/>
          <w:szCs w:val="28"/>
          <w:rtl w:val="true"/>
        </w:rPr>
        <w:t>.</w:t>
      </w:r>
      <w:r>
        <w:rPr>
          <w:rFonts w:ascii="Times New Roman" w:hAnsi="Times New Roman"/>
          <w:sz w:val="22"/>
          <w:sz w:val="22"/>
          <w:szCs w:val="28"/>
          <w:rtl w:val="true"/>
        </w:rPr>
        <w:t>کمبود مقررات در حوزه‌های نوظهور و فناوری‌های جدید</w:t>
      </w:r>
      <w:r>
        <w:rPr>
          <w:rFonts w:cs="B Nazanin"/>
          <w:sz w:val="22"/>
          <w:szCs w:val="28"/>
          <w:rtl w:val="true"/>
        </w:rPr>
        <w:t xml:space="preserve">: </w:t>
      </w:r>
      <w:r>
        <w:rPr>
          <w:rFonts w:ascii="Times New Roman" w:hAnsi="Times New Roman"/>
          <w:sz w:val="22"/>
          <w:sz w:val="22"/>
          <w:szCs w:val="28"/>
          <w:rtl w:val="true"/>
        </w:rPr>
        <w:t>حقوق بین‌الملل محیطزیست که عمدتاً ماهیتی واکنشی و بخشی دارد، در مواجهه با چالش‌های نوظهور و فناوری‌های جدید که ذاتاً فرابخشی، پیچیده و علم‌محور هستند، با خلاءهای مقرراتی جدی روبرو است</w:t>
      </w:r>
      <w:r>
        <w:rPr>
          <w:rFonts w:cs="B Nazanin"/>
          <w:sz w:val="22"/>
          <w:szCs w:val="28"/>
          <w:rtl w:val="true"/>
        </w:rPr>
        <w:t xml:space="preserve">. </w:t>
      </w:r>
      <w:r>
        <w:rPr>
          <w:rFonts w:ascii="Times New Roman" w:hAnsi="Times New Roman"/>
          <w:sz w:val="22"/>
          <w:sz w:val="22"/>
          <w:szCs w:val="28"/>
          <w:rtl w:val="true"/>
        </w:rPr>
        <w:t>به طور مشخص، دو حوزه نانومواد و فرایندهای ژئو</w:t>
      </w:r>
      <w:r>
        <w:rPr>
          <w:rFonts w:cs="B Nazanin"/>
          <w:sz w:val="22"/>
          <w:szCs w:val="28"/>
          <w:rtl w:val="true"/>
        </w:rPr>
        <w:t>-</w:t>
      </w:r>
      <w:r>
        <w:rPr>
          <w:rFonts w:ascii="Times New Roman" w:hAnsi="Times New Roman"/>
          <w:sz w:val="22"/>
          <w:sz w:val="22"/>
          <w:szCs w:val="28"/>
          <w:rtl w:val="true"/>
        </w:rPr>
        <w:t>مهندسی</w:t>
      </w:r>
      <w:r>
        <w:rPr>
          <w:rStyle w:val="FootnoteReference1"/>
          <w:rtl w:val="true"/>
        </w:rPr>
        <w:footnoteReference w:id="295"/>
      </w:r>
      <w:r>
        <w:rPr>
          <w:rFonts w:ascii="Times New Roman" w:hAnsi="Times New Roman"/>
          <w:sz w:val="22"/>
          <w:sz w:val="22"/>
          <w:szCs w:val="28"/>
          <w:rtl w:val="true"/>
        </w:rPr>
        <w:t>، علیرغم پتانسیل بالای ایجاد اثرات گسترده بر تنوع زیستی، فاقد هرگونه چارچوب حقوقی بین‌المللی هستند</w:t>
      </w:r>
      <w:r>
        <w:rPr>
          <w:rFonts w:cs="B Nazanin"/>
          <w:sz w:val="22"/>
          <w:szCs w:val="28"/>
          <w:rtl w:val="true"/>
        </w:rPr>
        <w:t>.</w:t>
      </w:r>
      <w:r>
        <w:rPr>
          <w:rStyle w:val="FootnoteReference1"/>
          <w:rtl w:val="true"/>
        </w:rPr>
        <w:footnoteReference w:id="296"/>
      </w:r>
      <w:r>
        <w:rPr>
          <w:rFonts w:cs="B Nazanin"/>
          <w:sz w:val="22"/>
          <w:szCs w:val="28"/>
          <w:rtl w:val="true"/>
        </w:rPr>
        <w:t xml:space="preserve"> </w:t>
      </w:r>
      <w:r>
        <w:rPr>
          <w:rFonts w:ascii="Times New Roman" w:hAnsi="Times New Roman"/>
          <w:sz w:val="22"/>
          <w:sz w:val="22"/>
          <w:szCs w:val="28"/>
          <w:rtl w:val="true"/>
        </w:rPr>
        <w:t>همچنین، آلودگی‌های ناشی از پسماندهای پلاستیکی و زباله‌های دریایی، اگرچه بهعنوان تهدیدی جدی شناسایی شده‌اند، اما تنها توسط برخی برنامه‌های اقدام منطقه‌ای پوشش داده می‌شوند و معاهده‌ای اختصاصی و الزام‌آور در سطح جهانی برای آنها وجود ندارد</w:t>
      </w:r>
      <w:r>
        <w:rPr>
          <w:rFonts w:cs="B Nazanin"/>
          <w:sz w:val="22"/>
          <w:szCs w:val="28"/>
          <w:rtl w:val="true"/>
        </w:rPr>
        <w:t>.</w:t>
      </w:r>
      <w:r>
        <w:rPr>
          <w:rStyle w:val="FootnoteReference1"/>
          <w:rtl w:val="true"/>
        </w:rPr>
        <w:footnoteReference w:id="297"/>
      </w:r>
      <w:r>
        <w:rPr>
          <w:rFonts w:cs="B Nazanin"/>
          <w:sz w:val="22"/>
          <w:szCs w:val="28"/>
          <w:rtl w:val="true"/>
        </w:rPr>
        <w:t xml:space="preserve"> </w:t>
      </w:r>
      <w:r>
        <w:rPr>
          <w:rFonts w:ascii="Times New Roman" w:hAnsi="Times New Roman"/>
          <w:sz w:val="22"/>
          <w:sz w:val="22"/>
          <w:szCs w:val="28"/>
          <w:rtl w:val="true"/>
        </w:rPr>
        <w:t>لازم به ذکر است، مذاکرات جهت تدوین سند بینالمللی الزامآور در خصوص آلودگی پلاستیکی در چارچوب قطعنامه پنجمین نشست مجمع محیطزیست سازمانملل متحد</w:t>
      </w:r>
      <w:r>
        <w:rPr>
          <w:rStyle w:val="FootnoteReference1"/>
          <w:rtl w:val="true"/>
        </w:rPr>
        <w:footnoteReference w:id="298"/>
      </w:r>
      <w:r>
        <w:rPr>
          <w:rFonts w:ascii="Times New Roman" w:hAnsi="Times New Roman"/>
          <w:sz w:val="22"/>
          <w:sz w:val="22"/>
          <w:szCs w:val="28"/>
          <w:rtl w:val="true"/>
        </w:rPr>
        <w:t xml:space="preserve"> درجریان است</w:t>
      </w:r>
      <w:r>
        <w:rPr>
          <w:rFonts w:cs="B Nazanin"/>
          <w:sz w:val="22"/>
          <w:szCs w:val="28"/>
          <w:rtl w:val="true"/>
        </w:rPr>
        <w:t xml:space="preserve">. </w:t>
      </w:r>
      <w:r>
        <w:rPr>
          <w:rFonts w:ascii="Times New Roman" w:hAnsi="Times New Roman"/>
          <w:sz w:val="22"/>
          <w:sz w:val="22"/>
          <w:szCs w:val="28"/>
          <w:rtl w:val="true"/>
        </w:rPr>
        <w:t>در نتیجه، فاصله چشمگیر میان سرعت پیشرفت علمی</w:t>
        <w:noBreakHyphen/>
        <w:t xml:space="preserve"> فناورانه و سرعت توسعه هنجاری، به ایجاد خلاء هنجاری در حقوق بین‌الملل محیطزیست منجر شده و فرصت‌های استفاده مسئولانه از فناوری برای اهداف محیط‌زیستی را نیز تضعیف می‌کند</w:t>
      </w:r>
      <w:r>
        <w:rPr>
          <w:rFonts w:cs="B Nazanin"/>
          <w:sz w:val="22"/>
          <w:szCs w:val="28"/>
          <w:rtl w:val="true"/>
        </w:rPr>
        <w:t>.</w:t>
      </w:r>
    </w:p>
    <w:p>
      <w:pPr>
        <w:pStyle w:val="Normal"/>
        <w:bidi w:val="1"/>
        <w:spacing w:lineRule="auto" w:line="312" w:before="0" w:after="120"/>
        <w:ind w:firstLine="454"/>
        <w:jc w:val="both"/>
        <w:rPr/>
      </w:pPr>
      <w:r>
        <w:rPr>
          <w:rFonts w:cs="B Nazanin"/>
          <w:sz w:val="22"/>
          <w:szCs w:val="28"/>
        </w:rPr>
        <w:t>7</w:t>
      </w:r>
      <w:r>
        <w:rPr>
          <w:rFonts w:cs="B Nazanin"/>
          <w:sz w:val="22"/>
          <w:szCs w:val="28"/>
          <w:rtl w:val="true"/>
        </w:rPr>
        <w:t xml:space="preserve">. </w:t>
      </w:r>
      <w:r>
        <w:rPr>
          <w:rFonts w:ascii="Times New Roman" w:hAnsi="Times New Roman"/>
          <w:sz w:val="22"/>
          <w:sz w:val="22"/>
          <w:szCs w:val="28"/>
          <w:rtl w:val="true"/>
        </w:rPr>
        <w:t>محدودیت‌های جغرافیایی و پوشش ناکافی</w:t>
      </w:r>
      <w:r>
        <w:rPr>
          <w:rFonts w:cs="B Nazanin"/>
          <w:sz w:val="22"/>
          <w:szCs w:val="28"/>
          <w:rtl w:val="true"/>
        </w:rPr>
        <w:t xml:space="preserve">: </w:t>
      </w:r>
      <w:r>
        <w:rPr>
          <w:rFonts w:ascii="Times New Roman" w:hAnsi="Times New Roman"/>
          <w:sz w:val="22"/>
          <w:sz w:val="22"/>
          <w:szCs w:val="28"/>
          <w:rtl w:val="true"/>
        </w:rPr>
        <w:t>حقوق بین‌الملل محیطزیست بهطور ساختاری از محدودیت جغرافیایی و پوشش ناکافی موافقت‌نامه‌های چندجانبه خود رنج می‌برد که کارایی آن‌ها را در مقابله با چالش‌های جهانی بهشدت تضعیف می‌کند</w:t>
      </w:r>
      <w:r>
        <w:rPr>
          <w:rFonts w:cs="B Nazanin"/>
          <w:sz w:val="22"/>
          <w:szCs w:val="28"/>
          <w:rtl w:val="true"/>
        </w:rPr>
        <w:t xml:space="preserve">. </w:t>
      </w:r>
      <w:r>
        <w:rPr>
          <w:rFonts w:ascii="Times New Roman" w:hAnsi="Times New Roman"/>
          <w:sz w:val="22"/>
          <w:sz w:val="22"/>
          <w:szCs w:val="28"/>
          <w:rtl w:val="true"/>
        </w:rPr>
        <w:t>نماد این ناکارآمدی، کنوانسیون آلودگی هوای فرامرزی دوربرد</w:t>
      </w:r>
      <w:r>
        <w:rPr>
          <w:rStyle w:val="FootnoteReference1"/>
          <w:rtl w:val="true"/>
        </w:rPr>
        <w:footnoteReference w:id="299"/>
      </w:r>
      <w:r>
        <w:rPr>
          <w:rFonts w:ascii="Times New Roman" w:hAnsi="Times New Roman"/>
          <w:sz w:val="22"/>
          <w:sz w:val="22"/>
          <w:szCs w:val="28"/>
          <w:rtl w:val="true"/>
        </w:rPr>
        <w:t xml:space="preserve"> است</w:t>
      </w:r>
      <w:r>
        <w:rPr>
          <w:rFonts w:cs="B Nazanin"/>
          <w:sz w:val="22"/>
          <w:szCs w:val="28"/>
          <w:rtl w:val="true"/>
        </w:rPr>
        <w:t xml:space="preserve">. </w:t>
      </w:r>
      <w:r>
        <w:rPr>
          <w:rFonts w:ascii="Times New Roman" w:hAnsi="Times New Roman"/>
          <w:sz w:val="22"/>
          <w:sz w:val="22"/>
          <w:szCs w:val="28"/>
          <w:rtl w:val="true"/>
        </w:rPr>
        <w:t>اگرچه این کنوانسیون در کاهش آلودگی فرامرزی در منطقه اروپا و آمریکای شمالی موفق بوده، اما دامنه اجرایی آن به همین مناطق محدود مانده است</w:t>
      </w:r>
      <w:r>
        <w:rPr>
          <w:rFonts w:cs="B Nazanin"/>
          <w:sz w:val="22"/>
          <w:szCs w:val="28"/>
          <w:rtl w:val="true"/>
        </w:rPr>
        <w:t>.</w:t>
      </w:r>
      <w:r>
        <w:rPr>
          <w:rStyle w:val="FootnoteReference1"/>
          <w:rtl w:val="true"/>
        </w:rPr>
        <w:footnoteReference w:id="300"/>
      </w:r>
      <w:r>
        <w:rPr>
          <w:rFonts w:cs="B Nazanin"/>
          <w:sz w:val="22"/>
          <w:szCs w:val="28"/>
          <w:rtl w:val="true"/>
        </w:rPr>
        <w:t xml:space="preserve"> </w:t>
      </w:r>
      <w:r>
        <w:rPr>
          <w:rFonts w:ascii="Times New Roman" w:hAnsi="Times New Roman"/>
          <w:sz w:val="22"/>
          <w:sz w:val="22"/>
          <w:szCs w:val="28"/>
          <w:rtl w:val="true"/>
        </w:rPr>
        <w:t>این در حالی است که بحران آلودگی هوا در قاره‌های آسیا و آفریقا به ابعادی فرامرزی و فراگیر رسیده و میلیون‌ها نفر را تحت تأثیر قرار داده، اما هیچ نظام حقوقی الزام‌آوری برای مدیریت آن وجود ندارد</w:t>
      </w:r>
      <w:r>
        <w:rPr>
          <w:rFonts w:cs="B Nazanin"/>
          <w:sz w:val="22"/>
          <w:szCs w:val="28"/>
          <w:rtl w:val="true"/>
        </w:rPr>
        <w:t xml:space="preserve">. </w:t>
      </w:r>
      <w:r>
        <w:rPr>
          <w:rFonts w:ascii="Times New Roman" w:hAnsi="Times New Roman"/>
          <w:sz w:val="22"/>
          <w:sz w:val="22"/>
          <w:szCs w:val="28"/>
          <w:rtl w:val="true"/>
        </w:rPr>
        <w:t>چنین محدودیت جغرافیایی، توانایی حقوق بین‌الملل را برای ارائه پاسخی یکپارچه، عادلانه و مؤثر به مسائل محیط‌زیستی که ذاتاً فرامرزی و جهانی هستند، به شدت تضعیف می‌کند و شکاف عمیقی میان موفقیت‌های منطقه‌ای و نیازهای جهانی ایجاد می‌نماید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گزارش دبیرکل بهخوبی نشان می‌دهد که پراکندگی حقوق بین‌الملل محیط‌زیست صرفاً محدود به ابعاد موضوعی و هنجاری نیست، بلکه در سطوح اجرا و نظارت، مسئولیت و جبران‌خسارت و نیز پوشش جغرافیایی نیز به روشنی قابل مشاهده است</w:t>
      </w:r>
      <w:r>
        <w:rPr>
          <w:rFonts w:cs="B Nazanin"/>
          <w:sz w:val="22"/>
          <w:szCs w:val="28"/>
          <w:rtl w:val="true"/>
        </w:rPr>
        <w:t xml:space="preserve">. </w:t>
      </w:r>
      <w:r>
        <w:rPr>
          <w:rFonts w:ascii="Times New Roman" w:hAnsi="Times New Roman"/>
          <w:sz w:val="22"/>
          <w:sz w:val="22"/>
          <w:szCs w:val="28"/>
          <w:rtl w:val="true"/>
        </w:rPr>
        <w:t xml:space="preserve">شایان ذکر است که فحوای گزارش دبیرکل در این بخش هم‌سو با یافته‌های مطالعاتی الینور اوستروم، برنده جایزه نوبل اقتصاد </w:t>
      </w:r>
      <w:r>
        <w:rPr>
          <w:rFonts w:cs="B Nazanin"/>
          <w:sz w:val="22"/>
          <w:szCs w:val="28"/>
          <w:rtl w:val="true"/>
        </w:rPr>
        <w:t>(</w:t>
      </w:r>
      <w:r>
        <w:rPr>
          <w:rFonts w:ascii="Times New Roman" w:hAnsi="Times New Roman"/>
          <w:sz w:val="22"/>
          <w:sz w:val="22"/>
          <w:szCs w:val="28"/>
        </w:rPr>
        <w:t>۲۰۰۹</w:t>
      </w:r>
      <w:r>
        <w:rPr>
          <w:rFonts w:cs="B Nazanin"/>
          <w:sz w:val="22"/>
          <w:szCs w:val="28"/>
          <w:rtl w:val="true"/>
        </w:rPr>
        <w:t>)</w:t>
      </w:r>
      <w:r>
        <w:rPr>
          <w:rFonts w:ascii="Times New Roman" w:hAnsi="Times New Roman"/>
          <w:sz w:val="22"/>
          <w:sz w:val="22"/>
          <w:szCs w:val="28"/>
          <w:rtl w:val="true"/>
        </w:rPr>
        <w:t>، است،</w:t>
      </w:r>
      <w:r>
        <w:rPr>
          <w:rStyle w:val="FootnoteReference1"/>
          <w:rtl w:val="true"/>
        </w:rPr>
        <w:footnoteReference w:id="301"/>
      </w:r>
      <w:r>
        <w:rPr>
          <w:rFonts w:ascii="Times New Roman" w:hAnsi="Times New Roman"/>
          <w:sz w:val="22"/>
          <w:sz w:val="22"/>
          <w:szCs w:val="28"/>
          <w:rtl w:val="true"/>
        </w:rPr>
        <w:t xml:space="preserve"> هرچند گزارش در استناد به آن رویکردی محتاطانه در پیش گرفته است</w:t>
      </w:r>
      <w:r>
        <w:rPr>
          <w:rFonts w:cs="B Nazanin"/>
          <w:sz w:val="22"/>
          <w:szCs w:val="28"/>
          <w:rtl w:val="true"/>
        </w:rPr>
        <w:t xml:space="preserve">. </w:t>
      </w:r>
      <w:r>
        <w:rPr>
          <w:rFonts w:ascii="Times New Roman" w:hAnsi="Times New Roman"/>
          <w:sz w:val="22"/>
          <w:sz w:val="22"/>
          <w:szCs w:val="28"/>
          <w:rtl w:val="true"/>
        </w:rPr>
        <w:t xml:space="preserve">نظریه </w:t>
      </w:r>
      <w:r>
        <w:rPr>
          <w:rFonts w:cs="B Nazanin"/>
          <w:sz w:val="22"/>
          <w:szCs w:val="28"/>
          <w:rtl w:val="true"/>
        </w:rPr>
        <w:t>«</w:t>
      </w:r>
      <w:r>
        <w:rPr>
          <w:rFonts w:ascii="Times New Roman" w:hAnsi="Times New Roman"/>
          <w:sz w:val="22"/>
          <w:sz w:val="22"/>
          <w:szCs w:val="28"/>
          <w:rtl w:val="true"/>
        </w:rPr>
        <w:t>اقدام جمعی و حکمرانی منابع مشترک</w:t>
      </w:r>
      <w:r>
        <w:rPr>
          <w:rFonts w:cs="B Nazanin"/>
          <w:sz w:val="22"/>
          <w:szCs w:val="28"/>
          <w:rtl w:val="true"/>
        </w:rPr>
        <w:t xml:space="preserve">» </w:t>
      </w:r>
      <w:r>
        <w:rPr>
          <w:rFonts w:ascii="Times New Roman" w:hAnsi="Times New Roman"/>
          <w:sz w:val="22"/>
          <w:sz w:val="22"/>
          <w:szCs w:val="28"/>
          <w:rtl w:val="true"/>
        </w:rPr>
        <w:t>اوستروم نشان می‌دهد که توافق بر سر قواعد روشن و شفاف، زمینه‌ساز همکاری مؤثر برای حفاظت از منابع مشترک می‌شود</w:t>
      </w:r>
      <w:r>
        <w:rPr>
          <w:rFonts w:cs="B Nazanin"/>
          <w:sz w:val="22"/>
          <w:szCs w:val="28"/>
          <w:rtl w:val="true"/>
        </w:rPr>
        <w:t xml:space="preserve">. </w:t>
      </w:r>
      <w:r>
        <w:rPr>
          <w:rFonts w:ascii="Times New Roman" w:hAnsi="Times New Roman"/>
          <w:sz w:val="22"/>
          <w:sz w:val="22"/>
          <w:szCs w:val="28"/>
          <w:rtl w:val="true"/>
        </w:rPr>
        <w:t>این چارچوب نظری نه تنها در حصول اجماع بر سر اهداف توسعه پایدار، بلکه در فرآیند مذاکره برای حفاظت و استفاده پایدار از تنوع زیستی در مناطق فراتر از صلاحیت ملی نیز کاربرد داشته است</w:t>
      </w:r>
      <w:r>
        <w:rPr>
          <w:rFonts w:cs="B Nazanin"/>
          <w:sz w:val="22"/>
          <w:szCs w:val="28"/>
          <w:rtl w:val="true"/>
        </w:rPr>
        <w:t>.</w:t>
      </w:r>
      <w:r>
        <w:rPr>
          <w:rStyle w:val="FootnoteReference1"/>
          <w:rtl w:val="true"/>
        </w:rPr>
        <w:footnoteReference w:id="302"/>
      </w:r>
      <w:r>
        <w:rPr>
          <w:rFonts w:cs="B Nazanin"/>
          <w:sz w:val="22"/>
          <w:szCs w:val="28"/>
          <w:rtl w:val="true"/>
        </w:rPr>
        <w:t xml:space="preserve"> </w:t>
      </w:r>
      <w:r>
        <w:rPr>
          <w:rFonts w:ascii="Times New Roman" w:hAnsi="Times New Roman"/>
          <w:sz w:val="22"/>
          <w:sz w:val="22"/>
          <w:szCs w:val="28"/>
          <w:rtl w:val="true"/>
        </w:rPr>
        <w:t>رویه موفق دولت‌ها در چارچوب پروتکل مونترآل برای حفاظت از لایه اوزون نیز بهعنوان یکی از مصادیق برجسته عینی، مؤید یافته‌های اوستروم است</w:t>
      </w:r>
      <w:r>
        <w:rPr>
          <w:rFonts w:cs="B Nazanin"/>
          <w:sz w:val="22"/>
          <w:szCs w:val="28"/>
          <w:rtl w:val="true"/>
        </w:rPr>
        <w:t>.</w:t>
      </w:r>
    </w:p>
    <w:p>
      <w:pPr>
        <w:pStyle w:val="GPEHeading3"/>
        <w:bidi w:val="1"/>
        <w:spacing w:lineRule="auto" w:line="312" w:before="200" w:after="120"/>
        <w:jc w:val="right"/>
        <w:rPr/>
      </w:pPr>
      <w:bookmarkStart w:id="70" w:name="__RefHeading___Toc5716_1097981246"/>
      <w:bookmarkEnd w:id="70"/>
      <w:r>
        <w:rPr>
          <w:rFonts w:ascii="Times New Roman" w:hAnsi="Times New Roman"/>
          <w:b/>
          <w:b/>
          <w:bCs/>
          <w:color w:val="14203A"/>
          <w:sz w:val="24"/>
          <w:sz w:val="24"/>
          <w:szCs w:val="24"/>
        </w:rPr>
        <w:t>۳</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۵</w:t>
      </w:r>
      <w:r>
        <w:rPr>
          <w:rFonts w:ascii="Times New Roman" w:hAnsi="Times New Roman"/>
          <w:b/>
          <w:b/>
          <w:bCs/>
          <w:color w:val="14203A"/>
          <w:sz w:val="24"/>
          <w:sz w:val="24"/>
          <w:szCs w:val="24"/>
          <w:rtl w:val="true"/>
        </w:rPr>
        <w:t xml:space="preserve"> خلاءهای مرتبط با اسناد مرتبط با محیط زیست</w:t>
      </w:r>
    </w:p>
    <w:p>
      <w:pPr>
        <w:pStyle w:val="Normal"/>
        <w:bidi w:val="1"/>
        <w:spacing w:lineRule="auto" w:line="312" w:before="0" w:after="120"/>
        <w:ind w:firstLine="454"/>
        <w:jc w:val="both"/>
        <w:rPr/>
      </w:pPr>
      <w:r>
        <w:rPr>
          <w:rFonts w:ascii="Times New Roman" w:hAnsi="Times New Roman"/>
          <w:sz w:val="22"/>
          <w:sz w:val="22"/>
          <w:szCs w:val="28"/>
          <w:rtl w:val="true"/>
        </w:rPr>
        <w:t xml:space="preserve">گزارش دبیرکل در بند </w:t>
      </w:r>
      <w:r>
        <w:rPr>
          <w:rFonts w:cs="B Nazanin"/>
          <w:sz w:val="22"/>
          <w:szCs w:val="28"/>
        </w:rPr>
        <w:t>7</w:t>
      </w:r>
      <w:r>
        <w:rPr>
          <w:rFonts w:cs="B Nazanin"/>
          <w:sz w:val="22"/>
          <w:szCs w:val="28"/>
          <w:rtl w:val="true"/>
        </w:rPr>
        <w:t xml:space="preserve"> </w:t>
      </w:r>
      <w:r>
        <w:rPr>
          <w:rFonts w:ascii="Times New Roman" w:hAnsi="Times New Roman"/>
          <w:sz w:val="22"/>
          <w:sz w:val="22"/>
          <w:szCs w:val="28"/>
          <w:rtl w:val="true"/>
        </w:rPr>
        <w:t>منظور از اسناد مرتبط با محیطزیست را به شرح زیر بیان میکند</w:t>
      </w:r>
      <w:r>
        <w:rPr>
          <w:rFonts w:cs="B Nazanin"/>
          <w:sz w:val="22"/>
          <w:szCs w:val="28"/>
          <w:rtl w:val="true"/>
        </w:rPr>
        <w:t>. «</w:t>
      </w:r>
      <w:r>
        <w:rPr>
          <w:rFonts w:ascii="Times New Roman" w:hAnsi="Times New Roman"/>
          <w:sz w:val="22"/>
          <w:sz w:val="22"/>
          <w:szCs w:val="28"/>
          <w:rtl w:val="true"/>
        </w:rPr>
        <w:t xml:space="preserve">اصطلاح </w:t>
      </w:r>
      <w:r>
        <w:rPr>
          <w:rFonts w:cs="B Nazanin"/>
          <w:sz w:val="22"/>
          <w:szCs w:val="28"/>
          <w:rtl w:val="true"/>
        </w:rPr>
        <w:t>"</w:t>
      </w:r>
      <w:r>
        <w:rPr>
          <w:rFonts w:ascii="Times New Roman" w:hAnsi="Times New Roman"/>
          <w:sz w:val="22"/>
          <w:sz w:val="22"/>
          <w:szCs w:val="28"/>
          <w:rtl w:val="true"/>
        </w:rPr>
        <w:t>اسناد مرتبط با محیطزیست</w:t>
      </w:r>
      <w:r>
        <w:rPr>
          <w:rFonts w:cs="B Nazanin"/>
          <w:sz w:val="22"/>
          <w:szCs w:val="28"/>
          <w:rtl w:val="true"/>
        </w:rPr>
        <w:t>"</w:t>
      </w:r>
      <w:r>
        <w:rPr>
          <w:rStyle w:val="FootnoteReference1"/>
          <w:rtl w:val="true"/>
        </w:rPr>
        <w:footnoteReference w:id="303"/>
      </w:r>
      <w:r>
        <w:rPr>
          <w:rFonts w:cs="B Nazanin"/>
          <w:sz w:val="22"/>
          <w:szCs w:val="28"/>
          <w:rtl w:val="true"/>
        </w:rPr>
        <w:t xml:space="preserve"> </w:t>
      </w:r>
      <w:r>
        <w:rPr>
          <w:rFonts w:ascii="Times New Roman" w:hAnsi="Times New Roman"/>
          <w:sz w:val="22"/>
          <w:sz w:val="22"/>
          <w:szCs w:val="28"/>
          <w:rtl w:val="true"/>
        </w:rPr>
        <w:t xml:space="preserve">در بند </w:t>
      </w:r>
      <w:r>
        <w:rPr>
          <w:rFonts w:ascii="Times New Roman" w:hAnsi="Times New Roman"/>
          <w:sz w:val="22"/>
          <w:sz w:val="22"/>
          <w:szCs w:val="28"/>
        </w:rPr>
        <w:t>۱</w:t>
      </w:r>
      <w:r>
        <w:rPr>
          <w:rFonts w:ascii="Times New Roman" w:hAnsi="Times New Roman"/>
          <w:sz w:val="22"/>
          <w:sz w:val="22"/>
          <w:szCs w:val="28"/>
          <w:rtl w:val="true"/>
        </w:rPr>
        <w:t xml:space="preserve"> قطعنامه </w:t>
      </w:r>
      <w:r>
        <w:rPr>
          <w:rFonts w:cs="B Nazanin"/>
          <w:sz w:val="22"/>
          <w:szCs w:val="28"/>
        </w:rPr>
        <w:t>277/72</w:t>
      </w:r>
      <w:r>
        <w:rPr>
          <w:rFonts w:cs="B Nazanin"/>
          <w:sz w:val="22"/>
          <w:szCs w:val="28"/>
          <w:rtl w:val="true"/>
        </w:rPr>
        <w:t xml:space="preserve"> </w:t>
      </w:r>
      <w:r>
        <w:rPr>
          <w:rFonts w:ascii="Times New Roman" w:hAnsi="Times New Roman"/>
          <w:sz w:val="22"/>
          <w:sz w:val="22"/>
          <w:szCs w:val="28"/>
          <w:rtl w:val="true"/>
        </w:rPr>
        <w:t>مجمععمومی، به آن دسته از اسناد حقوق بین‌الملل اطلاق می‌شود که منحصراً در قلمرو محیطزیست قرار نمی‌گیرند یا هدف اصلی آنها حمایت از محیطزیست نیست</w:t>
      </w:r>
      <w:r>
        <w:rPr>
          <w:rFonts w:cs="B Nazanin"/>
          <w:sz w:val="22"/>
          <w:szCs w:val="28"/>
          <w:rtl w:val="true"/>
        </w:rPr>
        <w:t xml:space="preserve">. </w:t>
      </w:r>
      <w:r>
        <w:rPr>
          <w:rFonts w:ascii="Times New Roman" w:hAnsi="Times New Roman"/>
          <w:sz w:val="22"/>
          <w:sz w:val="22"/>
          <w:szCs w:val="28"/>
          <w:rtl w:val="true"/>
        </w:rPr>
        <w:t>در این رابطه قابل توجه است که دغدغه‌های محیطزیستی به تدریج در چارچوب‌های مقرراتی بین‌المللی دیگر نفوذ کرده‌اند، از جمله چارچوب‌های مرتبط با تجارت بین‌الملل، سرمایه‌گذاری، حقوق مالکیتفکری، حقوق بشر، صلح و امنیت، مهاجرت و مدیریت بلایا</w:t>
      </w:r>
      <w:r>
        <w:rPr>
          <w:rFonts w:cs="B Nazanin"/>
          <w:sz w:val="22"/>
          <w:szCs w:val="28"/>
          <w:rtl w:val="true"/>
        </w:rPr>
        <w:t>.»</w:t>
      </w:r>
      <w:r>
        <w:rPr>
          <w:rStyle w:val="FootnoteReference1"/>
          <w:rtl w:val="true"/>
        </w:rPr>
        <w:footnoteReference w:id="304"/>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این توضیحات بیانگر تفسیر موسع و فراتر از اسناد صرفاً محیطزیستی و اتخاذ رویکردی بینابینی</w:t>
      </w:r>
      <w:r>
        <w:rPr>
          <w:rStyle w:val="FootnoteReference1"/>
          <w:rtl w:val="true"/>
        </w:rPr>
        <w:footnoteReference w:id="305"/>
      </w:r>
      <w:r>
        <w:rPr>
          <w:rFonts w:ascii="Times New Roman" w:hAnsi="Times New Roman"/>
          <w:sz w:val="22"/>
          <w:sz w:val="22"/>
          <w:szCs w:val="28"/>
          <w:rtl w:val="true"/>
        </w:rPr>
        <w:t>و  کل‌نگر</w:t>
      </w:r>
      <w:r>
        <w:rPr>
          <w:rStyle w:val="FootnoteReference1"/>
          <w:rtl w:val="true"/>
        </w:rPr>
        <w:footnoteReference w:id="306"/>
      </w:r>
      <w:r>
        <w:rPr>
          <w:rFonts w:ascii="Times New Roman" w:hAnsi="Times New Roman"/>
          <w:sz w:val="22"/>
          <w:sz w:val="22"/>
          <w:szCs w:val="28"/>
          <w:rtl w:val="true"/>
        </w:rPr>
        <w:t xml:space="preserve">  گزارش است</w:t>
      </w:r>
      <w:r>
        <w:rPr>
          <w:rFonts w:cs="B Nazanin"/>
          <w:sz w:val="22"/>
          <w:szCs w:val="28"/>
          <w:rtl w:val="true"/>
        </w:rPr>
        <w:t xml:space="preserve">. </w:t>
      </w:r>
      <w:r>
        <w:rPr>
          <w:rFonts w:ascii="Times New Roman" w:hAnsi="Times New Roman"/>
          <w:sz w:val="22"/>
          <w:sz w:val="22"/>
          <w:szCs w:val="28"/>
          <w:rtl w:val="true"/>
        </w:rPr>
        <w:t>این امر نشان‌دهنده این واقعیت است که حفاظت از محیط‌زیست دیگر منحصر به معاهدات تخصصی نیست، بلکه به یک مقوله فرابخشی تبدیل شدهاست</w:t>
      </w:r>
      <w:r>
        <w:rPr>
          <w:rFonts w:cs="B Nazanin"/>
          <w:sz w:val="22"/>
          <w:szCs w:val="28"/>
          <w:rtl w:val="true"/>
        </w:rPr>
        <w:t xml:space="preserve">. </w:t>
      </w:r>
      <w:r>
        <w:rPr>
          <w:rFonts w:ascii="Times New Roman" w:hAnsi="Times New Roman"/>
          <w:sz w:val="22"/>
          <w:sz w:val="22"/>
          <w:szCs w:val="28"/>
          <w:rtl w:val="true"/>
        </w:rPr>
        <w:t>علاوهبراین، مبین محیط‌زیستی‌شدن</w:t>
      </w:r>
      <w:r>
        <w:rPr>
          <w:rStyle w:val="FootnoteReference1"/>
          <w:rtl w:val="true"/>
        </w:rPr>
        <w:footnoteReference w:id="307"/>
      </w:r>
      <w:r>
        <w:rPr>
          <w:rFonts w:ascii="Times New Roman" w:hAnsi="Times New Roman"/>
          <w:sz w:val="22"/>
          <w:sz w:val="22"/>
          <w:szCs w:val="28"/>
          <w:rtl w:val="true"/>
        </w:rPr>
        <w:t xml:space="preserve"> حقوقبین‌الملل بهدلیل نفوذ دغدغه‌های محیطزیستی به سایر حوزه‌های حقوقی میباشد</w:t>
      </w:r>
      <w:r>
        <w:rPr>
          <w:rFonts w:cs="B Nazanin"/>
          <w:sz w:val="22"/>
          <w:szCs w:val="28"/>
          <w:rtl w:val="true"/>
        </w:rPr>
        <w:t xml:space="preserve">. </w:t>
      </w:r>
      <w:r>
        <w:rPr>
          <w:rFonts w:ascii="Times New Roman" w:hAnsi="Times New Roman"/>
          <w:sz w:val="22"/>
          <w:sz w:val="22"/>
          <w:szCs w:val="28"/>
          <w:rtl w:val="true"/>
        </w:rPr>
        <w:t xml:space="preserve">این نشان از یک تحول پارادایمی دارد که در آن شاهد شروط محیطزیستی در قراردادهای تجاری، ملاحظات محیطزیستی در آرای داوری و قضائی، ظهور </w:t>
      </w:r>
      <w:r>
        <w:rPr>
          <w:rFonts w:cs="B Nazanin"/>
          <w:sz w:val="22"/>
          <w:szCs w:val="28"/>
          <w:rtl w:val="true"/>
        </w:rPr>
        <w:t>«</w:t>
      </w:r>
      <w:r>
        <w:rPr>
          <w:rFonts w:ascii="Times New Roman" w:hAnsi="Times New Roman"/>
          <w:sz w:val="22"/>
          <w:sz w:val="22"/>
          <w:szCs w:val="28"/>
          <w:rtl w:val="true"/>
        </w:rPr>
        <w:t>حق بر محیطزیست سالم</w:t>
      </w:r>
      <w:r>
        <w:rPr>
          <w:rFonts w:cs="B Nazanin"/>
          <w:sz w:val="22"/>
          <w:szCs w:val="28"/>
          <w:rtl w:val="true"/>
        </w:rPr>
        <w:t xml:space="preserve">» </w:t>
      </w:r>
      <w:r>
        <w:rPr>
          <w:rFonts w:ascii="Times New Roman" w:hAnsi="Times New Roman"/>
          <w:sz w:val="22"/>
          <w:sz w:val="22"/>
          <w:szCs w:val="28"/>
          <w:rtl w:val="true"/>
        </w:rPr>
        <w:t xml:space="preserve">به عنوان نسل سوم حقوقبشر، دغدغه حفاظت از محیطزیست در زمان درگیری‌های مسلحانه و </w:t>
      </w:r>
      <w:r>
        <w:rPr>
          <w:rFonts w:cs="B Nazanin"/>
          <w:sz w:val="22"/>
          <w:szCs w:val="28"/>
          <w:rtl w:val="true"/>
        </w:rPr>
        <w:t xml:space="preserve">... </w:t>
      </w:r>
      <w:r>
        <w:rPr>
          <w:rFonts w:ascii="Times New Roman" w:hAnsi="Times New Roman"/>
          <w:sz w:val="22"/>
          <w:sz w:val="22"/>
          <w:szCs w:val="28"/>
          <w:rtl w:val="true"/>
        </w:rPr>
        <w:t>هستیم</w:t>
      </w:r>
      <w:r>
        <w:rPr>
          <w:rFonts w:cs="B Nazanin"/>
          <w:sz w:val="22"/>
          <w:szCs w:val="28"/>
          <w:rtl w:val="true"/>
        </w:rPr>
        <w:t xml:space="preserve">. </w:t>
      </w:r>
      <w:r>
        <w:rPr>
          <w:rFonts w:ascii="Times New Roman" w:hAnsi="Times New Roman"/>
          <w:sz w:val="22"/>
          <w:sz w:val="22"/>
          <w:szCs w:val="28"/>
          <w:rtl w:val="true"/>
        </w:rPr>
        <w:t xml:space="preserve">از این رو میتوان قطعنامه </w:t>
      </w:r>
      <w:r>
        <w:rPr>
          <w:rFonts w:cs="B Nazanin"/>
          <w:sz w:val="22"/>
          <w:szCs w:val="28"/>
        </w:rPr>
        <w:t>277</w:t>
      </w:r>
      <w:r>
        <w:rPr>
          <w:rFonts w:cs="B Nazanin"/>
          <w:sz w:val="22"/>
          <w:szCs w:val="28"/>
          <w:rtl w:val="true"/>
        </w:rPr>
        <w:t xml:space="preserve"> /</w:t>
      </w:r>
      <w:r>
        <w:rPr>
          <w:rFonts w:cs="B Nazanin"/>
          <w:sz w:val="22"/>
          <w:szCs w:val="28"/>
        </w:rPr>
        <w:t>72</w:t>
      </w:r>
      <w:r>
        <w:rPr>
          <w:rFonts w:cs="B Nazanin"/>
          <w:sz w:val="22"/>
          <w:szCs w:val="28"/>
          <w:rtl w:val="true"/>
        </w:rPr>
        <w:t xml:space="preserve"> </w:t>
      </w:r>
      <w:r>
        <w:rPr>
          <w:rFonts w:ascii="Times New Roman" w:hAnsi="Times New Roman"/>
          <w:sz w:val="22"/>
          <w:sz w:val="22"/>
          <w:szCs w:val="28"/>
          <w:rtl w:val="true"/>
        </w:rPr>
        <w:t>را قطعنامه پیشگامانه‌ای دانست که منجر به تدوین گزارش دبیرکل شد</w:t>
      </w:r>
      <w:r>
        <w:rPr>
          <w:rFonts w:cs="B Nazanin"/>
          <w:sz w:val="22"/>
          <w:szCs w:val="28"/>
          <w:rtl w:val="true"/>
        </w:rPr>
        <w:t xml:space="preserve">. </w:t>
      </w:r>
      <w:r>
        <w:rPr>
          <w:rFonts w:ascii="Times New Roman" w:hAnsi="Times New Roman"/>
          <w:sz w:val="22"/>
          <w:sz w:val="22"/>
          <w:szCs w:val="28"/>
          <w:rtl w:val="true"/>
        </w:rPr>
        <w:t>چرا که این تعریف گسترده، مبنای حقوقی برای گفت‌وگوهای بین‌حوزه‌ای و هماهنگی سیاستی را فراهم میکند و قطعنامه با این نگاه، در پی تقویت همبستگی حقوقی و پرهیز از رویکردهای جزیره‌ای در مواجهه با چالش‌های پیچیده محیطزیستی است</w:t>
      </w:r>
      <w:r>
        <w:rPr>
          <w:rFonts w:cs="B Nazanin"/>
          <w:sz w:val="22"/>
          <w:szCs w:val="28"/>
          <w:rtl w:val="true"/>
        </w:rPr>
        <w:t xml:space="preserve">. </w:t>
      </w:r>
      <w:r>
        <w:rPr>
          <w:rFonts w:ascii="Times New Roman" w:hAnsi="Times New Roman"/>
          <w:sz w:val="22"/>
          <w:sz w:val="22"/>
          <w:szCs w:val="28"/>
          <w:rtl w:val="true"/>
        </w:rPr>
        <w:t xml:space="preserve">گزارش دبیرکل عدم انسجام و هم‌افزایی بین اسناد مرتبط با محیطزیست </w:t>
      </w:r>
      <w:r>
        <w:rPr>
          <w:rFonts w:cs="B Nazanin"/>
          <w:sz w:val="22"/>
          <w:szCs w:val="28"/>
          <w:rtl w:val="true"/>
        </w:rPr>
        <w:t xml:space="preserve">- </w:t>
      </w:r>
      <w:r>
        <w:rPr>
          <w:rFonts w:ascii="Times New Roman" w:hAnsi="Times New Roman"/>
          <w:sz w:val="22"/>
          <w:sz w:val="22"/>
          <w:szCs w:val="28"/>
          <w:rtl w:val="true"/>
        </w:rPr>
        <w:t xml:space="preserve">به طور خاص در مورد تجارت، سرمایه‌گذاری، مالکیت فکری و حقوق بشر </w:t>
      </w:r>
      <w:r>
        <w:rPr>
          <w:rFonts w:cs="B Nazanin"/>
          <w:sz w:val="22"/>
          <w:szCs w:val="28"/>
          <w:rtl w:val="true"/>
        </w:rPr>
        <w:t xml:space="preserve">- </w:t>
      </w:r>
      <w:r>
        <w:rPr>
          <w:rFonts w:ascii="Times New Roman" w:hAnsi="Times New Roman"/>
          <w:sz w:val="22"/>
          <w:sz w:val="22"/>
          <w:szCs w:val="28"/>
          <w:rtl w:val="true"/>
        </w:rPr>
        <w:t xml:space="preserve">را ارزیابی می‌کند تا نتیجه بگیرد که </w:t>
      </w:r>
      <w:r>
        <w:rPr>
          <w:rFonts w:cs="B Nazanin"/>
          <w:sz w:val="22"/>
          <w:szCs w:val="28"/>
          <w:rtl w:val="true"/>
        </w:rPr>
        <w:t>«</w:t>
      </w:r>
      <w:r>
        <w:rPr>
          <w:rFonts w:ascii="Times New Roman" w:hAnsi="Times New Roman"/>
          <w:sz w:val="22"/>
          <w:sz w:val="22"/>
          <w:szCs w:val="28"/>
          <w:rtl w:val="true"/>
        </w:rPr>
        <w:t>پیوند بین موافقت‌نامه‌های چندجانبه محیطزیستی و اسناد مرتبط با محیط زیست به دلیل عدم وضوح بسیاری از اصول محیطزیستی ، از منظر محتوا و جایگاه، همچنان مشکل‌ساز باقی مانده است</w:t>
      </w:r>
      <w:r>
        <w:rPr>
          <w:rFonts w:cs="B Nazanin"/>
          <w:sz w:val="22"/>
          <w:szCs w:val="28"/>
          <w:rtl w:val="true"/>
        </w:rPr>
        <w:t>.»</w:t>
      </w:r>
      <w:r>
        <w:rPr>
          <w:rStyle w:val="FootnoteReference1"/>
          <w:rtl w:val="true"/>
        </w:rPr>
        <w:footnoteReference w:id="308"/>
      </w:r>
    </w:p>
    <w:p>
      <w:pPr>
        <w:pStyle w:val="GPEHeading3"/>
        <w:bidi w:val="1"/>
        <w:spacing w:lineRule="auto" w:line="312" w:before="200" w:after="120"/>
        <w:jc w:val="right"/>
        <w:rPr/>
      </w:pPr>
      <w:bookmarkStart w:id="71" w:name="__RefHeading___Toc5714_1097981246"/>
      <w:bookmarkEnd w:id="71"/>
      <w:r>
        <w:rPr>
          <w:rFonts w:ascii="Times New Roman" w:hAnsi="Times New Roman"/>
          <w:b/>
          <w:b/>
          <w:bCs/>
          <w:color w:val="14203A"/>
          <w:sz w:val="24"/>
          <w:sz w:val="24"/>
          <w:szCs w:val="24"/>
        </w:rPr>
        <w:t>۳</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۵</w:t>
      </w:r>
      <w:r>
        <w:rPr>
          <w:rFonts w:cs="B Nazanin"/>
          <w:b/>
          <w:bCs/>
          <w:color w:val="14203A"/>
          <w:sz w:val="24"/>
          <w:szCs w:val="24"/>
        </w:rPr>
        <w:t>-</w:t>
      </w:r>
      <w:r>
        <w:rPr>
          <w:rFonts w:ascii="Times New Roman" w:hAnsi="Times New Roman"/>
          <w:b/>
          <w:b/>
          <w:bCs/>
          <w:color w:val="14203A"/>
          <w:sz w:val="24"/>
          <w:sz w:val="24"/>
          <w:szCs w:val="24"/>
        </w:rPr>
        <w:t>۱</w:t>
      </w:r>
      <w:r>
        <w:rPr>
          <w:rFonts w:ascii="Times New Roman" w:hAnsi="Times New Roman"/>
          <w:b/>
          <w:b/>
          <w:bCs/>
          <w:color w:val="14203A"/>
          <w:sz w:val="24"/>
          <w:sz w:val="24"/>
          <w:szCs w:val="24"/>
          <w:rtl w:val="true"/>
        </w:rPr>
        <w:t xml:space="preserve"> اسناد تجاری</w:t>
      </w:r>
    </w:p>
    <w:p>
      <w:pPr>
        <w:pStyle w:val="Normal"/>
        <w:bidi w:val="1"/>
        <w:spacing w:lineRule="auto" w:line="312" w:before="0" w:after="120"/>
        <w:ind w:firstLine="454"/>
        <w:jc w:val="both"/>
        <w:rPr/>
      </w:pPr>
      <w:r>
        <w:rPr>
          <w:rFonts w:cs="B Nazanin"/>
          <w:sz w:val="22"/>
          <w:szCs w:val="28"/>
          <w:rtl w:val="true"/>
        </w:rPr>
        <w:t> </w:t>
      </w:r>
      <w:r>
        <w:rPr>
          <w:rFonts w:ascii="Times New Roman" w:hAnsi="Times New Roman"/>
          <w:sz w:val="22"/>
          <w:sz w:val="22"/>
          <w:szCs w:val="28"/>
          <w:rtl w:val="true"/>
        </w:rPr>
        <w:t>گزارش دبیرکل، به نقش محوری سازمان جهانی تجارت در گفتمان تجارت و محیط‌زیست در حقوق بینالملل و شکاف فزاینده بین این دو رژیم هنجاری در اثر فقدان اجماع بر سر اجرای حمایت متقابل</w:t>
      </w:r>
      <w:r>
        <w:rPr>
          <w:rStyle w:val="FootnoteReference1"/>
          <w:rtl w:val="true"/>
        </w:rPr>
        <w:footnoteReference w:id="309"/>
      </w:r>
      <w:r>
        <w:rPr>
          <w:rFonts w:ascii="Times New Roman" w:hAnsi="Times New Roman"/>
          <w:sz w:val="22"/>
          <w:sz w:val="22"/>
          <w:szCs w:val="28"/>
          <w:rtl w:val="true"/>
        </w:rPr>
        <w:t xml:space="preserve"> اشاره دارد</w:t>
      </w:r>
      <w:r>
        <w:rPr>
          <w:rFonts w:cs="B Nazanin"/>
          <w:sz w:val="22"/>
          <w:szCs w:val="28"/>
          <w:rtl w:val="true"/>
        </w:rPr>
        <w:t xml:space="preserve">. </w:t>
      </w:r>
      <w:r>
        <w:rPr>
          <w:rFonts w:ascii="Times New Roman" w:hAnsi="Times New Roman"/>
          <w:sz w:val="22"/>
          <w:sz w:val="22"/>
          <w:szCs w:val="28"/>
          <w:rtl w:val="true"/>
        </w:rPr>
        <w:t>این امر گویای خلاء بنیادین در موازنه قدرت میان دو حوزه تجارت و محیطزیست در ساختار نهادی است</w:t>
      </w:r>
      <w:r>
        <w:rPr>
          <w:rFonts w:cs="B Nazanin"/>
          <w:sz w:val="22"/>
          <w:szCs w:val="28"/>
          <w:rtl w:val="true"/>
        </w:rPr>
        <w:t xml:space="preserve">. </w:t>
      </w:r>
      <w:r>
        <w:rPr>
          <w:rFonts w:ascii="Times New Roman" w:hAnsi="Times New Roman"/>
          <w:sz w:val="22"/>
          <w:sz w:val="22"/>
          <w:szCs w:val="28"/>
          <w:rtl w:val="true"/>
        </w:rPr>
        <w:t>در نتیجه، مکانیسم حلوفصل اختلافات قوی و عضویت جهانی آن، جایگاه بی‌بدیلی در تبیین رابطه این دو حوزه را دارد</w:t>
      </w:r>
      <w:r>
        <w:rPr>
          <w:rFonts w:cs="B Nazanin"/>
          <w:sz w:val="22"/>
          <w:szCs w:val="28"/>
          <w:rtl w:val="true"/>
        </w:rPr>
        <w:t xml:space="preserve">. </w:t>
      </w:r>
      <w:r>
        <w:rPr>
          <w:rFonts w:ascii="Times New Roman" w:hAnsi="Times New Roman"/>
          <w:sz w:val="22"/>
          <w:sz w:val="22"/>
          <w:szCs w:val="28"/>
          <w:rtl w:val="true"/>
        </w:rPr>
        <w:t xml:space="preserve">اما رویکرد محتاطانه، تجارتمحور و مبتنی بر اصولی مانند </w:t>
      </w:r>
      <w:r>
        <w:rPr>
          <w:rFonts w:cs="B Nazanin"/>
          <w:sz w:val="22"/>
          <w:szCs w:val="28"/>
          <w:rtl w:val="true"/>
        </w:rPr>
        <w:t>«</w:t>
      </w:r>
      <w:r>
        <w:rPr>
          <w:rFonts w:ascii="Times New Roman" w:hAnsi="Times New Roman"/>
          <w:sz w:val="22"/>
          <w:sz w:val="22"/>
          <w:szCs w:val="28"/>
          <w:rtl w:val="true"/>
        </w:rPr>
        <w:t>منع تبعیض</w:t>
      </w:r>
      <w:r>
        <w:rPr>
          <w:rFonts w:cs="B Nazanin"/>
          <w:sz w:val="22"/>
          <w:szCs w:val="28"/>
          <w:rtl w:val="true"/>
        </w:rPr>
        <w:t xml:space="preserve">» </w:t>
      </w:r>
      <w:r>
        <w:rPr>
          <w:rFonts w:ascii="Times New Roman" w:hAnsi="Times New Roman"/>
          <w:sz w:val="22"/>
          <w:sz w:val="22"/>
          <w:szCs w:val="28"/>
          <w:rtl w:val="true"/>
        </w:rPr>
        <w:t xml:space="preserve">در آن سازمان، موجب گردیده است که هیئت تجدیدنظر آن سازمان در مواجهه با اختلافات مرتبط با اقدامات تجاری و لزوم رعایت ملاحظات محیط‌زیستی، تمایلی به استناد و اعمال اصول حقوقمحیط‌زیست </w:t>
      </w:r>
      <w:r>
        <w:rPr>
          <w:rFonts w:cs="B Nazanin"/>
          <w:sz w:val="22"/>
          <w:szCs w:val="28"/>
          <w:rtl w:val="true"/>
        </w:rPr>
        <w:t>(</w:t>
      </w:r>
      <w:r>
        <w:rPr>
          <w:rFonts w:ascii="Times New Roman" w:hAnsi="Times New Roman"/>
          <w:sz w:val="22"/>
          <w:sz w:val="22"/>
          <w:szCs w:val="28"/>
          <w:rtl w:val="true"/>
        </w:rPr>
        <w:t>مانند اصل احتیاط</w:t>
      </w:r>
      <w:r>
        <w:rPr>
          <w:rFonts w:cs="B Nazanin"/>
          <w:sz w:val="22"/>
          <w:szCs w:val="28"/>
          <w:rtl w:val="true"/>
        </w:rPr>
        <w:t xml:space="preserve">) </w:t>
      </w:r>
      <w:r>
        <w:rPr>
          <w:rFonts w:ascii="Times New Roman" w:hAnsi="Times New Roman"/>
          <w:sz w:val="22"/>
          <w:sz w:val="22"/>
          <w:szCs w:val="28"/>
          <w:rtl w:val="true"/>
        </w:rPr>
        <w:t>برای توجیه اقدامات مغایر با تعهدات تجاری نداشته، مگر آنکه صراحتاً در موافقتنامه مربوطه ذکر شدهباشد</w:t>
      </w:r>
      <w:r>
        <w:rPr>
          <w:rFonts w:cs="B Nazanin"/>
          <w:sz w:val="22"/>
          <w:szCs w:val="28"/>
          <w:rtl w:val="true"/>
        </w:rPr>
        <w:t>.</w:t>
      </w:r>
      <w:r>
        <w:rPr>
          <w:rStyle w:val="FootnoteReference1"/>
          <w:rtl w:val="true"/>
        </w:rPr>
        <w:footnoteReference w:id="310"/>
      </w:r>
      <w:r>
        <w:rPr>
          <w:rFonts w:cs="B Nazanin"/>
          <w:sz w:val="22"/>
          <w:szCs w:val="28"/>
          <w:rtl w:val="true"/>
        </w:rPr>
        <w:t xml:space="preserve"> </w:t>
      </w:r>
      <w:r>
        <w:rPr>
          <w:rFonts w:ascii="Times New Roman" w:hAnsi="Times New Roman"/>
          <w:sz w:val="22"/>
          <w:sz w:val="22"/>
          <w:szCs w:val="28"/>
          <w:rtl w:val="true"/>
        </w:rPr>
        <w:t>این گزاره مبین خلاء تفسیری و فقدان جایگاه هنجاریِ اصول محیط‌زیستی در حل‌وفصل اختلافات نزد سازمان جهانی تجارت و موقعیت ثانوی و تبعی حقوق محیطزیست در برابر حقوق تجارت میباشد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گزارش به مفهوم حمایت متقابل</w:t>
      </w:r>
      <w:r>
        <w:rPr>
          <w:rFonts w:cs="B Nazanin"/>
          <w:sz w:val="22"/>
          <w:szCs w:val="28"/>
          <w:rtl w:val="true"/>
        </w:rPr>
        <w:t xml:space="preserve">/ </w:t>
      </w:r>
      <w:r>
        <w:rPr>
          <w:rFonts w:ascii="Times New Roman" w:hAnsi="Times New Roman"/>
          <w:sz w:val="22"/>
          <w:sz w:val="22"/>
          <w:szCs w:val="28"/>
          <w:rtl w:val="true"/>
        </w:rPr>
        <w:t>هم افزایی</w:t>
      </w:r>
      <w:r>
        <w:rPr>
          <w:rStyle w:val="FootnoteReference1"/>
          <w:rtl w:val="true"/>
        </w:rPr>
        <w:footnoteReference w:id="311"/>
      </w:r>
      <w:r>
        <w:rPr>
          <w:rFonts w:ascii="Times New Roman" w:hAnsi="Times New Roman"/>
          <w:sz w:val="22"/>
          <w:sz w:val="22"/>
          <w:szCs w:val="28"/>
          <w:rtl w:val="true"/>
        </w:rPr>
        <w:t xml:space="preserve"> تجارت و محیطزیست اشاره میکند</w:t>
      </w:r>
      <w:r>
        <w:rPr>
          <w:rFonts w:cs="B Nazanin"/>
          <w:sz w:val="22"/>
          <w:szCs w:val="28"/>
          <w:rtl w:val="true"/>
        </w:rPr>
        <w:t>.</w:t>
      </w:r>
      <w:r>
        <w:rPr>
          <w:rStyle w:val="FootnoteReference1"/>
          <w:rtl w:val="true"/>
        </w:rPr>
        <w:footnoteReference w:id="312"/>
      </w:r>
      <w:r>
        <w:rPr>
          <w:rFonts w:cs="B Nazanin"/>
          <w:sz w:val="22"/>
          <w:szCs w:val="28"/>
          <w:rtl w:val="true"/>
        </w:rPr>
        <w:t xml:space="preserve"> </w:t>
      </w:r>
      <w:r>
        <w:rPr>
          <w:rFonts w:ascii="Times New Roman" w:hAnsi="Times New Roman"/>
          <w:sz w:val="22"/>
          <w:sz w:val="22"/>
          <w:szCs w:val="28"/>
          <w:rtl w:val="true"/>
        </w:rPr>
        <w:t>این مفهوم در تئوری بیانگر همکاری و تقویت متقابل دو حوزه است</w:t>
      </w:r>
      <w:r>
        <w:rPr>
          <w:rFonts w:cs="B Nazanin"/>
          <w:sz w:val="22"/>
          <w:szCs w:val="28"/>
          <w:rtl w:val="true"/>
        </w:rPr>
        <w:t xml:space="preserve">. </w:t>
      </w:r>
      <w:r>
        <w:rPr>
          <w:rFonts w:ascii="Times New Roman" w:hAnsi="Times New Roman"/>
          <w:sz w:val="22"/>
          <w:sz w:val="22"/>
          <w:szCs w:val="28"/>
          <w:rtl w:val="true"/>
        </w:rPr>
        <w:t>این امر در معاهدات محیطزیستی که رویکرد تجاری دارند، مثل کنوانسیون میناماتا در خصوص جیوه</w:t>
      </w:r>
      <w:r>
        <w:rPr>
          <w:rStyle w:val="FootnoteReference1"/>
          <w:rtl w:val="true"/>
        </w:rPr>
        <w:footnoteReference w:id="313"/>
      </w:r>
      <w:r>
        <w:rPr>
          <w:rFonts w:ascii="Times New Roman" w:hAnsi="Times New Roman"/>
          <w:sz w:val="22"/>
          <w:sz w:val="22"/>
          <w:szCs w:val="28"/>
          <w:rtl w:val="true"/>
        </w:rPr>
        <w:t xml:space="preserve"> منعکس شده است </w:t>
      </w:r>
      <w:r>
        <w:rPr>
          <w:rFonts w:cs="B Nazanin"/>
          <w:sz w:val="22"/>
          <w:szCs w:val="28"/>
          <w:rtl w:val="true"/>
        </w:rPr>
        <w:t xml:space="preserve">. </w:t>
      </w:r>
      <w:r>
        <w:rPr>
          <w:rFonts w:ascii="Times New Roman" w:hAnsi="Times New Roman"/>
          <w:sz w:val="22"/>
          <w:sz w:val="22"/>
          <w:szCs w:val="28"/>
          <w:rtl w:val="true"/>
        </w:rPr>
        <w:t>بهعبارتی معاهدات محیطزیستی، تعهدات تجاری را به رسمیت می‌شناسند و سعی در هماهنگی با آنها دارند، اما این رابطه متقابل نیست</w:t>
      </w:r>
      <w:r>
        <w:rPr>
          <w:rFonts w:cs="B Nazanin"/>
          <w:sz w:val="22"/>
          <w:szCs w:val="28"/>
          <w:rtl w:val="true"/>
        </w:rPr>
        <w:t xml:space="preserve">. </w:t>
      </w:r>
      <w:r>
        <w:rPr>
          <w:rFonts w:ascii="Times New Roman" w:hAnsi="Times New Roman"/>
          <w:sz w:val="22"/>
          <w:sz w:val="22"/>
          <w:szCs w:val="28"/>
          <w:rtl w:val="true"/>
        </w:rPr>
        <w:t xml:space="preserve">در چارچوب دور دوحه سازمان جهانی تجارت که در سال </w:t>
      </w:r>
      <w:r>
        <w:rPr>
          <w:rFonts w:ascii="Times New Roman" w:hAnsi="Times New Roman"/>
          <w:sz w:val="22"/>
          <w:sz w:val="22"/>
          <w:szCs w:val="28"/>
        </w:rPr>
        <w:t>۲۰۰۱</w:t>
      </w:r>
      <w:r>
        <w:rPr>
          <w:rFonts w:ascii="Times New Roman" w:hAnsi="Times New Roman"/>
          <w:sz w:val="22"/>
          <w:sz w:val="22"/>
          <w:szCs w:val="28"/>
          <w:rtl w:val="true"/>
        </w:rPr>
        <w:t xml:space="preserve"> آغاز شد، یک جلسه ویژه از کمیته تجارت و محیط‌زیست مأموریت یافت تا درباره </w:t>
      </w:r>
      <w:r>
        <w:rPr>
          <w:rFonts w:cs="B Nazanin"/>
          <w:sz w:val="22"/>
          <w:szCs w:val="28"/>
          <w:rtl w:val="true"/>
        </w:rPr>
        <w:t>«</w:t>
      </w:r>
      <w:r>
        <w:rPr>
          <w:rFonts w:ascii="Times New Roman" w:hAnsi="Times New Roman"/>
          <w:sz w:val="22"/>
          <w:sz w:val="22"/>
          <w:szCs w:val="28"/>
          <w:rtl w:val="true"/>
        </w:rPr>
        <w:t>رابطه میان قواعد موجود سازمان جهانی تجارت و تعهدات تجاری خاص مقرر شده در موافقت‌نامه‌های چندجانبه محیط‌زیستی</w:t>
      </w:r>
      <w:r>
        <w:rPr>
          <w:rFonts w:cs="B Nazanin"/>
          <w:sz w:val="22"/>
          <w:szCs w:val="28"/>
          <w:rtl w:val="true"/>
        </w:rPr>
        <w:t xml:space="preserve">» </w:t>
      </w:r>
      <w:r>
        <w:rPr>
          <w:rFonts w:ascii="Times New Roman" w:hAnsi="Times New Roman"/>
          <w:sz w:val="22"/>
          <w:sz w:val="22"/>
          <w:szCs w:val="28"/>
          <w:rtl w:val="true"/>
        </w:rPr>
        <w:t>مذاکره کند</w:t>
      </w:r>
      <w:r>
        <w:rPr>
          <w:rFonts w:cs="B Nazanin"/>
          <w:sz w:val="22"/>
          <w:szCs w:val="28"/>
          <w:rtl w:val="true"/>
        </w:rPr>
        <w:t xml:space="preserve">. </w:t>
      </w:r>
      <w:r>
        <w:rPr>
          <w:rFonts w:ascii="Times New Roman" w:hAnsi="Times New Roman"/>
          <w:sz w:val="22"/>
          <w:sz w:val="22"/>
          <w:szCs w:val="28"/>
          <w:rtl w:val="true"/>
        </w:rPr>
        <w:t xml:space="preserve">مقرر بود مذاکرات دور دوحه </w:t>
      </w:r>
      <w:r>
        <w:rPr>
          <w:rFonts w:cs="B Nazanin"/>
          <w:sz w:val="22"/>
          <w:szCs w:val="28"/>
          <w:rtl w:val="true"/>
        </w:rPr>
        <w:t>«</w:t>
      </w:r>
      <w:r>
        <w:rPr>
          <w:rFonts w:ascii="Times New Roman" w:hAnsi="Times New Roman"/>
          <w:sz w:val="22"/>
          <w:sz w:val="22"/>
          <w:szCs w:val="28"/>
          <w:rtl w:val="true"/>
        </w:rPr>
        <w:t>با هدف افزایش حمایت متقابل</w:t>
      </w:r>
      <w:r>
        <w:rPr>
          <w:rFonts w:cs="B Nazanin"/>
          <w:sz w:val="22"/>
          <w:szCs w:val="28"/>
          <w:rtl w:val="true"/>
        </w:rPr>
        <w:t>/</w:t>
      </w:r>
      <w:r>
        <w:rPr>
          <w:rFonts w:ascii="Times New Roman" w:hAnsi="Times New Roman"/>
          <w:sz w:val="22"/>
          <w:sz w:val="22"/>
          <w:szCs w:val="28"/>
          <w:rtl w:val="true"/>
        </w:rPr>
        <w:t>هم‌افزایی تجارت و محیط‌زیست</w:t>
      </w:r>
      <w:r>
        <w:rPr>
          <w:rFonts w:cs="B Nazanin"/>
          <w:sz w:val="22"/>
          <w:szCs w:val="28"/>
          <w:rtl w:val="true"/>
        </w:rPr>
        <w:t xml:space="preserve">» </w:t>
      </w:r>
      <w:r>
        <w:rPr>
          <w:rFonts w:ascii="Times New Roman" w:hAnsi="Times New Roman"/>
          <w:sz w:val="22"/>
          <w:sz w:val="22"/>
          <w:szCs w:val="28"/>
          <w:rtl w:val="true"/>
        </w:rPr>
        <w:t>انجام شود</w:t>
      </w:r>
      <w:r>
        <w:rPr>
          <w:rFonts w:cs="B Nazanin"/>
          <w:sz w:val="22"/>
          <w:szCs w:val="28"/>
          <w:rtl w:val="true"/>
        </w:rPr>
        <w:t xml:space="preserve">. </w:t>
      </w:r>
      <w:r>
        <w:rPr>
          <w:rStyle w:val="FootnoteReference1"/>
          <w:rtl w:val="true"/>
        </w:rPr>
        <w:footnoteReference w:id="314"/>
      </w:r>
      <w:r>
        <w:rPr>
          <w:rFonts w:ascii="Times New Roman" w:hAnsi="Times New Roman"/>
          <w:sz w:val="22"/>
          <w:sz w:val="22"/>
          <w:szCs w:val="28"/>
          <w:rtl w:val="true"/>
        </w:rPr>
        <w:t>مذاکره در این خصوص با بنبست مواجه شد</w:t>
      </w:r>
      <w:r>
        <w:rPr>
          <w:rFonts w:cs="B Nazanin"/>
          <w:sz w:val="22"/>
          <w:szCs w:val="28"/>
          <w:rtl w:val="true"/>
        </w:rPr>
        <w:t xml:space="preserve">. </w:t>
      </w:r>
      <w:r>
        <w:rPr>
          <w:rFonts w:ascii="Times New Roman" w:hAnsi="Times New Roman"/>
          <w:sz w:val="22"/>
          <w:sz w:val="22"/>
          <w:szCs w:val="28"/>
          <w:rtl w:val="true"/>
        </w:rPr>
        <w:t>در نتیجه، ناتوانی در تدوین قواعد شفاف برای حمایت متقابل</w:t>
      </w:r>
      <w:r>
        <w:rPr>
          <w:rFonts w:cs="B Nazanin"/>
          <w:sz w:val="22"/>
          <w:szCs w:val="28"/>
          <w:rtl w:val="true"/>
        </w:rPr>
        <w:t xml:space="preserve">/ </w:t>
      </w:r>
      <w:r>
        <w:rPr>
          <w:rFonts w:ascii="Times New Roman" w:hAnsi="Times New Roman"/>
          <w:sz w:val="22"/>
          <w:sz w:val="22"/>
          <w:szCs w:val="28"/>
          <w:rtl w:val="true"/>
        </w:rPr>
        <w:t>همافزایی و اجرای آن، باعث واگرایی و دور شدن حقوق تجارت و حقوق محیط‌زیست میگردد و عملاً به معنای حاکمیت قواعد تجاری بر ملاحظات محیطزیستی در موارد سکوت یا ابهام است</w:t>
      </w:r>
      <w:r>
        <w:rPr>
          <w:rFonts w:cs="B Nazanin"/>
          <w:sz w:val="22"/>
          <w:szCs w:val="28"/>
          <w:rtl w:val="true"/>
        </w:rPr>
        <w:t>.</w:t>
      </w:r>
      <w:r>
        <w:rPr>
          <w:rFonts w:ascii="Times New Roman" w:hAnsi="Times New Roman"/>
          <w:sz w:val="22"/>
          <w:sz w:val="22"/>
          <w:szCs w:val="28"/>
          <w:rtl w:val="true"/>
        </w:rPr>
        <w:t>از اینرو، مجموعه منسجمی از  اصول حقوق محیط‌زیست نه تنها می‌توانند، بلکه ضرورتاً باید برای حل تعارضات و ایجاد هماهنگی بین نظام‌های حقوق تجارت و محیط زیست به کار گرفته شوند</w:t>
      </w:r>
      <w:r>
        <w:rPr>
          <w:rFonts w:cs="B Nazanin"/>
          <w:sz w:val="22"/>
          <w:szCs w:val="28"/>
          <w:rtl w:val="true"/>
        </w:rPr>
        <w:t xml:space="preserve">. </w:t>
      </w:r>
      <w:r>
        <w:rPr>
          <w:rFonts w:ascii="Times New Roman" w:hAnsi="Times New Roman"/>
          <w:sz w:val="22"/>
          <w:sz w:val="22"/>
          <w:szCs w:val="28"/>
          <w:rtl w:val="true"/>
        </w:rPr>
        <w:t>این اصول به عنوان ابزاری برای تفسیر قواعد و پرکردن خلأهای هنجاری عمل می‌کنند</w:t>
      </w:r>
      <w:r>
        <w:rPr>
          <w:rFonts w:cs="B Nazanin"/>
          <w:sz w:val="22"/>
          <w:szCs w:val="28"/>
          <w:rtl w:val="true"/>
        </w:rPr>
        <w:t>.</w:t>
      </w:r>
      <w:r>
        <w:rPr>
          <w:rFonts w:ascii="Times New Roman" w:hAnsi="Times New Roman"/>
          <w:sz w:val="22"/>
          <w:sz w:val="22"/>
          <w:szCs w:val="28"/>
          <w:rtl w:val="true"/>
        </w:rPr>
        <w:t>بهعبارتی،</w:t>
      </w:r>
      <w:r>
        <w:rPr>
          <w:rFonts w:cs="B Nazanin"/>
          <w:sz w:val="22"/>
          <w:szCs w:val="28"/>
          <w:rtl w:val="true"/>
        </w:rPr>
        <w:t>«</w:t>
      </w:r>
      <w:r>
        <w:rPr>
          <w:rFonts w:ascii="Times New Roman" w:hAnsi="Times New Roman"/>
          <w:sz w:val="22"/>
          <w:sz w:val="22"/>
          <w:szCs w:val="28"/>
          <w:rtl w:val="true"/>
        </w:rPr>
        <w:t>اصول محیطزیستی می‌توانند در آشتی دادن حقوقبین‌الملل با حقوق تجارت، و ایجاد تعادل بین تجارت با منافع محیطزیستی نقش ایفا کنند</w:t>
      </w:r>
      <w:r>
        <w:rPr>
          <w:rFonts w:cs="B Nazanin"/>
          <w:sz w:val="22"/>
          <w:szCs w:val="28"/>
          <w:rtl w:val="true"/>
        </w:rPr>
        <w:t>.»</w:t>
      </w:r>
      <w:r>
        <w:rPr>
          <w:rStyle w:val="FootnoteReference1"/>
          <w:rtl w:val="true"/>
        </w:rPr>
        <w:footnoteReference w:id="315"/>
      </w:r>
      <w:r>
        <w:rPr>
          <w:rFonts w:cs="B Nazanin"/>
          <w:sz w:val="22"/>
          <w:szCs w:val="28"/>
          <w:rtl w:val="true"/>
        </w:rPr>
        <w:t xml:space="preserve"> </w:t>
      </w:r>
    </w:p>
    <w:p>
      <w:pPr>
        <w:pStyle w:val="GPEHeading3"/>
        <w:bidi w:val="1"/>
        <w:spacing w:lineRule="auto" w:line="312" w:before="200" w:after="120"/>
        <w:jc w:val="right"/>
        <w:rPr/>
      </w:pPr>
      <w:bookmarkStart w:id="72" w:name="__RefHeading___Toc5712_1097981246"/>
      <w:bookmarkEnd w:id="72"/>
      <w:r>
        <w:rPr>
          <w:rFonts w:ascii="Times New Roman" w:hAnsi="Times New Roman"/>
          <w:b/>
          <w:b/>
          <w:bCs/>
          <w:color w:val="14203A"/>
          <w:sz w:val="24"/>
          <w:sz w:val="24"/>
          <w:szCs w:val="24"/>
        </w:rPr>
        <w:t>۳</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۵</w:t>
      </w:r>
      <w:r>
        <w:rPr>
          <w:rFonts w:cs="B Nazanin"/>
          <w:b/>
          <w:bCs/>
          <w:color w:val="14203A"/>
          <w:sz w:val="24"/>
          <w:szCs w:val="24"/>
        </w:rPr>
        <w:t>-</w:t>
      </w:r>
      <w:r>
        <w:rPr>
          <w:rFonts w:ascii="Times New Roman" w:hAnsi="Times New Roman"/>
          <w:b/>
          <w:b/>
          <w:bCs/>
          <w:color w:val="14203A"/>
          <w:sz w:val="24"/>
          <w:sz w:val="24"/>
          <w:szCs w:val="24"/>
        </w:rPr>
        <w:t>۲</w:t>
      </w:r>
      <w:r>
        <w:rPr>
          <w:rFonts w:ascii="Times New Roman" w:hAnsi="Times New Roman"/>
          <w:b/>
          <w:b/>
          <w:bCs/>
          <w:color w:val="14203A"/>
          <w:sz w:val="24"/>
          <w:sz w:val="24"/>
          <w:szCs w:val="24"/>
          <w:rtl w:val="true"/>
        </w:rPr>
        <w:t xml:space="preserve"> اسناد سرمایه گذاری</w:t>
      </w:r>
    </w:p>
    <w:p>
      <w:pPr>
        <w:pStyle w:val="Normal"/>
        <w:bidi w:val="1"/>
        <w:spacing w:lineRule="auto" w:line="312" w:before="0" w:after="120"/>
        <w:ind w:firstLine="454"/>
        <w:jc w:val="both"/>
        <w:rPr/>
      </w:pPr>
      <w:r>
        <w:rPr>
          <w:rFonts w:ascii="Times New Roman" w:hAnsi="Times New Roman"/>
          <w:sz w:val="22"/>
          <w:sz w:val="22"/>
          <w:szCs w:val="28"/>
          <w:rtl w:val="true"/>
        </w:rPr>
        <w:t xml:space="preserve">گزارش دبیرکل در بند </w:t>
      </w:r>
      <w:r>
        <w:rPr>
          <w:rFonts w:cs="B Nazanin"/>
          <w:sz w:val="22"/>
          <w:szCs w:val="28"/>
        </w:rPr>
        <w:t>72</w:t>
      </w:r>
      <w:r>
        <w:rPr>
          <w:rFonts w:cs="B Nazanin"/>
          <w:sz w:val="22"/>
          <w:szCs w:val="28"/>
          <w:rtl w:val="true"/>
        </w:rPr>
        <w:t xml:space="preserve"> </w:t>
      </w:r>
      <w:r>
        <w:rPr>
          <w:rFonts w:ascii="Times New Roman" w:hAnsi="Times New Roman"/>
          <w:sz w:val="22"/>
          <w:sz w:val="22"/>
          <w:szCs w:val="28"/>
          <w:rtl w:val="true"/>
        </w:rPr>
        <w:t>تصویری از جایگاه ملاحظات محیطزیستی در موافقتنامههای سرمایه‌گذاری بین‌المللی ترسیم می‌کند</w:t>
      </w:r>
      <w:r>
        <w:rPr>
          <w:rFonts w:cs="B Nazanin"/>
          <w:sz w:val="22"/>
          <w:szCs w:val="28"/>
          <w:rtl w:val="true"/>
        </w:rPr>
        <w:t xml:space="preserve">. </w:t>
      </w:r>
      <w:r>
        <w:rPr>
          <w:rFonts w:ascii="Times New Roman" w:hAnsi="Times New Roman"/>
          <w:sz w:val="22"/>
          <w:sz w:val="22"/>
          <w:szCs w:val="28"/>
          <w:rtl w:val="true"/>
        </w:rPr>
        <w:t>این تصویر حاکی از تعاملی پیچیده و در حال تحول، هنوز ناکافی، میان دو رژیم حقوقی بین‌المللی حقوق سرمایه‌گذاری و حقوق محیطزیست است</w:t>
      </w:r>
      <w:r>
        <w:rPr>
          <w:rFonts w:cs="B Nazanin"/>
          <w:sz w:val="22"/>
          <w:szCs w:val="28"/>
          <w:rtl w:val="true"/>
        </w:rPr>
        <w:t xml:space="preserve">. </w:t>
      </w:r>
      <w:r>
        <w:rPr>
          <w:rFonts w:ascii="Times New Roman" w:hAnsi="Times New Roman"/>
          <w:sz w:val="22"/>
          <w:sz w:val="22"/>
          <w:szCs w:val="28"/>
          <w:rtl w:val="true"/>
        </w:rPr>
        <w:t>نخست، گزارش به دوگانگی چندجانبه‌گرایی و دوجانبه‌گرایی میپردازد</w:t>
      </w:r>
      <w:r>
        <w:rPr>
          <w:rFonts w:cs="B Nazanin"/>
          <w:sz w:val="22"/>
          <w:szCs w:val="28"/>
          <w:rtl w:val="true"/>
        </w:rPr>
        <w:t>. «</w:t>
      </w:r>
      <w:r>
        <w:rPr>
          <w:rFonts w:ascii="Times New Roman" w:hAnsi="Times New Roman"/>
          <w:sz w:val="22"/>
          <w:sz w:val="22"/>
          <w:szCs w:val="28"/>
          <w:rtl w:val="true"/>
        </w:rPr>
        <w:t>وجود بندهای مربوط به محیطزیست در موافقتنامههای سرمایه‌گذاری دوجانبه نادرند، در حالی که این بندها در موافقتنامههای چندجانبه سرمایه‌گذاری، رایج‌ترند</w:t>
      </w:r>
      <w:r>
        <w:rPr>
          <w:rFonts w:cs="B Nazanin"/>
          <w:sz w:val="22"/>
          <w:szCs w:val="28"/>
          <w:rtl w:val="true"/>
        </w:rPr>
        <w:t>.»</w:t>
      </w:r>
      <w:r>
        <w:rPr>
          <w:rStyle w:val="FootnoteReference1"/>
          <w:rtl w:val="true"/>
        </w:rPr>
        <w:footnoteReference w:id="316"/>
      </w:r>
      <w:r>
        <w:rPr>
          <w:rFonts w:ascii="Times New Roman" w:hAnsi="Times New Roman"/>
          <w:sz w:val="22"/>
          <w:sz w:val="22"/>
          <w:szCs w:val="28"/>
          <w:rtl w:val="true"/>
        </w:rPr>
        <w:t>گزارش تفاوت مهمی بین موافقتنامههای چندجانبه و دوجانبه قائل می‌شود</w:t>
      </w:r>
      <w:r>
        <w:rPr>
          <w:rFonts w:cs="B Nazanin"/>
          <w:sz w:val="22"/>
          <w:szCs w:val="28"/>
          <w:rtl w:val="true"/>
        </w:rPr>
        <w:t xml:space="preserve">. </w:t>
      </w:r>
      <w:r>
        <w:rPr>
          <w:rFonts w:ascii="Times New Roman" w:hAnsi="Times New Roman"/>
          <w:sz w:val="22"/>
          <w:sz w:val="22"/>
          <w:szCs w:val="28"/>
          <w:rtl w:val="true"/>
        </w:rPr>
        <w:t>این امر نشان‌دهنده آن است که رویکردهای جمعی و چندذینفعی بهتر می‌توانند ملاحظات عمومی جهانی مانند محیطزیست را ادغام کنند</w:t>
      </w:r>
      <w:r>
        <w:rPr>
          <w:rFonts w:cs="B Nazanin"/>
          <w:sz w:val="22"/>
          <w:szCs w:val="28"/>
          <w:rtl w:val="true"/>
        </w:rPr>
        <w:t>.</w:t>
      </w:r>
      <w:r>
        <w:rPr>
          <w:rStyle w:val="FootnoteReference1"/>
          <w:rtl w:val="true"/>
        </w:rPr>
        <w:footnoteReference w:id="317"/>
      </w:r>
      <w:r>
        <w:rPr>
          <w:rFonts w:cs="B Nazanin"/>
          <w:sz w:val="22"/>
          <w:szCs w:val="28"/>
          <w:rtl w:val="true"/>
        </w:rPr>
        <w:t xml:space="preserve"> </w:t>
      </w:r>
      <w:r>
        <w:rPr>
          <w:rFonts w:ascii="Times New Roman" w:hAnsi="Times New Roman"/>
          <w:sz w:val="22"/>
          <w:sz w:val="22"/>
          <w:szCs w:val="28"/>
          <w:rtl w:val="true"/>
        </w:rPr>
        <w:t>در مقابل، معاهدات دوجانبه سرمایه‌گذاری، بیشتر منعکس‌کننده رابطه قدرت و اولویت‌های تجاری خاص بین دو کشور هستند و محیطزیست اغلب در حاشیه قرار می‌گیرد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گزارش دبیرکل سه دسته‌بندی مهم از رفتار دولتها را شناسایی می‌کند</w:t>
      </w:r>
      <w:r>
        <w:rPr>
          <w:rFonts w:cs="B Nazanin"/>
          <w:sz w:val="22"/>
          <w:szCs w:val="28"/>
          <w:rtl w:val="true"/>
        </w:rPr>
        <w:t xml:space="preserve">. </w:t>
      </w:r>
      <w:r>
        <w:rPr>
          <w:rFonts w:ascii="Times New Roman" w:hAnsi="Times New Roman"/>
          <w:sz w:val="22"/>
          <w:sz w:val="22"/>
          <w:szCs w:val="28"/>
          <w:rtl w:val="true"/>
        </w:rPr>
        <w:t>بسیاری از کشورها بندهای محیطزیستی را در موافقتنامههای سرمایه‌گذاری خود قرار نمی‌دهند، در حالی که چند کشور توسعه‌یافته معدود به‌طور سیستماتیک این بندها را در تمامی موافقتنامههای سرمایه‌گذاری خود گنجانده‌اند</w:t>
      </w:r>
      <w:r>
        <w:rPr>
          <w:rFonts w:cs="B Nazanin"/>
          <w:sz w:val="22"/>
          <w:szCs w:val="28"/>
          <w:rtl w:val="true"/>
        </w:rPr>
        <w:t xml:space="preserve">. </w:t>
      </w:r>
      <w:r>
        <w:rPr>
          <w:rFonts w:ascii="Times New Roman" w:hAnsi="Times New Roman"/>
          <w:sz w:val="22"/>
          <w:sz w:val="22"/>
          <w:szCs w:val="28"/>
          <w:rtl w:val="true"/>
        </w:rPr>
        <w:t>همچنین، برخی کشورها اجازه می‌دهند که بندهای محیطزیستی در موافقتنامههای سرمایه‌گذاری با کشورهایی که تمایل به گنجاندن آن‌ها دارند، لحاظ شود</w:t>
      </w:r>
      <w:r>
        <w:rPr>
          <w:rFonts w:cs="B Nazanin"/>
          <w:sz w:val="22"/>
          <w:szCs w:val="28"/>
          <w:rtl w:val="true"/>
        </w:rPr>
        <w:t xml:space="preserve">. </w:t>
      </w:r>
      <w:r>
        <w:rPr>
          <w:rFonts w:ascii="Times New Roman" w:hAnsi="Times New Roman"/>
          <w:sz w:val="22"/>
          <w:sz w:val="22"/>
          <w:szCs w:val="28"/>
          <w:rtl w:val="true"/>
        </w:rPr>
        <w:t>در بدو امر شاهد فقدان یک استاندارد حداقلی جهانی که الزام به درج شروط محیط‌زیستی را در کلیه موافقتنامه‌های سرمایه‌گذاری مقرر کند، و فقدان چارچوبی هماهنگ برای محتوای این شروط هستیم</w:t>
      </w:r>
      <w:r>
        <w:rPr>
          <w:rFonts w:cs="B Nazanin"/>
          <w:sz w:val="22"/>
          <w:szCs w:val="28"/>
          <w:rtl w:val="true"/>
        </w:rPr>
        <w:t xml:space="preserve">. </w:t>
      </w:r>
      <w:r>
        <w:rPr>
          <w:rFonts w:ascii="Times New Roman" w:hAnsi="Times New Roman"/>
          <w:sz w:val="22"/>
          <w:sz w:val="22"/>
          <w:szCs w:val="28"/>
          <w:rtl w:val="true"/>
        </w:rPr>
        <w:t>این امر باعث ناهمگونی شدید در دامنه تعهدات محیط‌زیستی در موافقتنامههای مختلف شده است</w:t>
      </w:r>
      <w:r>
        <w:rPr>
          <w:rFonts w:cs="B Nazanin"/>
          <w:sz w:val="22"/>
          <w:szCs w:val="28"/>
          <w:rtl w:val="true"/>
        </w:rPr>
        <w:t>. «</w:t>
      </w:r>
      <w:r>
        <w:rPr>
          <w:rFonts w:ascii="Times New Roman" w:hAnsi="Times New Roman"/>
          <w:sz w:val="22"/>
          <w:sz w:val="22"/>
          <w:szCs w:val="28"/>
          <w:rtl w:val="true"/>
        </w:rPr>
        <w:t xml:space="preserve">همان‌گونه که کنفرانس تجارت و توسعه سازمانمللمتحد </w:t>
      </w:r>
      <w:r>
        <w:rPr>
          <w:rFonts w:cs="B Nazanin"/>
          <w:sz w:val="22"/>
          <w:szCs w:val="28"/>
          <w:rtl w:val="true"/>
        </w:rPr>
        <w:t>(</w:t>
      </w:r>
      <w:r>
        <w:rPr>
          <w:rFonts w:ascii="Times New Roman" w:hAnsi="Times New Roman"/>
          <w:sz w:val="22"/>
          <w:sz w:val="22"/>
          <w:szCs w:val="28"/>
          <w:rtl w:val="true"/>
        </w:rPr>
        <w:t>آنکتاد</w:t>
      </w:r>
      <w:r>
        <w:rPr>
          <w:rFonts w:cs="B Nazanin"/>
          <w:sz w:val="22"/>
          <w:szCs w:val="28"/>
          <w:rtl w:val="true"/>
        </w:rPr>
        <w:t xml:space="preserve">) </w:t>
      </w:r>
      <w:r>
        <w:rPr>
          <w:rFonts w:ascii="Times New Roman" w:hAnsi="Times New Roman"/>
          <w:sz w:val="22"/>
          <w:sz w:val="22"/>
          <w:szCs w:val="28"/>
          <w:rtl w:val="true"/>
        </w:rPr>
        <w:t xml:space="preserve">اذعان کردهاست، چارچوب کنونی سرمایه‌گذاری بین‌المللی متشکل از رژیمی پراکنده و گسترده با بیش از </w:t>
      </w:r>
      <w:r>
        <w:rPr>
          <w:rFonts w:ascii="Times New Roman" w:hAnsi="Times New Roman"/>
          <w:sz w:val="22"/>
          <w:sz w:val="22"/>
          <w:szCs w:val="28"/>
        </w:rPr>
        <w:t>۲۶۰۰</w:t>
      </w:r>
      <w:r>
        <w:rPr>
          <w:rFonts w:ascii="Times New Roman" w:hAnsi="Times New Roman"/>
          <w:sz w:val="22"/>
          <w:sz w:val="22"/>
          <w:szCs w:val="28"/>
          <w:rtl w:val="true"/>
        </w:rPr>
        <w:t xml:space="preserve"> معاهده است که اکثر آنها بیش از سه دهه پیش و با کمترین توجه به حفاظت از محیطزیست مذاکره شده‌اند</w:t>
      </w:r>
      <w:r>
        <w:rPr>
          <w:rFonts w:cs="B Nazanin"/>
          <w:sz w:val="22"/>
          <w:szCs w:val="28"/>
          <w:rtl w:val="true"/>
        </w:rPr>
        <w:t xml:space="preserve">. </w:t>
      </w:r>
      <w:r>
        <w:rPr>
          <w:rFonts w:ascii="Times New Roman" w:hAnsi="Times New Roman"/>
          <w:sz w:val="22"/>
          <w:sz w:val="22"/>
          <w:szCs w:val="28"/>
          <w:rtl w:val="true"/>
        </w:rPr>
        <w:t xml:space="preserve">درحالی که موافقت‌نامه‌های جدیدتر پس از سال </w:t>
      </w:r>
      <w:r>
        <w:rPr>
          <w:rFonts w:ascii="Times New Roman" w:hAnsi="Times New Roman"/>
          <w:sz w:val="22"/>
          <w:sz w:val="22"/>
          <w:szCs w:val="28"/>
        </w:rPr>
        <w:t>۲۰۱۰</w:t>
      </w:r>
      <w:r>
        <w:rPr>
          <w:rFonts w:ascii="Times New Roman" w:hAnsi="Times New Roman"/>
          <w:sz w:val="22"/>
          <w:sz w:val="22"/>
          <w:szCs w:val="28"/>
          <w:rtl w:val="true"/>
        </w:rPr>
        <w:t xml:space="preserve"> بهبودی نسبی نشان داده‌اند، با این حال هم موافقت‌نامه‌های سرمایه‌گذاری بین‌المللی قدیمی و هم جدیدترین آنها همچنان فاقد مقررات هدفمندی برای حفاظت از محیطزیست و اقداماقلیمی هستند</w:t>
      </w:r>
      <w:r>
        <w:rPr>
          <w:rFonts w:cs="B Nazanin"/>
          <w:sz w:val="22"/>
          <w:szCs w:val="28"/>
          <w:rtl w:val="true"/>
        </w:rPr>
        <w:t>.»</w:t>
      </w:r>
      <w:r>
        <w:rPr>
          <w:rStyle w:val="FootnoteReference1"/>
          <w:rtl w:val="true"/>
        </w:rPr>
        <w:footnoteReference w:id="318"/>
      </w:r>
    </w:p>
    <w:p>
      <w:pPr>
        <w:pStyle w:val="Normal"/>
        <w:bidi w:val="1"/>
        <w:spacing w:lineRule="auto" w:line="312" w:before="0" w:after="120"/>
        <w:ind w:firstLine="454"/>
        <w:jc w:val="both"/>
        <w:rPr/>
      </w:pPr>
      <w:r>
        <w:rPr>
          <w:rFonts w:ascii="Times New Roman" w:hAnsi="Times New Roman"/>
          <w:sz w:val="22"/>
          <w:sz w:val="22"/>
          <w:szCs w:val="28"/>
          <w:rtl w:val="true"/>
        </w:rPr>
        <w:t>با تبدیل شدن توسعه پایدار به یک ضرورت جهانی، آفریقا نیز رویه و دستور کار خود را بر آن قرار داد</w:t>
      </w:r>
      <w:r>
        <w:rPr>
          <w:rFonts w:cs="B Nazanin"/>
          <w:sz w:val="22"/>
          <w:szCs w:val="28"/>
          <w:rtl w:val="true"/>
        </w:rPr>
        <w:t xml:space="preserve">. </w:t>
      </w:r>
      <w:r>
        <w:rPr>
          <w:rFonts w:ascii="Times New Roman" w:hAnsi="Times New Roman"/>
          <w:sz w:val="22"/>
          <w:sz w:val="22"/>
          <w:szCs w:val="28"/>
          <w:rtl w:val="true"/>
        </w:rPr>
        <w:t xml:space="preserve">مروری بر روندهای اخیر نشان می‌دهد که کشورهای آفریقایی توافق‌نامه‌های سرمایه‌گذاری بین‌المللی را بهعنوان ابزارهای مهمی برای توسعهپایدار پذیرفته‌اند </w:t>
      </w:r>
      <w:r>
        <w:rPr>
          <w:rFonts w:cs="B Nazanin"/>
          <w:sz w:val="22"/>
          <w:szCs w:val="28"/>
          <w:rtl w:val="true"/>
        </w:rPr>
        <w:t>.</w:t>
      </w:r>
      <w:r>
        <w:rPr>
          <w:rFonts w:ascii="Times New Roman" w:hAnsi="Times New Roman"/>
          <w:sz w:val="22"/>
          <w:sz w:val="22"/>
          <w:szCs w:val="28"/>
          <w:rtl w:val="true"/>
        </w:rPr>
        <w:t xml:space="preserve">از این امر بهعنوان </w:t>
      </w:r>
      <w:r>
        <w:rPr>
          <w:rFonts w:cs="B Nazanin"/>
          <w:sz w:val="22"/>
          <w:szCs w:val="28"/>
          <w:rtl w:val="true"/>
        </w:rPr>
        <w:t>«</w:t>
      </w:r>
      <w:r>
        <w:rPr>
          <w:rFonts w:ascii="Times New Roman" w:hAnsi="Times New Roman"/>
          <w:sz w:val="22"/>
          <w:sz w:val="22"/>
          <w:szCs w:val="28"/>
          <w:rtl w:val="true"/>
        </w:rPr>
        <w:t>آفریقایی‌سازی</w:t>
      </w:r>
      <w:r>
        <w:rPr>
          <w:rFonts w:cs="B Nazanin"/>
          <w:sz w:val="22"/>
          <w:szCs w:val="28"/>
          <w:rtl w:val="true"/>
        </w:rPr>
        <w:t xml:space="preserve">» </w:t>
      </w:r>
      <w:r>
        <w:rPr>
          <w:rFonts w:ascii="Times New Roman" w:hAnsi="Times New Roman"/>
          <w:sz w:val="22"/>
          <w:sz w:val="22"/>
          <w:szCs w:val="28"/>
          <w:rtl w:val="true"/>
        </w:rPr>
        <w:t>حقوق سرمایه‌گذاری بین‌المللی یاد می‌شود، جایی که کشورهای آفریقایی با درج تعهدات محیطزیستی مستقیم برای سرمایه‌گذاران، پیشگام اصلاحات هستند</w:t>
      </w:r>
      <w:r>
        <w:rPr>
          <w:rFonts w:cs="B Nazanin"/>
          <w:sz w:val="22"/>
          <w:szCs w:val="28"/>
          <w:rtl w:val="true"/>
        </w:rPr>
        <w:t>.</w:t>
      </w:r>
      <w:r>
        <w:rPr>
          <w:rStyle w:val="FootnoteReference1"/>
          <w:rtl w:val="true"/>
        </w:rPr>
        <w:footnoteReference w:id="319"/>
      </w:r>
      <w:r>
        <w:rPr>
          <w:rFonts w:cs="B Nazanin"/>
          <w:sz w:val="22"/>
          <w:szCs w:val="28"/>
          <w:rtl w:val="true"/>
        </w:rPr>
        <w:t xml:space="preserve"> </w:t>
      </w:r>
      <w:r>
        <w:rPr>
          <w:rFonts w:ascii="Times New Roman" w:hAnsi="Times New Roman"/>
          <w:sz w:val="22"/>
          <w:sz w:val="22"/>
          <w:szCs w:val="28"/>
          <w:rtl w:val="true"/>
        </w:rPr>
        <w:t>از اینرو گزارش دبیرکل به پارادوکس رویه آفریقا در مقابل روند جهانی اشاره میکند، به گونهای که موافقتنامههای جدید سرمایه‌گذاری به‌ویژه در منطقه آفریقا به طور فزاینده‌ای شامل بندهای محیطزیستی هستند اما از منظر جهانی، در سال‌های اخیر فراوانی رویکردهایی که به مسائل محیطزیستی در موافقتنامههای سرمایه‌گذاری اشاره می‌کنند، کاهش یافته است</w:t>
      </w:r>
      <w:r>
        <w:rPr>
          <w:rFonts w:cs="B Nazanin"/>
          <w:sz w:val="22"/>
          <w:szCs w:val="28"/>
          <w:rtl w:val="true"/>
        </w:rPr>
        <w:t>.</w:t>
      </w:r>
      <w:r>
        <w:rPr>
          <w:rStyle w:val="FootnoteReference1"/>
          <w:rtl w:val="true"/>
        </w:rPr>
        <w:footnoteReference w:id="320"/>
      </w:r>
      <w:r>
        <w:rPr>
          <w:rFonts w:cs="B Nazanin"/>
          <w:sz w:val="22"/>
          <w:szCs w:val="28"/>
          <w:rtl w:val="true"/>
        </w:rPr>
        <w:t xml:space="preserve"> </w:t>
      </w:r>
      <w:r>
        <w:rPr>
          <w:rFonts w:ascii="Times New Roman" w:hAnsi="Times New Roman"/>
          <w:sz w:val="22"/>
          <w:sz w:val="22"/>
          <w:szCs w:val="28"/>
          <w:rtl w:val="true"/>
        </w:rPr>
        <w:t>کاهش استفاده از بندهای محیطزیستی در توافقات جدید می‌تواند به فقدان اراده سیاسی برای مقابله با چالش‌های محیطزیستی جهانی و عدم تمایل به تغییرات ساختاری در نظام‌ حقوقی سرمایه‌گذاری اشاره داشته باشد</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 xml:space="preserve">گزارش اذعان دارد که </w:t>
      </w:r>
      <w:r>
        <w:rPr>
          <w:rFonts w:cs="B Nazanin"/>
          <w:sz w:val="22"/>
          <w:szCs w:val="28"/>
          <w:rtl w:val="true"/>
        </w:rPr>
        <w:t>«</w:t>
      </w:r>
      <w:r>
        <w:rPr>
          <w:rFonts w:ascii="Times New Roman" w:hAnsi="Times New Roman"/>
          <w:sz w:val="22"/>
          <w:sz w:val="22"/>
          <w:szCs w:val="28"/>
          <w:rtl w:val="true"/>
        </w:rPr>
        <w:t>خلاء‌های هنجاری به این دلیل به وجود می‌آیند که نگرانی‌های محیطزیستی خاصی که به صراحت در این موافقت‌نامه‌ها به آنها اشاره شده است، محدود هستند و عموماً شامل نگرانی‌های جدیدتری مانند تغییرات اقلیمی و تنوع زیستی نشده‌اند</w:t>
      </w:r>
      <w:r>
        <w:rPr>
          <w:rFonts w:cs="B Nazanin"/>
          <w:sz w:val="22"/>
          <w:szCs w:val="28"/>
          <w:rtl w:val="true"/>
        </w:rPr>
        <w:t>.»</w:t>
      </w:r>
      <w:r>
        <w:rPr>
          <w:rFonts w:ascii="Times New Roman" w:hAnsi="Times New Roman"/>
          <w:sz w:val="22"/>
          <w:sz w:val="22"/>
          <w:szCs w:val="28"/>
          <w:rtl w:val="true"/>
        </w:rPr>
        <w:t>،</w:t>
      </w:r>
      <w:r>
        <w:rPr>
          <w:rStyle w:val="FootnoteReference1"/>
          <w:rtl w:val="true"/>
        </w:rPr>
        <w:footnoteReference w:id="321"/>
      </w:r>
      <w:r>
        <w:rPr>
          <w:rFonts w:ascii="Times New Roman" w:hAnsi="Times New Roman"/>
          <w:sz w:val="22"/>
          <w:sz w:val="22"/>
          <w:szCs w:val="28"/>
          <w:rtl w:val="true"/>
        </w:rPr>
        <w:t xml:space="preserve"> این گزاره مبین دو نکته است</w:t>
      </w:r>
      <w:r>
        <w:rPr>
          <w:rFonts w:cs="B Nazanin"/>
          <w:sz w:val="22"/>
          <w:szCs w:val="28"/>
          <w:rtl w:val="true"/>
        </w:rPr>
        <w:t xml:space="preserve">. </w:t>
      </w:r>
      <w:r>
        <w:rPr>
          <w:rFonts w:ascii="Times New Roman" w:hAnsi="Times New Roman"/>
          <w:sz w:val="22"/>
          <w:sz w:val="22"/>
          <w:szCs w:val="28"/>
          <w:rtl w:val="true"/>
        </w:rPr>
        <w:t>اول، محدود بودن دامنه مسائل محیطزیستی مورد اشاره در موافقتنامههای سرمایهگذاری که حاکی از  تمرکز سنتی موافقتنامهها بر مسائل کلی و کلاسیک محیط‌زیستی بدون تصریح به چالشهای نوظهور میباشد</w:t>
      </w:r>
      <w:r>
        <w:rPr>
          <w:rFonts w:cs="B Nazanin"/>
          <w:sz w:val="22"/>
          <w:szCs w:val="28"/>
          <w:rtl w:val="true"/>
        </w:rPr>
        <w:t xml:space="preserve">. </w:t>
      </w:r>
      <w:r>
        <w:rPr>
          <w:rFonts w:ascii="Times New Roman" w:hAnsi="Times New Roman"/>
          <w:sz w:val="22"/>
          <w:sz w:val="22"/>
          <w:szCs w:val="28"/>
          <w:rtl w:val="true"/>
        </w:rPr>
        <w:t>این امر، خلاء تفسیری جدی ایجاد می‌کند که آیا موضوعات کلی محیطزیستی، می‌توانند اقدامات ضروری دولت‌ها را در برابر چالشهای نوظهور پوشش دهند؟ عدم تصریح، فضای مانور وسیعی برای داوری‌های سرمایه‌گذاری باقی می‌گذارد و ممکن است مشروعیت و قابلیت پیش‌بینی اقدامات محیطزیستی پراهمیت را تضعیف کند</w:t>
      </w:r>
      <w:r>
        <w:rPr>
          <w:rFonts w:cs="B Nazanin"/>
          <w:sz w:val="22"/>
          <w:szCs w:val="28"/>
          <w:rtl w:val="true"/>
        </w:rPr>
        <w:t xml:space="preserve">. </w:t>
      </w:r>
      <w:r>
        <w:rPr>
          <w:rFonts w:ascii="Times New Roman" w:hAnsi="Times New Roman"/>
          <w:sz w:val="22"/>
          <w:sz w:val="22"/>
          <w:szCs w:val="28"/>
          <w:rtl w:val="true"/>
        </w:rPr>
        <w:t>دوم، ایستایی و کندی نظام موافقتنامههای سرمایه‌گذاری در برابر تحولات حقوق بین‌الملل محیط‌زیست است</w:t>
      </w:r>
      <w:r>
        <w:rPr>
          <w:rFonts w:cs="B Nazanin"/>
          <w:sz w:val="22"/>
          <w:szCs w:val="28"/>
          <w:rtl w:val="true"/>
        </w:rPr>
        <w:t xml:space="preserve">. </w:t>
      </w:r>
      <w:r>
        <w:rPr>
          <w:rFonts w:ascii="Times New Roman" w:hAnsi="Times New Roman"/>
          <w:sz w:val="22"/>
          <w:sz w:val="22"/>
          <w:szCs w:val="28"/>
          <w:rtl w:val="true"/>
        </w:rPr>
        <w:t>در حالی که اسناد بین‌المللی محیطزیستی بهسرعت در حال توسعه و عینی‌تر شدن تعهدات هستند، نظام موافقتنامههای سرمایه‌گذاری به دلیل ماهیت ذاتاً دوجانبهاش، در انعکاس هنجارهای نوین، کند عمل می‌کند</w:t>
      </w:r>
      <w:r>
        <w:rPr>
          <w:rFonts w:cs="B Nazanin"/>
          <w:sz w:val="22"/>
          <w:szCs w:val="28"/>
          <w:rtl w:val="true"/>
        </w:rPr>
        <w:t xml:space="preserve">. </w:t>
      </w:r>
      <w:r>
        <w:rPr>
          <w:rFonts w:ascii="Times New Roman" w:hAnsi="Times New Roman"/>
          <w:sz w:val="22"/>
          <w:sz w:val="22"/>
          <w:szCs w:val="28"/>
          <w:rtl w:val="true"/>
        </w:rPr>
        <w:t>این خلاء را اگر بتوان خلاء تکاملی و یا تاخیر هنجاری نامید، باعث می‌شود چارچوب حاکم بر سرمایه‌گذاری، از تحولات حقوق بین‌الملل محیطزیست عقب بماند و فاصله میان نظام حقوقی سرمایهگذاری و ضرورتهای محیطزیستی افزایش یابد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در مقام ارزیابی میتوان اظهار نمود که اگرچه گفتمان ادغام محیطزیست در موافقتنامههای سرمایه‌گذاری در حال پیشروی است، بهویژه در سطح منطقه‌ای و در رویه برخی کشورهای توسعه‌یافته، اما این روند با فوریت چالش‌های محیطزیستی جهانی همگام نیست</w:t>
      </w:r>
      <w:r>
        <w:rPr>
          <w:rFonts w:cs="B Nazanin"/>
          <w:sz w:val="22"/>
          <w:szCs w:val="28"/>
          <w:rtl w:val="true"/>
        </w:rPr>
        <w:t xml:space="preserve">. </w:t>
      </w:r>
      <w:r>
        <w:rPr>
          <w:rFonts w:ascii="Times New Roman" w:hAnsi="Times New Roman"/>
          <w:sz w:val="22"/>
          <w:sz w:val="22"/>
          <w:szCs w:val="28"/>
          <w:rtl w:val="true"/>
        </w:rPr>
        <w:t>لذا گنجاندن شروط محیط‌زیستی صریح، پویا و هماهنگ در کلیه موافقتنامه‌ها و تضمین همسویی این شروط و تفسیر آنها با تعهدات محیط‌زیستی دولتها ضرورتی برای مشروعیت‌بخشی به رژیم حقوقی سرمایه‌گذاری بینالمللی ارزیابی میگردد</w:t>
      </w:r>
      <w:r>
        <w:rPr>
          <w:rFonts w:cs="B Nazanin"/>
          <w:sz w:val="22"/>
          <w:szCs w:val="28"/>
          <w:rtl w:val="true"/>
        </w:rPr>
        <w:t xml:space="preserve">. </w:t>
      </w:r>
      <w:r>
        <w:rPr>
          <w:rFonts w:ascii="Times New Roman" w:hAnsi="Times New Roman"/>
          <w:sz w:val="22"/>
          <w:sz w:val="22"/>
          <w:szCs w:val="28"/>
          <w:rtl w:val="true"/>
        </w:rPr>
        <w:t>از سوی دیگر، تدوین مجموعه‌ای منسجم از اصول بنیادین حقوق بین‌الملل محیط زیست می‌تواند مبنایی برای تفسیر نظاممند و هماهنگ تعهدات محیط‌زیستی در داوری‌های سرمایه‌گذاری فراهم آورد</w:t>
      </w:r>
      <w:r>
        <w:rPr>
          <w:rFonts w:cs="B Nazanin"/>
          <w:sz w:val="22"/>
          <w:szCs w:val="28"/>
          <w:rtl w:val="true"/>
        </w:rPr>
        <w:t xml:space="preserve">. </w:t>
      </w:r>
      <w:r>
        <w:rPr>
          <w:rFonts w:ascii="Times New Roman" w:hAnsi="Times New Roman"/>
          <w:sz w:val="22"/>
          <w:sz w:val="22"/>
          <w:szCs w:val="28"/>
          <w:rtl w:val="true"/>
        </w:rPr>
        <w:t>افزون براین، برخی از اصول می‌توانند پویایی لازم را به نظام سرمایه‌گذاری ببخشند و تضمین کنند که موافقت‌نامه‌ها با تحولات سریع حقوق محیط‌زیست همگام شوند</w:t>
      </w:r>
      <w:r>
        <w:rPr>
          <w:rFonts w:cs="B Nazanin"/>
          <w:sz w:val="22"/>
          <w:szCs w:val="28"/>
          <w:rtl w:val="true"/>
        </w:rPr>
        <w:t>.</w:t>
      </w:r>
    </w:p>
    <w:p>
      <w:pPr>
        <w:pStyle w:val="GPEHeading3"/>
        <w:bidi w:val="1"/>
        <w:spacing w:lineRule="auto" w:line="312" w:before="200" w:after="120"/>
        <w:jc w:val="right"/>
        <w:rPr/>
      </w:pPr>
      <w:bookmarkStart w:id="73" w:name="__RefHeading___Toc5710_1097981246"/>
      <w:bookmarkEnd w:id="73"/>
      <w:r>
        <w:rPr>
          <w:rFonts w:ascii="Times New Roman" w:hAnsi="Times New Roman"/>
          <w:b/>
          <w:b/>
          <w:bCs/>
          <w:color w:val="14203A"/>
          <w:sz w:val="24"/>
          <w:sz w:val="24"/>
          <w:szCs w:val="24"/>
        </w:rPr>
        <w:t>۳</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۵</w:t>
      </w:r>
      <w:r>
        <w:rPr>
          <w:rFonts w:cs="B Nazanin"/>
          <w:b/>
          <w:bCs/>
          <w:color w:val="14203A"/>
          <w:sz w:val="24"/>
          <w:szCs w:val="24"/>
        </w:rPr>
        <w:t>-</w:t>
      </w:r>
      <w:r>
        <w:rPr>
          <w:rFonts w:ascii="Times New Roman" w:hAnsi="Times New Roman"/>
          <w:b/>
          <w:b/>
          <w:bCs/>
          <w:color w:val="14203A"/>
          <w:sz w:val="24"/>
          <w:sz w:val="24"/>
          <w:szCs w:val="24"/>
        </w:rPr>
        <w:t>۳</w:t>
      </w:r>
      <w:r>
        <w:rPr>
          <w:rFonts w:ascii="Times New Roman" w:hAnsi="Times New Roman"/>
          <w:b/>
          <w:b/>
          <w:bCs/>
          <w:color w:val="14203A"/>
          <w:sz w:val="24"/>
          <w:sz w:val="24"/>
          <w:szCs w:val="24"/>
          <w:rtl w:val="true"/>
        </w:rPr>
        <w:t xml:space="preserve"> اسناد مالکیت فکری</w:t>
      </w:r>
    </w:p>
    <w:p>
      <w:pPr>
        <w:pStyle w:val="Normal"/>
        <w:bidi w:val="1"/>
        <w:spacing w:lineRule="auto" w:line="312" w:before="0" w:after="120"/>
        <w:ind w:firstLine="454"/>
        <w:jc w:val="both"/>
        <w:rPr/>
      </w:pPr>
      <w:r>
        <w:rPr>
          <w:rFonts w:ascii="Times New Roman" w:hAnsi="Times New Roman"/>
          <w:sz w:val="22"/>
          <w:sz w:val="22"/>
          <w:szCs w:val="28"/>
          <w:rtl w:val="true"/>
        </w:rPr>
        <w:t xml:space="preserve">بر اساس بند </w:t>
      </w:r>
      <w:r>
        <w:rPr>
          <w:rFonts w:ascii="Times New Roman" w:hAnsi="Times New Roman"/>
          <w:sz w:val="22"/>
          <w:sz w:val="22"/>
          <w:szCs w:val="28"/>
        </w:rPr>
        <w:t>۷۳</w:t>
      </w:r>
      <w:r>
        <w:rPr>
          <w:rFonts w:ascii="Times New Roman" w:hAnsi="Times New Roman"/>
          <w:sz w:val="22"/>
          <w:sz w:val="22"/>
          <w:szCs w:val="28"/>
          <w:rtl w:val="true"/>
        </w:rPr>
        <w:t xml:space="preserve"> گزارش، حقوق مالکیتفکری اگرچه می‌تواند مشوق توسعه فناوری‌های محیطزیستی مانند انرژی‌های تجدیدپذیر و محصولات مقاوم به تغییرات اقلیم باشند، اما در عمل گسست‌های معناداری با اهداف و هنجارهای محیط‌زیستی دارد</w:t>
      </w:r>
      <w:r>
        <w:rPr>
          <w:rFonts w:cs="B Nazanin"/>
          <w:sz w:val="22"/>
          <w:szCs w:val="28"/>
          <w:rtl w:val="true"/>
        </w:rPr>
        <w:t xml:space="preserve">. </w:t>
      </w:r>
      <w:r>
        <w:rPr>
          <w:rFonts w:ascii="Times New Roman" w:hAnsi="Times New Roman"/>
          <w:sz w:val="22"/>
          <w:sz w:val="22"/>
          <w:szCs w:val="28"/>
          <w:rtl w:val="true"/>
        </w:rPr>
        <w:t>رابطه میان حقوق مالکیتفکری و حقوق بین‌الملل محیط‌زیست بهعنوان دو شاخه به ظاهر متمایز، امروزه در نقطه‌ای حساس از تلاقی منافع اقتصادی، نوآوری فناورانه و ضرورت‌های اکولوژیک قرار گرفته‌اند</w:t>
      </w:r>
      <w:r>
        <w:rPr>
          <w:rFonts w:cs="B Nazanin"/>
          <w:sz w:val="22"/>
          <w:szCs w:val="28"/>
          <w:rtl w:val="true"/>
        </w:rPr>
        <w:t xml:space="preserve">. </w:t>
      </w:r>
      <w:r>
        <w:rPr>
          <w:rFonts w:ascii="Times New Roman" w:hAnsi="Times New Roman"/>
          <w:sz w:val="22"/>
          <w:sz w:val="22"/>
          <w:szCs w:val="28"/>
          <w:rtl w:val="true"/>
        </w:rPr>
        <w:t>بهگونهای که حقوق مالکیتفکری، با بنیان‌گذاری بر اصول انحصارگرایی و پاداش به نوآوری فردی، به دنبال پیشرفت علمی و فناوری از طریق تضمین حقوق مادی و معنوی برای پدیدآورندگان و مخترعان و مشوق خصوصی‌سازی دانش است</w:t>
      </w:r>
      <w:r>
        <w:rPr>
          <w:rFonts w:cs="B Nazanin"/>
          <w:sz w:val="22"/>
          <w:szCs w:val="28"/>
          <w:rtl w:val="true"/>
        </w:rPr>
        <w:t xml:space="preserve">. </w:t>
      </w:r>
      <w:r>
        <w:rPr>
          <w:rFonts w:ascii="Times New Roman" w:hAnsi="Times New Roman"/>
          <w:sz w:val="22"/>
          <w:sz w:val="22"/>
          <w:szCs w:val="28"/>
          <w:rtl w:val="true"/>
        </w:rPr>
        <w:t>در سوی دیگر، حقوق بین‌الملل محیط‌زیست، با اتکا بر اصول خود در پی حفاظت از محیطزیست در سطح محلی، منطقه‌ای و جهانی برای نسل‌های حاضر و آینده است و دغدغههای تنوعزیستی همچون دسترسی عادلانه به منابع ژنتیکی، حفاظت از دانش سنتی جوامع محلی و بومی، اشتراک منافع حاصل از بهره‌برداری از این منابع، و تضمین انتقال فناوری‌های سازگار با محیط زیست را دارد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به‌طور مشخص، منطق انحصارسازی و خصوصی‌سازی اطلاعات ژنتیکی حاکم بر اسناد حقوق مالکیتفکری از جمله موافقتنامه جنبههای تجاری حقوق مالکیتفکری </w:t>
      </w:r>
      <w:r>
        <w:rPr>
          <w:rFonts w:cs="B Nazanin"/>
          <w:sz w:val="22"/>
          <w:szCs w:val="28"/>
          <w:rtl w:val="true"/>
        </w:rPr>
        <w:t>(</w:t>
      </w:r>
      <w:r>
        <w:rPr>
          <w:rFonts w:ascii="Times New Roman" w:hAnsi="Times New Roman"/>
          <w:sz w:val="22"/>
          <w:sz w:val="22"/>
          <w:szCs w:val="28"/>
          <w:rtl w:val="true"/>
        </w:rPr>
        <w:t>تریپس</w:t>
      </w:r>
      <w:r>
        <w:rPr>
          <w:rFonts w:cs="B Nazanin"/>
          <w:sz w:val="22"/>
          <w:szCs w:val="28"/>
          <w:rtl w:val="true"/>
        </w:rPr>
        <w:t>)</w:t>
      </w:r>
      <w:r>
        <w:rPr>
          <w:rStyle w:val="FootnoteReference1"/>
          <w:rtl w:val="true"/>
        </w:rPr>
        <w:footnoteReference w:id="322"/>
      </w:r>
      <w:r>
        <w:rPr>
          <w:rFonts w:cs="B Nazanin"/>
          <w:sz w:val="22"/>
          <w:szCs w:val="28"/>
          <w:rtl w:val="true"/>
        </w:rPr>
        <w:t xml:space="preserve"> </w:t>
      </w:r>
      <w:r>
        <w:rPr>
          <w:rFonts w:ascii="Times New Roman" w:hAnsi="Times New Roman"/>
          <w:sz w:val="22"/>
          <w:sz w:val="22"/>
          <w:szCs w:val="28"/>
          <w:rtl w:val="true"/>
        </w:rPr>
        <w:t>و نظام ثبت اختراع، با روح دسترسی عادلانه و اشتراک منافع مندرج در کنوانسیون تنوعزیستی</w:t>
      </w:r>
      <w:r>
        <w:rPr>
          <w:rStyle w:val="FootnoteReference1"/>
          <w:rtl w:val="true"/>
        </w:rPr>
        <w:footnoteReference w:id="323"/>
      </w:r>
      <w:r>
        <w:rPr>
          <w:rFonts w:ascii="Times New Roman" w:hAnsi="Times New Roman"/>
          <w:sz w:val="22"/>
          <w:sz w:val="22"/>
          <w:szCs w:val="28"/>
          <w:rtl w:val="true"/>
        </w:rPr>
        <w:t xml:space="preserve"> و پروتکل ناگویا در خصوص </w:t>
      </w:r>
      <w:r>
        <w:rPr>
          <w:rFonts w:cs="B Nazanin"/>
          <w:sz w:val="22"/>
          <w:szCs w:val="28"/>
          <w:rtl w:val="true"/>
        </w:rPr>
        <w:t>«</w:t>
      </w:r>
      <w:r>
        <w:rPr>
          <w:rFonts w:ascii="Times New Roman" w:hAnsi="Times New Roman"/>
          <w:sz w:val="22"/>
          <w:sz w:val="22"/>
          <w:szCs w:val="28"/>
          <w:rtl w:val="true"/>
        </w:rPr>
        <w:t>دسترسي به منابع ژنتیکي و تسهیم عادلانه و منصفانه منافع حاصل از استفاده آنها</w:t>
      </w:r>
      <w:r>
        <w:rPr>
          <w:rFonts w:cs="B Nazanin"/>
          <w:sz w:val="22"/>
          <w:szCs w:val="28"/>
          <w:rtl w:val="true"/>
        </w:rPr>
        <w:t>»</w:t>
      </w:r>
      <w:r>
        <w:rPr>
          <w:rStyle w:val="FootnoteReference1"/>
          <w:rtl w:val="true"/>
        </w:rPr>
        <w:footnoteReference w:id="324"/>
      </w:r>
      <w:r>
        <w:rPr>
          <w:rFonts w:cs="B Nazanin"/>
          <w:sz w:val="22"/>
          <w:szCs w:val="28"/>
          <w:rtl w:val="true"/>
        </w:rPr>
        <w:t xml:space="preserve"> </w:t>
      </w:r>
      <w:r>
        <w:rPr>
          <w:rFonts w:ascii="Times New Roman" w:hAnsi="Times New Roman"/>
          <w:sz w:val="22"/>
          <w:sz w:val="22"/>
          <w:szCs w:val="28"/>
          <w:rtl w:val="true"/>
        </w:rPr>
        <w:t>در تناقض است</w:t>
      </w:r>
      <w:r>
        <w:rPr>
          <w:rFonts w:cs="B Nazanin"/>
          <w:sz w:val="22"/>
          <w:szCs w:val="28"/>
          <w:rtl w:val="true"/>
        </w:rPr>
        <w:t xml:space="preserve">. </w:t>
      </w:r>
      <w:r>
        <w:rPr>
          <w:rFonts w:ascii="Times New Roman" w:hAnsi="Times New Roman"/>
          <w:sz w:val="22"/>
          <w:sz w:val="22"/>
          <w:szCs w:val="28"/>
          <w:rtl w:val="true"/>
        </w:rPr>
        <w:t>دلیل اصلی شکلگیری این تناقض وقوع خطای هستی‌شناختی بنیادین در نحوه درک منابع ژنتیکی به عنوان کالای ملموس حتی با وجود اذعان به ماهیت مبتنی بر اطلاعات آنها است</w:t>
      </w:r>
      <w:r>
        <w:rPr>
          <w:rFonts w:cs="B Nazanin"/>
          <w:sz w:val="22"/>
          <w:szCs w:val="28"/>
          <w:rtl w:val="true"/>
        </w:rPr>
        <w:t>.</w:t>
      </w:r>
      <w:r>
        <w:rPr>
          <w:rStyle w:val="FootnoteReference1"/>
          <w:rtl w:val="true"/>
        </w:rPr>
        <w:footnoteReference w:id="325"/>
      </w:r>
      <w:r>
        <w:rPr>
          <w:rFonts w:cs="B Nazanin"/>
          <w:sz w:val="22"/>
          <w:szCs w:val="28"/>
          <w:rtl w:val="true"/>
        </w:rPr>
        <w:t xml:space="preserve"> </w:t>
      </w:r>
      <w:r>
        <w:rPr>
          <w:rFonts w:ascii="Times New Roman" w:hAnsi="Times New Roman"/>
          <w:sz w:val="22"/>
          <w:sz w:val="22"/>
          <w:szCs w:val="28"/>
          <w:rtl w:val="true"/>
        </w:rPr>
        <w:t>علاوه بر آن، فقدان چارچوب یکپارچه برای حفاظت از منابع ژنتیکی بهعنوان خلاء هنجاری و همینطور فقدان انسجام هنجاری از سایر دلایل این تناقض می باشد</w:t>
      </w:r>
      <w:r>
        <w:rPr>
          <w:rFonts w:cs="B Nazanin"/>
          <w:sz w:val="22"/>
          <w:szCs w:val="28"/>
          <w:rtl w:val="true"/>
        </w:rPr>
        <w:t xml:space="preserve">. </w:t>
      </w:r>
      <w:r>
        <w:rPr>
          <w:rFonts w:ascii="Times New Roman" w:hAnsi="Times New Roman"/>
          <w:sz w:val="22"/>
          <w:sz w:val="22"/>
          <w:szCs w:val="28"/>
          <w:rtl w:val="true"/>
        </w:rPr>
        <w:t>نتیجه این تعارض نیز تضعیف کارآمدی هر دو نظام حقوقی است</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تمرکز بخش پایانی این بند بر فقدان قواعد الزام‌آور برای افشاء منشأ منابع ژنتیکی و دانش سنتی در فرایندهای ثبت اختراع، نشان‌دهنده آن است که چارچوب‌های فعلی نتوانسته‌اند میان انگیزه‌های نوآورانه خصوصی و الزامات عدالت محیطزیستی و حفاظت از حقوق جوامع محلی و بومی، تعادل ایجاد کنند</w:t>
      </w:r>
      <w:r>
        <w:rPr>
          <w:rFonts w:cs="B Nazanin"/>
          <w:sz w:val="22"/>
          <w:szCs w:val="28"/>
          <w:rtl w:val="true"/>
        </w:rPr>
        <w:t xml:space="preserve">. </w:t>
      </w:r>
      <w:r>
        <w:rPr>
          <w:rFonts w:ascii="Times New Roman" w:hAnsi="Times New Roman"/>
          <w:sz w:val="22"/>
          <w:sz w:val="22"/>
          <w:szCs w:val="28"/>
          <w:rtl w:val="true"/>
        </w:rPr>
        <w:t>لذا، تدوین چارچوب‌های هنجاری مشترک، که بتواند بین اهداف نوآوری فناورانه و ضرورت‌های حفاظت از محیط زیست از جمله حفاظت از تنوع زیستی و حقوق جوامع بومی و محلی و دسترسی عادلانه و تسهیم منافع به منظور حصول تعادلی پایدار ضروری مینماید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بررسی تقابل بنیادین میان نظام حقوق مالکیت فکری و نظام حقوق بین‌الملل محیط زیست نشان می‌دهد که این دو رژیم حقوقی دچار گسست هنجاری عمیقی شده‌اند</w:t>
      </w:r>
      <w:r>
        <w:rPr>
          <w:rFonts w:cs="B Nazanin"/>
          <w:sz w:val="22"/>
          <w:szCs w:val="28"/>
          <w:rtl w:val="true"/>
        </w:rPr>
        <w:t xml:space="preserve">. </w:t>
      </w:r>
      <w:r>
        <w:rPr>
          <w:rFonts w:ascii="Times New Roman" w:hAnsi="Times New Roman"/>
          <w:sz w:val="22"/>
          <w:sz w:val="22"/>
          <w:szCs w:val="28"/>
          <w:rtl w:val="true"/>
        </w:rPr>
        <w:t>این گسست، کارآمدی هر دو نظام را تضعیف کرده و زمینه‌ساز پدیده‌هایی هم چون سرقت علمی از منابع ژنتیکی و دانش سنتی گردیده است</w:t>
      </w:r>
      <w:r>
        <w:rPr>
          <w:rFonts w:cs="B Nazanin"/>
          <w:sz w:val="22"/>
          <w:szCs w:val="28"/>
          <w:rtl w:val="true"/>
        </w:rPr>
        <w:t xml:space="preserve">. </w:t>
      </w:r>
      <w:r>
        <w:rPr>
          <w:rFonts w:ascii="Times New Roman" w:hAnsi="Times New Roman"/>
          <w:sz w:val="22"/>
          <w:sz w:val="22"/>
          <w:szCs w:val="28"/>
          <w:rtl w:val="true"/>
        </w:rPr>
        <w:t xml:space="preserve">معاهده وایپو مصوب </w:t>
      </w:r>
      <w:r>
        <w:rPr>
          <w:rFonts w:cs="B Nazanin"/>
          <w:sz w:val="22"/>
          <w:szCs w:val="28"/>
        </w:rPr>
        <w:t>2024</w:t>
      </w:r>
      <w:r>
        <w:rPr>
          <w:rFonts w:cs="B Nazanin"/>
          <w:sz w:val="22"/>
          <w:szCs w:val="28"/>
          <w:rtl w:val="true"/>
        </w:rPr>
        <w:t xml:space="preserve"> </w:t>
      </w:r>
      <w:r>
        <w:rPr>
          <w:rFonts w:ascii="Times New Roman" w:hAnsi="Times New Roman"/>
          <w:sz w:val="22"/>
          <w:sz w:val="22"/>
          <w:szCs w:val="28"/>
          <w:rtl w:val="true"/>
        </w:rPr>
        <w:t xml:space="preserve">در خصوص مالکیت فکری، منابع ژنتیکی و دانش سنتی مرتبط، نخستین سند الزام‌آوری است که به </w:t>
      </w:r>
      <w:r>
        <w:rPr>
          <w:rFonts w:cs="B Nazanin"/>
          <w:sz w:val="22"/>
          <w:szCs w:val="28"/>
          <w:rtl w:val="true"/>
        </w:rPr>
        <w:t>«</w:t>
      </w:r>
      <w:r>
        <w:rPr>
          <w:rFonts w:ascii="Times New Roman" w:hAnsi="Times New Roman"/>
          <w:sz w:val="22"/>
          <w:sz w:val="22"/>
          <w:szCs w:val="28"/>
          <w:rtl w:val="true"/>
        </w:rPr>
        <w:t>خلأ هنجاری</w:t>
      </w:r>
      <w:r>
        <w:rPr>
          <w:rFonts w:cs="B Nazanin"/>
          <w:sz w:val="22"/>
          <w:szCs w:val="28"/>
          <w:rtl w:val="true"/>
        </w:rPr>
        <w:t xml:space="preserve">» </w:t>
      </w:r>
      <w:r>
        <w:rPr>
          <w:rFonts w:ascii="Times New Roman" w:hAnsi="Times New Roman"/>
          <w:sz w:val="22"/>
          <w:sz w:val="22"/>
          <w:szCs w:val="28"/>
          <w:rtl w:val="true"/>
        </w:rPr>
        <w:t>افشای منشأ منابع ژنتیکی در فرایند ثبت اختراع پاسخ می‌دهد</w:t>
      </w:r>
      <w:r>
        <w:rPr>
          <w:rFonts w:cs="B Nazanin"/>
          <w:sz w:val="22"/>
          <w:szCs w:val="28"/>
          <w:rtl w:val="true"/>
        </w:rPr>
        <w:t>.</w:t>
      </w:r>
      <w:r>
        <w:rPr>
          <w:rStyle w:val="FootnoteReference1"/>
          <w:rtl w:val="true"/>
        </w:rPr>
        <w:footnoteReference w:id="326"/>
      </w:r>
      <w:r>
        <w:rPr>
          <w:rFonts w:cs="B Nazanin"/>
          <w:sz w:val="22"/>
          <w:szCs w:val="28"/>
          <w:rtl w:val="true"/>
        </w:rPr>
        <w:t xml:space="preserve"> </w:t>
      </w:r>
      <w:r>
        <w:rPr>
          <w:rFonts w:ascii="Times New Roman" w:hAnsi="Times New Roman"/>
          <w:sz w:val="22"/>
          <w:sz w:val="22"/>
          <w:szCs w:val="28"/>
          <w:rtl w:val="true"/>
        </w:rPr>
        <w:t xml:space="preserve">این معاهده که حاصل </w:t>
      </w:r>
      <w:r>
        <w:rPr>
          <w:rFonts w:ascii="Times New Roman" w:hAnsi="Times New Roman"/>
          <w:sz w:val="22"/>
          <w:sz w:val="22"/>
          <w:szCs w:val="28"/>
        </w:rPr>
        <w:t>۲۵</w:t>
      </w:r>
      <w:r>
        <w:rPr>
          <w:rFonts w:ascii="Times New Roman" w:hAnsi="Times New Roman"/>
          <w:sz w:val="22"/>
          <w:sz w:val="22"/>
          <w:szCs w:val="28"/>
          <w:rtl w:val="true"/>
        </w:rPr>
        <w:t xml:space="preserve"> سال مذاکره است، با ایجاد </w:t>
      </w:r>
      <w:r>
        <w:rPr>
          <w:rFonts w:cs="B Nazanin"/>
          <w:sz w:val="22"/>
          <w:szCs w:val="28"/>
          <w:rtl w:val="true"/>
        </w:rPr>
        <w:t>«</w:t>
      </w:r>
      <w:r>
        <w:rPr>
          <w:rFonts w:ascii="Times New Roman" w:hAnsi="Times New Roman"/>
          <w:sz w:val="22"/>
          <w:sz w:val="22"/>
          <w:szCs w:val="28"/>
          <w:rtl w:val="true"/>
        </w:rPr>
        <w:t>الزام به افشا</w:t>
      </w:r>
      <w:r>
        <w:rPr>
          <w:rFonts w:cs="B Nazanin"/>
          <w:sz w:val="22"/>
          <w:szCs w:val="28"/>
          <w:rtl w:val="true"/>
        </w:rPr>
        <w:t>» (</w:t>
      </w:r>
      <w:r>
        <w:rPr>
          <w:rFonts w:ascii="Times New Roman" w:hAnsi="Times New Roman"/>
          <w:sz w:val="22"/>
          <w:sz w:val="22"/>
          <w:szCs w:val="28"/>
          <w:rtl w:val="true"/>
        </w:rPr>
        <w:t xml:space="preserve">ماده </w:t>
      </w:r>
      <w:r>
        <w:rPr>
          <w:rFonts w:ascii="Times New Roman" w:hAnsi="Times New Roman"/>
          <w:sz w:val="22"/>
          <w:sz w:val="22"/>
          <w:szCs w:val="28"/>
        </w:rPr>
        <w:t>۳</w:t>
      </w:r>
      <w:r>
        <w:rPr>
          <w:rFonts w:cs="B Nazanin"/>
          <w:sz w:val="22"/>
          <w:szCs w:val="28"/>
          <w:rtl w:val="true"/>
        </w:rPr>
        <w:t xml:space="preserve">) </w:t>
      </w:r>
      <w:r>
        <w:rPr>
          <w:rFonts w:ascii="Times New Roman" w:hAnsi="Times New Roman"/>
          <w:sz w:val="22"/>
          <w:sz w:val="22"/>
          <w:szCs w:val="28"/>
          <w:rtl w:val="true"/>
        </w:rPr>
        <w:t xml:space="preserve">و شناسایی حقوق مردمان بومی، گامی عملی در جهت ایجاد </w:t>
      </w:r>
      <w:r>
        <w:rPr>
          <w:rFonts w:cs="B Nazanin"/>
          <w:sz w:val="22"/>
          <w:szCs w:val="28"/>
          <w:rtl w:val="true"/>
        </w:rPr>
        <w:t>«</w:t>
      </w:r>
      <w:r>
        <w:rPr>
          <w:rFonts w:ascii="Times New Roman" w:hAnsi="Times New Roman"/>
          <w:sz w:val="22"/>
          <w:sz w:val="22"/>
          <w:szCs w:val="28"/>
          <w:rtl w:val="true"/>
        </w:rPr>
        <w:t>انسجام هنجاری</w:t>
      </w:r>
      <w:r>
        <w:rPr>
          <w:rFonts w:cs="B Nazanin"/>
          <w:sz w:val="22"/>
          <w:szCs w:val="28"/>
          <w:rtl w:val="true"/>
        </w:rPr>
        <w:t xml:space="preserve">» </w:t>
      </w:r>
      <w:r>
        <w:rPr>
          <w:rFonts w:ascii="Times New Roman" w:hAnsi="Times New Roman"/>
          <w:sz w:val="22"/>
          <w:sz w:val="22"/>
          <w:szCs w:val="28"/>
          <w:rtl w:val="true"/>
        </w:rPr>
        <w:t>میان نظام حقوق مالکیت فکری و حقوق بین‌الملل محیط زیست محسوب می‌شود</w:t>
      </w:r>
      <w:r>
        <w:rPr>
          <w:rFonts w:cs="B Nazanin"/>
          <w:sz w:val="22"/>
          <w:szCs w:val="28"/>
          <w:rtl w:val="true"/>
        </w:rPr>
        <w:t xml:space="preserve">. </w:t>
      </w:r>
      <w:r>
        <w:rPr>
          <w:rFonts w:ascii="Times New Roman" w:hAnsi="Times New Roman"/>
          <w:sz w:val="22"/>
          <w:sz w:val="22"/>
          <w:szCs w:val="28"/>
          <w:rtl w:val="true"/>
        </w:rPr>
        <w:t>از سوی دیگر، تدوین مجموعه‌ای جامع از اصول حقوق بین‌الملل محیطزیست ضرورتی انکارناپذیر برای حل پایدار تعارضات هنجاری میان این دو نظام حقوقی ارزیابی می شود</w:t>
      </w:r>
      <w:r>
        <w:rPr>
          <w:rFonts w:cs="B Nazanin"/>
          <w:sz w:val="22"/>
          <w:szCs w:val="28"/>
          <w:rtl w:val="true"/>
        </w:rPr>
        <w:t xml:space="preserve">. </w:t>
      </w:r>
    </w:p>
    <w:p>
      <w:pPr>
        <w:pStyle w:val="GPEHeading3"/>
        <w:bidi w:val="1"/>
        <w:spacing w:lineRule="auto" w:line="312" w:before="200" w:after="120"/>
        <w:jc w:val="right"/>
        <w:rPr/>
      </w:pPr>
      <w:bookmarkStart w:id="74" w:name="__RefHeading___Toc5708_1097981246"/>
      <w:bookmarkEnd w:id="74"/>
      <w:r>
        <w:rPr>
          <w:rFonts w:ascii="Times New Roman" w:hAnsi="Times New Roman"/>
          <w:b/>
          <w:b/>
          <w:bCs/>
          <w:color w:val="14203A"/>
          <w:sz w:val="24"/>
          <w:sz w:val="24"/>
          <w:szCs w:val="24"/>
        </w:rPr>
        <w:t>۳</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۵</w:t>
      </w:r>
      <w:r>
        <w:rPr>
          <w:rFonts w:cs="B Nazanin"/>
          <w:b/>
          <w:bCs/>
          <w:color w:val="14203A"/>
          <w:sz w:val="24"/>
          <w:szCs w:val="24"/>
        </w:rPr>
        <w:t>-</w:t>
      </w:r>
      <w:r>
        <w:rPr>
          <w:rFonts w:ascii="Times New Roman" w:hAnsi="Times New Roman"/>
          <w:b/>
          <w:b/>
          <w:bCs/>
          <w:color w:val="14203A"/>
          <w:sz w:val="24"/>
          <w:sz w:val="24"/>
          <w:szCs w:val="24"/>
        </w:rPr>
        <w:t>۴</w:t>
      </w:r>
      <w:r>
        <w:rPr>
          <w:rFonts w:ascii="Times New Roman" w:hAnsi="Times New Roman"/>
          <w:b/>
          <w:b/>
          <w:bCs/>
          <w:color w:val="14203A"/>
          <w:sz w:val="24"/>
          <w:sz w:val="24"/>
          <w:szCs w:val="24"/>
          <w:rtl w:val="true"/>
        </w:rPr>
        <w:t xml:space="preserve"> اسناد حقوقبشر</w:t>
      </w:r>
    </w:p>
    <w:p>
      <w:pPr>
        <w:pStyle w:val="Normal"/>
        <w:bidi w:val="1"/>
        <w:spacing w:lineRule="auto" w:line="312" w:before="0" w:after="120"/>
        <w:ind w:firstLine="454"/>
        <w:jc w:val="both"/>
        <w:rPr/>
      </w:pPr>
      <w:r>
        <w:rPr>
          <w:rFonts w:ascii="Times New Roman" w:hAnsi="Times New Roman"/>
          <w:sz w:val="22"/>
          <w:sz w:val="22"/>
          <w:szCs w:val="28"/>
          <w:rtl w:val="true"/>
        </w:rPr>
        <w:t xml:space="preserve">بند </w:t>
      </w:r>
      <w:r>
        <w:rPr>
          <w:rFonts w:ascii="Times New Roman" w:hAnsi="Times New Roman"/>
          <w:sz w:val="22"/>
          <w:sz w:val="22"/>
          <w:szCs w:val="28"/>
        </w:rPr>
        <w:t>۷۴</w:t>
      </w:r>
      <w:r>
        <w:rPr>
          <w:rFonts w:ascii="Times New Roman" w:hAnsi="Times New Roman"/>
          <w:sz w:val="22"/>
          <w:sz w:val="22"/>
          <w:szCs w:val="28"/>
          <w:rtl w:val="true"/>
        </w:rPr>
        <w:t xml:space="preserve"> گزارش دبیرکل، تخریب محیط‌زیست را به‌مثابه یک مانع در مسیر تحقق حقوقبشر معرفی می‌کند</w:t>
      </w:r>
      <w:r>
        <w:rPr>
          <w:rFonts w:cs="B Nazanin"/>
          <w:sz w:val="22"/>
          <w:szCs w:val="28"/>
          <w:rtl w:val="true"/>
        </w:rPr>
        <w:t xml:space="preserve">. </w:t>
      </w:r>
      <w:r>
        <w:rPr>
          <w:rFonts w:ascii="Times New Roman" w:hAnsi="Times New Roman"/>
          <w:sz w:val="22"/>
          <w:sz w:val="22"/>
          <w:szCs w:val="28"/>
          <w:rtl w:val="true"/>
        </w:rPr>
        <w:t xml:space="preserve">آلودگی هوا، تغییرات اقلیمی و نابودی اکوسیستم‌ها، صرفاً مشکلاتی فنی یا محیطزیستی نیستند، بلکه در بهرهمندی از برخی از حقوق نظیر حق دسترسی به مسکن، آب سالم، غذا، بهداشت و استانداردهای مناسب زندگی و </w:t>
      </w:r>
      <w:r>
        <w:rPr>
          <w:rFonts w:cs="B Nazanin"/>
          <w:sz w:val="22"/>
          <w:szCs w:val="28"/>
          <w:rtl w:val="true"/>
        </w:rPr>
        <w:t xml:space="preserve">... </w:t>
      </w:r>
      <w:r>
        <w:rPr>
          <w:rFonts w:ascii="Times New Roman" w:hAnsi="Times New Roman"/>
          <w:sz w:val="22"/>
          <w:sz w:val="22"/>
          <w:szCs w:val="28"/>
          <w:rtl w:val="true"/>
        </w:rPr>
        <w:t>اختلال ایجاد میکند</w:t>
      </w:r>
      <w:r>
        <w:rPr>
          <w:rFonts w:cs="B Nazanin"/>
          <w:sz w:val="22"/>
          <w:szCs w:val="28"/>
          <w:rtl w:val="true"/>
        </w:rPr>
        <w:t>.</w:t>
      </w:r>
      <w:r>
        <w:rPr>
          <w:rStyle w:val="FootnoteReference1"/>
          <w:rtl w:val="true"/>
        </w:rPr>
        <w:footnoteReference w:id="327"/>
      </w:r>
      <w:r>
        <w:rPr>
          <w:rFonts w:cs="B Nazanin"/>
          <w:sz w:val="22"/>
          <w:szCs w:val="28"/>
          <w:rtl w:val="true"/>
        </w:rPr>
        <w:t xml:space="preserve"> </w:t>
      </w:r>
      <w:r>
        <w:rPr>
          <w:rFonts w:ascii="Times New Roman" w:hAnsi="Times New Roman"/>
          <w:sz w:val="22"/>
          <w:sz w:val="22"/>
          <w:szCs w:val="28"/>
          <w:rtl w:val="true"/>
        </w:rPr>
        <w:t>در این چارچوب، تکلیف دولت‌ها، اتخاذ اقدامات پیشگیرانه در خصوص آسیب‌های قابل پیش‌بینی ناشی از وضعیت محیطزیست میباشد</w:t>
      </w:r>
      <w:r>
        <w:rPr>
          <w:rFonts w:cs="B Nazanin"/>
          <w:sz w:val="22"/>
          <w:szCs w:val="28"/>
          <w:rtl w:val="true"/>
        </w:rPr>
        <w:t xml:space="preserve">. </w:t>
      </w:r>
      <w:r>
        <w:rPr>
          <w:rFonts w:ascii="Times New Roman" w:hAnsi="Times New Roman"/>
          <w:sz w:val="22"/>
          <w:sz w:val="22"/>
          <w:szCs w:val="28"/>
          <w:rtl w:val="true"/>
        </w:rPr>
        <w:t xml:space="preserve">درنتیجه، ما شاهد همگرایی اصولی میان دو حوزه به ظاهر مجزای حقوقبشر و حقوق محیط‌زیست، همچون اصل پاسخگویی، شفافیت، احتیاط و </w:t>
      </w:r>
      <w:r>
        <w:rPr>
          <w:rFonts w:cs="B Nazanin"/>
          <w:sz w:val="22"/>
          <w:szCs w:val="28"/>
          <w:rtl w:val="true"/>
        </w:rPr>
        <w:t>...</w:t>
      </w:r>
      <w:r>
        <w:rPr>
          <w:rFonts w:ascii="Times New Roman" w:hAnsi="Times New Roman"/>
          <w:sz w:val="22"/>
          <w:sz w:val="22"/>
          <w:szCs w:val="28"/>
          <w:rtl w:val="true"/>
        </w:rPr>
        <w:t>، هستیم</w:t>
      </w:r>
      <w:r>
        <w:rPr>
          <w:rFonts w:cs="B Nazanin"/>
          <w:sz w:val="22"/>
          <w:szCs w:val="28"/>
          <w:rtl w:val="true"/>
        </w:rPr>
        <w:t xml:space="preserve">. </w:t>
      </w:r>
      <w:r>
        <w:rPr>
          <w:rFonts w:ascii="Times New Roman" w:hAnsi="Times New Roman"/>
          <w:sz w:val="22"/>
          <w:sz w:val="22"/>
          <w:szCs w:val="28"/>
          <w:rtl w:val="true"/>
        </w:rPr>
        <w:t>از آنجایی که اسناد حقوقبشری و حقوق محیطزیستی عمدتاً به صورت جداگانه و بدون هماهنگی توسعه یافته‌اند، گزارش به راههای پیوند حقوق محیط‌زیست و حقوقبشر اشاره میکند</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نخست، در خصوص تصریح به مسائل محیط‌زیستی در معاهدات حقوقبشری</w:t>
      </w:r>
      <w:r>
        <w:rPr>
          <w:rStyle w:val="FootnoteReference1"/>
          <w:rtl w:val="true"/>
        </w:rPr>
        <w:footnoteReference w:id="328"/>
      </w:r>
      <w:r>
        <w:rPr>
          <w:rFonts w:ascii="Times New Roman" w:hAnsi="Times New Roman"/>
          <w:sz w:val="22"/>
          <w:sz w:val="22"/>
          <w:szCs w:val="28"/>
          <w:rtl w:val="true"/>
        </w:rPr>
        <w:t xml:space="preserve"> میتوان به ماده </w:t>
      </w:r>
      <w:r>
        <w:rPr>
          <w:rFonts w:cs="B Nazanin"/>
          <w:sz w:val="22"/>
          <w:szCs w:val="28"/>
        </w:rPr>
        <w:t>24</w:t>
      </w:r>
      <w:r>
        <w:rPr>
          <w:rFonts w:cs="B Nazanin"/>
          <w:sz w:val="22"/>
          <w:szCs w:val="28"/>
          <w:rtl w:val="true"/>
        </w:rPr>
        <w:t xml:space="preserve"> </w:t>
      </w:r>
      <w:r>
        <w:rPr>
          <w:rFonts w:ascii="Times New Roman" w:hAnsi="Times New Roman"/>
          <w:sz w:val="22"/>
          <w:sz w:val="22"/>
          <w:szCs w:val="28"/>
          <w:rtl w:val="true"/>
        </w:rPr>
        <w:t>کنوانسیون حقوقکودک اشاره نمود که به آلودگی محیطزیست و بهداشت محیطی بهعنوان موضوعاتی اشاره میکند که باید برای تضمین حق بر سلامتی مورد توجه قرار گیرند</w:t>
      </w:r>
      <w:r>
        <w:rPr>
          <w:rFonts w:cs="B Nazanin"/>
          <w:sz w:val="22"/>
          <w:szCs w:val="28"/>
          <w:rtl w:val="true"/>
        </w:rPr>
        <w:t xml:space="preserve">. </w:t>
      </w:r>
      <w:r>
        <w:rPr>
          <w:rFonts w:ascii="Times New Roman" w:hAnsi="Times New Roman"/>
          <w:sz w:val="22"/>
          <w:sz w:val="22"/>
          <w:szCs w:val="28"/>
          <w:rtl w:val="true"/>
        </w:rPr>
        <w:t xml:space="preserve">علاوهبرآن، ماده </w:t>
      </w:r>
      <w:r>
        <w:rPr>
          <w:rFonts w:cs="B Nazanin"/>
          <w:sz w:val="22"/>
          <w:szCs w:val="28"/>
        </w:rPr>
        <w:t>29</w:t>
      </w:r>
      <w:r>
        <w:rPr>
          <w:rFonts w:cs="B Nazanin"/>
          <w:sz w:val="22"/>
          <w:szCs w:val="28"/>
          <w:rtl w:val="true"/>
        </w:rPr>
        <w:t xml:space="preserve"> </w:t>
      </w:r>
      <w:r>
        <w:rPr>
          <w:rFonts w:ascii="Times New Roman" w:hAnsi="Times New Roman"/>
          <w:sz w:val="22"/>
          <w:sz w:val="22"/>
          <w:szCs w:val="28"/>
          <w:rtl w:val="true"/>
        </w:rPr>
        <w:t>نیز موضوع آموزش کودکان بهمنظور احترام به محیطزیست طبیعی را مطرح میسازد</w:t>
      </w:r>
      <w:r>
        <w:rPr>
          <w:rFonts w:cs="B Nazanin"/>
          <w:sz w:val="22"/>
          <w:szCs w:val="28"/>
          <w:rtl w:val="true"/>
        </w:rPr>
        <w:t>.</w:t>
      </w:r>
      <w:r>
        <w:rPr>
          <w:rStyle w:val="FootnoteReference1"/>
          <w:rtl w:val="true"/>
        </w:rPr>
        <w:footnoteReference w:id="329"/>
      </w:r>
      <w:r>
        <w:rPr>
          <w:rFonts w:cs="B Nazanin"/>
          <w:sz w:val="22"/>
          <w:szCs w:val="28"/>
          <w:rtl w:val="true"/>
        </w:rPr>
        <w:t xml:space="preserve"> «</w:t>
      </w:r>
      <w:r>
        <w:rPr>
          <w:rFonts w:ascii="Times New Roman" w:hAnsi="Times New Roman"/>
          <w:sz w:val="22"/>
          <w:sz w:val="22"/>
          <w:szCs w:val="28"/>
          <w:rtl w:val="true"/>
        </w:rPr>
        <w:t>در میان نه معاهده اصلی سازمان ملل متحد در زمینه حقوق بشر، تنها کنوانسیون حقوق کودک دارای مقرری اختصاصی است که به حمایت در برابر خطرات و مخاطرات آلودگی محیط‌زیست</w:t>
      </w:r>
      <w:r>
        <w:rPr>
          <w:rFonts w:cs="B Nazanin"/>
          <w:sz w:val="22"/>
          <w:szCs w:val="28"/>
          <w:rtl w:val="true"/>
        </w:rPr>
        <w:t xml:space="preserve">» </w:t>
      </w:r>
      <w:r>
        <w:rPr>
          <w:rFonts w:ascii="Times New Roman" w:hAnsi="Times New Roman"/>
          <w:sz w:val="22"/>
          <w:sz w:val="22"/>
          <w:szCs w:val="28"/>
          <w:rtl w:val="true"/>
        </w:rPr>
        <w:t xml:space="preserve">و همچنین حق بر آموزشی که </w:t>
      </w:r>
      <w:r>
        <w:rPr>
          <w:rFonts w:cs="B Nazanin"/>
          <w:sz w:val="22"/>
          <w:szCs w:val="28"/>
          <w:rtl w:val="true"/>
        </w:rPr>
        <w:t>«</w:t>
      </w:r>
      <w:r>
        <w:rPr>
          <w:rFonts w:ascii="Times New Roman" w:hAnsi="Times New Roman"/>
          <w:sz w:val="22"/>
          <w:sz w:val="22"/>
          <w:szCs w:val="28"/>
          <w:rtl w:val="true"/>
        </w:rPr>
        <w:t xml:space="preserve">معطوف به </w:t>
      </w:r>
      <w:r>
        <w:rPr>
          <w:rFonts w:cs="B Nazanin"/>
          <w:sz w:val="22"/>
          <w:szCs w:val="28"/>
          <w:rtl w:val="true"/>
        </w:rPr>
        <w:t xml:space="preserve">... </w:t>
      </w:r>
      <w:r>
        <w:rPr>
          <w:rFonts w:ascii="Times New Roman" w:hAnsi="Times New Roman"/>
          <w:sz w:val="22"/>
          <w:sz w:val="22"/>
          <w:szCs w:val="28"/>
          <w:rtl w:val="true"/>
        </w:rPr>
        <w:t>ایجاد احترام به محیط‌زیست طبیعی باشد، می‌پردازد</w:t>
      </w:r>
      <w:r>
        <w:rPr>
          <w:rFonts w:cs="B Nazanin"/>
          <w:sz w:val="22"/>
          <w:szCs w:val="28"/>
          <w:rtl w:val="true"/>
        </w:rPr>
        <w:t xml:space="preserve">.  </w:t>
      </w:r>
      <w:r>
        <w:rPr>
          <w:rFonts w:ascii="Times New Roman" w:hAnsi="Times New Roman"/>
          <w:sz w:val="22"/>
          <w:sz w:val="22"/>
          <w:szCs w:val="28"/>
          <w:rtl w:val="true"/>
        </w:rPr>
        <w:t>میثاق بین‌المللی حقوق اقتصادی، اجتماعی و فرهنگی به‌طور غیرمستقیم به حفاظت از محیط‌زیست به عنوان یکی از گام‌های تدریجی اشاره می‌کند که دولت‌ها برای دستیابی به تحقق کامل حق بر سلامت باید بردارند</w:t>
      </w:r>
      <w:r>
        <w:rPr>
          <w:rFonts w:cs="B Nazanin"/>
          <w:sz w:val="22"/>
          <w:szCs w:val="28"/>
          <w:rtl w:val="true"/>
        </w:rPr>
        <w:t xml:space="preserve">. </w:t>
      </w:r>
      <w:r>
        <w:rPr>
          <w:rFonts w:ascii="Times New Roman" w:hAnsi="Times New Roman"/>
          <w:sz w:val="22"/>
          <w:sz w:val="22"/>
          <w:szCs w:val="28"/>
          <w:rtl w:val="true"/>
        </w:rPr>
        <w:t>به این منظور، این میثاق بهبود همه جنبه‌های بهداشت محیطی و صنعتی را پیش‌بینی می‌کند</w:t>
      </w:r>
      <w:r>
        <w:rPr>
          <w:rFonts w:cs="B Nazanin"/>
          <w:sz w:val="22"/>
          <w:szCs w:val="28"/>
          <w:rtl w:val="true"/>
        </w:rPr>
        <w:t xml:space="preserve">. </w:t>
      </w:r>
      <w:r>
        <w:rPr>
          <w:rFonts w:ascii="Times New Roman" w:hAnsi="Times New Roman"/>
          <w:sz w:val="22"/>
          <w:sz w:val="22"/>
          <w:szCs w:val="28"/>
          <w:rtl w:val="true"/>
        </w:rPr>
        <w:t>سایر معاهدات، از جمله میثاق بین‌المللی حقوق مدنی و سیاسی و کنوانسیون رفع هرگونه تبعیض علیه زنان، به مسائل محیط‌زیستی نمی‌پردازند</w:t>
      </w:r>
      <w:r>
        <w:rPr>
          <w:rFonts w:cs="B Nazanin"/>
          <w:sz w:val="22"/>
          <w:szCs w:val="28"/>
          <w:rtl w:val="true"/>
        </w:rPr>
        <w:t>.»</w:t>
      </w:r>
      <w:r>
        <w:rPr>
          <w:rStyle w:val="FootnoteReference1"/>
          <w:rtl w:val="true"/>
        </w:rPr>
        <w:footnoteReference w:id="330"/>
      </w:r>
      <w:r>
        <w:rPr>
          <w:rFonts w:cs="B Nazanin"/>
          <w:sz w:val="22"/>
          <w:szCs w:val="28"/>
          <w:rtl w:val="true"/>
        </w:rPr>
        <w:t xml:space="preserve"> </w:t>
      </w:r>
      <w:r>
        <w:rPr>
          <w:rFonts w:ascii="Times New Roman" w:hAnsi="Times New Roman"/>
          <w:sz w:val="22"/>
          <w:sz w:val="22"/>
          <w:szCs w:val="28"/>
          <w:rtl w:val="true"/>
        </w:rPr>
        <w:t xml:space="preserve">ناگفته نماند که مواد </w:t>
      </w:r>
      <w:r>
        <w:rPr>
          <w:rFonts w:cs="B Nazanin"/>
          <w:sz w:val="22"/>
          <w:szCs w:val="28"/>
        </w:rPr>
        <w:t>24</w:t>
      </w:r>
      <w:r>
        <w:rPr>
          <w:rFonts w:cs="B Nazanin"/>
          <w:sz w:val="22"/>
          <w:szCs w:val="28"/>
          <w:rtl w:val="true"/>
        </w:rPr>
        <w:t xml:space="preserve"> </w:t>
      </w:r>
      <w:r>
        <w:rPr>
          <w:rFonts w:ascii="Times New Roman" w:hAnsi="Times New Roman"/>
          <w:sz w:val="22"/>
          <w:sz w:val="22"/>
          <w:szCs w:val="28"/>
          <w:rtl w:val="true"/>
        </w:rPr>
        <w:t xml:space="preserve">و </w:t>
      </w:r>
      <w:r>
        <w:rPr>
          <w:rFonts w:cs="B Nazanin"/>
          <w:sz w:val="22"/>
          <w:szCs w:val="28"/>
        </w:rPr>
        <w:t>29</w:t>
      </w:r>
      <w:r>
        <w:rPr>
          <w:rFonts w:cs="B Nazanin"/>
          <w:sz w:val="22"/>
          <w:szCs w:val="28"/>
          <w:rtl w:val="true"/>
        </w:rPr>
        <w:t xml:space="preserve"> </w:t>
      </w:r>
      <w:r>
        <w:rPr>
          <w:rFonts w:ascii="Times New Roman" w:hAnsi="Times New Roman"/>
          <w:sz w:val="22"/>
          <w:sz w:val="22"/>
          <w:szCs w:val="28"/>
          <w:rtl w:val="true"/>
        </w:rPr>
        <w:t>کنوانسیون حقوق کودک برای زمان خود نوآوری هنجاری محسوب میشوند، که حفاظت از محیط‌زیست را بهعنوان بستر ضروری تحقق حقوقبشر به رسمیت شناختهاند و با گرهزدن محیط‌زیست به حقوقی که اجماع جهانی دارند مانند حق کودک بر سلامت و آموزش، مقاومت سیاسی دولتها را کاهش می‌دهد و راهی عملی برای ادغام ملاحظات محیطزیستی در حقوقبشر باز می‌کند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دوم، به رسمیت شناختن حق برخورداری از محیطزیست سالم در برخی از اسناد حقوق بشری منطقهای</w:t>
      </w:r>
      <w:r>
        <w:rPr>
          <w:rStyle w:val="FootnoteReference1"/>
          <w:rtl w:val="true"/>
        </w:rPr>
        <w:footnoteReference w:id="331"/>
      </w:r>
      <w:r>
        <w:rPr>
          <w:rFonts w:ascii="Times New Roman" w:hAnsi="Times New Roman"/>
          <w:sz w:val="22"/>
          <w:sz w:val="22"/>
          <w:szCs w:val="28"/>
          <w:rtl w:val="true"/>
        </w:rPr>
        <w:t xml:space="preserve"> که امکان حصول اجماع سیاسی در آن بیشتر است، مانند منشور آفریقایی حقوق بشر و مردم</w:t>
      </w:r>
      <w:r>
        <w:rPr>
          <w:rStyle w:val="FootnoteReference1"/>
          <w:rtl w:val="true"/>
        </w:rPr>
        <w:footnoteReference w:id="332"/>
      </w:r>
      <w:r>
        <w:rPr>
          <w:rFonts w:ascii="Times New Roman" w:hAnsi="Times New Roman"/>
          <w:sz w:val="22"/>
          <w:sz w:val="22"/>
          <w:szCs w:val="28"/>
          <w:rtl w:val="true"/>
        </w:rPr>
        <w:t xml:space="preserve"> و دو سند آمریکای لاتین</w:t>
      </w:r>
      <w:r>
        <w:rPr>
          <w:rStyle w:val="FootnoteReference1"/>
          <w:rtl w:val="true"/>
        </w:rPr>
        <w:footnoteReference w:id="333"/>
      </w:r>
      <w:r>
        <w:rPr>
          <w:rFonts w:ascii="Times New Roman" w:hAnsi="Times New Roman"/>
          <w:sz w:val="22"/>
          <w:sz w:val="22"/>
          <w:szCs w:val="28"/>
          <w:rtl w:val="true"/>
        </w:rPr>
        <w:t>، رویکردی جسورانه‌ و تحول‌آفرین است که گامی فراتر از ادغام موضوعی و به سوی نهادینه‌سازی یک حق مستقل، چارچوب مفهومی منسجم‌تر و ادعای حقوقی قوی‌تری محسوب میشود</w:t>
      </w:r>
      <w:r>
        <w:rPr>
          <w:rFonts w:cs="B Nazanin"/>
          <w:sz w:val="22"/>
          <w:szCs w:val="28"/>
          <w:rtl w:val="true"/>
        </w:rPr>
        <w:t xml:space="preserve">. </w:t>
      </w:r>
      <w:r>
        <w:rPr>
          <w:rFonts w:ascii="Times New Roman" w:hAnsi="Times New Roman"/>
          <w:sz w:val="22"/>
          <w:sz w:val="22"/>
          <w:szCs w:val="28"/>
          <w:rtl w:val="true"/>
        </w:rPr>
        <w:t>گرچه این امر با چالش فقدان تعریف واحد و تعیین حد و آستانه روبهرو است</w:t>
      </w:r>
      <w:r>
        <w:rPr>
          <w:rStyle w:val="FootnoteReference1"/>
          <w:rtl w:val="true"/>
        </w:rPr>
        <w:footnoteReference w:id="334"/>
      </w:r>
      <w:r>
        <w:rPr>
          <w:rFonts w:ascii="Times New Roman" w:hAnsi="Times New Roman"/>
          <w:sz w:val="22"/>
          <w:sz w:val="22"/>
          <w:szCs w:val="28"/>
          <w:rtl w:val="true"/>
        </w:rPr>
        <w:t xml:space="preserve"> که موضوع این نگاره نمی باشد</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سوم، استخراج برخی حقوق مرتبط با محیطزیست در زمان سکوت اسناد حقوقبشری و با اتکا به اقدامات ارکان معاهدهای و رویههای خاص حقوق بشری باعث ایجاد پویایی در توسعه حقوق گردیده است که ظرفیت نظام حقوق بشر را برای پاسخگویی به چالش‌های نوظهور محیطزیستی، که خود تهدیدی بنیادین برای کرامت انسانی هستند، به نمایش می‌گذارد</w:t>
      </w:r>
      <w:r>
        <w:rPr>
          <w:rFonts w:cs="B Nazanin"/>
          <w:sz w:val="22"/>
          <w:szCs w:val="28"/>
          <w:rtl w:val="true"/>
        </w:rPr>
        <w:t xml:space="preserve">. </w:t>
      </w:r>
      <w:r>
        <w:rPr>
          <w:rFonts w:ascii="Times New Roman" w:hAnsi="Times New Roman"/>
          <w:sz w:val="22"/>
          <w:sz w:val="22"/>
          <w:szCs w:val="28"/>
          <w:rtl w:val="true"/>
        </w:rPr>
        <w:t>به عنوان مثال، میثاق بین‌المللی حقوق اقتصادی، اجتماعی و فرهنگی هیچ اشاره صریحی به حق بر آب و بهداشت ندارد</w:t>
      </w:r>
      <w:r>
        <w:rPr>
          <w:rFonts w:cs="B Nazanin"/>
          <w:sz w:val="22"/>
          <w:szCs w:val="28"/>
          <w:rtl w:val="true"/>
        </w:rPr>
        <w:t xml:space="preserve">. </w:t>
      </w:r>
      <w:r>
        <w:rPr>
          <w:rFonts w:ascii="Times New Roman" w:hAnsi="Times New Roman"/>
          <w:sz w:val="22"/>
          <w:sz w:val="22"/>
          <w:szCs w:val="28"/>
          <w:rtl w:val="true"/>
        </w:rPr>
        <w:t xml:space="preserve">کمیته حقوق اقتصادی، اجتماعی و فرهنگی مستفاد از  مواد </w:t>
      </w:r>
      <w:r>
        <w:rPr>
          <w:rFonts w:ascii="Times New Roman" w:hAnsi="Times New Roman"/>
          <w:sz w:val="22"/>
          <w:sz w:val="22"/>
          <w:szCs w:val="28"/>
        </w:rPr>
        <w:t>۱۱</w:t>
      </w:r>
      <w:r>
        <w:rPr>
          <w:rFonts w:ascii="Times New Roman" w:hAnsi="Times New Roman"/>
          <w:sz w:val="22"/>
          <w:sz w:val="22"/>
          <w:szCs w:val="28"/>
          <w:rtl w:val="true"/>
        </w:rPr>
        <w:t xml:space="preserve"> </w:t>
      </w:r>
      <w:r>
        <w:rPr>
          <w:rFonts w:cs="B Nazanin"/>
          <w:sz w:val="22"/>
          <w:szCs w:val="28"/>
          <w:rtl w:val="true"/>
        </w:rPr>
        <w:t>(</w:t>
      </w:r>
      <w:r>
        <w:rPr>
          <w:rFonts w:ascii="Times New Roman" w:hAnsi="Times New Roman"/>
          <w:sz w:val="22"/>
          <w:sz w:val="22"/>
          <w:szCs w:val="28"/>
          <w:rtl w:val="true"/>
        </w:rPr>
        <w:t>حق بر استاندارد زندگی مناسب</w:t>
      </w:r>
      <w:r>
        <w:rPr>
          <w:rFonts w:cs="B Nazanin"/>
          <w:sz w:val="22"/>
          <w:szCs w:val="28"/>
          <w:rtl w:val="true"/>
        </w:rPr>
        <w:t xml:space="preserve">) </w:t>
      </w:r>
      <w:r>
        <w:rPr>
          <w:rFonts w:ascii="Times New Roman" w:hAnsi="Times New Roman"/>
          <w:sz w:val="22"/>
          <w:sz w:val="22"/>
          <w:szCs w:val="28"/>
          <w:rtl w:val="true"/>
        </w:rPr>
        <w:t xml:space="preserve">و </w:t>
      </w:r>
      <w:r>
        <w:rPr>
          <w:rFonts w:ascii="Times New Roman" w:hAnsi="Times New Roman"/>
          <w:sz w:val="22"/>
          <w:sz w:val="22"/>
          <w:szCs w:val="28"/>
        </w:rPr>
        <w:t>۱۲</w:t>
      </w:r>
      <w:r>
        <w:rPr>
          <w:rFonts w:ascii="Times New Roman" w:hAnsi="Times New Roman"/>
          <w:sz w:val="22"/>
          <w:sz w:val="22"/>
          <w:szCs w:val="28"/>
          <w:rtl w:val="true"/>
        </w:rPr>
        <w:t xml:space="preserve"> </w:t>
      </w:r>
      <w:r>
        <w:rPr>
          <w:rFonts w:cs="B Nazanin"/>
          <w:sz w:val="22"/>
          <w:szCs w:val="28"/>
          <w:rtl w:val="true"/>
        </w:rPr>
        <w:t>(</w:t>
      </w:r>
      <w:r>
        <w:rPr>
          <w:rFonts w:ascii="Times New Roman" w:hAnsi="Times New Roman"/>
          <w:sz w:val="22"/>
          <w:sz w:val="22"/>
          <w:szCs w:val="28"/>
          <w:rtl w:val="true"/>
        </w:rPr>
        <w:t>حق بر سلامت</w:t>
      </w:r>
      <w:r>
        <w:rPr>
          <w:rFonts w:cs="B Nazanin"/>
          <w:sz w:val="22"/>
          <w:szCs w:val="28"/>
          <w:rtl w:val="true"/>
        </w:rPr>
        <w:t xml:space="preserve">) </w:t>
      </w:r>
      <w:r>
        <w:rPr>
          <w:rFonts w:ascii="Times New Roman" w:hAnsi="Times New Roman"/>
          <w:sz w:val="22"/>
          <w:sz w:val="22"/>
          <w:szCs w:val="28"/>
          <w:rtl w:val="true"/>
        </w:rPr>
        <w:t xml:space="preserve">میثاق، مبادرت به صدور نظریه عمومی شماره </w:t>
      </w:r>
      <w:r>
        <w:rPr>
          <w:rFonts w:ascii="Times New Roman" w:hAnsi="Times New Roman"/>
          <w:sz w:val="22"/>
          <w:sz w:val="22"/>
          <w:szCs w:val="28"/>
        </w:rPr>
        <w:t>۱۵</w:t>
      </w:r>
      <w:r>
        <w:rPr>
          <w:rFonts w:ascii="Times New Roman" w:hAnsi="Times New Roman"/>
          <w:sz w:val="22"/>
          <w:sz w:val="22"/>
          <w:szCs w:val="28"/>
          <w:rtl w:val="true"/>
        </w:rPr>
        <w:t xml:space="preserve"> </w:t>
      </w:r>
      <w:r>
        <w:rPr>
          <w:rFonts w:cs="B Nazanin"/>
          <w:sz w:val="22"/>
          <w:szCs w:val="28"/>
          <w:rtl w:val="true"/>
        </w:rPr>
        <w:t>(</w:t>
      </w:r>
      <w:r>
        <w:rPr>
          <w:rFonts w:ascii="Times New Roman" w:hAnsi="Times New Roman"/>
          <w:sz w:val="22"/>
          <w:sz w:val="22"/>
          <w:szCs w:val="28"/>
        </w:rPr>
        <w:t>۲۰۰۲</w:t>
      </w:r>
      <w:r>
        <w:rPr>
          <w:rFonts w:cs="B Nazanin"/>
          <w:sz w:val="22"/>
          <w:szCs w:val="28"/>
          <w:rtl w:val="true"/>
        </w:rPr>
        <w:t xml:space="preserve">) </w:t>
      </w:r>
      <w:r>
        <w:rPr>
          <w:rFonts w:ascii="Times New Roman" w:hAnsi="Times New Roman"/>
          <w:sz w:val="22"/>
          <w:sz w:val="22"/>
          <w:szCs w:val="28"/>
          <w:rtl w:val="true"/>
        </w:rPr>
        <w:t>راجع به حق بر آب و بهداشت نموده است</w:t>
      </w:r>
      <w:r>
        <w:rPr>
          <w:rFonts w:cs="B Nazanin"/>
          <w:sz w:val="22"/>
          <w:szCs w:val="28"/>
          <w:rtl w:val="true"/>
        </w:rPr>
        <w:t>.</w:t>
      </w:r>
      <w:r>
        <w:rPr>
          <w:rStyle w:val="FootnoteReference1"/>
          <w:rtl w:val="true"/>
        </w:rPr>
        <w:footnoteReference w:id="335"/>
      </w:r>
      <w:r>
        <w:rPr>
          <w:rFonts w:cs="B Nazanin"/>
          <w:sz w:val="22"/>
          <w:szCs w:val="28"/>
          <w:rtl w:val="true"/>
        </w:rPr>
        <w:t xml:space="preserve"> </w:t>
      </w:r>
      <w:r>
        <w:rPr>
          <w:rFonts w:ascii="Times New Roman" w:hAnsi="Times New Roman"/>
          <w:sz w:val="22"/>
          <w:sz w:val="22"/>
          <w:szCs w:val="28"/>
          <w:rtl w:val="true"/>
        </w:rPr>
        <w:t>شایان ذکر است، ارکان معاهدهای در بررسی گزارش‌های ادواری دولتها در قالب ملاحظات نهایی</w:t>
      </w:r>
      <w:r>
        <w:rPr>
          <w:rStyle w:val="FootnoteReference1"/>
          <w:rtl w:val="true"/>
        </w:rPr>
        <w:footnoteReference w:id="336"/>
      </w:r>
      <w:r>
        <w:rPr>
          <w:rFonts w:ascii="Times New Roman" w:hAnsi="Times New Roman"/>
          <w:sz w:val="22"/>
          <w:sz w:val="22"/>
          <w:szCs w:val="28"/>
          <w:rtl w:val="true"/>
        </w:rPr>
        <w:t xml:space="preserve"> با اشاره مستقیم به سیاست‌های محیطزیستی دولت، کاربرد عینی تعهدات حقوقبشری را در زمینه محیط‌زیست منعکس میکنند</w:t>
      </w:r>
      <w:r>
        <w:rPr>
          <w:rFonts w:cs="B Nazanin"/>
          <w:sz w:val="22"/>
          <w:szCs w:val="28"/>
          <w:rtl w:val="true"/>
        </w:rPr>
        <w:t>.</w:t>
      </w:r>
      <w:r>
        <w:rPr>
          <w:rStyle w:val="FootnoteReference1"/>
          <w:rtl w:val="true"/>
        </w:rPr>
        <w:footnoteReference w:id="337"/>
      </w:r>
      <w:r>
        <w:rPr>
          <w:rFonts w:cs="B Nazanin"/>
          <w:sz w:val="22"/>
          <w:szCs w:val="28"/>
          <w:rtl w:val="true"/>
        </w:rPr>
        <w:t xml:space="preserve"> </w:t>
      </w:r>
      <w:r>
        <w:rPr>
          <w:rFonts w:ascii="Times New Roman" w:hAnsi="Times New Roman"/>
          <w:sz w:val="22"/>
          <w:sz w:val="22"/>
          <w:szCs w:val="28"/>
          <w:rtl w:val="true"/>
        </w:rPr>
        <w:t>علاوهبراین، ما شاهد ایجاد پست گزارشگرهای ویژه نزد شورای حقوق بشر در مورد آب آشامیدنی سالم و بهداشت</w:t>
      </w:r>
      <w:r>
        <w:rPr>
          <w:rStyle w:val="FootnoteReference1"/>
          <w:rtl w:val="true"/>
        </w:rPr>
        <w:footnoteReference w:id="338"/>
      </w:r>
      <w:r>
        <w:rPr>
          <w:rFonts w:ascii="Times New Roman" w:hAnsi="Times New Roman"/>
          <w:sz w:val="22"/>
          <w:sz w:val="22"/>
          <w:szCs w:val="28"/>
          <w:rtl w:val="true"/>
        </w:rPr>
        <w:t xml:space="preserve"> در سال </w:t>
      </w:r>
      <w:r>
        <w:rPr>
          <w:rFonts w:cs="B Nazanin"/>
          <w:sz w:val="22"/>
          <w:szCs w:val="28"/>
        </w:rPr>
        <w:t>2008</w:t>
      </w:r>
      <w:r>
        <w:rPr>
          <w:rFonts w:ascii="Times New Roman" w:hAnsi="Times New Roman"/>
          <w:sz w:val="22"/>
          <w:sz w:val="22"/>
          <w:szCs w:val="28"/>
          <w:rtl w:val="true"/>
        </w:rPr>
        <w:t xml:space="preserve">،  محیط زیست پاک، سالم و پایدار </w:t>
      </w:r>
      <w:r>
        <w:rPr>
          <w:rStyle w:val="FootnoteReference1"/>
          <w:rtl w:val="true"/>
        </w:rPr>
        <w:footnoteReference w:id="339"/>
      </w:r>
      <w:r>
        <w:rPr>
          <w:rFonts w:ascii="Times New Roman" w:hAnsi="Times New Roman"/>
          <w:sz w:val="22"/>
          <w:sz w:val="22"/>
          <w:szCs w:val="28"/>
          <w:rtl w:val="true"/>
        </w:rPr>
        <w:t xml:space="preserve"> در سال </w:t>
      </w:r>
      <w:r>
        <w:rPr>
          <w:rFonts w:cs="B Nazanin"/>
          <w:sz w:val="22"/>
          <w:szCs w:val="28"/>
        </w:rPr>
        <w:t>2012</w:t>
      </w:r>
      <w:r>
        <w:rPr>
          <w:rFonts w:cs="B Nazanin"/>
          <w:sz w:val="22"/>
          <w:szCs w:val="28"/>
          <w:rtl w:val="true"/>
        </w:rPr>
        <w:t xml:space="preserve">  </w:t>
      </w:r>
      <w:r>
        <w:rPr>
          <w:rFonts w:ascii="Times New Roman" w:hAnsi="Times New Roman"/>
          <w:sz w:val="22"/>
          <w:sz w:val="22"/>
          <w:szCs w:val="28"/>
          <w:rtl w:val="true"/>
        </w:rPr>
        <w:t>و حمایت و حفاظت از محیطزیست در زمینه تغییراقلیم</w:t>
      </w:r>
      <w:r>
        <w:rPr>
          <w:rStyle w:val="FootnoteReference1"/>
          <w:rtl w:val="true"/>
        </w:rPr>
        <w:footnoteReference w:id="340"/>
      </w:r>
      <w:r>
        <w:rPr>
          <w:rFonts w:ascii="Times New Roman" w:hAnsi="Times New Roman"/>
          <w:sz w:val="22"/>
          <w:sz w:val="22"/>
          <w:szCs w:val="28"/>
          <w:rtl w:val="true"/>
        </w:rPr>
        <w:t xml:space="preserve"> در سال </w:t>
      </w:r>
      <w:r>
        <w:rPr>
          <w:rFonts w:cs="B Nazanin"/>
          <w:sz w:val="22"/>
          <w:szCs w:val="28"/>
        </w:rPr>
        <w:t>2021</w:t>
      </w:r>
      <w:r>
        <w:rPr>
          <w:rFonts w:ascii="Times New Roman" w:hAnsi="Times New Roman"/>
          <w:sz w:val="22"/>
          <w:sz w:val="22"/>
          <w:szCs w:val="28"/>
          <w:rtl w:val="true"/>
        </w:rPr>
        <w:t>، صدور بیانیهها و نظریههای عمومی توسط ارکان معاهدهای، انتشار گزارشها و صدور قطعنامههای سالانه حقوقبشری در شورای حقوقبشر و مجمععمومی سازمانمللمتحد هستیم</w:t>
      </w:r>
      <w:r>
        <w:rPr>
          <w:rFonts w:cs="B Nazanin"/>
          <w:sz w:val="22"/>
          <w:szCs w:val="28"/>
          <w:rtl w:val="true"/>
        </w:rPr>
        <w:t>.</w:t>
      </w:r>
      <w:r>
        <w:rPr>
          <w:rFonts w:ascii="Times New Roman" w:hAnsi="Times New Roman"/>
          <w:sz w:val="22"/>
          <w:sz w:val="22"/>
          <w:szCs w:val="28"/>
          <w:rtl w:val="true"/>
        </w:rPr>
        <w:t xml:space="preserve">از این میان، مهمترین اقدام صورت گرفته، شناسایی حق برخورداری از محیطزیست پاک، سالم و پایدار بهعنوان یک حق بشری توسط شورای حقوق بشر در سال </w:t>
      </w:r>
      <w:r>
        <w:rPr>
          <w:rFonts w:cs="B Nazanin"/>
          <w:sz w:val="22"/>
          <w:szCs w:val="28"/>
        </w:rPr>
        <w:t>2021</w:t>
      </w:r>
      <w:r>
        <w:rPr>
          <w:rStyle w:val="FootnoteReference1"/>
          <w:rtl w:val="true"/>
        </w:rPr>
        <w:footnoteReference w:id="341"/>
      </w:r>
      <w:r>
        <w:rPr>
          <w:rFonts w:cs="B Nazanin"/>
          <w:sz w:val="22"/>
          <w:szCs w:val="28"/>
          <w:rtl w:val="true"/>
        </w:rPr>
        <w:t xml:space="preserve"> </w:t>
      </w:r>
      <w:r>
        <w:rPr>
          <w:rFonts w:ascii="Times New Roman" w:hAnsi="Times New Roman"/>
          <w:sz w:val="22"/>
          <w:sz w:val="22"/>
          <w:szCs w:val="28"/>
          <w:rtl w:val="true"/>
        </w:rPr>
        <w:t xml:space="preserve">و مجمععمومی سازمانمللمتحد در سال </w:t>
      </w:r>
      <w:r>
        <w:rPr>
          <w:rFonts w:cs="B Nazanin"/>
          <w:sz w:val="22"/>
          <w:szCs w:val="28"/>
        </w:rPr>
        <w:t>2022</w:t>
      </w:r>
      <w:r>
        <w:rPr>
          <w:rStyle w:val="FootnoteReference1"/>
          <w:rtl w:val="true"/>
        </w:rPr>
        <w:footnoteReference w:id="342"/>
      </w:r>
      <w:r>
        <w:rPr>
          <w:rFonts w:cs="B Nazanin"/>
          <w:sz w:val="22"/>
          <w:szCs w:val="28"/>
          <w:rtl w:val="true"/>
        </w:rPr>
        <w:t xml:space="preserve"> </w:t>
      </w:r>
      <w:r>
        <w:rPr>
          <w:rFonts w:ascii="Times New Roman" w:hAnsi="Times New Roman"/>
          <w:sz w:val="22"/>
          <w:sz w:val="22"/>
          <w:szCs w:val="28"/>
          <w:rtl w:val="true"/>
        </w:rPr>
        <w:t>میباشد</w:t>
      </w:r>
      <w:r>
        <w:rPr>
          <w:rFonts w:cs="B Nazanin"/>
          <w:sz w:val="22"/>
          <w:szCs w:val="28"/>
          <w:rtl w:val="true"/>
        </w:rPr>
        <w:t xml:space="preserve">. </w:t>
      </w:r>
      <w:r>
        <w:rPr>
          <w:rFonts w:ascii="Times New Roman" w:hAnsi="Times New Roman"/>
          <w:sz w:val="22"/>
          <w:sz w:val="22"/>
          <w:szCs w:val="28"/>
          <w:rtl w:val="true"/>
        </w:rPr>
        <w:t>منطق اصلی در شناسایی این حق بر پایه سه محور کلیدی استوار است</w:t>
      </w:r>
      <w:r>
        <w:rPr>
          <w:rFonts w:cs="B Nazanin"/>
          <w:sz w:val="22"/>
          <w:szCs w:val="28"/>
          <w:rtl w:val="true"/>
        </w:rPr>
        <w:t xml:space="preserve">: </w:t>
      </w:r>
      <w:r>
        <w:rPr>
          <w:rFonts w:ascii="Times New Roman" w:hAnsi="Times New Roman"/>
          <w:sz w:val="22"/>
          <w:sz w:val="22"/>
          <w:szCs w:val="28"/>
          <w:rtl w:val="true"/>
        </w:rPr>
        <w:t>پیش‌شرط اساسی برای احقاق سایر حقوق بشر ، پاسخ به بحران‌های محیطزیستی فزاینده و رفع خلاء موجود در ساختار هنجاری حقوقبشر</w:t>
      </w:r>
      <w:r>
        <w:rPr>
          <w:rFonts w:cs="B Nazanin"/>
          <w:sz w:val="22"/>
          <w:szCs w:val="28"/>
          <w:rtl w:val="true"/>
        </w:rPr>
        <w:t xml:space="preserve">. </w:t>
      </w:r>
      <w:r>
        <w:rPr>
          <w:rFonts w:ascii="Times New Roman" w:hAnsi="Times New Roman"/>
          <w:sz w:val="22"/>
          <w:sz w:val="22"/>
          <w:szCs w:val="28"/>
          <w:rtl w:val="true"/>
        </w:rPr>
        <w:t>این اقدامات در چارچوب توسعه تدریجی حقوق بین‌الملل، نقاط پراکنده میان حقوق بشر و محیط‌زیست را به هم متصل کرده و تلاشی برای تلفیق نظاممند از طریق فعالیت‌های نهادی محسوب می‌شوند</w:t>
      </w:r>
      <w:r>
        <w:rPr>
          <w:rFonts w:cs="B Nazanin"/>
          <w:sz w:val="22"/>
          <w:szCs w:val="28"/>
          <w:rtl w:val="true"/>
        </w:rPr>
        <w:t xml:space="preserve">. </w:t>
      </w:r>
      <w:r>
        <w:rPr>
          <w:rFonts w:ascii="Times New Roman" w:hAnsi="Times New Roman"/>
          <w:sz w:val="22"/>
          <w:sz w:val="22"/>
          <w:szCs w:val="28"/>
          <w:rtl w:val="true"/>
        </w:rPr>
        <w:t>این اقدامات ماهیتاً نشان‌دهنده آگاهی فزاینده از ضرورت ادغام ملاحظات حقوق بشری در حکمرانی محیطزیستی و ضرورت مقابله همه‌جانبه با بحرانهای محیطزیستی بودهاند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چهارم، اشاره به نقش دادگاه‌های منطقه‌ای حقوق بشر به عنوان بازیگران توانمند در جریانسازی و اجرای عملی پیوند حقوق محیطزیست و حقوقبشر است</w:t>
      </w:r>
      <w:r>
        <w:rPr>
          <w:rFonts w:cs="B Nazanin"/>
          <w:sz w:val="22"/>
          <w:szCs w:val="28"/>
          <w:rtl w:val="true"/>
        </w:rPr>
        <w:t xml:space="preserve">. </w:t>
      </w:r>
      <w:r>
        <w:rPr>
          <w:rFonts w:ascii="Times New Roman" w:hAnsi="Times New Roman"/>
          <w:sz w:val="22"/>
          <w:sz w:val="22"/>
          <w:szCs w:val="28"/>
          <w:rtl w:val="true"/>
        </w:rPr>
        <w:t xml:space="preserve">پارگراف </w:t>
      </w:r>
      <w:r>
        <w:rPr>
          <w:rFonts w:cs="B Nazanin"/>
          <w:sz w:val="22"/>
          <w:szCs w:val="28"/>
        </w:rPr>
        <w:t>76</w:t>
      </w:r>
      <w:r>
        <w:rPr>
          <w:rFonts w:cs="B Nazanin"/>
          <w:sz w:val="22"/>
          <w:szCs w:val="28"/>
          <w:rtl w:val="true"/>
        </w:rPr>
        <w:t xml:space="preserve"> </w:t>
      </w:r>
      <w:r>
        <w:rPr>
          <w:rFonts w:ascii="Times New Roman" w:hAnsi="Times New Roman"/>
          <w:sz w:val="22"/>
          <w:sz w:val="22"/>
          <w:szCs w:val="28"/>
          <w:rtl w:val="true"/>
        </w:rPr>
        <w:t xml:space="preserve">گزارش دبیرکل به نظر مشورتی پیشگامانه دادگاه بینآمریکایی حقوقبشر در سال </w:t>
      </w:r>
      <w:r>
        <w:rPr>
          <w:rFonts w:ascii="Times New Roman" w:hAnsi="Times New Roman"/>
          <w:sz w:val="22"/>
          <w:sz w:val="22"/>
          <w:szCs w:val="28"/>
        </w:rPr>
        <w:t>۲۰۱۷</w:t>
      </w:r>
      <w:r>
        <w:rPr>
          <w:rFonts w:ascii="Times New Roman" w:hAnsi="Times New Roman"/>
          <w:sz w:val="22"/>
          <w:sz w:val="22"/>
          <w:szCs w:val="28"/>
          <w:rtl w:val="true"/>
        </w:rPr>
        <w:t xml:space="preserve"> مبنی بر تکلیف دولت‌ها برای جلوگیری از آسیب محیطزیستی قابلتوجه، حتی فراتر از مرزهای سرزمینی خود اشاره کرده است</w:t>
      </w:r>
      <w:r>
        <w:rPr>
          <w:rFonts w:cs="B Nazanin"/>
          <w:sz w:val="22"/>
          <w:szCs w:val="28"/>
          <w:rtl w:val="true"/>
        </w:rPr>
        <w:t xml:space="preserve">. </w:t>
      </w:r>
      <w:r>
        <w:rPr>
          <w:rFonts w:ascii="Times New Roman" w:hAnsi="Times New Roman"/>
          <w:sz w:val="22"/>
          <w:sz w:val="22"/>
          <w:szCs w:val="28"/>
          <w:rtl w:val="true"/>
        </w:rPr>
        <w:t>این نظر مشورتی مبین تغییر پارادیم در حقوق بینالملل محیطزیست و نوآوری قضایی در سه حوزه شناسایی حق مستقل برخورداری از محیط‌زیست سالم، صلاحیت فراسرزمینی برای خسارت محیطزیستی فرامرزی و مسئولیت دولت در قبال خسارات ‌محیطزیستی در داخل و فراتر از مرزهای دولت است</w:t>
      </w:r>
      <w:r>
        <w:rPr>
          <w:rFonts w:cs="B Nazanin"/>
          <w:sz w:val="22"/>
          <w:szCs w:val="28"/>
          <w:rtl w:val="true"/>
        </w:rPr>
        <w:t>.</w:t>
      </w:r>
      <w:r>
        <w:rPr>
          <w:rStyle w:val="FootnoteReference1"/>
          <w:rtl w:val="true"/>
        </w:rPr>
        <w:footnoteReference w:id="343"/>
      </w:r>
      <w:r>
        <w:rPr>
          <w:rFonts w:cs="B Nazanin"/>
          <w:sz w:val="22"/>
          <w:szCs w:val="28"/>
          <w:rtl w:val="true"/>
        </w:rPr>
        <w:t xml:space="preserve">  </w:t>
      </w:r>
      <w:r>
        <w:rPr>
          <w:rFonts w:ascii="Times New Roman" w:hAnsi="Times New Roman"/>
          <w:sz w:val="22"/>
          <w:sz w:val="22"/>
          <w:szCs w:val="28"/>
          <w:rtl w:val="true"/>
        </w:rPr>
        <w:t>این امر نشان می‌دهد که مراجع قضایی می‌توانند خلاءهای موجود در اسناد جهانی را با ایجاد رویه‌قضایی پرکنند و قاعده‌ای را تثبیت نمایند که مسئولیت دولت‌ها در قبال آثار فرامرزی تخریب محیط‌زیست بر حقوق افراد را به رسمیت بشناسد</w:t>
      </w:r>
      <w:r>
        <w:rPr>
          <w:rFonts w:cs="B Nazanin"/>
          <w:sz w:val="22"/>
          <w:szCs w:val="28"/>
          <w:rtl w:val="true"/>
        </w:rPr>
        <w:t xml:space="preserve">. </w:t>
      </w:r>
      <w:r>
        <w:rPr>
          <w:rFonts w:ascii="Times New Roman" w:hAnsi="Times New Roman"/>
          <w:sz w:val="22"/>
          <w:sz w:val="22"/>
          <w:szCs w:val="28"/>
          <w:rtl w:val="true"/>
        </w:rPr>
        <w:t>اما این رویکرد نظاممند و در میان محاکم قضایی یکسان نیست</w:t>
      </w:r>
      <w:r>
        <w:rPr>
          <w:rFonts w:cs="B Nazanin"/>
          <w:sz w:val="22"/>
          <w:szCs w:val="28"/>
          <w:rtl w:val="true"/>
        </w:rPr>
        <w:t xml:space="preserve">. </w:t>
      </w:r>
      <w:r>
        <w:rPr>
          <w:rFonts w:ascii="Times New Roman" w:hAnsi="Times New Roman"/>
          <w:sz w:val="22"/>
          <w:sz w:val="22"/>
          <w:szCs w:val="28"/>
          <w:rtl w:val="true"/>
        </w:rPr>
        <w:t xml:space="preserve">بهعنوان مثال، دادگاه بین‌آمریکایی حقوق بشر در نظریه مشورتی </w:t>
      </w:r>
      <w:r>
        <w:rPr>
          <w:rFonts w:cs="B Nazanin"/>
          <w:sz w:val="22"/>
          <w:szCs w:val="28"/>
        </w:rPr>
        <w:t>2025</w:t>
      </w:r>
      <w:r>
        <w:rPr>
          <w:rFonts w:cs="B Nazanin"/>
          <w:sz w:val="22"/>
          <w:szCs w:val="28"/>
          <w:rtl w:val="true"/>
        </w:rPr>
        <w:t xml:space="preserve"> </w:t>
      </w:r>
      <w:r>
        <w:rPr>
          <w:rFonts w:ascii="Times New Roman" w:hAnsi="Times New Roman"/>
          <w:sz w:val="22"/>
          <w:sz w:val="22"/>
          <w:szCs w:val="28"/>
          <w:rtl w:val="true"/>
        </w:rPr>
        <w:t>برای نخستین بار در تاریخ حقوق بین‌الملل، تعهد به عدم وارد کردن خسارت جبران‌ناپذیر به اقلیم و محیط‌زیست را دارای ماهیت قاعده آمره</w:t>
      </w:r>
      <w:r>
        <w:rPr>
          <w:rStyle w:val="FootnoteReference1"/>
          <w:rtl w:val="true"/>
        </w:rPr>
        <w:footnoteReference w:id="344"/>
      </w:r>
      <w:r>
        <w:rPr>
          <w:rFonts w:ascii="Times New Roman" w:hAnsi="Times New Roman"/>
          <w:sz w:val="22"/>
          <w:sz w:val="22"/>
          <w:szCs w:val="28"/>
          <w:rtl w:val="true"/>
        </w:rPr>
        <w:t xml:space="preserve">  اعلام کرد</w:t>
      </w:r>
      <w:r>
        <w:rPr>
          <w:rFonts w:cs="B Nazanin"/>
          <w:sz w:val="22"/>
          <w:szCs w:val="28"/>
          <w:rtl w:val="true"/>
        </w:rPr>
        <w:t>.</w:t>
      </w:r>
      <w:r>
        <w:rPr>
          <w:rStyle w:val="FootnoteReference1"/>
          <w:rtl w:val="true"/>
        </w:rPr>
        <w:footnoteReference w:id="345"/>
      </w:r>
      <w:r>
        <w:rPr>
          <w:rFonts w:cs="B Nazanin"/>
          <w:sz w:val="22"/>
          <w:szCs w:val="28"/>
          <w:rtl w:val="true"/>
        </w:rPr>
        <w:t xml:space="preserve"> </w:t>
      </w:r>
      <w:r>
        <w:rPr>
          <w:rFonts w:ascii="Times New Roman" w:hAnsi="Times New Roman"/>
          <w:sz w:val="22"/>
          <w:sz w:val="22"/>
          <w:szCs w:val="28"/>
          <w:rtl w:val="true"/>
        </w:rPr>
        <w:t xml:space="preserve">این در حالی است که اندکی بعد دیوان بینالمللی دادگستری در نظریه مشورتی خود در خصوص تعهدات دولتها در رابطه با تغییر اقلیم اعلام نمود که </w:t>
      </w:r>
      <w:r>
        <w:rPr>
          <w:rFonts w:cs="B Nazanin"/>
          <w:sz w:val="22"/>
          <w:szCs w:val="28"/>
          <w:rtl w:val="true"/>
        </w:rPr>
        <w:t>«</w:t>
      </w:r>
      <w:r>
        <w:rPr>
          <w:rFonts w:ascii="Times New Roman" w:hAnsi="Times New Roman"/>
          <w:sz w:val="22"/>
          <w:sz w:val="22"/>
          <w:szCs w:val="28"/>
          <w:rtl w:val="true"/>
        </w:rPr>
        <w:t>تعهدات مربوط به حفاظت از سیستم اقلیمی و سایر بخش‌های محیط‌زیست در برابر انتشار گازهای گلخانه‌ای انسانی، تعهدات عامالشمول</w:t>
      </w:r>
      <w:r>
        <w:rPr>
          <w:rStyle w:val="FootnoteReference1"/>
          <w:rtl w:val="true"/>
        </w:rPr>
        <w:footnoteReference w:id="346"/>
      </w:r>
      <w:r>
        <w:rPr>
          <w:rFonts w:ascii="Times New Roman" w:hAnsi="Times New Roman"/>
          <w:sz w:val="22"/>
          <w:sz w:val="22"/>
          <w:szCs w:val="28"/>
          <w:rtl w:val="true"/>
        </w:rPr>
        <w:t xml:space="preserve"> هستند</w:t>
      </w:r>
      <w:r>
        <w:rPr>
          <w:rFonts w:cs="B Nazanin"/>
          <w:sz w:val="22"/>
          <w:szCs w:val="28"/>
          <w:rtl w:val="true"/>
        </w:rPr>
        <w:t>.»</w:t>
      </w:r>
      <w:r>
        <w:rPr>
          <w:rStyle w:val="FootnoteReference1"/>
          <w:rtl w:val="true"/>
        </w:rPr>
        <w:footnoteReference w:id="347"/>
      </w:r>
      <w:r>
        <w:rPr>
          <w:rFonts w:cs="B Nazanin"/>
          <w:sz w:val="22"/>
          <w:szCs w:val="28"/>
          <w:rtl w:val="true"/>
        </w:rPr>
        <w:t xml:space="preserve"> </w:t>
      </w:r>
      <w:r>
        <w:rPr>
          <w:rFonts w:ascii="Times New Roman" w:hAnsi="Times New Roman"/>
          <w:sz w:val="22"/>
          <w:sz w:val="22"/>
          <w:szCs w:val="28"/>
          <w:rtl w:val="true"/>
        </w:rPr>
        <w:t>عدم یکسانی رویکرد میان محاکم قضایی بین‌المللی در زمینه پیوند حقوق بشر و محیط‌زیست با تکیه بر رویکرد مبتنی بر عمل</w:t>
      </w:r>
      <w:r>
        <w:rPr>
          <w:rStyle w:val="FootnoteReference1"/>
          <w:rtl w:val="true"/>
        </w:rPr>
        <w:footnoteReference w:id="348"/>
      </w:r>
      <w:r>
        <w:rPr>
          <w:rFonts w:ascii="Times New Roman" w:hAnsi="Times New Roman"/>
          <w:sz w:val="22"/>
          <w:sz w:val="22"/>
          <w:szCs w:val="28"/>
          <w:rtl w:val="true"/>
        </w:rPr>
        <w:t>، ریشه در تفاوت‌های بنیادین در منطق تأسیس و فرهنگ‌های حقوقی آن‌ها دارد</w:t>
      </w:r>
      <w:r>
        <w:rPr>
          <w:rFonts w:cs="B Nazanin"/>
          <w:sz w:val="22"/>
          <w:szCs w:val="28"/>
          <w:rtl w:val="true"/>
        </w:rPr>
        <w:t xml:space="preserve">. </w:t>
      </w:r>
      <w:r>
        <w:rPr>
          <w:rFonts w:ascii="Times New Roman" w:hAnsi="Times New Roman"/>
          <w:sz w:val="22"/>
          <w:sz w:val="22"/>
          <w:szCs w:val="28"/>
          <w:rtl w:val="true"/>
        </w:rPr>
        <w:t>دادگاه‌هایی با منطق قربانی‌محور مانند دادگاه بین‌آمریکایی حقوق بشر و دیوان بینالمللی کیفری رویکردی جسورانه‌تر و نوآورانه‌تر اتخاذ می‌کنند، در حالی که دادگاه‌هایی با منطق دولت‌محور مانند دادگاه اروپایی حقوق بشر و دیوان بینالمللی دادگستری رویکردی محتاطانه‌تر و محدودتر دارند</w:t>
      </w:r>
      <w:r>
        <w:rPr>
          <w:rFonts w:cs="B Nazanin"/>
          <w:sz w:val="22"/>
          <w:szCs w:val="28"/>
          <w:rtl w:val="true"/>
        </w:rPr>
        <w:t>.</w:t>
      </w:r>
      <w:r>
        <w:rPr>
          <w:rStyle w:val="FootnoteReference1"/>
          <w:rtl w:val="true"/>
        </w:rPr>
        <w:footnoteReference w:id="349"/>
      </w:r>
    </w:p>
    <w:p>
      <w:pPr>
        <w:pStyle w:val="Normal"/>
        <w:bidi w:val="1"/>
        <w:spacing w:lineRule="auto" w:line="312" w:before="0" w:after="120"/>
        <w:ind w:firstLine="454"/>
        <w:jc w:val="both"/>
        <w:rPr/>
      </w:pPr>
      <w:r>
        <w:rPr>
          <w:rFonts w:ascii="Times New Roman" w:hAnsi="Times New Roman"/>
          <w:sz w:val="22"/>
          <w:sz w:val="22"/>
          <w:szCs w:val="28"/>
          <w:rtl w:val="true"/>
        </w:rPr>
        <w:t>با توجه به توضیحات فوق، شاهد شکلگیری یک چرخه تکاملی هستیم</w:t>
      </w:r>
      <w:r>
        <w:rPr>
          <w:rFonts w:cs="B Nazanin"/>
          <w:sz w:val="22"/>
          <w:szCs w:val="28"/>
          <w:rtl w:val="true"/>
        </w:rPr>
        <w:t xml:space="preserve">. </w:t>
      </w:r>
      <w:r>
        <w:rPr>
          <w:rFonts w:ascii="Times New Roman" w:hAnsi="Times New Roman"/>
          <w:sz w:val="22"/>
          <w:sz w:val="22"/>
          <w:szCs w:val="28"/>
          <w:rtl w:val="true"/>
        </w:rPr>
        <w:t>به گونهای که قطعنامه‌های نهادهای بینالمللی به تفسیرهای ارکان معاهدهای مشروعیت می‌دهند، تفسیرهای ارکان معاهدهای مواد خام حقوقی را برای محاکم بین المللی فراهم می‌کنند و آرای نوآورانه محاکم به نوبه خود، دستورکار نهادهای بینالمللی را غنی‌تر می‌کنند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در مقام ارزیابی میتوان اظهارنظر نمود که که حقوق بین‌الملل در تقاطع حقوق محیطزیست و حقوق بشر با خلاءهایی از نوع هنجاری، نهادی و انسجام روبهرو است و وجود مسیرهای موازی در راستای پیوند حقوقبشر و حقوق محیطزیست منجر به پراکندگی هنجاری و نهادی گردیده است</w:t>
      </w:r>
      <w:r>
        <w:rPr>
          <w:rFonts w:cs="B Nazanin"/>
          <w:sz w:val="22"/>
          <w:szCs w:val="28"/>
          <w:rtl w:val="true"/>
        </w:rPr>
        <w:t xml:space="preserve">. </w:t>
      </w:r>
      <w:r>
        <w:rPr>
          <w:rFonts w:ascii="Times New Roman" w:hAnsi="Times New Roman"/>
          <w:sz w:val="22"/>
          <w:sz w:val="22"/>
          <w:szCs w:val="28"/>
          <w:rtl w:val="true"/>
        </w:rPr>
        <w:t>عدم شناسایی صریح حق بر محیطزیست سالم در اسناد جهانی حقوق بشر بر خلاف برخی اسناد منطقه‌ای، فقدان تعریف مشخص و واحد از حق بر محیطزیست سالم، سطح حمایت متفاوت در مناطق مختلف جهان، مکانیسم‌های اجرایی ناهمگون، چالش مشروعیت هنجارهای مذاکره نشده توسط دولتها</w:t>
      </w:r>
      <w:r>
        <w:rPr>
          <w:rStyle w:val="FootnoteReference1"/>
          <w:rtl w:val="true"/>
        </w:rPr>
        <w:footnoteReference w:id="350"/>
      </w:r>
      <w:r>
        <w:rPr>
          <w:rFonts w:ascii="Times New Roman" w:hAnsi="Times New Roman"/>
          <w:sz w:val="22"/>
          <w:sz w:val="22"/>
          <w:szCs w:val="28"/>
          <w:rtl w:val="true"/>
        </w:rPr>
        <w:t>، رسیدگی موردی سازوکارهای بینالمللی حوزه حقوقبشر به موضوعات محیطزیستی نظیر تغییراقلیم و مغفول ماندن سایر موضوعات محیطزیستی، فقدان مکانیسم‌های تعامل نظام‌مند میان حقوقبشر و حقوق محیطزیست نمونههایی از خلاءهای موجودند</w:t>
      </w:r>
      <w:r>
        <w:rPr>
          <w:rFonts w:cs="B Nazanin"/>
          <w:sz w:val="22"/>
          <w:szCs w:val="28"/>
          <w:rtl w:val="true"/>
        </w:rPr>
        <w:t xml:space="preserve">. </w:t>
      </w:r>
      <w:r>
        <w:rPr>
          <w:rFonts w:ascii="Times New Roman" w:hAnsi="Times New Roman"/>
          <w:sz w:val="22"/>
          <w:sz w:val="22"/>
          <w:szCs w:val="28"/>
          <w:rtl w:val="true"/>
        </w:rPr>
        <w:t>این خلاءها نه تنها اثربخشی حقوق بین‌الملل محیطزیست را تضعیف می‌کنند، بلکه تحقق حقوقبشر را نیز به مخاطره می‌اندازند</w:t>
      </w:r>
      <w:r>
        <w:rPr>
          <w:rFonts w:cs="B Nazanin"/>
          <w:sz w:val="22"/>
          <w:szCs w:val="28"/>
          <w:rtl w:val="true"/>
        </w:rPr>
        <w:t xml:space="preserve">. </w:t>
      </w:r>
      <w:r>
        <w:rPr>
          <w:rFonts w:ascii="Times New Roman" w:hAnsi="Times New Roman"/>
          <w:sz w:val="22"/>
          <w:sz w:val="22"/>
          <w:szCs w:val="28"/>
          <w:rtl w:val="true"/>
        </w:rPr>
        <w:t>رفع این خلاءها نیازمند اراده سیاسی، رویکرد یکپارچه و مشارکت همه ذی‌نفعان در سطوح ملی، منطقه‌ای و جهانی است</w:t>
      </w:r>
      <w:r>
        <w:rPr>
          <w:rFonts w:cs="B Nazanin"/>
          <w:sz w:val="22"/>
          <w:szCs w:val="28"/>
          <w:rtl w:val="true"/>
        </w:rPr>
        <w:t xml:space="preserve">. </w:t>
      </w:r>
      <w:r>
        <w:rPr>
          <w:rFonts w:ascii="Times New Roman" w:hAnsi="Times New Roman"/>
          <w:sz w:val="22"/>
          <w:sz w:val="22"/>
          <w:szCs w:val="28"/>
          <w:rtl w:val="true"/>
        </w:rPr>
        <w:t>تدوین چارچوب حقوقی منسجم و الزام‌آور، همراه با تقویت مکانیسم‌های نظارتی و اجرایی، می‌تواند گامی اساسی در جهت تحقق حقوق محیطزیستی و حقوقبشری برای نسل‌های حاضر و آینده باشد</w:t>
      </w:r>
      <w:r>
        <w:rPr>
          <w:rFonts w:cs="B Nazanin"/>
          <w:sz w:val="22"/>
          <w:szCs w:val="28"/>
          <w:rtl w:val="true"/>
        </w:rPr>
        <w:t>.</w:t>
      </w:r>
    </w:p>
    <w:p>
      <w:pPr>
        <w:pStyle w:val="Normal"/>
        <w:bidi w:val="1"/>
        <w:spacing w:lineRule="auto" w:line="312" w:before="0" w:after="120"/>
        <w:ind w:firstLine="454"/>
        <w:jc w:val="both"/>
        <w:rPr/>
      </w:pPr>
      <w:r>
        <w:rPr>
          <w:rFonts w:cs="B Nazanin"/>
          <w:sz w:val="22"/>
          <w:szCs w:val="28"/>
        </w:rPr>
        <w:t>INTERNATIONAL ENVIRONMENTAL GOVERNANCE</w:t>
      </w:r>
      <w:r>
        <w:rPr>
          <w:rFonts w:cs="B Nazanin"/>
          <w:sz w:val="22"/>
          <w:szCs w:val="28"/>
          <w:rtl w:val="true"/>
        </w:rPr>
        <w:t>:</w:t>
      </w:r>
    </w:p>
    <w:p>
      <w:pPr>
        <w:pStyle w:val="Normal"/>
        <w:bidi w:val="1"/>
        <w:spacing w:lineRule="auto" w:line="312" w:before="0" w:after="120"/>
        <w:ind w:firstLine="454"/>
        <w:jc w:val="both"/>
        <w:rPr/>
      </w:pPr>
      <w:r>
        <w:rPr>
          <w:rFonts w:cs="B Nazanin"/>
          <w:sz w:val="22"/>
          <w:szCs w:val="28"/>
        </w:rPr>
        <w:t>MANAGING FRAGMENTATION THROUGH</w:t>
      </w:r>
    </w:p>
    <w:p>
      <w:pPr>
        <w:pStyle w:val="Normal"/>
        <w:bidi w:val="1"/>
        <w:spacing w:lineRule="auto" w:line="312" w:before="0" w:after="120"/>
        <w:ind w:firstLine="454"/>
        <w:jc w:val="both"/>
        <w:rPr/>
      </w:pPr>
      <w:r>
        <w:rPr>
          <w:rFonts w:cs="B Nazanin"/>
          <w:sz w:val="22"/>
          <w:szCs w:val="28"/>
        </w:rPr>
        <w:t>INSTITUTIONAL CONNECTION</w:t>
      </w:r>
    </w:p>
    <w:p>
      <w:pPr>
        <w:pStyle w:val="GPEHeading3"/>
        <w:bidi w:val="1"/>
        <w:spacing w:lineRule="auto" w:line="312" w:before="200" w:after="120"/>
        <w:jc w:val="right"/>
        <w:rPr/>
      </w:pPr>
      <w:bookmarkStart w:id="75" w:name="__RefHeading___Toc5706_1097981246"/>
      <w:bookmarkEnd w:id="75"/>
      <w:r>
        <w:rPr>
          <w:rFonts w:ascii="Times New Roman" w:hAnsi="Times New Roman"/>
          <w:b/>
          <w:b/>
          <w:bCs/>
          <w:color w:val="14203A"/>
          <w:sz w:val="24"/>
          <w:sz w:val="24"/>
          <w:szCs w:val="24"/>
        </w:rPr>
        <w:t>۳</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۶</w:t>
      </w:r>
      <w:r>
        <w:rPr>
          <w:rFonts w:ascii="Times New Roman" w:hAnsi="Times New Roman"/>
          <w:b/>
          <w:b/>
          <w:bCs/>
          <w:color w:val="14203A"/>
          <w:sz w:val="24"/>
          <w:sz w:val="24"/>
          <w:szCs w:val="24"/>
          <w:rtl w:val="true"/>
        </w:rPr>
        <w:t xml:space="preserve"> خلاءهای مرتبط با ساختار حکمرانی حقوق بین الملل محیطزیست</w:t>
      </w:r>
    </w:p>
    <w:p>
      <w:pPr>
        <w:pStyle w:val="Normal"/>
        <w:bidi w:val="1"/>
        <w:spacing w:lineRule="auto" w:line="312" w:before="0" w:after="120"/>
        <w:ind w:firstLine="454"/>
        <w:jc w:val="both"/>
        <w:rPr/>
      </w:pPr>
      <w:r>
        <w:rPr>
          <w:rFonts w:ascii="Times New Roman" w:hAnsi="Times New Roman"/>
          <w:sz w:val="22"/>
          <w:sz w:val="22"/>
          <w:szCs w:val="28"/>
          <w:rtl w:val="true"/>
        </w:rPr>
        <w:t>در حالی که وحدت، درهم‌تنیدگی و وابستگی متقابل اکوسیستم زمین یک اصل علمی بنیادین است، ساختار حقوقی پاسخگو به آن، به شدت پراکنده، موضوع</w:t>
      </w:r>
      <w:r>
        <w:rPr>
          <w:rFonts w:cs="B Nazanin"/>
          <w:sz w:val="22"/>
          <w:szCs w:val="28"/>
          <w:rtl w:val="true"/>
        </w:rPr>
        <w:t>-</w:t>
      </w:r>
      <w:r>
        <w:rPr>
          <w:rFonts w:ascii="Times New Roman" w:hAnsi="Times New Roman"/>
          <w:sz w:val="22"/>
          <w:sz w:val="22"/>
          <w:szCs w:val="28"/>
          <w:rtl w:val="true"/>
        </w:rPr>
        <w:t>محور و مجزا است</w:t>
      </w:r>
      <w:r>
        <w:rPr>
          <w:rFonts w:cs="B Nazanin"/>
          <w:sz w:val="22"/>
          <w:szCs w:val="28"/>
          <w:rtl w:val="true"/>
        </w:rPr>
        <w:t xml:space="preserve">. </w:t>
      </w:r>
      <w:r>
        <w:rPr>
          <w:rFonts w:ascii="Times New Roman" w:hAnsi="Times New Roman"/>
          <w:sz w:val="22"/>
          <w:sz w:val="22"/>
          <w:szCs w:val="28"/>
          <w:rtl w:val="true"/>
        </w:rPr>
        <w:t>از این رو، ساختار حکمرانی بین‌المللی محیط‌زیست در میانه یک تناقض بنیادین گرفتار شده است</w:t>
      </w:r>
      <w:r>
        <w:rPr>
          <w:rFonts w:cs="B Nazanin"/>
          <w:sz w:val="22"/>
          <w:szCs w:val="28"/>
          <w:rtl w:val="true"/>
        </w:rPr>
        <w:t xml:space="preserve">: </w:t>
      </w:r>
      <w:r>
        <w:rPr>
          <w:rFonts w:ascii="Times New Roman" w:hAnsi="Times New Roman"/>
          <w:sz w:val="22"/>
          <w:sz w:val="22"/>
          <w:szCs w:val="28"/>
          <w:rtl w:val="true"/>
        </w:rPr>
        <w:t>از یک سو، ماهیت یکپارچه و به هم‌پیوسته بحران‌های محیطزیستی نیازمند پاسخ‌هایی منسجم، جامع و مبتنی بر همکاری است؛ از سوی دیگر، معماری نهادی پاسخگو به این بحران‌ها به شدت تکه‌تکه، پراکنده و فاقد مکانیسم‌های هماهنگی مؤثر است</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در حال حاضر بیش از </w:t>
      </w:r>
      <w:r>
        <w:rPr>
          <w:rFonts w:ascii="Times New Roman" w:hAnsi="Times New Roman"/>
          <w:sz w:val="22"/>
          <w:sz w:val="22"/>
          <w:szCs w:val="28"/>
        </w:rPr>
        <w:t>۵۰۰</w:t>
      </w:r>
      <w:r>
        <w:rPr>
          <w:rFonts w:ascii="Times New Roman" w:hAnsi="Times New Roman"/>
          <w:sz w:val="22"/>
          <w:sz w:val="22"/>
          <w:szCs w:val="28"/>
          <w:rtl w:val="true"/>
        </w:rPr>
        <w:t xml:space="preserve"> موافقت‌نامه چندجانبه محیط‌زیستی </w:t>
      </w:r>
      <w:r>
        <w:rPr>
          <w:rFonts w:cs="B Nazanin"/>
          <w:sz w:val="22"/>
          <w:szCs w:val="28"/>
          <w:rtl w:val="true"/>
        </w:rPr>
        <w:t>(</w:t>
      </w:r>
      <w:r>
        <w:rPr>
          <w:rFonts w:ascii="Times New Roman" w:hAnsi="Times New Roman"/>
          <w:sz w:val="22"/>
          <w:sz w:val="22"/>
          <w:szCs w:val="28"/>
          <w:rtl w:val="true"/>
        </w:rPr>
        <w:t>جهانی و منطقه‌ای</w:t>
      </w:r>
      <w:r>
        <w:rPr>
          <w:rFonts w:cs="B Nazanin"/>
          <w:sz w:val="22"/>
          <w:szCs w:val="28"/>
          <w:rtl w:val="true"/>
        </w:rPr>
        <w:t xml:space="preserve">) </w:t>
      </w:r>
      <w:r>
        <w:rPr>
          <w:rFonts w:ascii="Times New Roman" w:hAnsi="Times New Roman"/>
          <w:sz w:val="22"/>
          <w:sz w:val="22"/>
          <w:szCs w:val="28"/>
          <w:rtl w:val="true"/>
        </w:rPr>
        <w:t>لازم‌الاجراست</w:t>
      </w:r>
      <w:r>
        <w:rPr>
          <w:rFonts w:cs="B Nazanin"/>
          <w:sz w:val="22"/>
          <w:szCs w:val="28"/>
          <w:rtl w:val="true"/>
        </w:rPr>
        <w:t xml:space="preserve">. </w:t>
      </w:r>
      <w:r>
        <w:rPr>
          <w:rFonts w:ascii="Times New Roman" w:hAnsi="Times New Roman"/>
          <w:sz w:val="22"/>
          <w:sz w:val="22"/>
          <w:szCs w:val="28"/>
          <w:rtl w:val="true"/>
        </w:rPr>
        <w:t>اگرچه این شمار، تا حدی نشان‌دهنده موفقیت جامعه بین‌المللی در پاسخ به تخریب محیط‌زیست است، اما در عین حال به انتقادی جدی دامن زده است</w:t>
      </w:r>
      <w:r>
        <w:rPr>
          <w:rFonts w:cs="B Nazanin"/>
          <w:sz w:val="22"/>
          <w:szCs w:val="28"/>
          <w:rtl w:val="true"/>
        </w:rPr>
        <w:t xml:space="preserve">: </w:t>
      </w:r>
      <w:r>
        <w:rPr>
          <w:rFonts w:ascii="Times New Roman" w:hAnsi="Times New Roman"/>
          <w:sz w:val="22"/>
          <w:sz w:val="22"/>
          <w:szCs w:val="28"/>
          <w:rtl w:val="true"/>
        </w:rPr>
        <w:t xml:space="preserve">حقوق بین‌الملل محیط‌زیست از </w:t>
      </w:r>
      <w:r>
        <w:rPr>
          <w:rFonts w:cs="B Nazanin"/>
          <w:sz w:val="22"/>
          <w:szCs w:val="28"/>
          <w:rtl w:val="true"/>
        </w:rPr>
        <w:t>«</w:t>
      </w:r>
      <w:r>
        <w:rPr>
          <w:rFonts w:ascii="Times New Roman" w:hAnsi="Times New Roman"/>
          <w:sz w:val="22"/>
          <w:sz w:val="22"/>
          <w:szCs w:val="28"/>
          <w:rtl w:val="true"/>
        </w:rPr>
        <w:t>ازدحام معاهداتی</w:t>
      </w:r>
      <w:r>
        <w:rPr>
          <w:rFonts w:cs="B Nazanin"/>
          <w:sz w:val="22"/>
          <w:szCs w:val="28"/>
          <w:rtl w:val="true"/>
        </w:rPr>
        <w:t xml:space="preserve">» </w:t>
      </w:r>
      <w:r>
        <w:rPr>
          <w:rFonts w:ascii="Times New Roman" w:hAnsi="Times New Roman"/>
          <w:sz w:val="22"/>
          <w:sz w:val="22"/>
          <w:szCs w:val="28"/>
          <w:rtl w:val="true"/>
        </w:rPr>
        <w:t xml:space="preserve">و </w:t>
      </w:r>
      <w:r>
        <w:rPr>
          <w:rFonts w:cs="B Nazanin"/>
          <w:sz w:val="22"/>
          <w:szCs w:val="28"/>
          <w:rtl w:val="true"/>
        </w:rPr>
        <w:t>«</w:t>
      </w:r>
      <w:r>
        <w:rPr>
          <w:rFonts w:ascii="Times New Roman" w:hAnsi="Times New Roman"/>
          <w:sz w:val="22"/>
          <w:sz w:val="22"/>
          <w:szCs w:val="28"/>
          <w:rtl w:val="true"/>
        </w:rPr>
        <w:t>پراکندگی</w:t>
      </w:r>
      <w:r>
        <w:rPr>
          <w:rFonts w:cs="B Nazanin"/>
          <w:sz w:val="22"/>
          <w:szCs w:val="28"/>
          <w:rtl w:val="true"/>
        </w:rPr>
        <w:t>»</w:t>
      </w:r>
      <w:r>
        <w:rPr>
          <w:rStyle w:val="FootnoteReference1"/>
          <w:rtl w:val="true"/>
        </w:rPr>
        <w:footnoteReference w:id="351"/>
      </w:r>
      <w:r>
        <w:rPr>
          <w:rFonts w:cs="B Nazanin"/>
          <w:sz w:val="22"/>
          <w:szCs w:val="28"/>
          <w:rtl w:val="true"/>
        </w:rPr>
        <w:t xml:space="preserve"> </w:t>
      </w:r>
      <w:r>
        <w:rPr>
          <w:rFonts w:ascii="Times New Roman" w:hAnsi="Times New Roman"/>
          <w:sz w:val="22"/>
          <w:sz w:val="22"/>
          <w:szCs w:val="28"/>
          <w:rtl w:val="true"/>
        </w:rPr>
        <w:t>رنج می‌برد</w:t>
      </w:r>
      <w:r>
        <w:rPr>
          <w:rFonts w:cs="B Nazanin"/>
          <w:sz w:val="22"/>
          <w:szCs w:val="28"/>
          <w:rtl w:val="true"/>
        </w:rPr>
        <w:t xml:space="preserve">. </w:t>
      </w:r>
      <w:r>
        <w:rPr>
          <w:rFonts w:ascii="Times New Roman" w:hAnsi="Times New Roman"/>
          <w:sz w:val="22"/>
          <w:sz w:val="22"/>
          <w:szCs w:val="28"/>
          <w:rtl w:val="true"/>
        </w:rPr>
        <w:t xml:space="preserve">پراکندگی به‌خودی‌خود پدیده‌ای منفی نیست؛ برخی آن را مایه ناکارآمدی، فقدان هم‌افزایی، و تناقض در استانداردها می‌دانند، و برخی دیگر آن را نشانه </w:t>
      </w:r>
      <w:r>
        <w:rPr>
          <w:rFonts w:cs="B Nazanin"/>
          <w:sz w:val="22"/>
          <w:szCs w:val="28"/>
          <w:rtl w:val="true"/>
        </w:rPr>
        <w:t>«</w:t>
      </w:r>
      <w:r>
        <w:rPr>
          <w:rFonts w:ascii="Times New Roman" w:hAnsi="Times New Roman"/>
          <w:sz w:val="22"/>
          <w:sz w:val="22"/>
          <w:szCs w:val="28"/>
          <w:rtl w:val="true"/>
        </w:rPr>
        <w:t>گسترش هنجاری و نهادی بی‌سابقه</w:t>
      </w:r>
      <w:r>
        <w:rPr>
          <w:rFonts w:cs="B Nazanin"/>
          <w:sz w:val="22"/>
          <w:szCs w:val="28"/>
          <w:rtl w:val="true"/>
        </w:rPr>
        <w:t xml:space="preserve">» </w:t>
      </w:r>
      <w:r>
        <w:rPr>
          <w:rFonts w:ascii="Times New Roman" w:hAnsi="Times New Roman"/>
          <w:sz w:val="22"/>
          <w:sz w:val="22"/>
          <w:szCs w:val="28"/>
          <w:rtl w:val="true"/>
        </w:rPr>
        <w:t>و پویایی حقوقبین‌الملل تلقی می‌کنند</w:t>
      </w:r>
      <w:r>
        <w:rPr>
          <w:rFonts w:cs="B Nazanin"/>
          <w:sz w:val="22"/>
          <w:szCs w:val="28"/>
          <w:rtl w:val="true"/>
        </w:rPr>
        <w:t xml:space="preserve">. </w:t>
      </w:r>
      <w:r>
        <w:rPr>
          <w:rFonts w:ascii="Times New Roman" w:hAnsi="Times New Roman"/>
          <w:sz w:val="22"/>
          <w:sz w:val="22"/>
          <w:szCs w:val="28"/>
          <w:rtl w:val="true"/>
        </w:rPr>
        <w:t xml:space="preserve">اما صرف‌نظر از ارزیابی، این پراکندگی </w:t>
      </w:r>
      <w:r>
        <w:rPr>
          <w:rFonts w:cs="B Nazanin"/>
          <w:sz w:val="22"/>
          <w:szCs w:val="28"/>
          <w:rtl w:val="true"/>
        </w:rPr>
        <w:t>-</w:t>
      </w:r>
      <w:r>
        <w:rPr>
          <w:rFonts w:ascii="Times New Roman" w:hAnsi="Times New Roman"/>
          <w:sz w:val="22"/>
          <w:sz w:val="22"/>
          <w:szCs w:val="28"/>
          <w:rtl w:val="true"/>
        </w:rPr>
        <w:t>که ناشی از ایجاد رژیم‌ها و نهادهای متعدد با حوزه‌های مأموریتی همپوشان است</w:t>
      </w:r>
      <w:r>
        <w:rPr>
          <w:rFonts w:cs="B Nazanin"/>
          <w:sz w:val="22"/>
          <w:szCs w:val="28"/>
          <w:rtl w:val="true"/>
        </w:rPr>
        <w:t xml:space="preserve">- </w:t>
      </w:r>
      <w:r>
        <w:rPr>
          <w:rFonts w:ascii="Times New Roman" w:hAnsi="Times New Roman"/>
          <w:sz w:val="22"/>
          <w:sz w:val="22"/>
          <w:szCs w:val="28"/>
          <w:rtl w:val="true"/>
        </w:rPr>
        <w:t>خطر تکرار، واگرایی و حتی تعارض میان تعهدات محیطزیستی را به‌وجود آورده است</w:t>
      </w:r>
      <w:r>
        <w:rPr>
          <w:rFonts w:cs="B Nazanin"/>
          <w:sz w:val="22"/>
          <w:szCs w:val="28"/>
          <w:rtl w:val="true"/>
        </w:rPr>
        <w:t xml:space="preserve">. </w:t>
      </w:r>
      <w:r>
        <w:rPr>
          <w:rFonts w:ascii="Times New Roman" w:hAnsi="Times New Roman"/>
          <w:sz w:val="22"/>
          <w:sz w:val="22"/>
          <w:szCs w:val="28"/>
          <w:rtl w:val="true"/>
        </w:rPr>
        <w:t xml:space="preserve">برای نمونه، پروتکل مونترآل در خصوص مواد کاهنده لایه اوزن </w:t>
      </w:r>
      <w:r>
        <w:rPr>
          <w:rFonts w:cs="B Nazanin"/>
          <w:sz w:val="22"/>
          <w:szCs w:val="28"/>
          <w:rtl w:val="true"/>
        </w:rPr>
        <w:t>(</w:t>
      </w:r>
      <w:r>
        <w:rPr>
          <w:rFonts w:ascii="Times New Roman" w:hAnsi="Times New Roman"/>
          <w:sz w:val="22"/>
          <w:sz w:val="22"/>
          <w:szCs w:val="28"/>
        </w:rPr>
        <w:t>۱۹۸۷</w:t>
      </w:r>
      <w:r>
        <w:rPr>
          <w:rFonts w:cs="B Nazanin"/>
          <w:sz w:val="22"/>
          <w:szCs w:val="28"/>
          <w:rtl w:val="true"/>
        </w:rPr>
        <w:t xml:space="preserve">) </w:t>
      </w:r>
      <w:r>
        <w:rPr>
          <w:rFonts w:ascii="Times New Roman" w:hAnsi="Times New Roman"/>
          <w:sz w:val="22"/>
          <w:sz w:val="22"/>
          <w:szCs w:val="28"/>
          <w:rtl w:val="true"/>
        </w:rPr>
        <w:t xml:space="preserve">با محدود کردن تولید کلروفلوئوروکربن‌ها، به تولید گسترده جایگزین‌هایی مانند هیدروکلروفلوئوروکربن‌ها انجامید که خود </w:t>
      </w:r>
      <w:r>
        <w:rPr>
          <w:rFonts w:ascii="Times New Roman" w:hAnsi="Times New Roman"/>
          <w:sz w:val="22"/>
          <w:sz w:val="22"/>
          <w:szCs w:val="28"/>
        </w:rPr>
        <w:t>۱۰۰۰۰</w:t>
      </w:r>
      <w:r>
        <w:rPr>
          <w:rFonts w:ascii="Times New Roman" w:hAnsi="Times New Roman"/>
          <w:sz w:val="22"/>
          <w:sz w:val="22"/>
          <w:szCs w:val="28"/>
          <w:rtl w:val="true"/>
        </w:rPr>
        <w:t xml:space="preserve"> برابر قوی‌تر از دی‌اکسیدکربن به‌عنوان گاز گلخانه‌ای عمل می‌کنند و بدین‌ترتیب اهداف پروتکل کیوتو را تضعیف کردند</w:t>
      </w:r>
      <w:r>
        <w:rPr>
          <w:rFonts w:cs="B Nazanin"/>
          <w:sz w:val="22"/>
          <w:szCs w:val="28"/>
          <w:rtl w:val="true"/>
        </w:rPr>
        <w:t xml:space="preserve">. </w:t>
      </w:r>
      <w:r>
        <w:rPr>
          <w:rFonts w:ascii="Times New Roman" w:hAnsi="Times New Roman"/>
          <w:sz w:val="22"/>
          <w:sz w:val="22"/>
          <w:szCs w:val="28"/>
          <w:rtl w:val="true"/>
        </w:rPr>
        <w:t xml:space="preserve">از سوی دیگر، همپوشانی‌ ماموریت موافقتنامههای چندجانبه محیط زیستی می‌توانند بستری برای هم‌افزایی و  حمایت‌ متقابل و اجرای موثرتر فراهم آورند؛ چنان‌که اقدامات تجاری </w:t>
      </w:r>
      <w:r>
        <w:rPr>
          <w:rFonts w:cs="B Nazanin"/>
          <w:sz w:val="22"/>
          <w:szCs w:val="28"/>
        </w:rPr>
        <w:t>CITES</w:t>
      </w:r>
      <w:r>
        <w:rPr>
          <w:rFonts w:cs="B Nazanin"/>
          <w:sz w:val="22"/>
          <w:szCs w:val="28"/>
          <w:rtl w:val="true"/>
        </w:rPr>
        <w:t xml:space="preserve"> </w:t>
      </w:r>
      <w:r>
        <w:rPr>
          <w:rFonts w:ascii="Times New Roman" w:hAnsi="Times New Roman"/>
          <w:sz w:val="22"/>
          <w:sz w:val="22"/>
          <w:szCs w:val="28"/>
          <w:rtl w:val="true"/>
        </w:rPr>
        <w:t xml:space="preserve">از اهداف حفاظتی کنوانسیون تنوع زیستی و کنوانسیون گونه‌های مهاجر </w:t>
      </w:r>
      <w:r>
        <w:rPr>
          <w:rFonts w:cs="B Nazanin"/>
          <w:sz w:val="22"/>
          <w:szCs w:val="28"/>
          <w:rtl w:val="true"/>
        </w:rPr>
        <w:t>(</w:t>
      </w:r>
      <w:r>
        <w:rPr>
          <w:rFonts w:cs="B Nazanin"/>
          <w:sz w:val="22"/>
          <w:szCs w:val="28"/>
        </w:rPr>
        <w:t>CMS</w:t>
      </w:r>
      <w:r>
        <w:rPr>
          <w:rFonts w:cs="B Nazanin"/>
          <w:sz w:val="22"/>
          <w:szCs w:val="28"/>
          <w:rtl w:val="true"/>
        </w:rPr>
        <w:t xml:space="preserve">) </w:t>
      </w:r>
      <w:r>
        <w:rPr>
          <w:rFonts w:ascii="Times New Roman" w:hAnsi="Times New Roman"/>
          <w:sz w:val="22"/>
          <w:sz w:val="22"/>
          <w:szCs w:val="28"/>
          <w:rtl w:val="true"/>
        </w:rPr>
        <w:t>پشتیبانی می‌کنند</w:t>
      </w:r>
      <w:r>
        <w:rPr>
          <w:rFonts w:cs="B Nazanin"/>
          <w:sz w:val="22"/>
          <w:szCs w:val="28"/>
          <w:rtl w:val="true"/>
        </w:rPr>
        <w:t xml:space="preserve">. </w:t>
      </w:r>
      <w:r>
        <w:rPr>
          <w:rFonts w:ascii="Times New Roman" w:hAnsi="Times New Roman"/>
          <w:sz w:val="22"/>
          <w:sz w:val="22"/>
          <w:szCs w:val="28"/>
          <w:rtl w:val="true"/>
        </w:rPr>
        <w:t>بنابراین، موضوع اصلی حذف پراکندگی نیست، بلکه مدیریت خطرات و بهره‌گیری از فرصت‌های آن است</w:t>
      </w:r>
      <w:r>
        <w:rPr>
          <w:rFonts w:cs="B Nazanin"/>
          <w:sz w:val="22"/>
          <w:szCs w:val="28"/>
          <w:rtl w:val="true"/>
        </w:rPr>
        <w:t xml:space="preserve">. </w:t>
      </w:r>
      <w:r>
        <w:rPr>
          <w:rFonts w:ascii="Times New Roman" w:hAnsi="Times New Roman"/>
          <w:sz w:val="22"/>
          <w:sz w:val="22"/>
          <w:szCs w:val="28"/>
          <w:rtl w:val="true"/>
        </w:rPr>
        <w:t>رویکرد قابل دفاع، بر توسعه سازوکارهای حکمرانی تکیه دارد تا هم تعارضات را مدیریت کند و هم مزایای ناشی از همپوشانی حوزه‌های مأموریتی را به حداکثر برساند</w:t>
      </w:r>
      <w:r>
        <w:rPr>
          <w:rFonts w:cs="B Nazanin"/>
          <w:sz w:val="22"/>
          <w:szCs w:val="28"/>
          <w:rtl w:val="true"/>
        </w:rPr>
        <w:t xml:space="preserve">. </w:t>
      </w:r>
      <w:r>
        <w:rPr>
          <w:rStyle w:val="FootnoteReference1"/>
          <w:rtl w:val="true"/>
        </w:rPr>
        <w:footnoteReference w:id="352"/>
      </w:r>
      <w:r>
        <w:rPr>
          <w:rFonts w:cs="B Nazanin"/>
          <w:sz w:val="22"/>
          <w:szCs w:val="28"/>
          <w:rtl w:val="true"/>
        </w:rPr>
        <w:t xml:space="preserve"> </w:t>
      </w:r>
      <w:r>
        <w:rPr>
          <w:rFonts w:ascii="Times New Roman" w:hAnsi="Times New Roman"/>
          <w:sz w:val="22"/>
          <w:sz w:val="22"/>
          <w:szCs w:val="28"/>
          <w:rtl w:val="true"/>
        </w:rPr>
        <w:t>این کنایه‌آمیز است که فرآیند بازنگری حکمرانی بین‌المللی محیطزیست به اندازه نظام حکمرانی مورد بازنگری، پراکنده است</w:t>
      </w:r>
      <w:r>
        <w:rPr>
          <w:rFonts w:cs="B Nazanin"/>
          <w:sz w:val="22"/>
          <w:szCs w:val="28"/>
          <w:rtl w:val="true"/>
        </w:rPr>
        <w:t>!</w:t>
      </w:r>
      <w:r>
        <w:rPr>
          <w:rStyle w:val="FootnoteReference1"/>
          <w:rtl w:val="true"/>
        </w:rPr>
        <w:footnoteReference w:id="353"/>
      </w:r>
      <w:r>
        <w:rPr>
          <w:rFonts w:cs="B Nazanin"/>
          <w:sz w:val="22"/>
          <w:szCs w:val="28"/>
          <w:rtl w:val="true"/>
        </w:rPr>
        <w:t xml:space="preserve"> </w:t>
      </w:r>
      <w:r>
        <w:rPr>
          <w:rFonts w:ascii="Times New Roman" w:hAnsi="Times New Roman"/>
          <w:sz w:val="22"/>
          <w:sz w:val="22"/>
          <w:szCs w:val="28"/>
          <w:rtl w:val="true"/>
        </w:rPr>
        <w:t>در ادامه، این بخش به بررسی سه خلاء عمده در ساختار حکمرانی حقوق بینالملل محیطزیست می‌پردازد</w:t>
      </w:r>
      <w:r>
        <w:rPr>
          <w:rFonts w:cs="B Nazanin"/>
          <w:sz w:val="22"/>
          <w:szCs w:val="28"/>
          <w:rtl w:val="true"/>
        </w:rPr>
        <w:t xml:space="preserve">: </w:t>
      </w:r>
      <w:r>
        <w:rPr>
          <w:rFonts w:ascii="Times New Roman" w:hAnsi="Times New Roman"/>
          <w:sz w:val="22"/>
          <w:sz w:val="22"/>
          <w:szCs w:val="28"/>
          <w:rtl w:val="true"/>
        </w:rPr>
        <w:t>خلاء هماهنگی نهادی ناشی از تکثر معاهدات و نهادهای موازی، خلاء حکمرانی در تعامل با دیگر رژیم‌های حقوقیبین‌المللی و خلاء مشروعیتی ناشی از محدودیت‌های مشارکت بازیگران غیردولتی</w:t>
      </w:r>
      <w:r>
        <w:rPr>
          <w:rFonts w:cs="B Nazanin"/>
          <w:sz w:val="22"/>
          <w:szCs w:val="28"/>
          <w:rtl w:val="true"/>
        </w:rPr>
        <w:t xml:space="preserve">.  </w:t>
      </w:r>
      <w:r>
        <w:rPr>
          <w:rFonts w:ascii="Times New Roman" w:hAnsi="Times New Roman"/>
          <w:sz w:val="22"/>
          <w:sz w:val="22"/>
          <w:szCs w:val="28"/>
          <w:rtl w:val="true"/>
        </w:rPr>
        <w:t>به نظر میرسد که رفع این خلاء‌ها نیازمند عبور از راهکارهای فنی</w:t>
      </w:r>
      <w:r>
        <w:rPr>
          <w:rFonts w:cs="B Nazanin"/>
          <w:sz w:val="22"/>
          <w:szCs w:val="28"/>
          <w:rtl w:val="true"/>
        </w:rPr>
        <w:t>-</w:t>
      </w:r>
      <w:r>
        <w:rPr>
          <w:rFonts w:ascii="Times New Roman" w:hAnsi="Times New Roman"/>
          <w:sz w:val="22"/>
          <w:sz w:val="22"/>
          <w:szCs w:val="28"/>
          <w:rtl w:val="true"/>
        </w:rPr>
        <w:t xml:space="preserve">اداری صرف و حرکت به سمت اصلاحات ساختاری عمیق‌تر در راستای ایجاد یک </w:t>
      </w:r>
      <w:r>
        <w:rPr>
          <w:rFonts w:cs="B Nazanin"/>
          <w:sz w:val="22"/>
          <w:szCs w:val="28"/>
          <w:rtl w:val="true"/>
        </w:rPr>
        <w:t>«</w:t>
      </w:r>
      <w:r>
        <w:rPr>
          <w:rFonts w:ascii="Times New Roman" w:hAnsi="Times New Roman"/>
          <w:sz w:val="22"/>
          <w:sz w:val="22"/>
          <w:szCs w:val="28"/>
          <w:rtl w:val="true"/>
        </w:rPr>
        <w:t>حکمرانی شبکه‌ای یکپارچه</w:t>
      </w:r>
      <w:r>
        <w:rPr>
          <w:rFonts w:cs="B Nazanin"/>
          <w:sz w:val="22"/>
          <w:szCs w:val="28"/>
          <w:rtl w:val="true"/>
        </w:rPr>
        <w:t xml:space="preserve">» </w:t>
      </w:r>
      <w:r>
        <w:rPr>
          <w:rFonts w:ascii="Times New Roman" w:hAnsi="Times New Roman"/>
          <w:sz w:val="22"/>
          <w:sz w:val="22"/>
          <w:szCs w:val="28"/>
          <w:rtl w:val="true"/>
        </w:rPr>
        <w:t>است</w:t>
      </w:r>
      <w:r>
        <w:rPr>
          <w:rFonts w:cs="B Nazanin"/>
          <w:sz w:val="22"/>
          <w:szCs w:val="28"/>
          <w:rtl w:val="true"/>
        </w:rPr>
        <w:t>.</w:t>
      </w:r>
    </w:p>
    <w:p>
      <w:pPr>
        <w:pStyle w:val="GPEHeading3"/>
        <w:bidi w:val="1"/>
        <w:spacing w:lineRule="auto" w:line="312" w:before="200" w:after="120"/>
        <w:jc w:val="right"/>
        <w:rPr/>
      </w:pPr>
      <w:bookmarkStart w:id="76" w:name="__RefHeading___Toc5704_1097981246"/>
      <w:bookmarkEnd w:id="76"/>
      <w:r>
        <w:rPr>
          <w:rFonts w:ascii="Times New Roman" w:hAnsi="Times New Roman"/>
          <w:b/>
          <w:b/>
          <w:bCs/>
          <w:color w:val="14203A"/>
          <w:sz w:val="24"/>
          <w:sz w:val="24"/>
          <w:szCs w:val="24"/>
        </w:rPr>
        <w:t>۳</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۶</w:t>
      </w:r>
      <w:r>
        <w:rPr>
          <w:rFonts w:cs="B Nazanin"/>
          <w:b/>
          <w:bCs/>
          <w:color w:val="14203A"/>
          <w:sz w:val="24"/>
          <w:szCs w:val="24"/>
        </w:rPr>
        <w:t>-</w:t>
      </w:r>
      <w:r>
        <w:rPr>
          <w:rFonts w:ascii="Times New Roman" w:hAnsi="Times New Roman"/>
          <w:b/>
          <w:b/>
          <w:bCs/>
          <w:color w:val="14203A"/>
          <w:sz w:val="24"/>
          <w:sz w:val="24"/>
          <w:szCs w:val="24"/>
        </w:rPr>
        <w:t>۱</w:t>
      </w:r>
      <w:r>
        <w:rPr>
          <w:rFonts w:ascii="Times New Roman" w:hAnsi="Times New Roman"/>
          <w:b/>
          <w:b/>
          <w:bCs/>
          <w:color w:val="14203A"/>
          <w:sz w:val="24"/>
          <w:sz w:val="24"/>
          <w:szCs w:val="24"/>
          <w:rtl w:val="true"/>
        </w:rPr>
        <w:t xml:space="preserve"> خلاء هماهنگی نهادی ناشی از تکثر معاهدات و نهادهای موازی</w:t>
      </w:r>
    </w:p>
    <w:p>
      <w:pPr>
        <w:pStyle w:val="Normal"/>
        <w:bidi w:val="1"/>
        <w:spacing w:lineRule="auto" w:line="312" w:before="0" w:after="120"/>
        <w:ind w:firstLine="454"/>
        <w:jc w:val="both"/>
        <w:rPr/>
      </w:pPr>
      <w:r>
        <w:rPr>
          <w:rFonts w:cs="B Nazanin"/>
          <w:sz w:val="22"/>
          <w:szCs w:val="28"/>
          <w:rtl w:val="true"/>
        </w:rPr>
        <w:t xml:space="preserve"> </w:t>
      </w:r>
      <w:r>
        <w:rPr>
          <w:rFonts w:ascii="Times New Roman" w:hAnsi="Times New Roman"/>
          <w:sz w:val="22"/>
          <w:sz w:val="22"/>
          <w:szCs w:val="28"/>
          <w:rtl w:val="true"/>
        </w:rPr>
        <w:t xml:space="preserve">وجود بیش از </w:t>
      </w:r>
      <w:r>
        <w:rPr>
          <w:rFonts w:ascii="Times New Roman" w:hAnsi="Times New Roman"/>
          <w:sz w:val="22"/>
          <w:sz w:val="22"/>
          <w:szCs w:val="28"/>
        </w:rPr>
        <w:t>۵۰۰</w:t>
      </w:r>
      <w:r>
        <w:rPr>
          <w:rFonts w:ascii="Times New Roman" w:hAnsi="Times New Roman"/>
          <w:sz w:val="22"/>
          <w:sz w:val="22"/>
          <w:szCs w:val="28"/>
          <w:rtl w:val="true"/>
        </w:rPr>
        <w:t xml:space="preserve"> موافقتنامه چندجانبه محیط‌زیستی و حدود </w:t>
      </w:r>
      <w:r>
        <w:rPr>
          <w:rFonts w:ascii="Times New Roman" w:hAnsi="Times New Roman"/>
          <w:sz w:val="22"/>
          <w:sz w:val="22"/>
          <w:szCs w:val="28"/>
        </w:rPr>
        <w:t>۲۰۰</w:t>
      </w:r>
      <w:r>
        <w:rPr>
          <w:rFonts w:ascii="Times New Roman" w:hAnsi="Times New Roman"/>
          <w:sz w:val="22"/>
          <w:sz w:val="22"/>
          <w:szCs w:val="28"/>
          <w:rtl w:val="true"/>
        </w:rPr>
        <w:t xml:space="preserve"> نهاد تاسیس شده درچارچوب این موافقتنامهها مانند کنفرانس اعضا و دبیرخانه‌ها</w:t>
      </w:r>
      <w:r>
        <w:rPr>
          <w:rStyle w:val="FootnoteReference1"/>
          <w:rtl w:val="true"/>
        </w:rPr>
        <w:footnoteReference w:id="354"/>
      </w:r>
      <w:r>
        <w:rPr>
          <w:rFonts w:ascii="Times New Roman" w:hAnsi="Times New Roman"/>
          <w:sz w:val="22"/>
          <w:sz w:val="22"/>
          <w:szCs w:val="28"/>
          <w:rtl w:val="true"/>
        </w:rPr>
        <w:t>، نماد بارز این پراکندگی است</w:t>
      </w:r>
      <w:r>
        <w:rPr>
          <w:rFonts w:cs="B Nazanin"/>
          <w:sz w:val="22"/>
          <w:szCs w:val="28"/>
          <w:rtl w:val="true"/>
        </w:rPr>
        <w:t xml:space="preserve">. </w:t>
      </w:r>
      <w:r>
        <w:rPr>
          <w:rFonts w:ascii="Times New Roman" w:hAnsi="Times New Roman"/>
          <w:sz w:val="22"/>
          <w:sz w:val="22"/>
          <w:szCs w:val="28"/>
          <w:rtl w:val="true"/>
        </w:rPr>
        <w:t>هر یک از این رژیم‌های معاهده‌ای، اهداف، اعضاء، قواعد مالی و مکانیسم‌های اجرایی خاص خود را دارند که همکاری و ایجاد رویکرد یکپارچه را دشوار می‌سازد</w:t>
      </w:r>
      <w:r>
        <w:rPr>
          <w:rFonts w:cs="B Nazanin"/>
          <w:sz w:val="22"/>
          <w:szCs w:val="28"/>
          <w:rtl w:val="true"/>
        </w:rPr>
        <w:t xml:space="preserve">. </w:t>
      </w:r>
      <w:r>
        <w:rPr>
          <w:rFonts w:ascii="Times New Roman" w:hAnsi="Times New Roman"/>
          <w:sz w:val="22"/>
          <w:sz w:val="22"/>
          <w:szCs w:val="28"/>
          <w:rtl w:val="true"/>
        </w:rPr>
        <w:t>این امر منجر به پراکندگی نهادی</w:t>
      </w:r>
      <w:r>
        <w:rPr>
          <w:rStyle w:val="FootnoteReference1"/>
          <w:rtl w:val="true"/>
        </w:rPr>
        <w:footnoteReference w:id="355"/>
      </w:r>
      <w:r>
        <w:rPr>
          <w:rFonts w:ascii="Times New Roman" w:hAnsi="Times New Roman"/>
          <w:sz w:val="22"/>
          <w:sz w:val="22"/>
          <w:szCs w:val="28"/>
          <w:rtl w:val="true"/>
        </w:rPr>
        <w:t xml:space="preserve"> و در نتیجه خلاء هماهنگی نهادی ناشی از تکثر معاهدات و نهادهای موازی گردیده است که حقوق بینالملل محیطزیست را با چالشهای زیر روبرو میسازد</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تعدد مکانیسم‌های موازی منجر به ناهماهنگی سیاستی، جایی که اهداف یک معاهده ممکن است به طور ناخواسته  اهداف معاهده‌ای دیگر را تحت الشعاع قرار دهد، تحمیل بار مالی و اداری سنگین برای دولت‌ها، به ویژه کشورهای در حال توسعه، به دلیل الزام به حضور در نشست‌های متعدد و ارائه گزارش‌های متنوع و کاهش ظرفیت آنان برای اجرای مؤثر هر یک از تعهدات، عدم یکپارچگی در نظارت بر تعهدات  و کاهش پاسخگویی</w:t>
      </w:r>
      <w:r>
        <w:rPr>
          <w:rStyle w:val="FootnoteReference1"/>
          <w:rtl w:val="true"/>
        </w:rPr>
        <w:footnoteReference w:id="356"/>
      </w:r>
      <w:r>
        <w:rPr>
          <w:rFonts w:ascii="Times New Roman" w:hAnsi="Times New Roman"/>
          <w:sz w:val="22"/>
          <w:sz w:val="22"/>
          <w:szCs w:val="28"/>
          <w:rtl w:val="true"/>
        </w:rPr>
        <w:t> به دلیل دشواری ردیابی مسئولیت‌ها در شبکه‌ای از نهادهای موازی می گردد</w:t>
      </w:r>
      <w:r>
        <w:rPr>
          <w:rFonts w:cs="B Nazanin"/>
          <w:sz w:val="22"/>
          <w:szCs w:val="28"/>
          <w:rtl w:val="true"/>
        </w:rPr>
        <w:t>.</w:t>
      </w:r>
      <w:r>
        <w:rPr>
          <w:rStyle w:val="FootnoteReference1"/>
          <w:rtl w:val="true"/>
        </w:rPr>
        <w:footnoteReference w:id="357"/>
      </w:r>
      <w:r>
        <w:rPr>
          <w:rFonts w:cs="B Nazanin"/>
          <w:sz w:val="22"/>
          <w:szCs w:val="28"/>
          <w:rtl w:val="true"/>
        </w:rPr>
        <w:t xml:space="preserve"> </w:t>
      </w:r>
      <w:r>
        <w:rPr>
          <w:rFonts w:ascii="Times New Roman" w:hAnsi="Times New Roman"/>
          <w:sz w:val="22"/>
          <w:sz w:val="22"/>
          <w:szCs w:val="28"/>
          <w:rtl w:val="true"/>
        </w:rPr>
        <w:t>خاطر نشان میگردد، تخصصی‌شدن هر معاهده حول یک موضوع خاص، اغلب مانع از درک و پرداختن جامع به پیوندهای سیستمی بین این موضوع ها می‌شود</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چالش دیگر ذیل این خلاء، ضعف نهاد هماهنگکننده است</w:t>
      </w:r>
      <w:r>
        <w:rPr>
          <w:rFonts w:cs="B Nazanin"/>
          <w:sz w:val="22"/>
          <w:szCs w:val="28"/>
          <w:rtl w:val="true"/>
        </w:rPr>
        <w:t xml:space="preserve">. </w:t>
      </w:r>
      <w:r>
        <w:rPr>
          <w:rFonts w:ascii="Times New Roman" w:hAnsi="Times New Roman"/>
          <w:sz w:val="22"/>
          <w:sz w:val="22"/>
          <w:szCs w:val="28"/>
          <w:rtl w:val="true"/>
        </w:rPr>
        <w:t>با وجود تأکید اسناد سازمانملل بر نقش برنامه محیطزیست مللمتحد</w:t>
      </w:r>
      <w:r>
        <w:rPr>
          <w:rStyle w:val="FootnoteReference1"/>
          <w:rtl w:val="true"/>
        </w:rPr>
        <w:footnoteReference w:id="358"/>
      </w:r>
      <w:r>
        <w:rPr>
          <w:rFonts w:ascii="Times New Roman" w:hAnsi="Times New Roman"/>
          <w:sz w:val="22"/>
          <w:sz w:val="22"/>
          <w:szCs w:val="28"/>
          <w:rtl w:val="true"/>
        </w:rPr>
        <w:t xml:space="preserve"> به عنوان </w:t>
      </w:r>
      <w:r>
        <w:rPr>
          <w:rFonts w:cs="B Nazanin"/>
          <w:sz w:val="22"/>
          <w:szCs w:val="28"/>
          <w:rtl w:val="true"/>
        </w:rPr>
        <w:t>«</w:t>
      </w:r>
      <w:r>
        <w:rPr>
          <w:rFonts w:ascii="Times New Roman" w:hAnsi="Times New Roman"/>
          <w:sz w:val="22"/>
          <w:sz w:val="22"/>
          <w:szCs w:val="28"/>
          <w:rtl w:val="true"/>
        </w:rPr>
        <w:t>مرجع پیشرو جهانی محیط‌زیست</w:t>
      </w:r>
      <w:r>
        <w:rPr>
          <w:rFonts w:cs="B Nazanin"/>
          <w:sz w:val="22"/>
          <w:szCs w:val="28"/>
          <w:rtl w:val="true"/>
        </w:rPr>
        <w:t>»</w:t>
      </w:r>
      <w:r>
        <w:rPr>
          <w:rStyle w:val="FootnoteReference1"/>
          <w:rtl w:val="true"/>
        </w:rPr>
        <w:footnoteReference w:id="359"/>
      </w:r>
      <w:r>
        <w:rPr>
          <w:rFonts w:ascii="Times New Roman" w:hAnsi="Times New Roman"/>
          <w:sz w:val="22"/>
          <w:sz w:val="22"/>
          <w:szCs w:val="28"/>
          <w:rtl w:val="true"/>
        </w:rPr>
        <w:t>، این نهاد با محدودیت‌های ساختاری از جمله عدم اختیارات اجرایی قوی و منابع کافی، چالش در انسجام‌بخشی و ارتقاء ظاهری بدون تقویت عملی مواجه است</w:t>
      </w:r>
      <w:r>
        <w:rPr>
          <w:rFonts w:cs="B Nazanin"/>
          <w:sz w:val="22"/>
          <w:szCs w:val="28"/>
          <w:rtl w:val="true"/>
        </w:rPr>
        <w:t xml:space="preserve">. </w:t>
      </w:r>
      <w:r>
        <w:rPr>
          <w:rFonts w:ascii="Times New Roman" w:hAnsi="Times New Roman"/>
          <w:sz w:val="22"/>
          <w:sz w:val="22"/>
          <w:szCs w:val="28"/>
          <w:rtl w:val="true"/>
        </w:rPr>
        <w:t>با گسترش مسئولیت‌های محیط‌زیستی در نهادهای مختلف ملل متحد و برخی سازمان‌های تخصصی</w:t>
      </w:r>
      <w:r>
        <w:rPr>
          <w:rStyle w:val="FootnoteReference1"/>
          <w:rtl w:val="true"/>
        </w:rPr>
        <w:footnoteReference w:id="360"/>
      </w:r>
      <w:r>
        <w:rPr>
          <w:rFonts w:ascii="Times New Roman" w:hAnsi="Times New Roman"/>
          <w:sz w:val="22"/>
          <w:sz w:val="22"/>
          <w:szCs w:val="28"/>
          <w:rtl w:val="true"/>
        </w:rPr>
        <w:t xml:space="preserve">، </w:t>
      </w:r>
      <w:r>
        <w:rPr>
          <w:rFonts w:cs="B Nazanin"/>
          <w:sz w:val="22"/>
          <w:szCs w:val="28"/>
        </w:rPr>
        <w:t>UNEP</w:t>
      </w:r>
      <w:r>
        <w:rPr>
          <w:rFonts w:cs="B Nazanin"/>
          <w:sz w:val="22"/>
          <w:szCs w:val="28"/>
          <w:rtl w:val="true"/>
        </w:rPr>
        <w:t xml:space="preserve"> </w:t>
      </w:r>
      <w:r>
        <w:rPr>
          <w:rFonts w:ascii="Times New Roman" w:hAnsi="Times New Roman"/>
          <w:sz w:val="22"/>
          <w:sz w:val="22"/>
          <w:szCs w:val="28"/>
          <w:rtl w:val="true"/>
        </w:rPr>
        <w:t>فاقد اختیارات لازم برای هماهنگی مؤثر با آنها نمود پیدا کرد</w:t>
      </w:r>
      <w:r>
        <w:rPr>
          <w:rFonts w:cs="B Nazanin"/>
          <w:sz w:val="22"/>
          <w:szCs w:val="28"/>
          <w:rtl w:val="true"/>
        </w:rPr>
        <w:t xml:space="preserve">. </w:t>
      </w:r>
      <w:r>
        <w:rPr>
          <w:rFonts w:ascii="Times New Roman" w:hAnsi="Times New Roman"/>
          <w:sz w:val="22"/>
          <w:sz w:val="22"/>
          <w:szCs w:val="28"/>
          <w:rtl w:val="true"/>
        </w:rPr>
        <w:t xml:space="preserve">اگرچه ارتقاء </w:t>
      </w:r>
      <w:r>
        <w:rPr>
          <w:rFonts w:cs="B Nazanin"/>
          <w:sz w:val="22"/>
          <w:szCs w:val="28"/>
        </w:rPr>
        <w:t>UNEP</w:t>
      </w:r>
      <w:r>
        <w:rPr>
          <w:rFonts w:cs="B Nazanin"/>
          <w:sz w:val="22"/>
          <w:szCs w:val="28"/>
          <w:rtl w:val="true"/>
        </w:rPr>
        <w:t xml:space="preserve"> </w:t>
      </w:r>
      <w:r>
        <w:rPr>
          <w:rFonts w:ascii="Times New Roman" w:hAnsi="Times New Roman"/>
          <w:sz w:val="22"/>
          <w:sz w:val="22"/>
          <w:szCs w:val="28"/>
          <w:rtl w:val="true"/>
        </w:rPr>
        <w:t>با شکلگیری مجمع محیط‌زیست مللمتحد</w:t>
      </w:r>
      <w:r>
        <w:rPr>
          <w:rStyle w:val="FootnoteReference1"/>
          <w:rtl w:val="true"/>
        </w:rPr>
        <w:footnoteReference w:id="361"/>
      </w:r>
      <w:r>
        <w:rPr>
          <w:rFonts w:ascii="Times New Roman" w:hAnsi="Times New Roman"/>
          <w:sz w:val="22"/>
          <w:sz w:val="22"/>
          <w:szCs w:val="28"/>
          <w:rtl w:val="true"/>
        </w:rPr>
        <w:t xml:space="preserve"> با عضویت جهانی گامی مثبت بود، اما این تغییر نتوانسته اختیارات نظارتی یا بودجه کافی را برای ایفای نقش رهبری فراهم کند</w:t>
      </w:r>
      <w:r>
        <w:rPr>
          <w:rFonts w:cs="B Nazanin"/>
          <w:sz w:val="22"/>
          <w:szCs w:val="28"/>
          <w:rtl w:val="true"/>
        </w:rPr>
        <w:t xml:space="preserve">. </w:t>
      </w:r>
      <w:r>
        <w:rPr>
          <w:rFonts w:ascii="Times New Roman" w:hAnsi="Times New Roman"/>
          <w:sz w:val="22"/>
          <w:sz w:val="22"/>
          <w:szCs w:val="28"/>
          <w:rtl w:val="true"/>
        </w:rPr>
        <w:t>درنهایت، این امر منجر به عدم انسجام در بعد محیطزیستی توسعه پایدار در سیستم مللمتحد می‌شود</w:t>
      </w:r>
      <w:r>
        <w:rPr>
          <w:rFonts w:cs="B Nazanin"/>
          <w:sz w:val="22"/>
          <w:szCs w:val="28"/>
          <w:rtl w:val="true"/>
        </w:rPr>
        <w:t xml:space="preserve">. </w:t>
      </w:r>
      <w:r>
        <w:rPr>
          <w:rFonts w:ascii="Times New Roman" w:hAnsi="Times New Roman"/>
          <w:sz w:val="22"/>
          <w:sz w:val="22"/>
          <w:szCs w:val="28"/>
          <w:rtl w:val="true"/>
        </w:rPr>
        <w:t>مکانیسم‌های هماهنگیدر داخل سیستم سازمان ملل متحد مانند گروه مدیریت محیط زیست</w:t>
      </w:r>
      <w:r>
        <w:rPr>
          <w:rStyle w:val="FootnoteReference1"/>
          <w:rtl w:val="true"/>
        </w:rPr>
        <w:footnoteReference w:id="362"/>
      </w:r>
      <w:r>
        <w:rPr>
          <w:rFonts w:ascii="Times New Roman" w:hAnsi="Times New Roman"/>
          <w:sz w:val="22"/>
          <w:sz w:val="22"/>
          <w:szCs w:val="28"/>
          <w:rtl w:val="true"/>
        </w:rPr>
        <w:t xml:space="preserve"> و هیئت اجرایی ارشد سیستم سازمان ملل متحد برای هماهنگی</w:t>
      </w:r>
      <w:r>
        <w:rPr>
          <w:rStyle w:val="FootnoteReference1"/>
          <w:rtl w:val="true"/>
        </w:rPr>
        <w:footnoteReference w:id="363"/>
      </w:r>
      <w:r>
        <w:rPr>
          <w:rFonts w:ascii="Times New Roman" w:hAnsi="Times New Roman"/>
          <w:sz w:val="22"/>
          <w:sz w:val="22"/>
          <w:szCs w:val="28"/>
          <w:rtl w:val="true"/>
        </w:rPr>
        <w:t xml:space="preserve"> نیز نتوانسته‌اند این خلاء را پر کنند</w:t>
      </w:r>
      <w:r>
        <w:rPr>
          <w:rFonts w:cs="B Nazanin"/>
          <w:sz w:val="22"/>
          <w:szCs w:val="28"/>
          <w:rtl w:val="true"/>
        </w:rPr>
        <w:t>.</w:t>
      </w:r>
      <w:r>
        <w:rPr>
          <w:rStyle w:val="FootnoteReference1"/>
          <w:rtl w:val="true"/>
        </w:rPr>
        <w:footnoteReference w:id="364"/>
      </w:r>
    </w:p>
    <w:p>
      <w:pPr>
        <w:pStyle w:val="Normal"/>
        <w:bidi w:val="1"/>
        <w:spacing w:lineRule="auto" w:line="312" w:before="0" w:after="120"/>
        <w:ind w:firstLine="454"/>
        <w:jc w:val="both"/>
        <w:rPr/>
      </w:pPr>
      <w:r>
        <w:rPr>
          <w:rFonts w:ascii="Times New Roman" w:hAnsi="Times New Roman"/>
          <w:sz w:val="22"/>
          <w:sz w:val="22"/>
          <w:szCs w:val="28"/>
          <w:rtl w:val="true"/>
        </w:rPr>
        <w:t xml:space="preserve">نکته قابل توجه این است که در بحث سیر تحول بازنگری حکمرانی محیطزیست جهانی به پیشنهاد دبیرکل سازمان ملل، یو تانت، اوایل سال </w:t>
      </w:r>
      <w:r>
        <w:rPr>
          <w:rFonts w:ascii="Times New Roman" w:hAnsi="Times New Roman"/>
          <w:sz w:val="22"/>
          <w:sz w:val="22"/>
          <w:szCs w:val="28"/>
        </w:rPr>
        <w:t>۱۹۶۹</w:t>
      </w:r>
      <w:r>
        <w:rPr>
          <w:rFonts w:ascii="Times New Roman" w:hAnsi="Times New Roman"/>
          <w:sz w:val="22"/>
          <w:sz w:val="22"/>
          <w:szCs w:val="28"/>
          <w:rtl w:val="true"/>
        </w:rPr>
        <w:t xml:space="preserve"> و در طول فرآیند مقدماتی کنفرانس استکهلم در مورد محیط زیست انسانی، تحت عنوان تأسیس یک </w:t>
      </w:r>
      <w:r>
        <w:rPr>
          <w:rFonts w:cs="B Nazanin"/>
          <w:sz w:val="22"/>
          <w:szCs w:val="28"/>
          <w:rtl w:val="true"/>
        </w:rPr>
        <w:t>«</w:t>
      </w:r>
      <w:r>
        <w:rPr>
          <w:rFonts w:ascii="Times New Roman" w:hAnsi="Times New Roman"/>
          <w:sz w:val="22"/>
          <w:sz w:val="22"/>
          <w:szCs w:val="28"/>
          <w:rtl w:val="true"/>
        </w:rPr>
        <w:t>ابر آژانس</w:t>
      </w:r>
      <w:r>
        <w:rPr>
          <w:rFonts w:cs="B Nazanin"/>
          <w:sz w:val="22"/>
          <w:szCs w:val="28"/>
          <w:rtl w:val="true"/>
        </w:rPr>
        <w:t>»</w:t>
      </w:r>
      <w:r>
        <w:rPr>
          <w:rStyle w:val="FootnoteReference1"/>
          <w:rtl w:val="true"/>
        </w:rPr>
        <w:footnoteReference w:id="365"/>
      </w:r>
      <w:r>
        <w:rPr>
          <w:rFonts w:cs="B Nazanin"/>
          <w:sz w:val="22"/>
          <w:szCs w:val="28"/>
          <w:rtl w:val="true"/>
        </w:rPr>
        <w:t xml:space="preserve"> </w:t>
      </w:r>
      <w:r>
        <w:rPr>
          <w:rFonts w:ascii="Times New Roman" w:hAnsi="Times New Roman"/>
          <w:sz w:val="22"/>
          <w:sz w:val="22"/>
          <w:szCs w:val="28"/>
          <w:rtl w:val="true"/>
        </w:rPr>
        <w:t>برای محیطزیست می رسیم</w:t>
      </w:r>
      <w:r>
        <w:rPr>
          <w:rFonts w:cs="B Nazanin"/>
          <w:sz w:val="22"/>
          <w:szCs w:val="28"/>
          <w:rtl w:val="true"/>
        </w:rPr>
        <w:t xml:space="preserve">. </w:t>
      </w:r>
      <w:r>
        <w:rPr>
          <w:rFonts w:ascii="Times New Roman" w:hAnsi="Times New Roman"/>
          <w:sz w:val="22"/>
          <w:sz w:val="22"/>
          <w:szCs w:val="28"/>
          <w:rtl w:val="true"/>
        </w:rPr>
        <w:t>در طول سه سال بعد، زمینه برای بحث در مورد شکل و عملکرد یک ترتیب نهادی برای حکمرانی محیطزیستی جهانی فراهم شد</w:t>
      </w:r>
      <w:r>
        <w:rPr>
          <w:rFonts w:cs="B Nazanin"/>
          <w:sz w:val="22"/>
          <w:szCs w:val="28"/>
          <w:rtl w:val="true"/>
        </w:rPr>
        <w:t xml:space="preserve">. </w:t>
      </w:r>
      <w:r>
        <w:rPr>
          <w:rFonts w:ascii="Times New Roman" w:hAnsi="Times New Roman"/>
          <w:sz w:val="22"/>
          <w:sz w:val="22"/>
          <w:szCs w:val="28"/>
          <w:rtl w:val="true"/>
        </w:rPr>
        <w:t>جلسات مشورتی متعددی توسط دبیرخانه کنفرانس تشکیل شد و در نهایت به تاسیس یونپ ختم شد</w:t>
      </w:r>
      <w:r>
        <w:rPr>
          <w:rFonts w:cs="B Nazanin"/>
          <w:sz w:val="22"/>
          <w:szCs w:val="28"/>
          <w:rtl w:val="true"/>
        </w:rPr>
        <w:t>.</w:t>
      </w:r>
      <w:r>
        <w:rPr>
          <w:rStyle w:val="FootnoteReference1"/>
          <w:rtl w:val="true"/>
        </w:rPr>
        <w:footnoteReference w:id="366"/>
      </w:r>
    </w:p>
    <w:p>
      <w:pPr>
        <w:pStyle w:val="Normal"/>
        <w:bidi w:val="1"/>
        <w:spacing w:lineRule="auto" w:line="312" w:before="0" w:after="120"/>
        <w:ind w:firstLine="454"/>
        <w:jc w:val="both"/>
        <w:rPr/>
      </w:pPr>
      <w:r>
        <w:rPr>
          <w:rFonts w:ascii="Times New Roman" w:hAnsi="Times New Roman"/>
          <w:sz w:val="22"/>
          <w:sz w:val="22"/>
          <w:szCs w:val="28"/>
          <w:rtl w:val="true"/>
        </w:rPr>
        <w:t>گزارش دبیرکل در ادامه راهکارهایی اداری</w:t>
      </w:r>
      <w:r>
        <w:rPr>
          <w:rFonts w:cs="B Nazanin"/>
          <w:sz w:val="22"/>
          <w:szCs w:val="28"/>
          <w:rtl w:val="true"/>
        </w:rPr>
        <w:t>-</w:t>
      </w:r>
      <w:r>
        <w:rPr>
          <w:rFonts w:ascii="Times New Roman" w:hAnsi="Times New Roman"/>
          <w:sz w:val="22"/>
          <w:sz w:val="22"/>
          <w:szCs w:val="28"/>
          <w:rtl w:val="true"/>
        </w:rPr>
        <w:t xml:space="preserve">اجرایی و حقوقی جهت مدیریت </w:t>
      </w:r>
      <w:r>
        <w:rPr>
          <w:rFonts w:cs="B Nazanin"/>
          <w:sz w:val="22"/>
          <w:szCs w:val="28"/>
          <w:rtl w:val="true"/>
        </w:rPr>
        <w:t>«</w:t>
      </w:r>
      <w:r>
        <w:rPr>
          <w:rFonts w:ascii="Times New Roman" w:hAnsi="Times New Roman"/>
          <w:sz w:val="22"/>
          <w:sz w:val="22"/>
          <w:szCs w:val="28"/>
          <w:rtl w:val="true"/>
        </w:rPr>
        <w:t>پراکندگی نهادی و هماهنگی ضعیف بین معاهدات</w:t>
      </w:r>
      <w:r>
        <w:rPr>
          <w:rFonts w:cs="B Nazanin"/>
          <w:sz w:val="22"/>
          <w:szCs w:val="28"/>
          <w:rtl w:val="true"/>
        </w:rPr>
        <w:t xml:space="preserve">» </w:t>
      </w:r>
      <w:r>
        <w:rPr>
          <w:rFonts w:ascii="Times New Roman" w:hAnsi="Times New Roman"/>
          <w:sz w:val="22"/>
          <w:sz w:val="22"/>
          <w:szCs w:val="28"/>
          <w:rtl w:val="true"/>
        </w:rPr>
        <w:t>به شرح زیر مطرح میسازد</w:t>
      </w:r>
      <w:r>
        <w:rPr>
          <w:rFonts w:cs="B Nazanin"/>
          <w:sz w:val="22"/>
          <w:szCs w:val="28"/>
          <w:rtl w:val="true"/>
        </w:rPr>
        <w:t>. «</w:t>
      </w:r>
      <w:r>
        <w:rPr>
          <w:rFonts w:ascii="Times New Roman" w:hAnsi="Times New Roman"/>
          <w:sz w:val="22"/>
          <w:sz w:val="22"/>
          <w:szCs w:val="28"/>
          <w:rtl w:val="true"/>
        </w:rPr>
        <w:t>ایجاد خوشهها و هم افزایی بین کنوانسیونها؛ فهرست برداری از برنامه های اقدام جهانی و منطقه ای موجود و موافقت نامه ها برای ایجاد یک نمای کلی از پوشش و شناسایی پیوندهای متقابل؛ اجتناب از دوباره کاری در فرآیندهای گزارش دهی و</w:t>
      </w:r>
      <w:r>
        <w:rPr>
          <w:rFonts w:cs="B Nazanin"/>
          <w:sz w:val="22"/>
          <w:szCs w:val="28"/>
          <w:rtl w:val="true"/>
        </w:rPr>
        <w:t>/</w:t>
      </w:r>
      <w:r>
        <w:rPr>
          <w:rFonts w:ascii="Times New Roman" w:hAnsi="Times New Roman"/>
          <w:sz w:val="22"/>
          <w:sz w:val="22"/>
          <w:szCs w:val="28"/>
          <w:rtl w:val="true"/>
        </w:rPr>
        <w:t xml:space="preserve">یا نظارت با استفاده از کانال های گزارش دهی یکسان و عدم ایجاد بار اضافی </w:t>
      </w:r>
      <w:r>
        <w:rPr>
          <w:rFonts w:cs="B Nazanin"/>
          <w:sz w:val="22"/>
          <w:szCs w:val="28"/>
          <w:rtl w:val="true"/>
        </w:rPr>
        <w:t>("</w:t>
      </w:r>
      <w:r>
        <w:rPr>
          <w:rFonts w:ascii="Times New Roman" w:hAnsi="Times New Roman"/>
          <w:sz w:val="22"/>
          <w:sz w:val="22"/>
          <w:szCs w:val="28"/>
          <w:rtl w:val="true"/>
        </w:rPr>
        <w:t>گزارش یکپارچه</w:t>
      </w:r>
      <w:r>
        <w:rPr>
          <w:rFonts w:cs="B Nazanin"/>
          <w:sz w:val="22"/>
          <w:szCs w:val="28"/>
          <w:rtl w:val="true"/>
        </w:rPr>
        <w:t>")</w:t>
      </w:r>
      <w:r>
        <w:rPr>
          <w:rFonts w:ascii="Times New Roman" w:hAnsi="Times New Roman"/>
          <w:sz w:val="22"/>
          <w:sz w:val="22"/>
          <w:szCs w:val="28"/>
          <w:rtl w:val="true"/>
        </w:rPr>
        <w:t>؛ به اشتراک گذاشتن درس های آموخته شده و بهترین رویه ها؛ تدوین دستورالعمل‌های اجرایی برای موافقت‌نامه‌های چندجانبه محیط زیستی؛ و به اشتراک گذاری اطلاعات بین ارکان علمی مختلف که از کار موافقت نامه های محیط زیستی چندجانبه مرتبط حمایت می کنند</w:t>
      </w:r>
      <w:r>
        <w:rPr>
          <w:rFonts w:cs="B Nazanin"/>
          <w:sz w:val="22"/>
          <w:szCs w:val="28"/>
          <w:rtl w:val="true"/>
        </w:rPr>
        <w:t xml:space="preserve">. </w:t>
      </w:r>
      <w:r>
        <w:rPr>
          <w:rFonts w:ascii="Times New Roman" w:hAnsi="Times New Roman"/>
          <w:sz w:val="22"/>
          <w:sz w:val="22"/>
          <w:szCs w:val="28"/>
          <w:rtl w:val="true"/>
        </w:rPr>
        <w:t xml:space="preserve">تضادهای احتمالی بین رژیم های معاهده را می توان با استفاده از ابزارهای حقوقی، از جمله شرطهای تعارض، حمایت متقابل یا اعمال قاعده کلی تفسیر معاهده مندرج در بند </w:t>
      </w:r>
      <w:r>
        <w:rPr>
          <w:rFonts w:cs="B Nazanin"/>
          <w:sz w:val="22"/>
          <w:szCs w:val="28"/>
        </w:rPr>
        <w:t>3</w:t>
      </w:r>
      <w:r>
        <w:rPr>
          <w:rFonts w:cs="B Nazanin"/>
          <w:sz w:val="22"/>
          <w:szCs w:val="28"/>
          <w:rtl w:val="true"/>
        </w:rPr>
        <w:t xml:space="preserve"> (</w:t>
      </w:r>
      <w:r>
        <w:rPr>
          <w:rFonts w:ascii="Times New Roman" w:hAnsi="Times New Roman"/>
          <w:sz w:val="22"/>
          <w:sz w:val="22"/>
          <w:szCs w:val="28"/>
          <w:rtl w:val="true"/>
        </w:rPr>
        <w:t>ج</w:t>
      </w:r>
      <w:r>
        <w:rPr>
          <w:rFonts w:cs="B Nazanin"/>
          <w:sz w:val="22"/>
          <w:szCs w:val="28"/>
          <w:rtl w:val="true"/>
        </w:rPr>
        <w:t xml:space="preserve">) </w:t>
      </w:r>
      <w:r>
        <w:rPr>
          <w:rFonts w:ascii="Times New Roman" w:hAnsi="Times New Roman"/>
          <w:sz w:val="22"/>
          <w:sz w:val="22"/>
          <w:szCs w:val="28"/>
          <w:rtl w:val="true"/>
        </w:rPr>
        <w:t xml:space="preserve">ماده </w:t>
      </w:r>
      <w:r>
        <w:rPr>
          <w:rFonts w:cs="B Nazanin"/>
          <w:sz w:val="22"/>
          <w:szCs w:val="28"/>
        </w:rPr>
        <w:t>31</w:t>
      </w:r>
      <w:r>
        <w:rPr>
          <w:rFonts w:cs="B Nazanin"/>
          <w:sz w:val="22"/>
          <w:szCs w:val="28"/>
          <w:rtl w:val="true"/>
        </w:rPr>
        <w:t xml:space="preserve"> </w:t>
      </w:r>
      <w:r>
        <w:rPr>
          <w:rFonts w:ascii="Times New Roman" w:hAnsi="Times New Roman"/>
          <w:sz w:val="22"/>
          <w:sz w:val="22"/>
          <w:szCs w:val="28"/>
          <w:rtl w:val="true"/>
        </w:rPr>
        <w:t>کنوانسیون وین در مورد حقوق معاهدات، مدیریت کرد</w:t>
      </w:r>
      <w:r>
        <w:rPr>
          <w:rFonts w:cs="B Nazanin"/>
          <w:sz w:val="22"/>
          <w:szCs w:val="28"/>
          <w:rtl w:val="true"/>
        </w:rPr>
        <w:t>.»</w:t>
      </w:r>
      <w:r>
        <w:rPr>
          <w:rStyle w:val="FootnoteReference1"/>
          <w:rtl w:val="true"/>
        </w:rPr>
        <w:footnoteReference w:id="367"/>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راهکارهای پیشنهادی عمدتاً بر بهینه‌سازی فرآیندهای موجود متمرکزند و اگرچه مفیدند، اما ماهیتی داوطلبانه و فاقد ضمانت اجرا دارند و به تنهایی قادر به حل تعارضات ماهوی یا ایجاد همگرایی عمیق نیستند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توضیح یاز خوشه سازی که لازم اما کافی نیست</w:t>
      </w:r>
    </w:p>
    <w:p>
      <w:pPr>
        <w:pStyle w:val="GPEHeading3"/>
        <w:bidi w:val="1"/>
        <w:spacing w:lineRule="auto" w:line="312" w:before="200" w:after="120"/>
        <w:jc w:val="right"/>
        <w:rPr/>
      </w:pPr>
      <w:bookmarkStart w:id="77" w:name="__RefHeading___Toc5702_1097981246"/>
      <w:bookmarkEnd w:id="77"/>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۶</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۳</w:t>
      </w:r>
      <w:r>
        <w:rPr>
          <w:rFonts w:ascii="Times New Roman" w:hAnsi="Times New Roman"/>
          <w:b/>
          <w:b/>
          <w:bCs/>
          <w:color w:val="14203A"/>
          <w:sz w:val="24"/>
          <w:sz w:val="24"/>
          <w:szCs w:val="24"/>
          <w:rtl w:val="true"/>
        </w:rPr>
        <w:t xml:space="preserve"> خلاء حاکمیتی در تعامل با دیگر رژیم های حقوق بین الملل</w:t>
      </w:r>
    </w:p>
    <w:p>
      <w:pPr>
        <w:pStyle w:val="Normal"/>
        <w:bidi w:val="1"/>
        <w:spacing w:lineRule="auto" w:line="312" w:before="0" w:after="120"/>
        <w:ind w:firstLine="454"/>
        <w:jc w:val="both"/>
        <w:rPr/>
      </w:pPr>
      <w:r>
        <w:rPr>
          <w:rFonts w:ascii="Times New Roman" w:hAnsi="Times New Roman"/>
          <w:sz w:val="22"/>
          <w:sz w:val="22"/>
          <w:szCs w:val="28"/>
          <w:rtl w:val="true"/>
        </w:rPr>
        <w:t xml:space="preserve">بند </w:t>
      </w:r>
      <w:r>
        <w:rPr>
          <w:rFonts w:ascii="Times New Roman" w:hAnsi="Times New Roman"/>
          <w:sz w:val="22"/>
          <w:sz w:val="22"/>
          <w:szCs w:val="28"/>
        </w:rPr>
        <w:t>۸۲</w:t>
      </w:r>
      <w:r>
        <w:rPr>
          <w:rFonts w:ascii="Times New Roman" w:hAnsi="Times New Roman"/>
          <w:sz w:val="22"/>
          <w:sz w:val="22"/>
          <w:szCs w:val="28"/>
          <w:rtl w:val="true"/>
        </w:rPr>
        <w:t xml:space="preserve"> گزارش خلاء دوم را در خصوص خلاء حاکمیتی در تعامل با دیگر رژیم های حقوق بین الملل یا به تعبیری جدایی حاکمیتی بین رژیم حقوق بین الملل محیط‌زیست و دیگر رژیم‌های قدرتمند و غالباً اقتصادی حقوق بین‌الملل، مانند حقوق سازمان تجارت جهانی، حقوق سرمایه‌گذاری بین‌المللی و حقوق مالکیت فکری معرفی میکند</w:t>
      </w:r>
      <w:r>
        <w:rPr>
          <w:rFonts w:cs="B Nazanin"/>
          <w:sz w:val="22"/>
          <w:szCs w:val="28"/>
          <w:rtl w:val="true"/>
        </w:rPr>
        <w:t xml:space="preserve">. </w:t>
      </w:r>
      <w:r>
        <w:rPr>
          <w:rFonts w:ascii="Times New Roman" w:hAnsi="Times New Roman"/>
          <w:sz w:val="22"/>
          <w:sz w:val="22"/>
          <w:szCs w:val="28"/>
          <w:rtl w:val="true"/>
        </w:rPr>
        <w:t>فقدان مکانیسم‌های ادغامی قوی در این سطح، حاکمیت محیط‌زیست جهانی را در موضعی ضعیف قرار می‌دهد و پیشرفت در معاهدات محیط‌زیستی را می‌تواند با اقدامات در دیگر حوزه‌ها خنثی یا تضعیف کند</w:t>
      </w:r>
      <w:r>
        <w:rPr>
          <w:rFonts w:cs="B Nazanin"/>
          <w:sz w:val="22"/>
          <w:szCs w:val="28"/>
          <w:rtl w:val="true"/>
        </w:rPr>
        <w:t xml:space="preserve">. </w:t>
      </w:r>
      <w:r>
        <w:rPr>
          <w:rFonts w:ascii="Times New Roman" w:hAnsi="Times New Roman"/>
          <w:sz w:val="22"/>
          <w:sz w:val="22"/>
          <w:szCs w:val="28"/>
          <w:rtl w:val="true"/>
        </w:rPr>
        <w:t>باید در نظر داشت که آنچنان که پیداست نهادهای اقتصادی عموماً از اهرم اجرایی و سیاسی قوی‌تری نسبت به نهادهای محیط‌زیستی برخوردارند</w:t>
      </w:r>
      <w:r>
        <w:rPr>
          <w:rFonts w:cs="B Nazanin"/>
          <w:sz w:val="22"/>
          <w:szCs w:val="28"/>
          <w:rtl w:val="true"/>
        </w:rPr>
        <w:t>.</w:t>
      </w:r>
    </w:p>
    <w:p>
      <w:pPr>
        <w:pStyle w:val="GPEHeading3"/>
        <w:bidi w:val="1"/>
        <w:spacing w:lineRule="auto" w:line="312" w:before="200" w:after="120"/>
        <w:jc w:val="right"/>
        <w:rPr/>
      </w:pPr>
      <w:bookmarkStart w:id="78" w:name="__RefHeading___Toc5700_1097981246"/>
      <w:bookmarkEnd w:id="78"/>
      <w:r>
        <w:rPr>
          <w:rFonts w:ascii="Times New Roman" w:hAnsi="Times New Roman"/>
          <w:b/>
          <w:b/>
          <w:bCs/>
          <w:color w:val="14203A"/>
          <w:sz w:val="24"/>
          <w:sz w:val="24"/>
          <w:szCs w:val="24"/>
        </w:rPr>
        <w:t>۳</w:t>
      </w:r>
      <w:r>
        <w:rPr>
          <w:rFonts w:cs="B Nazanin"/>
          <w:b/>
          <w:bCs/>
          <w:color w:val="14203A"/>
          <w:sz w:val="24"/>
          <w:szCs w:val="24"/>
        </w:rPr>
        <w:t>-</w:t>
      </w:r>
      <w:r>
        <w:rPr>
          <w:rFonts w:ascii="Times New Roman" w:hAnsi="Times New Roman"/>
          <w:b/>
          <w:b/>
          <w:bCs/>
          <w:color w:val="14203A"/>
          <w:sz w:val="24"/>
          <w:sz w:val="24"/>
          <w:szCs w:val="24"/>
        </w:rPr>
        <w:t>۶</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۳</w:t>
      </w:r>
      <w:r>
        <w:rPr>
          <w:rFonts w:ascii="Times New Roman" w:hAnsi="Times New Roman"/>
          <w:b/>
          <w:b/>
          <w:bCs/>
          <w:color w:val="14203A"/>
          <w:sz w:val="24"/>
          <w:sz w:val="24"/>
          <w:szCs w:val="24"/>
          <w:rtl w:val="true"/>
        </w:rPr>
        <w:t xml:space="preserve"> خلا مشروعیتی ناشی از محدودیتهای مشارکت بازیگران غیردولتی</w:t>
      </w:r>
    </w:p>
    <w:p>
      <w:pPr>
        <w:pStyle w:val="Normal"/>
        <w:bidi w:val="1"/>
        <w:spacing w:lineRule="auto" w:line="312" w:before="0" w:after="120"/>
        <w:ind w:firstLine="454"/>
        <w:jc w:val="both"/>
        <w:rPr/>
      </w:pPr>
      <w:r>
        <w:rPr>
          <w:rFonts w:ascii="Times New Roman" w:hAnsi="Times New Roman"/>
          <w:sz w:val="22"/>
          <w:sz w:val="22"/>
          <w:szCs w:val="28"/>
          <w:rtl w:val="true"/>
        </w:rPr>
        <w:t>مشخصه بارز ساختار حکمرانی بین المللی محیط زیستی پراکندگی نهادی و مجموعه ای ناهمگون از بازیگران است</w:t>
      </w:r>
      <w:r>
        <w:rPr>
          <w:rFonts w:cs="B Nazanin"/>
          <w:sz w:val="22"/>
          <w:szCs w:val="28"/>
          <w:rtl w:val="true"/>
        </w:rPr>
        <w:t xml:space="preserve">. </w:t>
      </w:r>
      <w:r>
        <w:rPr>
          <w:rFonts w:ascii="Times New Roman" w:hAnsi="Times New Roman"/>
          <w:sz w:val="22"/>
          <w:sz w:val="22"/>
          <w:szCs w:val="28"/>
          <w:rtl w:val="true"/>
        </w:rPr>
        <w:t>گرچه دولت‌ها بازیگران اصلی باقی می‌مانند، حکمرانی بین‌المللی محیط زیستی یک سیستم حکمرانی چند بازیگری است که شامل نهادهای بین‌المللی، ارکان معاهده ای، سازمان‌های غیردولتی، جامعه علمی و بخش خصوصی می باشد</w:t>
      </w:r>
      <w:r>
        <w:rPr>
          <w:rFonts w:cs="B Nazanin"/>
          <w:sz w:val="22"/>
          <w:szCs w:val="28"/>
          <w:rtl w:val="true"/>
        </w:rPr>
        <w:t xml:space="preserve">. </w:t>
      </w:r>
      <w:r>
        <w:rPr>
          <w:rFonts w:ascii="Times New Roman" w:hAnsi="Times New Roman"/>
          <w:sz w:val="22"/>
          <w:sz w:val="22"/>
          <w:szCs w:val="28"/>
          <w:rtl w:val="true"/>
        </w:rPr>
        <w:t xml:space="preserve">پارا </w:t>
      </w:r>
      <w:r>
        <w:rPr>
          <w:rFonts w:cs="B Nazanin"/>
          <w:sz w:val="22"/>
          <w:szCs w:val="28"/>
        </w:rPr>
        <w:t>77</w:t>
      </w:r>
    </w:p>
    <w:p>
      <w:pPr>
        <w:pStyle w:val="Normal"/>
        <w:bidi w:val="1"/>
        <w:spacing w:lineRule="auto" w:line="312" w:before="0" w:after="120"/>
        <w:ind w:firstLine="454"/>
        <w:jc w:val="both"/>
        <w:rPr/>
      </w:pPr>
      <w:r>
        <w:rPr>
          <w:rFonts w:ascii="Times New Roman" w:hAnsi="Times New Roman"/>
          <w:sz w:val="22"/>
          <w:sz w:val="22"/>
          <w:szCs w:val="28"/>
          <w:rtl w:val="true"/>
        </w:rPr>
        <w:t xml:space="preserve">گزارش در بند </w:t>
      </w:r>
      <w:r>
        <w:rPr>
          <w:rFonts w:cs="B Nazanin"/>
          <w:sz w:val="22"/>
          <w:szCs w:val="28"/>
        </w:rPr>
        <w:t>84</w:t>
      </w:r>
      <w:r>
        <w:rPr>
          <w:rFonts w:cs="B Nazanin"/>
          <w:sz w:val="22"/>
          <w:szCs w:val="28"/>
          <w:rtl w:val="true"/>
        </w:rPr>
        <w:t xml:space="preserve"> </w:t>
      </w:r>
      <w:r>
        <w:rPr>
          <w:rFonts w:ascii="Times New Roman" w:hAnsi="Times New Roman"/>
          <w:sz w:val="22"/>
          <w:sz w:val="22"/>
          <w:szCs w:val="28"/>
          <w:rtl w:val="true"/>
        </w:rPr>
        <w:t>به خلاء سومی در خصوص خلا مشروعیتی ناشی از محدودیتهای مشارکت بازیگران غیردولتی و ناتوانی در نهادینه سازی حکمرانی چندذینفعی در حاکمیت حقوق بین الملل محیط زیست اشاره می کند</w:t>
      </w:r>
      <w:r>
        <w:rPr>
          <w:rFonts w:cs="B Nazanin"/>
          <w:sz w:val="22"/>
          <w:szCs w:val="28"/>
          <w:rtl w:val="true"/>
        </w:rPr>
        <w:t xml:space="preserve">. </w:t>
      </w:r>
      <w:r>
        <w:rPr>
          <w:rFonts w:ascii="Times New Roman" w:hAnsi="Times New Roman"/>
          <w:sz w:val="22"/>
          <w:sz w:val="22"/>
          <w:szCs w:val="28"/>
          <w:rtl w:val="true"/>
        </w:rPr>
        <w:t xml:space="preserve">مستفاد از بند </w:t>
      </w:r>
      <w:r>
        <w:rPr>
          <w:rFonts w:cs="B Nazanin"/>
          <w:sz w:val="22"/>
          <w:szCs w:val="28"/>
        </w:rPr>
        <w:t>77</w:t>
      </w:r>
      <w:r>
        <w:rPr>
          <w:rFonts w:cs="B Nazanin"/>
          <w:sz w:val="22"/>
          <w:szCs w:val="28"/>
          <w:rtl w:val="true"/>
        </w:rPr>
        <w:t xml:space="preserve"> </w:t>
      </w:r>
      <w:r>
        <w:rPr>
          <w:rFonts w:ascii="Times New Roman" w:hAnsi="Times New Roman"/>
          <w:sz w:val="22"/>
          <w:sz w:val="22"/>
          <w:szCs w:val="28"/>
          <w:rtl w:val="true"/>
        </w:rPr>
        <w:t>گزارش می توان دریافت که،حاکمیت محیط‌زیست جهانی نه بر پایه‌ی یک ساختار سلسله‌مراتبی منسجم، بلکه مبتنی بر شبکه‌ای پیچیده و افقی از بازیگران دولتی و غیردولتی است</w:t>
      </w:r>
      <w:r>
        <w:rPr>
          <w:rFonts w:cs="B Nazanin"/>
          <w:sz w:val="22"/>
          <w:szCs w:val="28"/>
          <w:rtl w:val="true"/>
        </w:rPr>
        <w:t xml:space="preserve">. </w:t>
      </w:r>
      <w:r>
        <w:rPr>
          <w:rFonts w:ascii="Times New Roman" w:hAnsi="Times New Roman"/>
          <w:sz w:val="22"/>
          <w:sz w:val="22"/>
          <w:szCs w:val="28"/>
          <w:rtl w:val="true"/>
        </w:rPr>
        <w:t xml:space="preserve">حقوق بین الملل محیط زیست به طور نظری بر مشارکت گسترده ذی‌نفعان تأکید دارد </w:t>
      </w:r>
      <w:r>
        <w:rPr>
          <w:rFonts w:cs="B Nazanin"/>
          <w:sz w:val="22"/>
          <w:szCs w:val="28"/>
          <w:rtl w:val="true"/>
        </w:rPr>
        <w:t>(</w:t>
      </w:r>
      <w:r>
        <w:rPr>
          <w:rFonts w:ascii="Times New Roman" w:hAnsi="Times New Roman"/>
          <w:sz w:val="22"/>
          <w:sz w:val="22"/>
          <w:szCs w:val="28"/>
          <w:rtl w:val="true"/>
        </w:rPr>
        <w:t xml:space="preserve">به عنوان مثال اصل </w:t>
      </w:r>
      <w:r>
        <w:rPr>
          <w:rFonts w:ascii="Times New Roman" w:hAnsi="Times New Roman"/>
          <w:sz w:val="22"/>
          <w:sz w:val="22"/>
          <w:szCs w:val="28"/>
        </w:rPr>
        <w:t>۱۰</w:t>
      </w:r>
      <w:r>
        <w:rPr>
          <w:rFonts w:ascii="Times New Roman" w:hAnsi="Times New Roman"/>
          <w:sz w:val="22"/>
          <w:sz w:val="22"/>
          <w:szCs w:val="28"/>
          <w:rtl w:val="true"/>
        </w:rPr>
        <w:t xml:space="preserve"> اعلامیه ریو</w:t>
      </w:r>
      <w:r>
        <w:rPr>
          <w:rFonts w:cs="B Nazanin"/>
          <w:sz w:val="22"/>
          <w:szCs w:val="28"/>
          <w:rtl w:val="true"/>
        </w:rPr>
        <w:t>)</w:t>
      </w:r>
      <w:r>
        <w:rPr>
          <w:rFonts w:ascii="Times New Roman" w:hAnsi="Times New Roman"/>
          <w:sz w:val="22"/>
          <w:sz w:val="22"/>
          <w:szCs w:val="28"/>
          <w:rtl w:val="true"/>
        </w:rPr>
        <w:t xml:space="preserve">، اما در عمل با شکاف بزرگی در نهادینه‌سازی این مشارکت مواجه است </w:t>
      </w:r>
      <w:r>
        <w:rPr>
          <w:rFonts w:cs="B Nazanin"/>
          <w:sz w:val="22"/>
          <w:szCs w:val="28"/>
          <w:rtl w:val="true"/>
        </w:rPr>
        <w:t>(</w:t>
      </w:r>
      <w:r>
        <w:rPr>
          <w:rFonts w:ascii="Times New Roman" w:hAnsi="Times New Roman"/>
          <w:sz w:val="22"/>
          <w:sz w:val="22"/>
          <w:szCs w:val="28"/>
          <w:rtl w:val="true"/>
        </w:rPr>
        <w:t xml:space="preserve">بند </w:t>
      </w:r>
      <w:r>
        <w:rPr>
          <w:rFonts w:ascii="Times New Roman" w:hAnsi="Times New Roman"/>
          <w:sz w:val="22"/>
          <w:sz w:val="22"/>
          <w:szCs w:val="28"/>
        </w:rPr>
        <w:t>۸۴</w:t>
      </w:r>
      <w:r>
        <w:rPr>
          <w:rFonts w:cs="B Nazanin"/>
          <w:sz w:val="22"/>
          <w:szCs w:val="28"/>
          <w:rtl w:val="true"/>
        </w:rPr>
        <w:t xml:space="preserve">). </w:t>
      </w:r>
      <w:r>
        <w:rPr>
          <w:rFonts w:ascii="Times New Roman" w:hAnsi="Times New Roman"/>
          <w:sz w:val="22"/>
          <w:sz w:val="22"/>
          <w:szCs w:val="28"/>
          <w:rtl w:val="true"/>
        </w:rPr>
        <w:t>فقدان چارچوب‌های مشخص برای مشارکت مؤثر در حالت حاکمیت چندبازیگری در فرآیندهای تصمیم‌گیری و نظارت، ظرفیت‌های موجود برای افزایش شفافیت و کارایی را تضعیف می‌کند</w:t>
      </w:r>
      <w:r>
        <w:rPr>
          <w:rFonts w:cs="B Nazanin"/>
          <w:sz w:val="22"/>
          <w:szCs w:val="28"/>
          <w:rtl w:val="true"/>
        </w:rPr>
        <w:t xml:space="preserve">. </w:t>
      </w:r>
    </w:p>
    <w:p>
      <w:pPr>
        <w:pStyle w:val="Normal"/>
        <w:bidi w:val="1"/>
        <w:spacing w:lineRule="auto" w:line="312" w:before="0" w:after="120"/>
        <w:ind w:firstLine="454"/>
        <w:jc w:val="both"/>
        <w:rPr/>
      </w:pPr>
      <w:r>
        <w:rPr>
          <w:rFonts w:ascii="Times New Roman" w:hAnsi="Times New Roman"/>
          <w:sz w:val="22"/>
          <w:sz w:val="22"/>
          <w:szCs w:val="28"/>
          <w:rtl w:val="true"/>
        </w:rPr>
        <w:t xml:space="preserve">محدود کردن مشارکت بازیگران غیردولتی‌ به وضعیت </w:t>
      </w:r>
      <w:r>
        <w:rPr>
          <w:rFonts w:cs="B Nazanin"/>
          <w:sz w:val="22"/>
          <w:szCs w:val="28"/>
          <w:rtl w:val="true"/>
        </w:rPr>
        <w:t>«</w:t>
      </w:r>
      <w:r>
        <w:rPr>
          <w:rFonts w:ascii="Times New Roman" w:hAnsi="Times New Roman"/>
          <w:sz w:val="22"/>
          <w:sz w:val="22"/>
          <w:szCs w:val="28"/>
          <w:rtl w:val="true"/>
        </w:rPr>
        <w:t>ناظر</w:t>
      </w:r>
      <w:r>
        <w:rPr>
          <w:rFonts w:cs="B Nazanin"/>
          <w:sz w:val="22"/>
          <w:szCs w:val="28"/>
          <w:rtl w:val="true"/>
        </w:rPr>
        <w:t>»</w:t>
      </w:r>
      <w:r>
        <w:rPr>
          <w:rStyle w:val="FootnoteReference1"/>
          <w:rtl w:val="true"/>
        </w:rPr>
        <w:footnoteReference w:id="368"/>
      </w:r>
      <w:r>
        <w:rPr>
          <w:rFonts w:cs="B Nazanin"/>
          <w:sz w:val="22"/>
          <w:szCs w:val="28"/>
          <w:rtl w:val="true"/>
        </w:rPr>
        <w:t xml:space="preserve"> </w:t>
      </w:r>
      <w:r>
        <w:rPr>
          <w:rFonts w:ascii="Times New Roman" w:hAnsi="Times New Roman"/>
          <w:sz w:val="22"/>
          <w:sz w:val="22"/>
          <w:szCs w:val="28"/>
          <w:rtl w:val="true"/>
        </w:rPr>
        <w:t>در کنفرانس اعضا، آن‌ها را به شنوندگان منفعل یا در بهترین حالت مشاوران موردی تبدیل می‌کند</w:t>
      </w:r>
      <w:r>
        <w:rPr>
          <w:rFonts w:cs="B Nazanin"/>
          <w:sz w:val="22"/>
          <w:szCs w:val="28"/>
          <w:rtl w:val="true"/>
        </w:rPr>
        <w:t xml:space="preserve">. </w:t>
      </w:r>
      <w:r>
        <w:rPr>
          <w:rFonts w:ascii="Times New Roman" w:hAnsi="Times New Roman"/>
          <w:sz w:val="22"/>
          <w:sz w:val="22"/>
          <w:szCs w:val="28"/>
          <w:rtl w:val="true"/>
        </w:rPr>
        <w:t>این نوع از مشارکت سه مشکل ایجاد می‌کند</w:t>
      </w:r>
      <w:r>
        <w:rPr>
          <w:rFonts w:cs="B Nazanin"/>
          <w:sz w:val="22"/>
          <w:szCs w:val="28"/>
          <w:rtl w:val="true"/>
        </w:rPr>
        <w:t>. (</w:t>
      </w:r>
      <w:r>
        <w:rPr>
          <w:rFonts w:ascii="Times New Roman" w:hAnsi="Times New Roman"/>
          <w:sz w:val="22"/>
          <w:sz w:val="22"/>
          <w:szCs w:val="28"/>
          <w:rtl w:val="true"/>
        </w:rPr>
        <w:t>الف</w:t>
      </w:r>
      <w:r>
        <w:rPr>
          <w:rFonts w:cs="B Nazanin"/>
          <w:sz w:val="22"/>
          <w:szCs w:val="28"/>
          <w:rtl w:val="true"/>
        </w:rPr>
        <w:t xml:space="preserve">) </w:t>
      </w:r>
      <w:r>
        <w:rPr>
          <w:rFonts w:ascii="Times New Roman" w:hAnsi="Times New Roman"/>
          <w:sz w:val="22"/>
          <w:sz w:val="22"/>
          <w:szCs w:val="28"/>
          <w:rtl w:val="true"/>
        </w:rPr>
        <w:t xml:space="preserve">حذف انها از فرآیندهای مذاکره غیررسمی و مؤثر، </w:t>
      </w:r>
      <w:r>
        <w:rPr>
          <w:rFonts w:cs="B Nazanin"/>
          <w:sz w:val="22"/>
          <w:szCs w:val="28"/>
          <w:rtl w:val="true"/>
        </w:rPr>
        <w:t>(</w:t>
      </w:r>
      <w:r>
        <w:rPr>
          <w:rFonts w:ascii="Times New Roman" w:hAnsi="Times New Roman"/>
          <w:sz w:val="22"/>
          <w:sz w:val="22"/>
          <w:szCs w:val="28"/>
          <w:rtl w:val="true"/>
        </w:rPr>
        <w:t>ب</w:t>
      </w:r>
      <w:r>
        <w:rPr>
          <w:rFonts w:cs="B Nazanin"/>
          <w:sz w:val="22"/>
          <w:szCs w:val="28"/>
          <w:rtl w:val="true"/>
        </w:rPr>
        <w:t xml:space="preserve">) </w:t>
      </w:r>
      <w:r>
        <w:rPr>
          <w:rFonts w:ascii="Times New Roman" w:hAnsi="Times New Roman"/>
          <w:sz w:val="22"/>
          <w:sz w:val="22"/>
          <w:szCs w:val="28"/>
          <w:rtl w:val="true"/>
        </w:rPr>
        <w:t xml:space="preserve">فقدان تضمین تأثیرگذاری آنها بر خروجی مذاکرات، </w:t>
      </w:r>
      <w:r>
        <w:rPr>
          <w:rFonts w:cs="B Nazanin"/>
          <w:sz w:val="22"/>
          <w:szCs w:val="28"/>
          <w:rtl w:val="true"/>
        </w:rPr>
        <w:t>(</w:t>
      </w:r>
      <w:r>
        <w:rPr>
          <w:rFonts w:ascii="Times New Roman" w:hAnsi="Times New Roman"/>
          <w:sz w:val="22"/>
          <w:sz w:val="22"/>
          <w:szCs w:val="28"/>
          <w:rtl w:val="true"/>
        </w:rPr>
        <w:t>ج</w:t>
      </w:r>
      <w:r>
        <w:rPr>
          <w:rFonts w:cs="B Nazanin"/>
          <w:sz w:val="22"/>
          <w:szCs w:val="28"/>
          <w:rtl w:val="true"/>
        </w:rPr>
        <w:t xml:space="preserve">) </w:t>
      </w:r>
      <w:r>
        <w:rPr>
          <w:rFonts w:ascii="Times New Roman" w:hAnsi="Times New Roman"/>
          <w:sz w:val="22"/>
          <w:sz w:val="22"/>
          <w:szCs w:val="28"/>
          <w:rtl w:val="true"/>
        </w:rPr>
        <w:t>محرومیت از مشارکت انها در مکانیسم‌های حیاتی نظارتی مانند پروسه‌های عدم انطباق</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در ادامه، گزارش به الگوهای مترقی به مثابه استثناء اشاره می کند</w:t>
      </w:r>
      <w:r>
        <w:rPr>
          <w:rFonts w:cs="B Nazanin"/>
          <w:sz w:val="22"/>
          <w:szCs w:val="28"/>
          <w:rtl w:val="true"/>
        </w:rPr>
        <w:t>.</w:t>
      </w:r>
      <w:r>
        <w:rPr>
          <w:rFonts w:ascii="Times New Roman" w:hAnsi="Times New Roman"/>
          <w:sz w:val="22"/>
          <w:sz w:val="22"/>
          <w:szCs w:val="28"/>
          <w:rtl w:val="true"/>
        </w:rPr>
        <w:t>کنوانسیون آرهوس و موافقتنامه اسکازو با اعطای حقوق رویه ای و امکان مشارکت در مکانیسم عدم انطباق به بازیگران غیردولتی، نشان می‌دهند که نهادینه‌سازی مشارکت آنها ممکن و مؤثر است</w:t>
      </w:r>
      <w:r>
        <w:rPr>
          <w:rFonts w:cs="B Nazanin"/>
          <w:sz w:val="22"/>
          <w:szCs w:val="28"/>
          <w:rtl w:val="true"/>
        </w:rPr>
        <w:t xml:space="preserve">. </w:t>
      </w:r>
      <w:r>
        <w:rPr>
          <w:rFonts w:ascii="Times New Roman" w:hAnsi="Times New Roman"/>
          <w:sz w:val="22"/>
          <w:sz w:val="22"/>
          <w:szCs w:val="28"/>
          <w:rtl w:val="true"/>
        </w:rPr>
        <w:t>همچنین، پیوند ساختاری جامعه علمی با رژیم‌هایی مانند تغییر اقلیم از طریق هیئت بین‌دولتی تغییر اقلیم، الگویی موفق از حکمرانی مبتنی بر علم ارائه می‌دهد</w:t>
      </w:r>
      <w:r>
        <w:rPr>
          <w:rFonts w:cs="B Nazanin"/>
          <w:sz w:val="22"/>
          <w:szCs w:val="28"/>
          <w:rtl w:val="true"/>
        </w:rPr>
        <w:t xml:space="preserve">. </w:t>
      </w:r>
      <w:r>
        <w:rPr>
          <w:rFonts w:ascii="Times New Roman" w:hAnsi="Times New Roman"/>
          <w:sz w:val="22"/>
          <w:sz w:val="22"/>
          <w:szCs w:val="28"/>
          <w:rtl w:val="true"/>
        </w:rPr>
        <w:t>در مقایسه با سازوکارهای حقوق بشر که در آن مشارکت سازمان‌های غیردولتی نهادینه و قاعده‌مند شده، حقوق محیط‌زیست از نظر تضمین مشارکت مؤثر غیردولتی‌ها به طور قابل توجهی عقب است</w:t>
      </w:r>
      <w:r>
        <w:rPr>
          <w:rFonts w:cs="B Nazanin"/>
          <w:sz w:val="22"/>
          <w:szCs w:val="28"/>
          <w:rtl w:val="true"/>
        </w:rPr>
        <w:t>..</w:t>
      </w:r>
      <w:r>
        <w:rPr>
          <w:rStyle w:val="FootnoteReference1"/>
          <w:rtl w:val="true"/>
        </w:rPr>
        <w:footnoteReference w:id="369"/>
      </w:r>
    </w:p>
    <w:p>
      <w:pPr>
        <w:pStyle w:val="Normal"/>
        <w:bidi w:val="1"/>
        <w:spacing w:lineRule="auto" w:line="312" w:before="0" w:after="120"/>
        <w:ind w:firstLine="454"/>
        <w:jc w:val="both"/>
        <w:rPr/>
      </w:pPr>
      <w:r>
        <w:rPr>
          <w:rFonts w:ascii="Times New Roman" w:hAnsi="Times New Roman"/>
          <w:sz w:val="22"/>
          <w:sz w:val="22"/>
          <w:szCs w:val="28"/>
          <w:rtl w:val="true"/>
        </w:rPr>
        <w:t>در مقام ارزیابی این بخش می توان گفت ساختار حاکمیت بین‌المللی محیط‌زیست در میانه یک تناقض بنیادین گرفتار شده است</w:t>
      </w:r>
      <w:r>
        <w:rPr>
          <w:rFonts w:cs="B Nazanin"/>
          <w:sz w:val="22"/>
          <w:szCs w:val="28"/>
          <w:rtl w:val="true"/>
        </w:rPr>
        <w:t xml:space="preserve">: </w:t>
      </w:r>
      <w:r>
        <w:rPr>
          <w:rFonts w:ascii="Times New Roman" w:hAnsi="Times New Roman"/>
          <w:sz w:val="22"/>
          <w:sz w:val="22"/>
          <w:szCs w:val="28"/>
          <w:rtl w:val="true"/>
        </w:rPr>
        <w:t xml:space="preserve">از یک سو، ماهیت یکپارچه و به هم‌پیوسته بحران‌های محیط زیستی نیازمند پاسخ‌هایی منسجم، جامع و مبتنی بر همکاری است؛ از سوی دیگر، ساختار پاسخگو به این بحران‌ها دچار خلاء هماهنگی نهادی ناشی از تکثر معاهدات و نهادهای موازی، خلاء حاکمیتی در تعامل با دیگر رژیم‌های حقوقی بین‌المللی و خلاء مشروعیتی ناشی از محدودیت‌های مشارکت بازیگران غیردولتی گردیده است </w:t>
      </w:r>
      <w:r>
        <w:rPr>
          <w:rFonts w:cs="B Nazanin"/>
          <w:sz w:val="22"/>
          <w:szCs w:val="28"/>
          <w:rtl w:val="true"/>
        </w:rPr>
        <w:t xml:space="preserve">. </w:t>
      </w:r>
      <w:r>
        <w:rPr>
          <w:rFonts w:ascii="Times New Roman" w:hAnsi="Times New Roman"/>
          <w:sz w:val="22"/>
          <w:sz w:val="22"/>
          <w:szCs w:val="28"/>
          <w:rtl w:val="true"/>
        </w:rPr>
        <w:t>به نظر می رسد که رفع این خلاءها مستلزم عبور از راهکارهای اداری</w:t>
      </w:r>
      <w:r>
        <w:rPr>
          <w:rFonts w:cs="B Nazanin"/>
          <w:sz w:val="22"/>
          <w:szCs w:val="28"/>
          <w:rtl w:val="true"/>
        </w:rPr>
        <w:t xml:space="preserve">- </w:t>
      </w:r>
      <w:r>
        <w:rPr>
          <w:rFonts w:ascii="Times New Roman" w:hAnsi="Times New Roman"/>
          <w:sz w:val="22"/>
          <w:sz w:val="22"/>
          <w:szCs w:val="28"/>
          <w:rtl w:val="true"/>
        </w:rPr>
        <w:t xml:space="preserve">اجرایی، حقوقی و حرکت به سمت اصلاحات ساختاری عمیق‌تر در راستای ایجاد یک </w:t>
      </w:r>
      <w:r>
        <w:rPr>
          <w:rFonts w:cs="B Nazanin"/>
          <w:sz w:val="22"/>
          <w:szCs w:val="28"/>
          <w:rtl w:val="true"/>
        </w:rPr>
        <w:t>«</w:t>
      </w:r>
      <w:r>
        <w:rPr>
          <w:rFonts w:ascii="Times New Roman" w:hAnsi="Times New Roman"/>
          <w:sz w:val="22"/>
          <w:sz w:val="22"/>
          <w:szCs w:val="28"/>
          <w:rtl w:val="true"/>
        </w:rPr>
        <w:t>حکمرانی شبکه‌ای یکپارچه</w:t>
      </w:r>
      <w:r>
        <w:rPr>
          <w:rFonts w:cs="B Nazanin"/>
          <w:sz w:val="22"/>
          <w:szCs w:val="28"/>
          <w:rtl w:val="true"/>
        </w:rPr>
        <w:t xml:space="preserve">» </w:t>
      </w:r>
      <w:r>
        <w:rPr>
          <w:rFonts w:ascii="Times New Roman" w:hAnsi="Times New Roman"/>
          <w:sz w:val="22"/>
          <w:sz w:val="22"/>
          <w:szCs w:val="28"/>
          <w:rtl w:val="true"/>
        </w:rPr>
        <w:t>است</w:t>
      </w:r>
      <w:r>
        <w:rPr>
          <w:rFonts w:cs="B Nazanin"/>
          <w:sz w:val="22"/>
          <w:szCs w:val="28"/>
          <w:rtl w:val="true"/>
        </w:rPr>
        <w:t>.</w:t>
      </w:r>
      <w:r>
        <w:rPr>
          <w:rFonts w:ascii="Times New Roman" w:hAnsi="Times New Roman"/>
          <w:sz w:val="22"/>
          <w:sz w:val="22"/>
          <w:szCs w:val="28"/>
          <w:rtl w:val="true"/>
        </w:rPr>
        <w:t>ناگفته نماند که غلبه بر این خلاء‌ها نیازمند اراده سیاسی دول‌تها برای بازاندیشی در ساختار حکمرانی جهانی است؛ حرکتی از یک شبکه پراکنده و واکنش‌محور به سمت یک حکمرانی شبکه‌ای یکپارچه، پاسخگو و مبتنی بر علم که بازتاب‌دهنده وحدت ذاتی چالش پیش روی بشریت باشد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اضافی</w:t>
      </w:r>
      <w:r>
        <w:rPr>
          <w:rFonts w:cs="B Nazanin"/>
          <w:sz w:val="22"/>
          <w:szCs w:val="28"/>
          <w:rtl w:val="true"/>
        </w:rPr>
        <w:t xml:space="preserve">: </w:t>
      </w:r>
      <w:r>
        <w:rPr>
          <w:rFonts w:ascii="Times New Roman" w:hAnsi="Times New Roman"/>
          <w:sz w:val="22"/>
          <w:sz w:val="22"/>
          <w:szCs w:val="28"/>
          <w:rtl w:val="true"/>
        </w:rPr>
        <w:t xml:space="preserve">راهکارهای عملیاتی مانند </w:t>
      </w:r>
      <w:r>
        <w:rPr>
          <w:rFonts w:cs="B Nazanin"/>
          <w:sz w:val="22"/>
          <w:szCs w:val="28"/>
          <w:rtl w:val="true"/>
        </w:rPr>
        <w:t>«</w:t>
      </w:r>
      <w:r>
        <w:rPr>
          <w:rFonts w:ascii="Times New Roman" w:hAnsi="Times New Roman"/>
          <w:sz w:val="22"/>
          <w:sz w:val="22"/>
          <w:szCs w:val="28"/>
          <w:rtl w:val="true"/>
        </w:rPr>
        <w:t>خوشه‌بندی معاهدات</w:t>
      </w:r>
      <w:r>
        <w:rPr>
          <w:rFonts w:cs="B Nazanin"/>
          <w:sz w:val="22"/>
          <w:szCs w:val="28"/>
          <w:rtl w:val="true"/>
        </w:rPr>
        <w:t xml:space="preserve">»  </w:t>
      </w:r>
      <w:r>
        <w:rPr>
          <w:rFonts w:ascii="Times New Roman" w:hAnsi="Times New Roman"/>
          <w:sz w:val="22"/>
          <w:sz w:val="22"/>
          <w:szCs w:val="28"/>
          <w:rtl w:val="true"/>
        </w:rPr>
        <w:t>و فرایند هم افزایی اگرچه مفیدند، اما ماهیتی داوطلبانه و فاقد ضمانت اجرا دارند و به تنهایی قادر به حل تعارضات ماهوی یا ایجاد همگرایی عمیق نیستند</w:t>
      </w:r>
      <w:r>
        <w:rPr>
          <w:rFonts w:cs="B Nazanin"/>
          <w:sz w:val="22"/>
          <w:szCs w:val="28"/>
          <w:rtl w:val="true"/>
        </w:rPr>
        <w:t xml:space="preserve">. </w:t>
      </w:r>
      <w:r>
        <w:rPr>
          <w:rFonts w:ascii="Times New Roman" w:hAnsi="Times New Roman"/>
          <w:sz w:val="22"/>
          <w:sz w:val="22"/>
          <w:szCs w:val="28"/>
          <w:rtl w:val="true"/>
        </w:rPr>
        <w:t xml:space="preserve">بند </w:t>
      </w:r>
      <w:r>
        <w:rPr>
          <w:rFonts w:cs="B Nazanin"/>
          <w:sz w:val="22"/>
          <w:szCs w:val="28"/>
        </w:rPr>
        <w:t>80</w:t>
      </w:r>
    </w:p>
    <w:p>
      <w:pPr>
        <w:pStyle w:val="Normal"/>
        <w:bidi w:val="1"/>
        <w:spacing w:lineRule="auto" w:line="312" w:before="0" w:after="120"/>
        <w:ind w:firstLine="454"/>
        <w:jc w:val="both"/>
        <w:rPr/>
      </w:pPr>
      <w:r>
        <w:rPr>
          <w:rFonts w:ascii="Times New Roman" w:hAnsi="Times New Roman"/>
          <w:sz w:val="22"/>
          <w:sz w:val="22"/>
          <w:szCs w:val="28"/>
          <w:rtl w:val="true"/>
        </w:rPr>
        <w:t xml:space="preserve">بند </w:t>
      </w:r>
      <w:r>
        <w:rPr>
          <w:rFonts w:ascii="Times New Roman" w:hAnsi="Times New Roman"/>
          <w:sz w:val="22"/>
          <w:sz w:val="22"/>
          <w:szCs w:val="28"/>
        </w:rPr>
        <w:t>۸۱</w:t>
      </w:r>
      <w:r>
        <w:rPr>
          <w:rFonts w:ascii="Times New Roman" w:hAnsi="Times New Roman"/>
          <w:sz w:val="22"/>
          <w:sz w:val="22"/>
          <w:szCs w:val="28"/>
          <w:rtl w:val="true"/>
        </w:rPr>
        <w:t xml:space="preserve"> نقص جدی در ساختار نهادی موجود را تأیید می‌کند</w:t>
      </w:r>
      <w:r>
        <w:rPr>
          <w:rFonts w:cs="B Nazanin"/>
          <w:sz w:val="22"/>
          <w:szCs w:val="28"/>
          <w:rtl w:val="true"/>
        </w:rPr>
        <w:t xml:space="preserve">. </w:t>
      </w:r>
      <w:r>
        <w:rPr>
          <w:rFonts w:ascii="Times New Roman" w:hAnsi="Times New Roman"/>
          <w:sz w:val="22"/>
          <w:sz w:val="22"/>
          <w:szCs w:val="28"/>
          <w:rtl w:val="true"/>
        </w:rPr>
        <w:t>هیئت عالی رتبه سازمان ملل متحد در مورد انسجام گسترده سیستم سازمان ملل در زمینه های توسعه، کمک های بشردوستانه و محیط زیست</w:t>
      </w:r>
      <w:r>
        <w:rPr>
          <w:rStyle w:val="FootnoteReference1"/>
          <w:rtl w:val="true"/>
        </w:rPr>
        <w:footnoteReference w:id="370"/>
      </w:r>
      <w:r>
        <w:rPr>
          <w:rFonts w:ascii="Times New Roman" w:hAnsi="Times New Roman"/>
          <w:sz w:val="22"/>
          <w:sz w:val="22"/>
          <w:szCs w:val="28"/>
          <w:rtl w:val="true"/>
        </w:rPr>
        <w:t xml:space="preserve">، بر این واقعیت تأکید دارد که </w:t>
      </w:r>
      <w:r>
        <w:rPr>
          <w:rFonts w:cs="B Nazanin"/>
          <w:sz w:val="22"/>
          <w:szCs w:val="28"/>
          <w:rtl w:val="true"/>
        </w:rPr>
        <w:t>«</w:t>
      </w:r>
      <w:r>
        <w:rPr>
          <w:rFonts w:ascii="Times New Roman" w:hAnsi="Times New Roman"/>
          <w:sz w:val="22"/>
          <w:sz w:val="22"/>
          <w:szCs w:val="28"/>
          <w:rtl w:val="true"/>
        </w:rPr>
        <w:t>ساختارهای نهادی پراکنده موجب چارچوب عملیاتی برای رسیدگی به مسائل جهانی نمی گردد</w:t>
      </w:r>
      <w:r>
        <w:rPr>
          <w:rFonts w:cs="B Nazanin"/>
          <w:sz w:val="22"/>
          <w:szCs w:val="28"/>
          <w:rtl w:val="true"/>
        </w:rPr>
        <w:t>.»</w:t>
      </w:r>
      <w:r>
        <w:rPr>
          <w:rStyle w:val="FootnoteReference1"/>
          <w:rtl w:val="true"/>
        </w:rPr>
        <w:footnoteReference w:id="371"/>
      </w:r>
      <w:r>
        <w:rPr>
          <w:rFonts w:ascii="Times New Roman" w:hAnsi="Times New Roman"/>
          <w:sz w:val="22"/>
          <w:sz w:val="22"/>
          <w:szCs w:val="28"/>
          <w:rtl w:val="true"/>
        </w:rPr>
        <w:t>وجود نهادهایی برای هماهنگی در داخل سیستم سازمان ملل متحد مانند گروه مدیریت محیط زیست</w:t>
      </w:r>
      <w:r>
        <w:rPr>
          <w:rStyle w:val="FootnoteReference1"/>
          <w:rtl w:val="true"/>
        </w:rPr>
        <w:footnoteReference w:id="372"/>
      </w:r>
      <w:r>
        <w:rPr>
          <w:rFonts w:ascii="Times New Roman" w:hAnsi="Times New Roman"/>
          <w:sz w:val="22"/>
          <w:sz w:val="22"/>
          <w:szCs w:val="28"/>
          <w:rtl w:val="true"/>
        </w:rPr>
        <w:t xml:space="preserve"> و هیئت اجرایی ارشد سیستم سازمان ملل متحد برای هماهنگی</w:t>
      </w:r>
      <w:r>
        <w:rPr>
          <w:rStyle w:val="FootnoteReference1"/>
          <w:rtl w:val="true"/>
        </w:rPr>
        <w:footnoteReference w:id="373"/>
      </w:r>
      <w:r>
        <w:rPr>
          <w:rFonts w:ascii="Times New Roman" w:hAnsi="Times New Roman"/>
          <w:sz w:val="22"/>
          <w:sz w:val="22"/>
          <w:szCs w:val="28"/>
          <w:rtl w:val="true"/>
        </w:rPr>
        <w:t xml:space="preserve"> نشان‌دهنده شناسایی مشکل است، اما عملکرد محدود آن‌ها خود گواهی بر عمق فقدان هماهنگی است</w:t>
      </w:r>
      <w:r>
        <w:rPr>
          <w:rFonts w:cs="B Nazanin"/>
          <w:sz w:val="22"/>
          <w:szCs w:val="28"/>
          <w:rtl w:val="true"/>
        </w:rPr>
        <w:t xml:space="preserve">. </w:t>
      </w:r>
      <w:r>
        <w:rPr>
          <w:rFonts w:ascii="Times New Roman" w:hAnsi="Times New Roman"/>
          <w:sz w:val="22"/>
          <w:sz w:val="22"/>
          <w:szCs w:val="28"/>
          <w:rtl w:val="true"/>
        </w:rPr>
        <w:t>این ناکارآمدی را می‌توان به عوامل ذیل نسبت داد</w:t>
      </w:r>
      <w:r>
        <w:rPr>
          <w:rFonts w:cs="B Nazanin"/>
          <w:sz w:val="22"/>
          <w:szCs w:val="28"/>
          <w:rtl w:val="true"/>
        </w:rPr>
        <w:t xml:space="preserve">. </w:t>
      </w:r>
      <w:r>
        <w:rPr>
          <w:rFonts w:ascii="Times New Roman" w:hAnsi="Times New Roman"/>
          <w:sz w:val="22"/>
          <w:sz w:val="22"/>
          <w:szCs w:val="28"/>
          <w:rtl w:val="true"/>
        </w:rPr>
        <w:t>این نهادها فاقد اختیارات تصمیم‌گیری الزام‌آور نسبت به نهادهای تخصصی مستقل مانند سازمان خواربار و کشاورزی یا سازمان بین‌المللی دریانوردی یا ارکان معاهده ای برای وادار کردن آنها به همسویی کامل هستند</w:t>
      </w:r>
      <w:r>
        <w:rPr>
          <w:rFonts w:cs="B Nazanin"/>
          <w:sz w:val="22"/>
          <w:szCs w:val="28"/>
          <w:rtl w:val="true"/>
        </w:rPr>
        <w:t xml:space="preserve">. </w:t>
      </w:r>
      <w:r>
        <w:rPr>
          <w:rFonts w:ascii="Times New Roman" w:hAnsi="Times New Roman"/>
          <w:sz w:val="22"/>
          <w:sz w:val="22"/>
          <w:szCs w:val="28"/>
          <w:rtl w:val="true"/>
        </w:rPr>
        <w:t>نقش آن‌ها عمدتاً مشورتی، تشویقی و داوطلبانه است</w:t>
      </w:r>
      <w:r>
        <w:rPr>
          <w:rFonts w:cs="B Nazanin"/>
          <w:sz w:val="22"/>
          <w:szCs w:val="28"/>
          <w:rtl w:val="true"/>
        </w:rPr>
        <w:t>.</w:t>
      </w:r>
      <w:r>
        <w:rPr>
          <w:rFonts w:ascii="Times New Roman" w:hAnsi="Times New Roman"/>
          <w:sz w:val="22"/>
          <w:sz w:val="22"/>
          <w:szCs w:val="28"/>
          <w:rtl w:val="true"/>
        </w:rPr>
        <w:t>فعالیت این مکانیسم‌ها غالباً در پاسخ به بحران‌ها یا درخواست‌های خاص شکل می‌گیرد، نه بر اساس یک چارچوب پیش‌بینانه و استراتژیک برای ادغام سیاست‌ها</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بند </w:t>
      </w:r>
      <w:r>
        <w:rPr>
          <w:rFonts w:ascii="Times New Roman" w:hAnsi="Times New Roman"/>
          <w:sz w:val="22"/>
          <w:sz w:val="22"/>
          <w:szCs w:val="28"/>
        </w:rPr>
        <w:t>۸۰</w:t>
      </w:r>
      <w:r>
        <w:rPr>
          <w:rFonts w:ascii="Times New Roman" w:hAnsi="Times New Roman"/>
          <w:sz w:val="22"/>
          <w:sz w:val="22"/>
          <w:szCs w:val="28"/>
          <w:rtl w:val="true"/>
        </w:rPr>
        <w:t xml:space="preserve"> به اقدامات امیدوارکننده‌ای جهت حمایت متقابل میان موافقت نامه های چندجانبه محیط زیستی در متون به شرح ذیل اشاره می کند</w:t>
      </w:r>
      <w:r>
        <w:rPr>
          <w:rFonts w:cs="B Nazanin"/>
          <w:sz w:val="22"/>
          <w:szCs w:val="28"/>
          <w:rtl w:val="true"/>
        </w:rPr>
        <w:t xml:space="preserve">: </w:t>
      </w:r>
      <w:r>
        <w:rPr>
          <w:rFonts w:ascii="Times New Roman" w:hAnsi="Times New Roman"/>
          <w:sz w:val="22"/>
          <w:sz w:val="22"/>
          <w:szCs w:val="28"/>
          <w:rtl w:val="true"/>
        </w:rPr>
        <w:t>ارجاعات متقابل موافقت نامه ها از طریق تصمیم ها و</w:t>
      </w:r>
      <w:r>
        <w:rPr>
          <w:rFonts w:cs="B Nazanin"/>
          <w:sz w:val="22"/>
          <w:szCs w:val="28"/>
          <w:rtl w:val="true"/>
        </w:rPr>
        <w:t>/</w:t>
      </w:r>
      <w:r>
        <w:rPr>
          <w:rFonts w:ascii="Times New Roman" w:hAnsi="Times New Roman"/>
          <w:sz w:val="22"/>
          <w:sz w:val="22"/>
          <w:szCs w:val="28"/>
          <w:rtl w:val="true"/>
        </w:rPr>
        <w:t>یا قطعنامه در مورد هماهنگی و همکاری بین یکدیگر؛ خوشه‌بندی</w:t>
      </w:r>
      <w:r>
        <w:rPr>
          <w:rStyle w:val="FootnoteReference1"/>
          <w:rtl w:val="true"/>
        </w:rPr>
        <w:footnoteReference w:id="374"/>
      </w:r>
      <w:r>
        <w:rPr>
          <w:rFonts w:ascii="Times New Roman" w:hAnsi="Times New Roman"/>
          <w:sz w:val="22"/>
          <w:sz w:val="22"/>
          <w:szCs w:val="28"/>
          <w:rtl w:val="true"/>
        </w:rPr>
        <w:t xml:space="preserve"> موافقت‌نامه‌های چندجانبه زیست‌محیطی مرتبط، به‌عنوان مثال آن‌هایی که با جو، یا تنوع زیستی سروکار دارند و </w:t>
      </w:r>
      <w:r>
        <w:rPr>
          <w:rFonts w:cs="B Nazanin"/>
          <w:sz w:val="22"/>
          <w:szCs w:val="28"/>
          <w:rtl w:val="true"/>
        </w:rPr>
        <w:t>"</w:t>
      </w:r>
      <w:r>
        <w:rPr>
          <w:rFonts w:ascii="Times New Roman" w:hAnsi="Times New Roman"/>
          <w:sz w:val="22"/>
          <w:sz w:val="22"/>
          <w:szCs w:val="28"/>
          <w:rtl w:val="true"/>
        </w:rPr>
        <w:t>فرآیند هم افزایی</w:t>
      </w:r>
      <w:r>
        <w:rPr>
          <w:rFonts w:cs="B Nazanin"/>
          <w:sz w:val="22"/>
          <w:szCs w:val="28"/>
          <w:rtl w:val="true"/>
        </w:rPr>
        <w:t>"</w:t>
      </w:r>
      <w:r>
        <w:rPr>
          <w:rStyle w:val="FootnoteReference1"/>
          <w:rtl w:val="true"/>
        </w:rPr>
        <w:footnoteReference w:id="375"/>
      </w:r>
      <w:r>
        <w:rPr>
          <w:rFonts w:cs="B Nazanin"/>
          <w:sz w:val="22"/>
          <w:szCs w:val="28"/>
          <w:rtl w:val="true"/>
        </w:rPr>
        <w:t xml:space="preserve"> </w:t>
      </w:r>
      <w:r>
        <w:rPr>
          <w:rFonts w:ascii="Times New Roman" w:hAnsi="Times New Roman"/>
          <w:sz w:val="22"/>
          <w:sz w:val="22"/>
          <w:szCs w:val="28"/>
          <w:rtl w:val="true"/>
        </w:rPr>
        <w:t>که توسط کنفرانس های اعضای کنوانسیون بازل، روتردام و استکهلم و پروژه</w:t>
      </w:r>
      <w:r>
        <w:rPr>
          <w:rFonts w:cs="B Nazanin"/>
          <w:sz w:val="22"/>
          <w:szCs w:val="28"/>
        </w:rPr>
        <w:t>UNEP</w:t>
      </w:r>
      <w:r>
        <w:rPr>
          <w:rFonts w:cs="B Nazanin"/>
          <w:sz w:val="22"/>
          <w:szCs w:val="28"/>
          <w:rtl w:val="true"/>
        </w:rPr>
        <w:t xml:space="preserve">  </w:t>
      </w:r>
      <w:r>
        <w:rPr>
          <w:rFonts w:ascii="Times New Roman" w:hAnsi="Times New Roman"/>
          <w:sz w:val="22"/>
          <w:sz w:val="22"/>
          <w:szCs w:val="28"/>
          <w:rtl w:val="true"/>
        </w:rPr>
        <w:t>برای تنوع زیستی راه اندازی شد</w:t>
      </w:r>
      <w:r>
        <w:rPr>
          <w:rFonts w:cs="B Nazanin"/>
          <w:sz w:val="22"/>
          <w:szCs w:val="28"/>
          <w:rtl w:val="true"/>
        </w:rPr>
        <w:t xml:space="preserve">. </w:t>
      </w:r>
      <w:r>
        <w:rPr>
          <w:rFonts w:ascii="Times New Roman" w:hAnsi="Times New Roman"/>
          <w:sz w:val="22"/>
          <w:sz w:val="22"/>
          <w:szCs w:val="28"/>
          <w:rtl w:val="true"/>
        </w:rPr>
        <w:t>این ابتکارات گرچه ستودنی و گامی ضروری به جلو هستند، اما یک راه‌حل ساختاری جامع نیستند</w:t>
      </w:r>
      <w:r>
        <w:rPr>
          <w:rFonts w:cs="B Nazanin"/>
          <w:sz w:val="22"/>
          <w:szCs w:val="28"/>
          <w:rtl w:val="true"/>
        </w:rPr>
        <w:t xml:space="preserve">. </w:t>
      </w:r>
      <w:r>
        <w:rPr>
          <w:rFonts w:ascii="Times New Roman" w:hAnsi="Times New Roman"/>
          <w:sz w:val="22"/>
          <w:sz w:val="22"/>
          <w:szCs w:val="28"/>
          <w:rtl w:val="true"/>
        </w:rPr>
        <w:t>ادغام اداری دبیرخانه‌ها یا هماهنگی نشست‌ها و ارجاعات متقابل، لزوماً به همگرایی عمیق سیاست‌ها و اهداف منجر نمی‌شود</w:t>
      </w:r>
      <w:r>
        <w:rPr>
          <w:rFonts w:cs="B Nazanin"/>
          <w:sz w:val="22"/>
          <w:szCs w:val="28"/>
          <w:rtl w:val="true"/>
        </w:rPr>
        <w:t xml:space="preserve">. </w:t>
      </w:r>
      <w:r>
        <w:rPr>
          <w:rFonts w:ascii="Times New Roman" w:hAnsi="Times New Roman"/>
          <w:sz w:val="22"/>
          <w:sz w:val="22"/>
          <w:szCs w:val="28"/>
          <w:rtl w:val="true"/>
        </w:rPr>
        <w:t>هر رژیم معاهده ای همچنان حاکمیت نهادی خود را حفظ می‌کند</w:t>
      </w:r>
      <w:r>
        <w:rPr>
          <w:rFonts w:cs="B Nazanin"/>
          <w:sz w:val="22"/>
          <w:szCs w:val="28"/>
          <w:rtl w:val="true"/>
        </w:rPr>
        <w:t xml:space="preserve">. </w:t>
      </w:r>
      <w:r>
        <w:rPr>
          <w:rFonts w:ascii="Times New Roman" w:hAnsi="Times New Roman"/>
          <w:sz w:val="22"/>
          <w:sz w:val="22"/>
          <w:szCs w:val="28"/>
          <w:rtl w:val="true"/>
        </w:rPr>
        <w:t>خوشه‌بندی موضوعی گرچه ضروری است، اما چالش تعاملات بین‌خوشه‌ای پیچیده‌تر مانند پیوندهای تغییر اقلیم و تنوع زیستی را به اندازه کافی پوشش نمی‌دهد</w:t>
      </w:r>
      <w:r>
        <w:rPr>
          <w:rFonts w:cs="B Nazanin"/>
          <w:sz w:val="22"/>
          <w:szCs w:val="28"/>
          <w:rtl w:val="true"/>
        </w:rPr>
        <w:t>.</w:t>
      </w:r>
      <w:r>
        <w:rPr>
          <w:rFonts w:ascii="Times New Roman" w:hAnsi="Times New Roman"/>
          <w:sz w:val="22"/>
          <w:sz w:val="22"/>
          <w:szCs w:val="28"/>
          <w:rtl w:val="true"/>
        </w:rPr>
        <w:t>موفقیت این ابتکارها به شدت به اراده سیاسی لحظه‌ای کشورهای عضو وابسته است و ممکن است در مواجهه با منافع ملی متعارض متوقف شود</w:t>
      </w:r>
      <w:r>
        <w:rPr>
          <w:rFonts w:cs="B Nazanin"/>
          <w:sz w:val="22"/>
          <w:szCs w:val="28"/>
          <w:rtl w:val="true"/>
        </w:rPr>
        <w:t xml:space="preserve">. </w:t>
      </w:r>
      <w:r>
        <w:rPr>
          <w:rFonts w:ascii="Times New Roman" w:hAnsi="Times New Roman"/>
          <w:sz w:val="22"/>
          <w:sz w:val="22"/>
          <w:szCs w:val="28"/>
          <w:rtl w:val="true"/>
        </w:rPr>
        <w:t>کاملاً پیداست که این تلاش‌ها در ساختار پراکنده موجود به منزله اصلاحات حداقلی در حاشیه هستند، نه بازنگری بنیادین در معماری کلان</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این راهکارها عمدتاً بر بهینه‌سازی فرآیندهای موجود متمرکزند و باوجود مفید بودن، ماهیتی تکنوکراتیک و غیرالزام‌آور دارند</w:t>
      </w:r>
      <w:r>
        <w:rPr>
          <w:rFonts w:cs="B Nazanin"/>
          <w:sz w:val="22"/>
          <w:szCs w:val="28"/>
          <w:rtl w:val="true"/>
        </w:rPr>
        <w:t xml:space="preserve">. </w:t>
      </w:r>
      <w:r>
        <w:rPr>
          <w:rFonts w:ascii="Times New Roman" w:hAnsi="Times New Roman"/>
          <w:sz w:val="22"/>
          <w:sz w:val="22"/>
          <w:szCs w:val="28"/>
          <w:rtl w:val="true"/>
        </w:rPr>
        <w:t>برای نمونه گزارش دهی یکپارچه و خوشه‌بندی، اگرچه از بار اداری کشورها می‌کاهد، اما به خودی‌ خود تضمینی برای همگرایی سیاستی ایجاد نمی‌کند</w:t>
      </w:r>
      <w:r>
        <w:rPr>
          <w:rFonts w:cs="B Nazanin"/>
          <w:sz w:val="22"/>
          <w:szCs w:val="28"/>
          <w:rtl w:val="true"/>
        </w:rPr>
        <w:t xml:space="preserve">. </w:t>
      </w:r>
      <w:r>
        <w:rPr>
          <w:rFonts w:ascii="Times New Roman" w:hAnsi="Times New Roman"/>
          <w:sz w:val="22"/>
          <w:sz w:val="22"/>
          <w:szCs w:val="28"/>
          <w:rtl w:val="true"/>
        </w:rPr>
        <w:t>تسهیم اطلاعات و بهترین روش‌ها، ضروری اما ناکافی است، چرا که فقدان یک چارچوب نهادی الزام‌آور برای تبدیل این اطلاعات به اقدامات هماهنگ، اثربخشی آن را محدود می‌سازد</w:t>
      </w:r>
      <w:r>
        <w:rPr>
          <w:rFonts w:cs="B Nazanin"/>
          <w:sz w:val="22"/>
          <w:szCs w:val="28"/>
          <w:rtl w:val="true"/>
        </w:rPr>
        <w:t xml:space="preserve">. </w:t>
      </w:r>
      <w:r>
        <w:rPr>
          <w:rFonts w:ascii="Times New Roman" w:hAnsi="Times New Roman"/>
          <w:sz w:val="22"/>
          <w:sz w:val="22"/>
          <w:szCs w:val="28"/>
          <w:rtl w:val="true"/>
        </w:rPr>
        <w:t>تمرکز این راهکارها بر هماهنگی اداری و کاهش تداخل است، در حالی که چالش اصلی گاه تعارض ماهوی اهداف است</w:t>
      </w:r>
      <w:r>
        <w:rPr>
          <w:rFonts w:cs="B Nazanin"/>
          <w:sz w:val="22"/>
          <w:szCs w:val="28"/>
          <w:rtl w:val="true"/>
        </w:rPr>
        <w:t xml:space="preserve">. </w:t>
      </w:r>
      <w:r>
        <w:rPr>
          <w:rFonts w:ascii="Times New Roman" w:hAnsi="Times New Roman"/>
          <w:sz w:val="22"/>
          <w:sz w:val="22"/>
          <w:szCs w:val="28"/>
          <w:rtl w:val="true"/>
        </w:rPr>
        <w:t xml:space="preserve">راهکارهایی هم چون </w:t>
      </w:r>
      <w:r>
        <w:rPr>
          <w:rFonts w:cs="B Nazanin"/>
          <w:sz w:val="22"/>
          <w:szCs w:val="28"/>
          <w:rtl w:val="true"/>
        </w:rPr>
        <w:t>«</w:t>
      </w:r>
      <w:r>
        <w:rPr>
          <w:rFonts w:ascii="Times New Roman" w:hAnsi="Times New Roman"/>
          <w:sz w:val="22"/>
          <w:sz w:val="22"/>
          <w:szCs w:val="28"/>
          <w:rtl w:val="true"/>
        </w:rPr>
        <w:t>گزارش‌دهی یکپارچه</w:t>
      </w:r>
      <w:r>
        <w:rPr>
          <w:rFonts w:cs="B Nazanin"/>
          <w:sz w:val="22"/>
          <w:szCs w:val="28"/>
          <w:rtl w:val="true"/>
        </w:rPr>
        <w:t xml:space="preserve">» </w:t>
      </w:r>
      <w:r>
        <w:rPr>
          <w:rFonts w:ascii="Times New Roman" w:hAnsi="Times New Roman"/>
          <w:sz w:val="22"/>
          <w:sz w:val="22"/>
          <w:szCs w:val="28"/>
          <w:rtl w:val="true"/>
        </w:rPr>
        <w:t>به خودی خود قادر به حل چنین تعارضاتی نیستند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اشاره به ماده </w:t>
      </w:r>
      <w:r>
        <w:rPr>
          <w:rFonts w:ascii="Times New Roman" w:hAnsi="Times New Roman"/>
          <w:sz w:val="22"/>
          <w:sz w:val="22"/>
          <w:szCs w:val="28"/>
        </w:rPr>
        <w:t>۳۱</w:t>
      </w:r>
      <w:r>
        <w:rPr>
          <w:rFonts w:cs="B Nazanin"/>
          <w:sz w:val="22"/>
          <w:szCs w:val="28"/>
          <w:rtl w:val="true"/>
        </w:rPr>
        <w:t>(</w:t>
      </w:r>
      <w:r>
        <w:rPr>
          <w:rFonts w:ascii="Times New Roman" w:hAnsi="Times New Roman"/>
          <w:sz w:val="22"/>
          <w:sz w:val="22"/>
          <w:szCs w:val="28"/>
        </w:rPr>
        <w:t>۳</w:t>
      </w:r>
      <w:r>
        <w:rPr>
          <w:rFonts w:cs="B Nazanin"/>
          <w:sz w:val="22"/>
          <w:szCs w:val="28"/>
          <w:rtl w:val="true"/>
        </w:rPr>
        <w:t>)(</w:t>
      </w:r>
      <w:r>
        <w:rPr>
          <w:rFonts w:ascii="Times New Roman" w:hAnsi="Times New Roman"/>
          <w:sz w:val="22"/>
          <w:sz w:val="22"/>
          <w:szCs w:val="28"/>
          <w:rtl w:val="true"/>
        </w:rPr>
        <w:t>ج</w:t>
      </w:r>
      <w:r>
        <w:rPr>
          <w:rFonts w:cs="B Nazanin"/>
          <w:sz w:val="22"/>
          <w:szCs w:val="28"/>
          <w:rtl w:val="true"/>
        </w:rPr>
        <w:t xml:space="preserve">) </w:t>
      </w:r>
      <w:r>
        <w:rPr>
          <w:rFonts w:ascii="Times New Roman" w:hAnsi="Times New Roman"/>
          <w:sz w:val="22"/>
          <w:sz w:val="22"/>
          <w:szCs w:val="28"/>
          <w:rtl w:val="true"/>
        </w:rPr>
        <w:t xml:space="preserve">کنوانسیون وین </w:t>
      </w:r>
      <w:r>
        <w:rPr>
          <w:rFonts w:cs="B Nazanin"/>
          <w:sz w:val="22"/>
          <w:szCs w:val="28"/>
          <w:rtl w:val="true"/>
        </w:rPr>
        <w:t>(</w:t>
      </w:r>
      <w:r>
        <w:rPr>
          <w:rFonts w:ascii="Times New Roman" w:hAnsi="Times New Roman"/>
          <w:sz w:val="22"/>
          <w:sz w:val="22"/>
          <w:szCs w:val="28"/>
          <w:rtl w:val="true"/>
        </w:rPr>
        <w:t>تفسیر معاهدات با توجه به سایر قواعد بین‌المللی قابل اعمال</w:t>
      </w:r>
      <w:r>
        <w:rPr>
          <w:rFonts w:cs="B Nazanin"/>
          <w:sz w:val="22"/>
          <w:szCs w:val="28"/>
          <w:rtl w:val="true"/>
        </w:rPr>
        <w:t xml:space="preserve">) </w:t>
      </w:r>
      <w:r>
        <w:rPr>
          <w:rFonts w:ascii="Times New Roman" w:hAnsi="Times New Roman"/>
          <w:sz w:val="22"/>
          <w:sz w:val="22"/>
          <w:szCs w:val="28"/>
          <w:rtl w:val="true"/>
        </w:rPr>
        <w:t>حاوی یک بینش حقوقی مهم است</w:t>
      </w:r>
      <w:r>
        <w:rPr>
          <w:rFonts w:cs="B Nazanin"/>
          <w:sz w:val="22"/>
          <w:szCs w:val="28"/>
          <w:rtl w:val="true"/>
        </w:rPr>
        <w:t xml:space="preserve">. </w:t>
      </w:r>
      <w:r>
        <w:rPr>
          <w:rFonts w:ascii="Times New Roman" w:hAnsi="Times New Roman"/>
          <w:sz w:val="22"/>
          <w:sz w:val="22"/>
          <w:szCs w:val="28"/>
          <w:rtl w:val="true"/>
        </w:rPr>
        <w:t>این ماده دادگاه‌ها و نهادهای تفسیرکننده را ملزم می‌کند تا </w:t>
      </w:r>
      <w:r>
        <w:rPr>
          <w:rFonts w:cs="B Nazanin"/>
          <w:sz w:val="22"/>
          <w:szCs w:val="28"/>
          <w:rtl w:val="true"/>
        </w:rPr>
        <w:t>"</w:t>
      </w:r>
      <w:r>
        <w:rPr>
          <w:rFonts w:ascii="Times New Roman" w:hAnsi="Times New Roman"/>
          <w:sz w:val="22"/>
          <w:sz w:val="22"/>
          <w:szCs w:val="28"/>
          <w:rtl w:val="true"/>
        </w:rPr>
        <w:t>هر قاعده مرتبط حقوق بین‌الملل قابل اعمال در روابط طرفین</w:t>
      </w:r>
      <w:r>
        <w:rPr>
          <w:rFonts w:cs="B Nazanin"/>
          <w:sz w:val="22"/>
          <w:szCs w:val="28"/>
          <w:rtl w:val="true"/>
        </w:rPr>
        <w:t>" </w:t>
      </w:r>
      <w:r>
        <w:rPr>
          <w:rFonts w:ascii="Times New Roman" w:hAnsi="Times New Roman"/>
          <w:sz w:val="22"/>
          <w:sz w:val="22"/>
          <w:szCs w:val="28"/>
          <w:rtl w:val="true"/>
        </w:rPr>
        <w:t>را در تفسیر یک معاهده لحاظ کنند</w:t>
      </w:r>
      <w:r>
        <w:rPr>
          <w:rFonts w:cs="B Nazanin"/>
          <w:sz w:val="22"/>
          <w:szCs w:val="28"/>
          <w:rtl w:val="true"/>
        </w:rPr>
        <w:t xml:space="preserve">. </w:t>
      </w:r>
      <w:r>
        <w:rPr>
          <w:rFonts w:ascii="Times New Roman" w:hAnsi="Times New Roman"/>
          <w:sz w:val="22"/>
          <w:sz w:val="22"/>
          <w:szCs w:val="28"/>
          <w:rtl w:val="true"/>
        </w:rPr>
        <w:t>این ماده می‌تواند ابزاری قدرتمند برای تفسیر هماهنگ‌ساز باشد و از انزوای هنجاری معاهدات محیط‌زیستی بکاهد و به دادگاه‌ها و نهادهای تفسیرکننده دستور دهد تا معاهدات محیط‌زیستی را نه به صورت منفک، بلکه در چارچوب کلی نظام حقوق بین‌الملل تفسیر کنند</w:t>
      </w:r>
      <w:r>
        <w:rPr>
          <w:rFonts w:cs="B Nazanin"/>
          <w:sz w:val="22"/>
          <w:szCs w:val="28"/>
          <w:rtl w:val="true"/>
        </w:rPr>
        <w:t xml:space="preserve">. </w:t>
      </w:r>
      <w:r>
        <w:rPr>
          <w:rFonts w:ascii="Times New Roman" w:hAnsi="Times New Roman"/>
          <w:sz w:val="22"/>
          <w:sz w:val="22"/>
          <w:szCs w:val="28"/>
          <w:rtl w:val="true"/>
        </w:rPr>
        <w:t>با این حال، کاربست موفق آن منوط به اراده نهادهای قضایی و داوری برای پذیرش یک نگرش کل‌نگر به حقوق بین‌الملل است،که در رویه قضایی بین‌المللی چندان رایج نیست</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انزوای حقوق محیط‌زیست از دیگر رژیم‌های حقوق بین‌الملل یک شکاف خطرناک، جدایی و گاه تعارض حقوق محیط‌زیست با دیگر رژیم‌های قدرتمند حقوق بین‌الملل، به ویژه حقوق تجارت، سرمایه‌گذاری و مالکیت فکری است </w:t>
      </w:r>
      <w:r>
        <w:rPr>
          <w:rFonts w:cs="B Nazanin"/>
          <w:sz w:val="22"/>
          <w:szCs w:val="28"/>
          <w:rtl w:val="true"/>
        </w:rPr>
        <w:t>(</w:t>
      </w:r>
      <w:r>
        <w:rPr>
          <w:rFonts w:ascii="Times New Roman" w:hAnsi="Times New Roman"/>
          <w:sz w:val="22"/>
          <w:sz w:val="22"/>
          <w:szCs w:val="28"/>
          <w:rtl w:val="true"/>
        </w:rPr>
        <w:t xml:space="preserve">بند </w:t>
      </w:r>
      <w:r>
        <w:rPr>
          <w:rFonts w:ascii="Times New Roman" w:hAnsi="Times New Roman"/>
          <w:sz w:val="22"/>
          <w:sz w:val="22"/>
          <w:szCs w:val="28"/>
        </w:rPr>
        <w:t>۸۲</w:t>
      </w:r>
      <w:r>
        <w:rPr>
          <w:rFonts w:cs="B Nazanin"/>
          <w:sz w:val="22"/>
          <w:szCs w:val="28"/>
          <w:rtl w:val="true"/>
        </w:rPr>
        <w:t xml:space="preserve">).  </w:t>
      </w:r>
      <w:r>
        <w:rPr>
          <w:rFonts w:ascii="Times New Roman" w:hAnsi="Times New Roman"/>
          <w:sz w:val="22"/>
          <w:sz w:val="22"/>
          <w:szCs w:val="28"/>
          <w:rtl w:val="true"/>
        </w:rPr>
        <w:t>قواعد این رژیم‌ها که توسط نهادهای مجزا و با اهداف متفاوت تفسیر و اجرا می‌شوند، می‌توانند اقدامات محیط‌زیستی دول‌ها را محدود یا خنثی کنند</w:t>
      </w:r>
      <w:r>
        <w:rPr>
          <w:rFonts w:cs="B Nazanin"/>
          <w:sz w:val="22"/>
          <w:szCs w:val="28"/>
          <w:rtl w:val="true"/>
        </w:rPr>
        <w:t xml:space="preserve">. </w:t>
      </w:r>
      <w:r>
        <w:rPr>
          <w:rFonts w:ascii="Times New Roman" w:hAnsi="Times New Roman"/>
          <w:sz w:val="22"/>
          <w:sz w:val="22"/>
          <w:szCs w:val="28"/>
          <w:rtl w:val="true"/>
        </w:rPr>
        <w:t>فقدان مکانیسم‌های ادغامی قوی در این سطح، حاکمیت محیط‌زیست را در موضعی ضعیف قرار می‌دهد</w:t>
      </w:r>
      <w:r>
        <w:rPr>
          <w:rFonts w:cs="B Nazanin"/>
          <w:sz w:val="22"/>
          <w:szCs w:val="28"/>
          <w:rtl w:val="true"/>
        </w:rPr>
        <w:t>.</w:t>
      </w:r>
    </w:p>
    <w:p>
      <w:pPr>
        <w:pStyle w:val="Normal"/>
        <w:bidi w:val="1"/>
        <w:spacing w:lineRule="auto" w:line="312" w:before="0" w:after="120"/>
        <w:ind w:firstLine="454"/>
        <w:jc w:val="both"/>
        <w:rPr/>
      </w:pPr>
      <w:r>
        <w:rPr>
          <w:rFonts w:cs="B Nazanin"/>
          <w:sz w:val="22"/>
          <w:szCs w:val="28"/>
          <w:rtl w:val="true"/>
        </w:rPr>
        <w:t xml:space="preserve"> </w:t>
      </w:r>
      <w:r>
        <w:rPr>
          <w:rFonts w:cs="B Nazanin"/>
          <w:sz w:val="22"/>
          <w:szCs w:val="28"/>
        </w:rPr>
        <w:t>1</w:t>
      </w:r>
      <w:r>
        <w:rPr>
          <w:rFonts w:cs="B Nazanin"/>
          <w:sz w:val="22"/>
          <w:szCs w:val="28"/>
          <w:rtl w:val="true"/>
        </w:rPr>
        <w:t xml:space="preserve">. </w:t>
      </w:r>
      <w:r>
        <w:rPr>
          <w:rFonts w:ascii="Times New Roman" w:hAnsi="Times New Roman"/>
          <w:sz w:val="22"/>
          <w:sz w:val="22"/>
          <w:szCs w:val="28"/>
          <w:rtl w:val="true"/>
        </w:rPr>
        <w:t>مهم‌ترین مذاکرات اغلب در جلسات غیررسمی اتفاق می‌افتد که دسترسی ناظران به آن‌ها محدود یا ممنوع است</w:t>
      </w:r>
      <w:r>
        <w:rPr>
          <w:rFonts w:cs="B Nazanin"/>
          <w:sz w:val="22"/>
          <w:szCs w:val="28"/>
          <w:rtl w:val="true"/>
        </w:rPr>
        <w:t xml:space="preserve">. </w:t>
      </w:r>
      <w:r>
        <w:rPr>
          <w:rFonts w:ascii="Times New Roman" w:hAnsi="Times New Roman"/>
          <w:sz w:val="22"/>
          <w:sz w:val="22"/>
          <w:szCs w:val="28"/>
          <w:rtl w:val="true"/>
        </w:rPr>
        <w:t>بنابراین انها از فرایندهای واقعی  و موثر مذاکره حذف می شوند</w:t>
      </w:r>
      <w:r>
        <w:rPr>
          <w:rFonts w:cs="B Nazanin"/>
          <w:sz w:val="22"/>
          <w:szCs w:val="28"/>
          <w:rtl w:val="true"/>
        </w:rPr>
        <w:t xml:space="preserve">. </w:t>
      </w:r>
      <w:r>
        <w:rPr>
          <w:rFonts w:cs="B Nazanin"/>
          <w:sz w:val="22"/>
          <w:szCs w:val="28"/>
        </w:rPr>
        <w:t>2</w:t>
      </w:r>
      <w:r>
        <w:rPr>
          <w:rFonts w:cs="B Nazanin"/>
          <w:sz w:val="22"/>
          <w:szCs w:val="28"/>
          <w:rtl w:val="true"/>
        </w:rPr>
        <w:t xml:space="preserve">. </w:t>
      </w:r>
      <w:r>
        <w:rPr>
          <w:rFonts w:ascii="Times New Roman" w:hAnsi="Times New Roman"/>
          <w:sz w:val="22"/>
          <w:sz w:val="22"/>
          <w:szCs w:val="28"/>
          <w:rtl w:val="true"/>
        </w:rPr>
        <w:t>هیچ سازوکار شفافی وجود ندارد که اطمینان دهد اطلاعات تخصصی یا دیدگاه‌های ارائه‌شده توسط جوامع غیردولتی در پیش‌نویس متون یا تصمیمات نهایی مؤثر واقع می‌شود</w:t>
      </w:r>
      <w:r>
        <w:rPr>
          <w:rFonts w:cs="B Nazanin"/>
          <w:sz w:val="22"/>
          <w:szCs w:val="28"/>
          <w:rtl w:val="true"/>
        </w:rPr>
        <w:t>.</w:t>
      </w:r>
      <w:r>
        <w:rPr>
          <w:rFonts w:cs="B Nazanin"/>
          <w:sz w:val="22"/>
          <w:szCs w:val="28"/>
        </w:rPr>
        <w:t>3</w:t>
      </w:r>
      <w:r>
        <w:rPr>
          <w:rFonts w:cs="B Nazanin"/>
          <w:sz w:val="22"/>
          <w:szCs w:val="28"/>
          <w:rtl w:val="true"/>
        </w:rPr>
        <w:t xml:space="preserve">. </w:t>
      </w:r>
      <w:r>
        <w:rPr>
          <w:rFonts w:ascii="Times New Roman" w:hAnsi="Times New Roman"/>
          <w:sz w:val="22"/>
          <w:sz w:val="22"/>
          <w:szCs w:val="28"/>
          <w:rtl w:val="true"/>
        </w:rPr>
        <w:t>محرومیت از مشارکت مؤثر در مکانیسم‌های بررسی عدم انطباق، شفافیت و پاسخگویی این مکانیسم‌های حیاتی را تضعیف می‌کند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در ادامه، گزارش به الگوهای مترقی به مثابه استثناء اشاره می کند که خلاء موجود را پررنگ‌تر می‌سازد</w:t>
      </w:r>
      <w:r>
        <w:rPr>
          <w:rFonts w:cs="B Nazanin"/>
          <w:sz w:val="22"/>
          <w:szCs w:val="28"/>
          <w:rtl w:val="true"/>
        </w:rPr>
        <w:t xml:space="preserve">. </w:t>
      </w:r>
      <w:r>
        <w:rPr>
          <w:rFonts w:ascii="Times New Roman" w:hAnsi="Times New Roman"/>
          <w:sz w:val="22"/>
          <w:sz w:val="22"/>
          <w:szCs w:val="28"/>
          <w:rtl w:val="true"/>
        </w:rPr>
        <w:t>نخست، به کنوانسیون آرهوس</w:t>
      </w:r>
      <w:r>
        <w:rPr>
          <w:rStyle w:val="FootnoteReference1"/>
          <w:rtl w:val="true"/>
        </w:rPr>
        <w:footnoteReference w:id="376"/>
      </w:r>
      <w:r>
        <w:rPr>
          <w:rFonts w:ascii="Times New Roman" w:hAnsi="Times New Roman"/>
          <w:sz w:val="22"/>
          <w:sz w:val="22"/>
          <w:szCs w:val="28"/>
          <w:rtl w:val="true"/>
        </w:rPr>
        <w:t xml:space="preserve"> و موافقتنامه اسکازو</w:t>
      </w:r>
      <w:r>
        <w:rPr>
          <w:rStyle w:val="FootnoteReference1"/>
          <w:rtl w:val="true"/>
        </w:rPr>
        <w:footnoteReference w:id="377"/>
      </w:r>
      <w:r>
        <w:rPr>
          <w:rFonts w:ascii="Times New Roman" w:hAnsi="Times New Roman"/>
          <w:sz w:val="22"/>
          <w:sz w:val="22"/>
          <w:szCs w:val="28"/>
          <w:rtl w:val="true"/>
        </w:rPr>
        <w:t xml:space="preserve"> اشاره میکند</w:t>
      </w:r>
      <w:r>
        <w:rPr>
          <w:rFonts w:cs="B Nazanin"/>
          <w:sz w:val="22"/>
          <w:szCs w:val="28"/>
          <w:rtl w:val="true"/>
        </w:rPr>
        <w:t xml:space="preserve">. </w:t>
      </w:r>
      <w:r>
        <w:rPr>
          <w:rFonts w:ascii="Times New Roman" w:hAnsi="Times New Roman"/>
          <w:sz w:val="22"/>
          <w:sz w:val="22"/>
          <w:szCs w:val="28"/>
          <w:rtl w:val="true"/>
        </w:rPr>
        <w:t>این رژیم‌ها با اعطای حقوق رویه ای</w:t>
      </w:r>
      <w:r>
        <w:rPr>
          <w:rStyle w:val="FootnoteReference1"/>
          <w:rtl w:val="true"/>
        </w:rPr>
        <w:footnoteReference w:id="378"/>
      </w:r>
      <w:r>
        <w:rPr>
          <w:rFonts w:ascii="Times New Roman" w:hAnsi="Times New Roman"/>
          <w:sz w:val="22"/>
          <w:sz w:val="22"/>
          <w:szCs w:val="28"/>
          <w:rtl w:val="true"/>
        </w:rPr>
        <w:t xml:space="preserve"> به بازیگران غیردولتی و مشارکت آنها در مکانیسم عدم انطباق، یک پارادایم جدید حکمرانی مشارکتی را تعریف می‌کنند</w:t>
      </w:r>
      <w:r>
        <w:rPr>
          <w:rFonts w:cs="B Nazanin"/>
          <w:sz w:val="22"/>
          <w:szCs w:val="28"/>
          <w:rtl w:val="true"/>
        </w:rPr>
        <w:t xml:space="preserve">.. </w:t>
      </w:r>
      <w:r>
        <w:rPr>
          <w:rFonts w:ascii="Times New Roman" w:hAnsi="Times New Roman"/>
          <w:sz w:val="22"/>
          <w:sz w:val="22"/>
          <w:szCs w:val="28"/>
          <w:rtl w:val="true"/>
        </w:rPr>
        <w:t>آنها نشان می‌دهند که نهادینه‌سازی مشارکت عمومی نه تنها ممکن است، بلکه به افزایش مشروعیت و اثربخشی رژیم بین‌المللی می‌انجامد</w:t>
      </w:r>
      <w:r>
        <w:rPr>
          <w:rFonts w:cs="B Nazanin"/>
          <w:sz w:val="22"/>
          <w:szCs w:val="28"/>
          <w:rtl w:val="true"/>
        </w:rPr>
        <w:t xml:space="preserve">. </w:t>
      </w:r>
      <w:r>
        <w:rPr>
          <w:rFonts w:ascii="Times New Roman" w:hAnsi="Times New Roman"/>
          <w:sz w:val="22"/>
          <w:sz w:val="22"/>
          <w:szCs w:val="28"/>
          <w:rtl w:val="true"/>
        </w:rPr>
        <w:t>سپس، به وجود مکانیسم‌های نهادی اختصاصی مانند هیئت بین‌دولتی تغییراقلیم</w:t>
      </w:r>
      <w:r>
        <w:rPr>
          <w:rStyle w:val="FootnoteReference1"/>
          <w:rtl w:val="true"/>
        </w:rPr>
        <w:footnoteReference w:id="379"/>
      </w:r>
      <w:r>
        <w:rPr>
          <w:rFonts w:ascii="Times New Roman" w:hAnsi="Times New Roman"/>
          <w:sz w:val="22"/>
          <w:sz w:val="22"/>
          <w:szCs w:val="28"/>
          <w:rtl w:val="true"/>
        </w:rPr>
        <w:t xml:space="preserve"> و اوزون</w:t>
      </w:r>
      <w:r>
        <w:rPr>
          <w:rStyle w:val="FootnoteReference1"/>
          <w:rtl w:val="true"/>
        </w:rPr>
        <w:footnoteReference w:id="380"/>
      </w:r>
      <w:r>
        <w:rPr>
          <w:rFonts w:ascii="Times New Roman" w:hAnsi="Times New Roman"/>
          <w:sz w:val="22"/>
          <w:sz w:val="22"/>
          <w:szCs w:val="28"/>
          <w:rtl w:val="true"/>
        </w:rPr>
        <w:t xml:space="preserve"> اشاره می کند که در آن جامعه علمی با ارائه اطلاعات مستقل و معتبر به توسعه سیاست ها کمک می کنند</w:t>
      </w:r>
      <w:r>
        <w:rPr>
          <w:rFonts w:cs="B Nazanin"/>
          <w:sz w:val="22"/>
          <w:szCs w:val="28"/>
          <w:rtl w:val="true"/>
        </w:rPr>
        <w:t xml:space="preserve">. </w:t>
      </w:r>
      <w:r>
        <w:rPr>
          <w:rFonts w:ascii="Times New Roman" w:hAnsi="Times New Roman"/>
          <w:sz w:val="22"/>
          <w:sz w:val="22"/>
          <w:szCs w:val="28"/>
          <w:rtl w:val="true"/>
        </w:rPr>
        <w:t>از این رو، حکمرانی مبتنی بر علم زمانی محقق می‌شود که ارتباط بین نهاد علمی و نهاد سیاست‌گذار، ساختاری، دائم و از پیش تعریف‌شده باشد، نه موردی و دلبخواه</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پراکندگی نهادی، مشارکت مؤثر ذی‌نفعان را پیچیده و پرهزینه می‌سازد</w:t>
      </w:r>
      <w:r>
        <w:rPr>
          <w:rFonts w:cs="B Nazanin"/>
          <w:sz w:val="22"/>
          <w:szCs w:val="28"/>
          <w:rtl w:val="true"/>
        </w:rPr>
        <w:t>.</w:t>
      </w:r>
      <w:r>
        <w:rPr>
          <w:rFonts w:ascii="Times New Roman" w:hAnsi="Times New Roman"/>
          <w:sz w:val="22"/>
          <w:sz w:val="22"/>
          <w:szCs w:val="28"/>
          <w:rtl w:val="true"/>
        </w:rPr>
        <w:t>چگونه یک سازمان مردمی می‌تواند در صدها رژیم مجزا مشارکت مؤثر داشته باشد؟</w:t>
      </w:r>
      <w:r>
        <w:rPr>
          <w:rFonts w:cs="B Nazanin"/>
          <w:sz w:val="22"/>
          <w:szCs w:val="28"/>
          <w:rtl w:val="true"/>
        </w:rPr>
        <w:t xml:space="preserve">. </w:t>
      </w:r>
      <w:r>
        <w:rPr>
          <w:rFonts w:ascii="Times New Roman" w:hAnsi="Times New Roman"/>
          <w:sz w:val="22"/>
          <w:sz w:val="22"/>
          <w:szCs w:val="28"/>
          <w:rtl w:val="true"/>
        </w:rPr>
        <w:t>از سوی دیگر، نبود مشارکت گسترده و ساختاریافته، فشار سیاسی لازم برای ایجاد اصلاحات ساختاری عمیق‌تر و هماهنگی واقعی را تضعیف می‌کند</w:t>
      </w:r>
      <w:r>
        <w:rPr>
          <w:rFonts w:cs="B Nazanin"/>
          <w:sz w:val="22"/>
          <w:szCs w:val="28"/>
          <w:rtl w:val="true"/>
        </w:rPr>
        <w:t xml:space="preserve">. </w:t>
      </w:r>
      <w:r>
        <w:rPr>
          <w:rFonts w:ascii="Times New Roman" w:hAnsi="Times New Roman"/>
          <w:sz w:val="22"/>
          <w:sz w:val="22"/>
          <w:szCs w:val="28"/>
          <w:rtl w:val="true"/>
        </w:rPr>
        <w:t>راه برون‌رفت، پیگیری همزمان دو مسیر است</w:t>
      </w:r>
      <w:r>
        <w:rPr>
          <w:rFonts w:cs="B Nazanin"/>
          <w:sz w:val="22"/>
          <w:szCs w:val="28"/>
          <w:rtl w:val="true"/>
        </w:rPr>
        <w:t xml:space="preserve">: </w:t>
      </w:r>
      <w:r>
        <w:rPr>
          <w:rFonts w:ascii="Times New Roman" w:hAnsi="Times New Roman"/>
          <w:sz w:val="22"/>
          <w:sz w:val="22"/>
          <w:szCs w:val="28"/>
          <w:rtl w:val="true"/>
        </w:rPr>
        <w:t>تدوین قواعد حداقلی الزام‌آور در سطح جهانی که مشارکت مؤثر غیردولتی‌ها در تمام مراحل شکل‌گیری، اجرا و نظارت بر معاهدات محیط‌زیستی را تضمین کند</w:t>
      </w:r>
      <w:r>
        <w:rPr>
          <w:rFonts w:cs="B Nazanin"/>
          <w:sz w:val="22"/>
          <w:szCs w:val="28"/>
          <w:rtl w:val="true"/>
        </w:rPr>
        <w:t>. </w:t>
      </w:r>
      <w:r>
        <w:rPr>
          <w:rFonts w:ascii="Times New Roman" w:hAnsi="Times New Roman"/>
          <w:sz w:val="22"/>
          <w:sz w:val="22"/>
          <w:szCs w:val="28"/>
          <w:rtl w:val="true"/>
        </w:rPr>
        <w:t xml:space="preserve">استفاده از راهکارهای فنی بند </w:t>
      </w:r>
      <w:r>
        <w:rPr>
          <w:rFonts w:ascii="Times New Roman" w:hAnsi="Times New Roman"/>
          <w:sz w:val="22"/>
          <w:sz w:val="22"/>
          <w:szCs w:val="28"/>
        </w:rPr>
        <w:t>۸۳</w:t>
      </w:r>
      <w:r>
        <w:rPr>
          <w:rFonts w:ascii="Times New Roman" w:hAnsi="Times New Roman"/>
          <w:sz w:val="22"/>
          <w:sz w:val="22"/>
          <w:szCs w:val="28"/>
          <w:rtl w:val="true"/>
        </w:rPr>
        <w:t xml:space="preserve"> نه به عنوان هدف نهایی، بلکه به عنوان ابزاری در خدمت یک حکمرانی شفاف و پاسخگو</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اشاره پایانی به سازوکارهای حقوق بشر، نکته‌ای کلیدی است</w:t>
      </w:r>
      <w:r>
        <w:rPr>
          <w:rFonts w:cs="B Nazanin"/>
          <w:sz w:val="22"/>
          <w:szCs w:val="28"/>
          <w:rtl w:val="true"/>
        </w:rPr>
        <w:t xml:space="preserve">. </w:t>
      </w:r>
      <w:r>
        <w:rPr>
          <w:rFonts w:ascii="Times New Roman" w:hAnsi="Times New Roman"/>
          <w:sz w:val="22"/>
          <w:sz w:val="22"/>
          <w:szCs w:val="28"/>
          <w:rtl w:val="true"/>
        </w:rPr>
        <w:t>در آن حوزه، مشارکت سازمان‌های غیردولتی و افراد در فرآیندهای گزارش‌دهی، بررسی و حتی برخی شکایت‌ها تا حد زیادی نهادینه و قاعده‌مند شده است</w:t>
      </w:r>
      <w:r>
        <w:rPr>
          <w:rFonts w:cs="B Nazanin"/>
          <w:sz w:val="22"/>
          <w:szCs w:val="28"/>
          <w:rtl w:val="true"/>
        </w:rPr>
        <w:t xml:space="preserve">. </w:t>
      </w:r>
      <w:r>
        <w:rPr>
          <w:rFonts w:ascii="Times New Roman" w:hAnsi="Times New Roman"/>
          <w:sz w:val="22"/>
          <w:sz w:val="22"/>
          <w:szCs w:val="28"/>
          <w:rtl w:val="true"/>
        </w:rPr>
        <w:t>این مقایسه نشان می‌دهد که مقاومت در برابر دمکراتیک‌سازی حکمرانی محیط‌زیست، یک مانع سیاسی</w:t>
      </w:r>
      <w:r>
        <w:rPr>
          <w:rFonts w:cs="B Nazanin"/>
          <w:sz w:val="22"/>
          <w:szCs w:val="28"/>
          <w:rtl w:val="true"/>
        </w:rPr>
        <w:t>-</w:t>
      </w:r>
      <w:r>
        <w:rPr>
          <w:rFonts w:ascii="Times New Roman" w:hAnsi="Times New Roman"/>
          <w:sz w:val="22"/>
          <w:sz w:val="22"/>
          <w:szCs w:val="28"/>
          <w:rtl w:val="true"/>
        </w:rPr>
        <w:t>ساختاری است، نه یک محدودیت ذاتی این حوزه</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این وضعیت اگرچه موجب مشارکت گسترده شده، اما به هم‌پوشانی مأموریت‌ها، رقابت بر سر منابع و ناهماهنگی در سیاست گذاری انجامیده است</w:t>
      </w:r>
      <w:r>
        <w:rPr>
          <w:rFonts w:cs="B Nazanin"/>
          <w:sz w:val="22"/>
          <w:szCs w:val="28"/>
          <w:rtl w:val="true"/>
        </w:rPr>
        <w:t xml:space="preserve">. </w:t>
      </w:r>
      <w:r>
        <w:rPr>
          <w:rFonts w:ascii="Times New Roman" w:hAnsi="Times New Roman"/>
          <w:sz w:val="22"/>
          <w:sz w:val="22"/>
          <w:szCs w:val="28"/>
          <w:rtl w:val="true"/>
        </w:rPr>
        <w:t xml:space="preserve">در بدو امر، شاهد فقدان ساختارمند سازی در </w:t>
      </w:r>
      <w:r>
        <w:rPr>
          <w:rFonts w:cs="B Nazanin"/>
          <w:sz w:val="22"/>
          <w:szCs w:val="28"/>
        </w:rPr>
        <w:t>3</w:t>
      </w:r>
      <w:r>
        <w:rPr>
          <w:rFonts w:cs="B Nazanin"/>
          <w:sz w:val="22"/>
          <w:szCs w:val="28"/>
          <w:rtl w:val="true"/>
        </w:rPr>
        <w:t xml:space="preserve"> </w:t>
      </w:r>
      <w:r>
        <w:rPr>
          <w:rFonts w:ascii="Times New Roman" w:hAnsi="Times New Roman"/>
          <w:sz w:val="22"/>
          <w:sz w:val="22"/>
          <w:szCs w:val="28"/>
          <w:rtl w:val="true"/>
        </w:rPr>
        <w:t>مشکل مشارکت هستیم</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نوت بر گزارش دبیرکل</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ص</w:t>
      </w:r>
      <w:r>
        <w:rPr>
          <w:rFonts w:cs="B Nazanin"/>
          <w:sz w:val="22"/>
          <w:szCs w:val="28"/>
          <w:rtl w:val="true"/>
        </w:rPr>
        <w:t>.</w:t>
      </w:r>
      <w:r>
        <w:rPr>
          <w:rFonts w:cs="B Nazanin"/>
          <w:sz w:val="22"/>
          <w:szCs w:val="28"/>
        </w:rPr>
        <w:t>15</w:t>
      </w:r>
      <w:r>
        <w:rPr>
          <w:rFonts w:ascii="Times New Roman" w:hAnsi="Times New Roman"/>
          <w:sz w:val="22"/>
          <w:sz w:val="22"/>
          <w:szCs w:val="28"/>
          <w:rtl w:val="true"/>
        </w:rPr>
        <w:t>حقوق بین‌الملل محیط زیست در چهار دهه گذشته نسبتاً سریع تکامل یافته است</w:t>
      </w:r>
      <w:r>
        <w:rPr>
          <w:rFonts w:cs="B Nazanin"/>
          <w:sz w:val="22"/>
          <w:szCs w:val="28"/>
          <w:rtl w:val="true"/>
        </w:rPr>
        <w:t xml:space="preserve">. </w:t>
      </w:r>
      <w:r>
        <w:rPr>
          <w:rFonts w:ascii="Times New Roman" w:hAnsi="Times New Roman"/>
          <w:sz w:val="22"/>
          <w:sz w:val="22"/>
          <w:szCs w:val="28"/>
          <w:rtl w:val="true"/>
        </w:rPr>
        <w:t>کشورهای در حال توسعه نقش پیشرو در طراحی و اجرای حقوق محیط زیست جدید ایفا کرده‌اند، زیرا شواهد واقعی آسیب زیست‌محیطی را دیده‌اند</w:t>
      </w:r>
      <w:r>
        <w:rPr>
          <w:rFonts w:cs="B Nazanin"/>
          <w:sz w:val="22"/>
          <w:szCs w:val="28"/>
          <w:rtl w:val="true"/>
        </w:rPr>
        <w:t>.&lt;</w:t>
      </w:r>
      <w:r>
        <w:rPr>
          <w:rFonts w:cs="B Nazanin"/>
          <w:sz w:val="22"/>
          <w:szCs w:val="28"/>
        </w:rPr>
        <w:t>sup&gt;</w:t>
      </w:r>
      <w:r>
        <w:rPr>
          <w:rFonts w:ascii="Times New Roman" w:hAnsi="Times New Roman"/>
          <w:sz w:val="22"/>
          <w:sz w:val="22"/>
          <w:szCs w:val="28"/>
        </w:rPr>
        <w:t>۶۷</w:t>
      </w:r>
      <w:r>
        <w:rPr>
          <w:rFonts w:cs="B Nazanin"/>
          <w:sz w:val="22"/>
          <w:szCs w:val="28"/>
        </w:rPr>
        <w:t>&lt;/sup</w:t>
      </w:r>
      <w:r>
        <w:rPr>
          <w:rFonts w:cs="B Nazanin"/>
          <w:sz w:val="22"/>
          <w:szCs w:val="28"/>
          <w:rtl w:val="true"/>
        </w:rPr>
        <w:t xml:space="preserve">&gt; </w:t>
      </w:r>
      <w:r>
        <w:rPr>
          <w:rFonts w:ascii="Times New Roman" w:hAnsi="Times New Roman"/>
          <w:sz w:val="22"/>
          <w:sz w:val="22"/>
          <w:szCs w:val="28"/>
          <w:rtl w:val="true"/>
        </w:rPr>
        <w:t>این موافقت‌نامه‌ها عموماً موضوع ‌محور یا معطوف به شرایط در مناطق جغرافیایی خاص هستند</w:t>
      </w:r>
      <w:r>
        <w:rPr>
          <w:rFonts w:cs="B Nazanin"/>
          <w:sz w:val="22"/>
          <w:szCs w:val="28"/>
          <w:rtl w:val="true"/>
        </w:rPr>
        <w:t xml:space="preserve">. </w:t>
      </w:r>
      <w:r>
        <w:rPr>
          <w:rFonts w:ascii="Times New Roman" w:hAnsi="Times New Roman"/>
          <w:sz w:val="22"/>
          <w:sz w:val="22"/>
          <w:szCs w:val="28"/>
          <w:rtl w:val="true"/>
        </w:rPr>
        <w:t>همان‌طور که در بالا ذکر شد، این امر به این حوزه ظاهر تکه‌تکه شدن را می‌دهد</w:t>
      </w:r>
      <w:r>
        <w:rPr>
          <w:rFonts w:cs="B Nazanin"/>
          <w:sz w:val="22"/>
          <w:szCs w:val="28"/>
          <w:rtl w:val="true"/>
        </w:rPr>
        <w:t xml:space="preserve">. </w:t>
      </w:r>
      <w:r>
        <w:rPr>
          <w:rFonts w:ascii="Times New Roman" w:hAnsi="Times New Roman"/>
          <w:sz w:val="22"/>
          <w:sz w:val="22"/>
          <w:szCs w:val="28"/>
          <w:rtl w:val="true"/>
        </w:rPr>
        <w:t>یک مجموعه اصول فراگیر توافق‌شده بین‌المللی به ایجاد وحدت در اسناد با دامنه و ماهیت حقوقی متفاوت کمک می‌کند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شفافیت و ثبات در تعریف این اصول بنیادین، در یک سند حقوقی، کار پیچیده عملیاتی‌سازی موافقت‌نامه‌های زیست‌محیطی را ساده می‌کند</w:t>
      </w:r>
      <w:r>
        <w:rPr>
          <w:rFonts w:cs="B Nazanin"/>
          <w:sz w:val="22"/>
          <w:szCs w:val="28"/>
          <w:rtl w:val="true"/>
        </w:rPr>
        <w:t xml:space="preserve">. </w:t>
      </w:r>
      <w:r>
        <w:rPr>
          <w:rFonts w:ascii="Times New Roman" w:hAnsi="Times New Roman"/>
          <w:sz w:val="22"/>
          <w:sz w:val="22"/>
          <w:szCs w:val="28"/>
          <w:rtl w:val="true"/>
        </w:rPr>
        <w:t>تکثر موافقت‌نامه‌ها، تأمین کارمندان دولتی و دیپلمات‌های کافی برای شرکت در تمام رژیم‌های بین‌المللی را برای دولت‌ها دشوار کرده است</w:t>
      </w:r>
      <w:r>
        <w:rPr>
          <w:rFonts w:cs="B Nazanin"/>
          <w:sz w:val="22"/>
          <w:szCs w:val="28"/>
          <w:rtl w:val="true"/>
        </w:rPr>
        <w:t xml:space="preserve">. </w:t>
      </w:r>
      <w:r>
        <w:rPr>
          <w:rFonts w:ascii="Times New Roman" w:hAnsi="Times New Roman"/>
          <w:sz w:val="22"/>
          <w:sz w:val="22"/>
          <w:szCs w:val="28"/>
          <w:rtl w:val="true"/>
        </w:rPr>
        <w:t>همچنین منجر به نگرانی‌هایی در مورد بی ثباتی حقوقی و پراکندگی نهادی و  عدم قطعیت حقوقی شده است</w:t>
      </w:r>
      <w:r>
        <w:rPr>
          <w:rFonts w:cs="B Nazanin"/>
          <w:sz w:val="22"/>
          <w:szCs w:val="28"/>
          <w:rtl w:val="true"/>
        </w:rPr>
        <w:t>.&lt;</w:t>
      </w:r>
      <w:r>
        <w:rPr>
          <w:rFonts w:cs="B Nazanin"/>
          <w:sz w:val="22"/>
          <w:szCs w:val="28"/>
        </w:rPr>
        <w:t>sup&gt;</w:t>
      </w:r>
      <w:r>
        <w:rPr>
          <w:rFonts w:ascii="Times New Roman" w:hAnsi="Times New Roman"/>
          <w:sz w:val="22"/>
          <w:sz w:val="22"/>
          <w:szCs w:val="28"/>
        </w:rPr>
        <w:t>۶۸</w:t>
      </w:r>
      <w:r>
        <w:rPr>
          <w:rFonts w:cs="B Nazanin"/>
          <w:sz w:val="22"/>
          <w:szCs w:val="28"/>
        </w:rPr>
        <w:t>&lt;/sup</w:t>
      </w:r>
      <w:r>
        <w:rPr>
          <w:rFonts w:cs="B Nazanin"/>
          <w:sz w:val="22"/>
          <w:szCs w:val="28"/>
          <w:rtl w:val="true"/>
        </w:rPr>
        <w:t xml:space="preserve">&gt; </w:t>
      </w:r>
      <w:r>
        <w:rPr>
          <w:rFonts w:ascii="Times New Roman" w:hAnsi="Times New Roman"/>
          <w:sz w:val="22"/>
          <w:sz w:val="22"/>
          <w:szCs w:val="28"/>
          <w:rtl w:val="true"/>
        </w:rPr>
        <w:t>محققان در سراسر جهان به طور گسترده به این وضعیت اشاره کرده‌اند</w:t>
      </w:r>
      <w:r>
        <w:rPr>
          <w:rFonts w:cs="B Nazanin"/>
          <w:sz w:val="22"/>
          <w:szCs w:val="28"/>
          <w:rtl w:val="true"/>
        </w:rPr>
        <w:t>.&lt;</w:t>
      </w:r>
      <w:r>
        <w:rPr>
          <w:rFonts w:cs="B Nazanin"/>
          <w:sz w:val="22"/>
          <w:szCs w:val="28"/>
        </w:rPr>
        <w:t>sup&gt;</w:t>
      </w:r>
      <w:r>
        <w:rPr>
          <w:rFonts w:ascii="Times New Roman" w:hAnsi="Times New Roman"/>
          <w:sz w:val="22"/>
          <w:sz w:val="22"/>
          <w:szCs w:val="28"/>
        </w:rPr>
        <w:t>۶۹</w:t>
      </w:r>
      <w:r>
        <w:rPr>
          <w:rFonts w:cs="B Nazanin"/>
          <w:sz w:val="22"/>
          <w:szCs w:val="28"/>
        </w:rPr>
        <w:t>&lt;/sup</w:t>
      </w:r>
      <w:r>
        <w:rPr>
          <w:rFonts w:cs="B Nazanin"/>
          <w:sz w:val="22"/>
          <w:szCs w:val="28"/>
          <w:rtl w:val="true"/>
        </w:rPr>
        <w:t xml:space="preserve">&gt; </w:t>
      </w:r>
      <w:r>
        <w:rPr>
          <w:rFonts w:ascii="Times New Roman" w:hAnsi="Times New Roman"/>
          <w:sz w:val="22"/>
          <w:sz w:val="22"/>
          <w:szCs w:val="28"/>
          <w:rtl w:val="true"/>
        </w:rPr>
        <w:t xml:space="preserve">یک </w:t>
      </w:r>
      <w:r>
        <w:rPr>
          <w:rFonts w:cs="B Nazanin"/>
          <w:sz w:val="22"/>
          <w:szCs w:val="28"/>
          <w:rtl w:val="true"/>
        </w:rPr>
        <w:t>«</w:t>
      </w:r>
      <w:r>
        <w:rPr>
          <w:rFonts w:ascii="Times New Roman" w:hAnsi="Times New Roman"/>
          <w:sz w:val="22"/>
          <w:sz w:val="22"/>
          <w:szCs w:val="28"/>
          <w:rtl w:val="true"/>
        </w:rPr>
        <w:t>نیاز فوری برای تقویت نهادها و چارچوب حاکمیتی زیست‌محیطی سازمان ملل</w:t>
      </w:r>
      <w:r>
        <w:rPr>
          <w:rFonts w:cs="B Nazanin"/>
          <w:sz w:val="22"/>
          <w:szCs w:val="28"/>
          <w:rtl w:val="true"/>
        </w:rPr>
        <w:t xml:space="preserve">» </w:t>
      </w:r>
      <w:r>
        <w:rPr>
          <w:rFonts w:ascii="Times New Roman" w:hAnsi="Times New Roman"/>
          <w:sz w:val="22"/>
          <w:sz w:val="22"/>
          <w:szCs w:val="28"/>
          <w:rtl w:val="true"/>
        </w:rPr>
        <w:t>وجود دارد</w:t>
      </w:r>
      <w:r>
        <w:rPr>
          <w:rFonts w:cs="B Nazanin"/>
          <w:sz w:val="22"/>
          <w:szCs w:val="28"/>
          <w:rtl w:val="true"/>
        </w:rPr>
        <w:t>.&lt;</w:t>
      </w:r>
      <w:r>
        <w:rPr>
          <w:rFonts w:cs="B Nazanin"/>
          <w:sz w:val="22"/>
          <w:szCs w:val="28"/>
        </w:rPr>
        <w:t>sup&gt;</w:t>
      </w:r>
      <w:r>
        <w:rPr>
          <w:rFonts w:ascii="Times New Roman" w:hAnsi="Times New Roman"/>
          <w:sz w:val="22"/>
          <w:sz w:val="22"/>
          <w:szCs w:val="28"/>
        </w:rPr>
        <w:t>۷۰</w:t>
      </w:r>
      <w:r>
        <w:rPr>
          <w:rFonts w:cs="B Nazanin"/>
          <w:sz w:val="22"/>
          <w:szCs w:val="28"/>
        </w:rPr>
        <w:t>&lt;/sup</w:t>
      </w:r>
      <w:r>
        <w:rPr>
          <w:rFonts w:cs="B Nazanin"/>
          <w:sz w:val="22"/>
          <w:szCs w:val="28"/>
          <w:rtl w:val="true"/>
        </w:rPr>
        <w:t>&gt;</w:t>
      </w:r>
    </w:p>
    <w:p>
      <w:pPr>
        <w:pStyle w:val="Normal"/>
        <w:bidi w:val="1"/>
        <w:spacing w:lineRule="auto" w:line="312" w:before="0" w:after="120"/>
        <w:ind w:firstLine="454"/>
        <w:jc w:val="both"/>
        <w:rPr/>
      </w:pPr>
      <w:r>
        <w:rPr>
          <w:rFonts w:ascii="Times New Roman" w:hAnsi="Times New Roman"/>
          <w:sz w:val="22"/>
          <w:sz w:val="22"/>
          <w:szCs w:val="28"/>
          <w:rtl w:val="true"/>
        </w:rPr>
        <w:t>ص</w:t>
      </w:r>
      <w:r>
        <w:rPr>
          <w:rFonts w:cs="B Nazanin"/>
          <w:sz w:val="22"/>
          <w:szCs w:val="28"/>
          <w:rtl w:val="true"/>
        </w:rPr>
        <w:t>.</w:t>
      </w:r>
      <w:r>
        <w:rPr>
          <w:rFonts w:cs="B Nazanin"/>
          <w:sz w:val="22"/>
          <w:szCs w:val="28"/>
        </w:rPr>
        <w:t>16</w:t>
      </w:r>
      <w:r>
        <w:rPr>
          <w:rFonts w:cs="B Nazanin"/>
          <w:sz w:val="22"/>
          <w:szCs w:val="28"/>
          <w:rtl w:val="true"/>
        </w:rPr>
        <w:t xml:space="preserve">: </w:t>
      </w:r>
      <w:r>
        <w:rPr>
          <w:rFonts w:ascii="Times New Roman" w:hAnsi="Times New Roman"/>
          <w:sz w:val="22"/>
          <w:sz w:val="22"/>
          <w:szCs w:val="28"/>
          <w:rtl w:val="true"/>
        </w:rPr>
        <w:t xml:space="preserve">بیش از </w:t>
      </w:r>
      <w:r>
        <w:rPr>
          <w:rFonts w:ascii="Times New Roman" w:hAnsi="Times New Roman"/>
          <w:sz w:val="22"/>
          <w:sz w:val="22"/>
          <w:szCs w:val="28"/>
        </w:rPr>
        <w:t>۵۰۰</w:t>
      </w:r>
      <w:r>
        <w:rPr>
          <w:rFonts w:ascii="Times New Roman" w:hAnsi="Times New Roman"/>
          <w:sz w:val="22"/>
          <w:sz w:val="22"/>
          <w:szCs w:val="28"/>
          <w:rtl w:val="true"/>
        </w:rPr>
        <w:t xml:space="preserve"> موافقت‌نامه بین‌المللی محیط زیست وجود دارد که به طور مستقیم یا غیرمستقیم به محیط زیست مربوط می‌شوند</w:t>
      </w:r>
      <w:r>
        <w:rPr>
          <w:rFonts w:cs="B Nazanin"/>
          <w:sz w:val="22"/>
          <w:szCs w:val="28"/>
          <w:rtl w:val="true"/>
        </w:rPr>
        <w:t xml:space="preserve">. </w:t>
      </w:r>
      <w:r>
        <w:rPr>
          <w:rFonts w:ascii="Times New Roman" w:hAnsi="Times New Roman"/>
          <w:sz w:val="22"/>
          <w:sz w:val="22"/>
          <w:szCs w:val="28"/>
          <w:rtl w:val="true"/>
        </w:rPr>
        <w:t>این تنوع اسناد  هنجاری طیف متنوعی از مسائل، مانند کاهش تنوع زیستی، آلودگی جو، تخریب اقیانوس‌ها یا خاک، یا مشکل جنگل‌زدایی، در میان بسیاری دیگر را پوشش می‌دهند</w:t>
      </w:r>
      <w:r>
        <w:rPr>
          <w:rFonts w:cs="B Nazanin"/>
          <w:sz w:val="22"/>
          <w:szCs w:val="28"/>
          <w:rtl w:val="true"/>
        </w:rPr>
        <w:t xml:space="preserve">. </w:t>
      </w:r>
      <w:r>
        <w:rPr>
          <w:rFonts w:ascii="Times New Roman" w:hAnsi="Times New Roman"/>
          <w:sz w:val="22"/>
          <w:sz w:val="22"/>
          <w:szCs w:val="28"/>
          <w:rtl w:val="true"/>
        </w:rPr>
        <w:t>به این فراوانی هنجارها، انبوهی از ارگان‌های سیاست‌گذاری باید اضافه شود تا ناهمگونی غالب تکمیل شود</w:t>
      </w:r>
      <w:r>
        <w:rPr>
          <w:rFonts w:cs="B Nazanin"/>
          <w:sz w:val="22"/>
          <w:szCs w:val="28"/>
          <w:rtl w:val="true"/>
        </w:rPr>
        <w:t xml:space="preserve">. </w:t>
      </w:r>
      <w:r>
        <w:rPr>
          <w:rFonts w:ascii="Times New Roman" w:hAnsi="Times New Roman"/>
          <w:sz w:val="22"/>
          <w:sz w:val="22"/>
          <w:szCs w:val="28"/>
          <w:rtl w:val="true"/>
        </w:rPr>
        <w:t xml:space="preserve">در واقع، موافقت‌نامه‌های چندجانبه زیست‌محیطی مجموعه نهادی خاص خود را </w:t>
      </w:r>
      <w:r>
        <w:rPr>
          <w:rFonts w:cs="B Nazanin"/>
          <w:sz w:val="22"/>
          <w:szCs w:val="28"/>
          <w:rtl w:val="true"/>
        </w:rPr>
        <w:t>(</w:t>
      </w:r>
      <w:r>
        <w:rPr>
          <w:rFonts w:ascii="Times New Roman" w:hAnsi="Times New Roman"/>
          <w:sz w:val="22"/>
          <w:sz w:val="22"/>
          <w:szCs w:val="28"/>
          <w:rtl w:val="true"/>
        </w:rPr>
        <w:t>مانند کنفرانس اعضا، دبیرخانه‌ها و غیره</w:t>
      </w:r>
      <w:r>
        <w:rPr>
          <w:rFonts w:cs="B Nazanin"/>
          <w:sz w:val="22"/>
          <w:szCs w:val="28"/>
          <w:rtl w:val="true"/>
        </w:rPr>
        <w:t xml:space="preserve">) </w:t>
      </w:r>
      <w:r>
        <w:rPr>
          <w:rFonts w:ascii="Times New Roman" w:hAnsi="Times New Roman"/>
          <w:sz w:val="22"/>
          <w:sz w:val="22"/>
          <w:szCs w:val="28"/>
          <w:rtl w:val="true"/>
        </w:rPr>
        <w:t>برای اطمینان از عملکرد صحیح موافقت‌نامه‌ها ایجاد کرده‌اند</w:t>
      </w:r>
      <w:r>
        <w:rPr>
          <w:rFonts w:cs="B Nazanin"/>
          <w:sz w:val="22"/>
          <w:szCs w:val="28"/>
          <w:rtl w:val="true"/>
        </w:rPr>
        <w:t xml:space="preserve">. </w:t>
      </w:r>
      <w:r>
        <w:rPr>
          <w:rFonts w:ascii="Times New Roman" w:hAnsi="Times New Roman"/>
          <w:sz w:val="22"/>
          <w:sz w:val="22"/>
          <w:szCs w:val="28"/>
          <w:rtl w:val="true"/>
        </w:rPr>
        <w:t>شدت وضعیت محیط زیست ناشی از فشارهای انسانی بر زمین، نیاز حیاتی به اصلا‌ح در این چارچوب نهادی را نشان می‌دهد</w:t>
      </w:r>
      <w:r>
        <w:rPr>
          <w:rFonts w:cs="B Nazanin"/>
          <w:sz w:val="22"/>
          <w:szCs w:val="28"/>
          <w:rtl w:val="true"/>
        </w:rPr>
        <w:t>.&lt;</w:t>
      </w:r>
      <w:r>
        <w:rPr>
          <w:rFonts w:cs="B Nazanin"/>
          <w:sz w:val="22"/>
          <w:szCs w:val="28"/>
        </w:rPr>
        <w:t>sup&gt;</w:t>
      </w:r>
      <w:r>
        <w:rPr>
          <w:rFonts w:ascii="Times New Roman" w:hAnsi="Times New Roman"/>
          <w:sz w:val="22"/>
          <w:sz w:val="22"/>
          <w:szCs w:val="28"/>
        </w:rPr>
        <w:t>۷۱</w:t>
      </w:r>
      <w:r>
        <w:rPr>
          <w:rFonts w:cs="B Nazanin"/>
          <w:sz w:val="22"/>
          <w:szCs w:val="28"/>
        </w:rPr>
        <w:t>&lt;/sup</w:t>
      </w:r>
      <w:r>
        <w:rPr>
          <w:rFonts w:cs="B Nazanin"/>
          <w:sz w:val="22"/>
          <w:szCs w:val="28"/>
          <w:rtl w:val="true"/>
        </w:rPr>
        <w:t>&gt;</w:t>
      </w:r>
    </w:p>
    <w:p>
      <w:pPr>
        <w:pStyle w:val="Normal"/>
        <w:bidi w:val="1"/>
        <w:spacing w:lineRule="auto" w:line="312" w:before="0" w:after="120"/>
        <w:ind w:firstLine="454"/>
        <w:jc w:val="both"/>
        <w:rPr/>
      </w:pPr>
      <w:r>
        <w:rPr>
          <w:rFonts w:ascii="Times New Roman" w:hAnsi="Times New Roman"/>
          <w:sz w:val="22"/>
          <w:sz w:val="22"/>
          <w:szCs w:val="28"/>
          <w:rtl w:val="true"/>
        </w:rPr>
        <w:t xml:space="preserve">در میان نهادهای جهانی و منطقه‌ای متعدد، </w:t>
      </w:r>
      <w:r>
        <w:rPr>
          <w:rFonts w:cs="B Nazanin"/>
          <w:sz w:val="22"/>
          <w:szCs w:val="28"/>
        </w:rPr>
        <w:t>UNEP</w:t>
      </w:r>
      <w:r>
        <w:rPr>
          <w:rFonts w:cs="B Nazanin"/>
          <w:sz w:val="22"/>
          <w:szCs w:val="28"/>
          <w:rtl w:val="true"/>
        </w:rPr>
        <w:t xml:space="preserve"> </w:t>
      </w:r>
      <w:r>
        <w:rPr>
          <w:rFonts w:ascii="Times New Roman" w:hAnsi="Times New Roman"/>
          <w:sz w:val="22"/>
          <w:sz w:val="22"/>
          <w:szCs w:val="28"/>
          <w:rtl w:val="true"/>
        </w:rPr>
        <w:t xml:space="preserve">قرار بود </w:t>
      </w:r>
      <w:r>
        <w:rPr>
          <w:rFonts w:cs="B Nazanin"/>
          <w:sz w:val="22"/>
          <w:szCs w:val="28"/>
          <w:rtl w:val="true"/>
        </w:rPr>
        <w:t>«</w:t>
      </w:r>
      <w:r>
        <w:rPr>
          <w:rFonts w:ascii="Times New Roman" w:hAnsi="Times New Roman"/>
          <w:sz w:val="22"/>
          <w:sz w:val="22"/>
          <w:szCs w:val="28"/>
          <w:rtl w:val="true"/>
        </w:rPr>
        <w:t>مرجع پیشرو زیست‌محیطی در سیستم سازمان ملل متحد</w:t>
      </w:r>
      <w:r>
        <w:rPr>
          <w:rFonts w:cs="B Nazanin"/>
          <w:sz w:val="22"/>
          <w:szCs w:val="28"/>
          <w:rtl w:val="true"/>
        </w:rPr>
        <w:t xml:space="preserve">» </w:t>
      </w:r>
      <w:r>
        <w:rPr>
          <w:rFonts w:ascii="Times New Roman" w:hAnsi="Times New Roman"/>
          <w:sz w:val="22"/>
          <w:sz w:val="22"/>
          <w:szCs w:val="28"/>
          <w:rtl w:val="true"/>
        </w:rPr>
        <w:t>باشد</w:t>
      </w:r>
      <w:r>
        <w:rPr>
          <w:rFonts w:cs="B Nazanin"/>
          <w:sz w:val="22"/>
          <w:szCs w:val="28"/>
          <w:rtl w:val="true"/>
        </w:rPr>
        <w:t>.&lt;</w:t>
      </w:r>
      <w:r>
        <w:rPr>
          <w:rFonts w:cs="B Nazanin"/>
          <w:sz w:val="22"/>
          <w:szCs w:val="28"/>
        </w:rPr>
        <w:t>sup&gt;</w:t>
      </w:r>
      <w:r>
        <w:rPr>
          <w:rFonts w:ascii="Times New Roman" w:hAnsi="Times New Roman"/>
          <w:sz w:val="22"/>
          <w:sz w:val="22"/>
          <w:szCs w:val="28"/>
        </w:rPr>
        <w:t>۷۲</w:t>
      </w:r>
      <w:r>
        <w:rPr>
          <w:rFonts w:cs="B Nazanin"/>
          <w:sz w:val="22"/>
          <w:szCs w:val="28"/>
        </w:rPr>
        <w:t>&lt;/sup</w:t>
      </w:r>
      <w:r>
        <w:rPr>
          <w:rFonts w:cs="B Nazanin"/>
          <w:sz w:val="22"/>
          <w:szCs w:val="28"/>
          <w:rtl w:val="true"/>
        </w:rPr>
        <w:t xml:space="preserve">&gt; </w:t>
      </w:r>
      <w:r>
        <w:rPr>
          <w:rFonts w:ascii="Times New Roman" w:hAnsi="Times New Roman"/>
          <w:sz w:val="22"/>
          <w:sz w:val="22"/>
          <w:szCs w:val="28"/>
          <w:rtl w:val="true"/>
        </w:rPr>
        <w:t xml:space="preserve">از زمان ایجاد آن در سال </w:t>
      </w:r>
      <w:r>
        <w:rPr>
          <w:rFonts w:ascii="Times New Roman" w:hAnsi="Times New Roman"/>
          <w:sz w:val="22"/>
          <w:sz w:val="22"/>
          <w:szCs w:val="28"/>
        </w:rPr>
        <w:t>۱۹۷۲</w:t>
      </w:r>
      <w:r>
        <w:rPr>
          <w:rFonts w:ascii="Times New Roman" w:hAnsi="Times New Roman"/>
          <w:sz w:val="22"/>
          <w:sz w:val="22"/>
          <w:szCs w:val="28"/>
          <w:rtl w:val="true"/>
        </w:rPr>
        <w:t xml:space="preserve">، </w:t>
      </w:r>
      <w:r>
        <w:rPr>
          <w:rFonts w:cs="B Nazanin"/>
          <w:sz w:val="22"/>
          <w:szCs w:val="28"/>
        </w:rPr>
        <w:t>UNEP</w:t>
      </w:r>
      <w:r>
        <w:rPr>
          <w:rFonts w:cs="B Nazanin"/>
          <w:sz w:val="22"/>
          <w:szCs w:val="28"/>
          <w:rtl w:val="true"/>
        </w:rPr>
        <w:t xml:space="preserve"> </w:t>
      </w:r>
      <w:r>
        <w:rPr>
          <w:rFonts w:ascii="Times New Roman" w:hAnsi="Times New Roman"/>
          <w:sz w:val="22"/>
          <w:sz w:val="22"/>
          <w:szCs w:val="28"/>
          <w:rtl w:val="true"/>
        </w:rPr>
        <w:t>سعی کرده است استانداردها و شیوه‌های زیست‌محیطی قوی را تثبیت کند و در عین حال پایبندی با آنها را تضمین کند</w:t>
      </w:r>
      <w:r>
        <w:rPr>
          <w:rFonts w:cs="B Nazanin"/>
          <w:sz w:val="22"/>
          <w:szCs w:val="28"/>
          <w:rtl w:val="true"/>
        </w:rPr>
        <w:t xml:space="preserve">. </w:t>
      </w:r>
      <w:r>
        <w:rPr>
          <w:rFonts w:ascii="Times New Roman" w:hAnsi="Times New Roman"/>
          <w:sz w:val="22"/>
          <w:sz w:val="22"/>
          <w:szCs w:val="28"/>
          <w:rtl w:val="true"/>
        </w:rPr>
        <w:t>با این حال، با مشکلات بسیاری مواجه شده است، که عمدتاً به دلیل ساختار سازمانی خود و عدم تأمین مالی مناسب است، که منجر به تلاش‌های مختلف بازسازی شده است</w:t>
      </w:r>
      <w:r>
        <w:rPr>
          <w:rFonts w:cs="B Nazanin"/>
          <w:sz w:val="22"/>
          <w:szCs w:val="28"/>
          <w:rtl w:val="true"/>
        </w:rPr>
        <w:t>.&lt;</w:t>
      </w:r>
      <w:r>
        <w:rPr>
          <w:rFonts w:cs="B Nazanin"/>
          <w:sz w:val="22"/>
          <w:szCs w:val="28"/>
        </w:rPr>
        <w:t>sup&gt;</w:t>
      </w:r>
      <w:r>
        <w:rPr>
          <w:rFonts w:ascii="Times New Roman" w:hAnsi="Times New Roman"/>
          <w:sz w:val="22"/>
          <w:sz w:val="22"/>
          <w:szCs w:val="28"/>
        </w:rPr>
        <w:t>۷۳</w:t>
      </w:r>
      <w:r>
        <w:rPr>
          <w:rFonts w:cs="B Nazanin"/>
          <w:sz w:val="22"/>
          <w:szCs w:val="28"/>
        </w:rPr>
        <w:t>&lt;/sup</w:t>
      </w:r>
      <w:r>
        <w:rPr>
          <w:rFonts w:cs="B Nazanin"/>
          <w:sz w:val="22"/>
          <w:szCs w:val="28"/>
          <w:rtl w:val="true"/>
        </w:rPr>
        <w:t>&gt;</w:t>
      </w:r>
    </w:p>
    <w:p>
      <w:pPr>
        <w:pStyle w:val="Normal"/>
        <w:bidi w:val="1"/>
        <w:spacing w:lineRule="auto" w:line="312" w:before="0" w:after="120"/>
        <w:ind w:firstLine="454"/>
        <w:jc w:val="both"/>
        <w:rPr/>
      </w:pPr>
      <w:r>
        <w:rPr>
          <w:rFonts w:ascii="Times New Roman" w:hAnsi="Times New Roman"/>
          <w:sz w:val="22"/>
          <w:sz w:val="22"/>
          <w:szCs w:val="28"/>
          <w:rtl w:val="true"/>
        </w:rPr>
        <w:t>پیشنهادهای مختلفی برای ارائه نظارت منسجم‌تر بر حاکمیت</w:t>
      </w:r>
      <w:r>
        <w:rPr>
          <w:rFonts w:cs="B Nazanin"/>
          <w:sz w:val="22"/>
          <w:szCs w:val="28"/>
          <w:rtl w:val="true"/>
        </w:rPr>
        <w:t>/</w:t>
      </w:r>
      <w:r>
        <w:rPr>
          <w:rFonts w:ascii="Times New Roman" w:hAnsi="Times New Roman"/>
          <w:sz w:val="22"/>
          <w:sz w:val="22"/>
          <w:szCs w:val="28"/>
          <w:rtl w:val="true"/>
        </w:rPr>
        <w:t>حکمرانی بین‌المللی برای سیستم‌های زیست‌محیطی زمین به دولت‌ها ارائه شده است</w:t>
      </w:r>
      <w:r>
        <w:rPr>
          <w:rFonts w:cs="B Nazanin"/>
          <w:sz w:val="22"/>
          <w:szCs w:val="28"/>
          <w:rtl w:val="true"/>
        </w:rPr>
        <w:t xml:space="preserve">. </w:t>
      </w:r>
      <w:r>
        <w:rPr>
          <w:rFonts w:ascii="Times New Roman" w:hAnsi="Times New Roman"/>
          <w:sz w:val="22"/>
          <w:sz w:val="22"/>
          <w:szCs w:val="28"/>
          <w:rtl w:val="true"/>
        </w:rPr>
        <w:t>از جمله پیشنهادها برای بهبود اثربخشی حاکمیت</w:t>
      </w:r>
      <w:r>
        <w:rPr>
          <w:rFonts w:cs="B Nazanin"/>
          <w:sz w:val="22"/>
          <w:szCs w:val="28"/>
          <w:rtl w:val="true"/>
        </w:rPr>
        <w:t>/</w:t>
      </w:r>
      <w:r>
        <w:rPr>
          <w:rFonts w:ascii="Times New Roman" w:hAnsi="Times New Roman"/>
          <w:sz w:val="22"/>
          <w:sz w:val="22"/>
          <w:szCs w:val="28"/>
          <w:rtl w:val="true"/>
        </w:rPr>
        <w:t xml:space="preserve">حکمرانی زیست‌محیطی بین‌المللی، ایجاد یک سازمان جهانی محیط زیست </w:t>
      </w:r>
      <w:r>
        <w:rPr>
          <w:rFonts w:cs="B Nazanin"/>
          <w:sz w:val="22"/>
          <w:szCs w:val="28"/>
          <w:rtl w:val="true"/>
        </w:rPr>
        <w:t>(</w:t>
      </w:r>
      <w:r>
        <w:rPr>
          <w:rFonts w:cs="B Nazanin"/>
          <w:sz w:val="22"/>
          <w:szCs w:val="28"/>
        </w:rPr>
        <w:t>WEO</w:t>
      </w:r>
      <w:r>
        <w:rPr>
          <w:rFonts w:cs="B Nazanin"/>
          <w:sz w:val="22"/>
          <w:szCs w:val="28"/>
          <w:rtl w:val="true"/>
        </w:rPr>
        <w:t xml:space="preserve">) </w:t>
      </w:r>
      <w:r>
        <w:rPr>
          <w:rFonts w:ascii="Times New Roman" w:hAnsi="Times New Roman"/>
          <w:sz w:val="22"/>
          <w:sz w:val="22"/>
          <w:szCs w:val="28"/>
          <w:rtl w:val="true"/>
        </w:rPr>
        <w:t>به عنوان یک آژانس تخصصی سازمان ملل به جای یک برنامه سازمان ملل است</w:t>
      </w:r>
      <w:r>
        <w:rPr>
          <w:rFonts w:cs="B Nazanin"/>
          <w:sz w:val="22"/>
          <w:szCs w:val="28"/>
          <w:rtl w:val="true"/>
        </w:rPr>
        <w:t>.&lt;</w:t>
      </w:r>
      <w:r>
        <w:rPr>
          <w:rFonts w:cs="B Nazanin"/>
          <w:sz w:val="22"/>
          <w:szCs w:val="28"/>
        </w:rPr>
        <w:t>sup&gt;</w:t>
      </w:r>
      <w:r>
        <w:rPr>
          <w:rFonts w:ascii="Times New Roman" w:hAnsi="Times New Roman"/>
          <w:sz w:val="22"/>
          <w:sz w:val="22"/>
          <w:szCs w:val="28"/>
        </w:rPr>
        <w:t>۷۴</w:t>
      </w:r>
      <w:r>
        <w:rPr>
          <w:rFonts w:cs="B Nazanin"/>
          <w:sz w:val="22"/>
          <w:szCs w:val="28"/>
        </w:rPr>
        <w:t>&lt;/sup&gt; WEO</w:t>
      </w:r>
      <w:r>
        <w:rPr>
          <w:rFonts w:cs="B Nazanin"/>
          <w:sz w:val="22"/>
          <w:szCs w:val="28"/>
          <w:rtl w:val="true"/>
        </w:rPr>
        <w:t xml:space="preserve"> </w:t>
      </w:r>
      <w:r>
        <w:rPr>
          <w:rFonts w:ascii="Times New Roman" w:hAnsi="Times New Roman"/>
          <w:sz w:val="22"/>
          <w:sz w:val="22"/>
          <w:szCs w:val="28"/>
          <w:rtl w:val="true"/>
        </w:rPr>
        <w:t>سازمان جهانی محیط زیست به عنوان یک نهاد متمرکزتر تصور می‌شود که فرآیندهای تصمیم‌گیری، اجرا و هماهنگی در حاکمیت زیست‌محیطی بین‌المللی را بهبود می‌بخشد</w:t>
      </w:r>
      <w:r>
        <w:rPr>
          <w:rFonts w:cs="B Nazanin"/>
          <w:sz w:val="22"/>
          <w:szCs w:val="28"/>
          <w:rtl w:val="true"/>
        </w:rPr>
        <w:t xml:space="preserve">. </w:t>
      </w:r>
      <w:r>
        <w:rPr>
          <w:rFonts w:ascii="Times New Roman" w:hAnsi="Times New Roman"/>
          <w:sz w:val="22"/>
          <w:sz w:val="22"/>
          <w:szCs w:val="28"/>
          <w:rtl w:val="true"/>
        </w:rPr>
        <w:t xml:space="preserve">پیشنهادهای دیگر </w:t>
      </w:r>
      <w:r>
        <w:rPr>
          <w:rFonts w:cs="B Nazanin"/>
          <w:sz w:val="22"/>
          <w:szCs w:val="28"/>
        </w:rPr>
        <w:t>UNDP</w:t>
      </w:r>
      <w:r>
        <w:rPr>
          <w:rFonts w:cs="B Nazanin"/>
          <w:sz w:val="22"/>
          <w:szCs w:val="28"/>
          <w:rtl w:val="true"/>
        </w:rPr>
        <w:t xml:space="preserve"> </w:t>
      </w:r>
      <w:r>
        <w:rPr>
          <w:rFonts w:ascii="Times New Roman" w:hAnsi="Times New Roman"/>
          <w:sz w:val="22"/>
          <w:sz w:val="22"/>
          <w:szCs w:val="28"/>
          <w:rtl w:val="true"/>
        </w:rPr>
        <w:t xml:space="preserve">و </w:t>
      </w:r>
      <w:r>
        <w:rPr>
          <w:rFonts w:cs="B Nazanin"/>
          <w:sz w:val="22"/>
          <w:szCs w:val="28"/>
        </w:rPr>
        <w:t>UNEP</w:t>
      </w:r>
      <w:r>
        <w:rPr>
          <w:rFonts w:cs="B Nazanin"/>
          <w:sz w:val="22"/>
          <w:szCs w:val="28"/>
          <w:rtl w:val="true"/>
        </w:rPr>
        <w:t xml:space="preserve"> </w:t>
      </w:r>
      <w:r>
        <w:rPr>
          <w:rFonts w:ascii="Times New Roman" w:hAnsi="Times New Roman"/>
          <w:sz w:val="22"/>
          <w:sz w:val="22"/>
          <w:szCs w:val="28"/>
          <w:rtl w:val="true"/>
        </w:rPr>
        <w:t xml:space="preserve">را ادغام می‌کنند و یک برنامه پایداری سازمان ملل </w:t>
      </w:r>
      <w:r>
        <w:rPr>
          <w:rFonts w:cs="B Nazanin"/>
          <w:sz w:val="22"/>
          <w:szCs w:val="28"/>
        </w:rPr>
        <w:t>un sustainability programme</w:t>
      </w:r>
      <w:r>
        <w:rPr>
          <w:rFonts w:cs="B Nazanin"/>
          <w:sz w:val="22"/>
          <w:szCs w:val="28"/>
          <w:rtl w:val="true"/>
        </w:rPr>
        <w:t xml:space="preserve"> </w:t>
      </w:r>
      <w:r>
        <w:rPr>
          <w:rFonts w:ascii="Times New Roman" w:hAnsi="Times New Roman"/>
          <w:sz w:val="22"/>
          <w:sz w:val="22"/>
          <w:szCs w:val="28"/>
          <w:rtl w:val="true"/>
        </w:rPr>
        <w:t>را تشکیل می‌دهند</w:t>
      </w:r>
      <w:r>
        <w:rPr>
          <w:rFonts w:cs="B Nazanin"/>
          <w:sz w:val="22"/>
          <w:szCs w:val="28"/>
          <w:rtl w:val="true"/>
        </w:rPr>
        <w:t xml:space="preserve">. </w:t>
      </w:r>
      <w:r>
        <w:rPr>
          <w:rFonts w:ascii="Times New Roman" w:hAnsi="Times New Roman"/>
          <w:sz w:val="22"/>
          <w:sz w:val="22"/>
          <w:szCs w:val="28"/>
          <w:rtl w:val="true"/>
        </w:rPr>
        <w:t>این برنامه به شورای اقتصادی و اجتماعی سازمان ملل گزارش می‌دهد، که به عنوان یک شورای بوم‌شناختی، اجتماعی و اقتصادی عمل می‌کند</w:t>
      </w:r>
      <w:r>
        <w:rPr>
          <w:rFonts w:cs="B Nazanin"/>
          <w:sz w:val="22"/>
          <w:szCs w:val="28"/>
          <w:rtl w:val="true"/>
        </w:rPr>
        <w:t xml:space="preserve">. </w:t>
      </w:r>
      <w:r>
        <w:rPr>
          <w:rFonts w:ascii="Times New Roman" w:hAnsi="Times New Roman"/>
          <w:sz w:val="22"/>
          <w:sz w:val="22"/>
          <w:szCs w:val="28"/>
          <w:rtl w:val="true"/>
        </w:rPr>
        <w:t>به طور جایگزین، بهارات اچ</w:t>
      </w:r>
      <w:r>
        <w:rPr>
          <w:rFonts w:cs="B Nazanin"/>
          <w:sz w:val="22"/>
          <w:szCs w:val="28"/>
          <w:rtl w:val="true"/>
        </w:rPr>
        <w:t xml:space="preserve">. </w:t>
      </w:r>
      <w:r>
        <w:rPr>
          <w:rFonts w:ascii="Times New Roman" w:hAnsi="Times New Roman"/>
          <w:sz w:val="22"/>
          <w:sz w:val="22"/>
          <w:szCs w:val="28"/>
          <w:rtl w:val="true"/>
        </w:rPr>
        <w:t xml:space="preserve">دسای، عضو </w:t>
      </w:r>
      <w:r>
        <w:rPr>
          <w:rFonts w:cs="B Nazanin"/>
          <w:sz w:val="22"/>
          <w:szCs w:val="28"/>
        </w:rPr>
        <w:t>ICEL</w:t>
      </w:r>
      <w:r>
        <w:rPr>
          <w:rFonts w:ascii="Times New Roman" w:hAnsi="Times New Roman"/>
          <w:sz w:val="22"/>
          <w:sz w:val="22"/>
          <w:szCs w:val="28"/>
          <w:rtl w:val="true"/>
        </w:rPr>
        <w:t xml:space="preserve">، خواستار واگذاری نظارت به یک شورای قیمومت </w:t>
      </w:r>
      <w:r>
        <w:rPr>
          <w:rFonts w:cs="B Nazanin"/>
          <w:sz w:val="22"/>
          <w:szCs w:val="28"/>
          <w:rtl w:val="true"/>
        </w:rPr>
        <w:t>«</w:t>
      </w:r>
      <w:r>
        <w:rPr>
          <w:rFonts w:ascii="Times New Roman" w:hAnsi="Times New Roman"/>
          <w:sz w:val="22"/>
          <w:sz w:val="22"/>
          <w:szCs w:val="28"/>
          <w:rtl w:val="true"/>
        </w:rPr>
        <w:t>زیست‌محیطی</w:t>
      </w:r>
      <w:r>
        <w:rPr>
          <w:rFonts w:cs="B Nazanin"/>
          <w:sz w:val="22"/>
          <w:szCs w:val="28"/>
          <w:rtl w:val="true"/>
        </w:rPr>
        <w:t xml:space="preserve">» </w:t>
      </w:r>
      <w:r>
        <w:rPr>
          <w:rFonts w:ascii="Times New Roman" w:hAnsi="Times New Roman"/>
          <w:sz w:val="22"/>
          <w:sz w:val="22"/>
          <w:szCs w:val="28"/>
          <w:rtl w:val="true"/>
        </w:rPr>
        <w:t>سازمان ملل شده است ص</w:t>
      </w:r>
      <w:r>
        <w:rPr>
          <w:rFonts w:cs="B Nazanin"/>
          <w:sz w:val="22"/>
          <w:szCs w:val="28"/>
          <w:rtl w:val="true"/>
        </w:rPr>
        <w:t>.</w:t>
      </w:r>
      <w:r>
        <w:rPr>
          <w:rFonts w:cs="B Nazanin"/>
          <w:sz w:val="22"/>
          <w:szCs w:val="28"/>
        </w:rPr>
        <w:t>17</w:t>
      </w:r>
      <w:r>
        <w:rPr>
          <w:rFonts w:cs="B Nazanin"/>
          <w:sz w:val="22"/>
          <w:szCs w:val="28"/>
          <w:rtl w:val="true"/>
        </w:rPr>
        <w:t xml:space="preserve"> .&lt;</w:t>
      </w:r>
      <w:r>
        <w:rPr>
          <w:rFonts w:cs="B Nazanin"/>
          <w:sz w:val="22"/>
          <w:szCs w:val="28"/>
        </w:rPr>
        <w:t>sup&gt;</w:t>
      </w:r>
      <w:r>
        <w:rPr>
          <w:rFonts w:ascii="Times New Roman" w:hAnsi="Times New Roman"/>
          <w:sz w:val="22"/>
          <w:sz w:val="22"/>
          <w:szCs w:val="28"/>
        </w:rPr>
        <w:t>۷۵</w:t>
      </w:r>
      <w:r>
        <w:rPr>
          <w:rFonts w:cs="B Nazanin"/>
          <w:sz w:val="22"/>
          <w:szCs w:val="28"/>
        </w:rPr>
        <w:t>&lt;/sup</w:t>
      </w:r>
      <w:r>
        <w:rPr>
          <w:rFonts w:cs="B Nazanin"/>
          <w:sz w:val="22"/>
          <w:szCs w:val="28"/>
          <w:rtl w:val="true"/>
        </w:rPr>
        <w:t xml:space="preserve">&gt; </w:t>
      </w:r>
      <w:r>
        <w:rPr>
          <w:rFonts w:ascii="Times New Roman" w:hAnsi="Times New Roman"/>
          <w:sz w:val="22"/>
          <w:sz w:val="22"/>
          <w:szCs w:val="28"/>
          <w:rtl w:val="true"/>
        </w:rPr>
        <w:t>در حال حاضر، مجمع محیط زیست سازمان ملل و کمیته دوم مجمع عمومی مسئول نظارت بر حاکمیت و سیاست زیست‌محیطی جهانی هستند</w:t>
      </w:r>
      <w:r>
        <w:rPr>
          <w:rFonts w:cs="B Nazanin"/>
          <w:sz w:val="22"/>
          <w:szCs w:val="28"/>
          <w:rtl w:val="true"/>
        </w:rPr>
        <w:t xml:space="preserve">. </w:t>
      </w:r>
      <w:r>
        <w:rPr>
          <w:rFonts w:ascii="Times New Roman" w:hAnsi="Times New Roman"/>
          <w:sz w:val="22"/>
          <w:sz w:val="22"/>
          <w:szCs w:val="28"/>
          <w:rtl w:val="true"/>
        </w:rPr>
        <w:t>مجمع عمومی سازمان ملل مجمع سیاسی عالی رتبه را در ژوئیه هر سال راه‌اندازی کرد تا اجرای اهداف توسعه پایدار سازمان ملل را ارزیابی کند</w:t>
      </w:r>
      <w:r>
        <w:rPr>
          <w:rFonts w:cs="B Nazanin"/>
          <w:sz w:val="22"/>
          <w:szCs w:val="28"/>
          <w:rtl w:val="true"/>
        </w:rPr>
        <w:t xml:space="preserve">. </w:t>
      </w:r>
      <w:r>
        <w:rPr>
          <w:rFonts w:ascii="Times New Roman" w:hAnsi="Times New Roman"/>
          <w:sz w:val="22"/>
          <w:sz w:val="22"/>
          <w:szCs w:val="28"/>
          <w:rtl w:val="true"/>
        </w:rPr>
        <w:t>یک راه کارآمد برای دستیابی به انسجام جهانی می‌تواند با تصویب مجموعه مشترکی از اصول توافق‌شده فراهم شود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هر رویکرد حاکمیتی</w:t>
      </w:r>
      <w:r>
        <w:rPr>
          <w:rFonts w:cs="B Nazanin"/>
          <w:sz w:val="22"/>
          <w:szCs w:val="28"/>
          <w:rtl w:val="true"/>
        </w:rPr>
        <w:t>/</w:t>
      </w:r>
      <w:r>
        <w:rPr>
          <w:rFonts w:ascii="Times New Roman" w:hAnsi="Times New Roman"/>
          <w:sz w:val="22"/>
          <w:sz w:val="22"/>
          <w:szCs w:val="28"/>
          <w:rtl w:val="true"/>
        </w:rPr>
        <w:t xml:space="preserve">حکمرانی که ممکن است در نظر گرفته شود، به رسمیت شناختن فزاینده نقش بازیگران غیردولتی در حقوق بین‌الملل محیط زیست وجود دارد، با اذعان به اینکه روابط بین‌الملل فراتر از دولت‌ها و </w:t>
      </w:r>
      <w:r>
        <w:rPr>
          <w:rFonts w:cs="B Nazanin"/>
          <w:sz w:val="22"/>
          <w:szCs w:val="28"/>
          <w:rtl w:val="true"/>
        </w:rPr>
        <w:t>«</w:t>
      </w:r>
      <w:r>
        <w:rPr>
          <w:rFonts w:ascii="Times New Roman" w:hAnsi="Times New Roman"/>
          <w:sz w:val="22"/>
          <w:sz w:val="22"/>
          <w:szCs w:val="28"/>
          <w:rtl w:val="true"/>
        </w:rPr>
        <w:t>مدل وستفالیایی</w:t>
      </w:r>
      <w:r>
        <w:rPr>
          <w:rFonts w:cs="B Nazanin"/>
          <w:sz w:val="22"/>
          <w:szCs w:val="28"/>
          <w:rtl w:val="true"/>
        </w:rPr>
        <w:t xml:space="preserve">» </w:t>
      </w:r>
      <w:r>
        <w:rPr>
          <w:rFonts w:ascii="Times New Roman" w:hAnsi="Times New Roman"/>
          <w:sz w:val="22"/>
          <w:sz w:val="22"/>
          <w:szCs w:val="28"/>
          <w:rtl w:val="true"/>
        </w:rPr>
        <w:t>حاکمیت دولت تکامل یافته است</w:t>
      </w:r>
      <w:r>
        <w:rPr>
          <w:rFonts w:cs="B Nazanin"/>
          <w:sz w:val="22"/>
          <w:szCs w:val="28"/>
          <w:rtl w:val="true"/>
        </w:rPr>
        <w:t xml:space="preserve">. </w:t>
      </w:r>
      <w:r>
        <w:rPr>
          <w:rFonts w:ascii="Times New Roman" w:hAnsi="Times New Roman"/>
          <w:sz w:val="22"/>
          <w:sz w:val="22"/>
          <w:szCs w:val="28"/>
          <w:rtl w:val="true"/>
        </w:rPr>
        <w:t>بازیگران غیردولتی به طور فزاینده‌ای در مذاکرات بین‌المللی زیست‌محیطی شرکت می‌کنند، هرچند اغلب به شیوه‌ای غیررسمی، بدون قواعد مشخص در مورد دامنه مشارکت آنها</w:t>
      </w:r>
      <w:r>
        <w:rPr>
          <w:rFonts w:cs="B Nazanin"/>
          <w:sz w:val="22"/>
          <w:szCs w:val="28"/>
          <w:rtl w:val="true"/>
        </w:rPr>
        <w:t xml:space="preserve">. </w:t>
      </w:r>
      <w:r>
        <w:rPr>
          <w:rFonts w:ascii="Times New Roman" w:hAnsi="Times New Roman"/>
          <w:sz w:val="22"/>
          <w:sz w:val="22"/>
          <w:szCs w:val="28"/>
          <w:rtl w:val="true"/>
        </w:rPr>
        <w:t>در دنیای رسانه‌های اجتماعی، امکان مشارکت جوامع محلی در بحث‌های مربوط به آینده زیست‌محیطی آنها نیز وجود دارد</w:t>
      </w:r>
      <w:r>
        <w:rPr>
          <w:rFonts w:cs="B Nazanin"/>
          <w:sz w:val="22"/>
          <w:szCs w:val="28"/>
          <w:rtl w:val="true"/>
        </w:rPr>
        <w:t xml:space="preserve">. </w:t>
      </w:r>
      <w:r>
        <w:rPr>
          <w:rFonts w:ascii="Times New Roman" w:hAnsi="Times New Roman"/>
          <w:sz w:val="22"/>
          <w:sz w:val="22"/>
          <w:szCs w:val="28"/>
          <w:rtl w:val="true"/>
        </w:rPr>
        <w:t xml:space="preserve">سیستم‌های حقوق بین‌الملل محیط زیست باید چگونگی رعایت اصل </w:t>
      </w:r>
      <w:r>
        <w:rPr>
          <w:rFonts w:ascii="Times New Roman" w:hAnsi="Times New Roman"/>
          <w:sz w:val="22"/>
          <w:sz w:val="22"/>
          <w:szCs w:val="28"/>
        </w:rPr>
        <w:t>۱۰</w:t>
      </w:r>
      <w:r>
        <w:rPr>
          <w:rFonts w:ascii="Times New Roman" w:hAnsi="Times New Roman"/>
          <w:sz w:val="22"/>
          <w:sz w:val="22"/>
          <w:szCs w:val="28"/>
          <w:rtl w:val="true"/>
        </w:rPr>
        <w:t xml:space="preserve"> اعلامیه ریو، در مورد </w:t>
      </w:r>
      <w:r>
        <w:rPr>
          <w:rFonts w:cs="B Nazanin"/>
          <w:sz w:val="22"/>
          <w:szCs w:val="28"/>
          <w:rtl w:val="true"/>
        </w:rPr>
        <w:t>«</w:t>
      </w:r>
      <w:r>
        <w:rPr>
          <w:rFonts w:ascii="Times New Roman" w:hAnsi="Times New Roman"/>
          <w:sz w:val="22"/>
          <w:sz w:val="22"/>
          <w:szCs w:val="28"/>
          <w:rtl w:val="true"/>
        </w:rPr>
        <w:t>مشارکت عمومی در تصمیم‌گیری‌های زیست‌محیطی</w:t>
      </w:r>
      <w:r>
        <w:rPr>
          <w:rFonts w:cs="B Nazanin"/>
          <w:sz w:val="22"/>
          <w:szCs w:val="28"/>
          <w:rtl w:val="true"/>
        </w:rPr>
        <w:t xml:space="preserve">» </w:t>
      </w:r>
      <w:r>
        <w:rPr>
          <w:rFonts w:ascii="Times New Roman" w:hAnsi="Times New Roman"/>
          <w:sz w:val="22"/>
          <w:sz w:val="22"/>
          <w:szCs w:val="28"/>
          <w:rtl w:val="true"/>
        </w:rPr>
        <w:t>را بیشتر بررسی کنند</w:t>
      </w:r>
      <w:r>
        <w:rPr>
          <w:rFonts w:cs="B Nazanin"/>
          <w:sz w:val="22"/>
          <w:szCs w:val="28"/>
          <w:rtl w:val="true"/>
        </w:rPr>
        <w:t>.&lt;</w:t>
      </w:r>
      <w:r>
        <w:rPr>
          <w:rFonts w:cs="B Nazanin"/>
          <w:sz w:val="22"/>
          <w:szCs w:val="28"/>
        </w:rPr>
        <w:t>sup&gt;</w:t>
      </w:r>
      <w:r>
        <w:rPr>
          <w:rFonts w:ascii="Times New Roman" w:hAnsi="Times New Roman"/>
          <w:sz w:val="22"/>
          <w:sz w:val="22"/>
          <w:szCs w:val="28"/>
        </w:rPr>
        <w:t>۷۶</w:t>
      </w:r>
      <w:r>
        <w:rPr>
          <w:rFonts w:cs="B Nazanin"/>
          <w:sz w:val="22"/>
          <w:szCs w:val="28"/>
        </w:rPr>
        <w:t>&lt;/sup</w:t>
      </w:r>
      <w:r>
        <w:rPr>
          <w:rFonts w:cs="B Nazanin"/>
          <w:sz w:val="22"/>
          <w:szCs w:val="28"/>
          <w:rtl w:val="true"/>
        </w:rPr>
        <w:t>&gt;</w:t>
      </w:r>
    </w:p>
    <w:p>
      <w:pPr>
        <w:pStyle w:val="Normal"/>
        <w:bidi w:val="1"/>
        <w:spacing w:lineRule="auto" w:line="312" w:before="0" w:after="120"/>
        <w:ind w:firstLine="454"/>
        <w:jc w:val="both"/>
        <w:rPr/>
      </w:pPr>
      <w:r>
        <w:rPr>
          <w:rFonts w:ascii="Times New Roman" w:hAnsi="Times New Roman"/>
          <w:sz w:val="22"/>
          <w:sz w:val="22"/>
          <w:szCs w:val="28"/>
          <w:rtl w:val="true"/>
        </w:rPr>
        <w:t>اجماع گسترده‌ای در حمایت از هماهنگی مؤثرتر بین اسناد و نهادهای بین‌المللی محیط زیست وجود دارد</w:t>
      </w:r>
      <w:r>
        <w:rPr>
          <w:rFonts w:cs="B Nazanin"/>
          <w:sz w:val="22"/>
          <w:szCs w:val="28"/>
          <w:rtl w:val="true"/>
        </w:rPr>
        <w:t xml:space="preserve">. </w:t>
      </w:r>
      <w:r>
        <w:rPr>
          <w:rFonts w:ascii="Times New Roman" w:hAnsi="Times New Roman"/>
          <w:sz w:val="22"/>
          <w:sz w:val="22"/>
          <w:szCs w:val="28"/>
          <w:rtl w:val="true"/>
        </w:rPr>
        <w:t xml:space="preserve">گزارش ویژه </w:t>
      </w:r>
      <w:r>
        <w:rPr>
          <w:rFonts w:cs="B Nazanin"/>
          <w:sz w:val="22"/>
          <w:szCs w:val="28"/>
        </w:rPr>
        <w:t>IPCC</w:t>
      </w:r>
      <w:r>
        <w:rPr>
          <w:rFonts w:cs="B Nazanin"/>
          <w:sz w:val="22"/>
          <w:szCs w:val="28"/>
          <w:rtl w:val="true"/>
        </w:rPr>
        <w:t xml:space="preserve"> «</w:t>
      </w:r>
      <w:r>
        <w:rPr>
          <w:rFonts w:ascii="Times New Roman" w:hAnsi="Times New Roman"/>
          <w:sz w:val="22"/>
          <w:sz w:val="22"/>
          <w:szCs w:val="28"/>
          <w:rtl w:val="true"/>
        </w:rPr>
        <w:t xml:space="preserve">گرمایش جهانی </w:t>
      </w:r>
      <w:r>
        <w:rPr>
          <w:rFonts w:ascii="Times New Roman" w:hAnsi="Times New Roman"/>
          <w:sz w:val="22"/>
          <w:sz w:val="22"/>
          <w:szCs w:val="28"/>
        </w:rPr>
        <w:t>۱</w:t>
      </w:r>
      <w:r>
        <w:rPr>
          <w:rFonts w:cs="B Nazanin"/>
          <w:sz w:val="22"/>
          <w:szCs w:val="28"/>
        </w:rPr>
        <w:t>.</w:t>
      </w:r>
      <w:r>
        <w:rPr>
          <w:rFonts w:ascii="Times New Roman" w:hAnsi="Times New Roman"/>
          <w:sz w:val="22"/>
          <w:sz w:val="22"/>
          <w:szCs w:val="28"/>
        </w:rPr>
        <w:t>۵</w:t>
      </w:r>
      <w:r>
        <w:rPr>
          <w:rFonts w:ascii="Times New Roman" w:hAnsi="Times New Roman"/>
          <w:sz w:val="22"/>
          <w:sz w:val="22"/>
          <w:szCs w:val="28"/>
          <w:rtl w:val="true"/>
        </w:rPr>
        <w:t xml:space="preserve"> درجه سانتی‌گراد</w:t>
      </w:r>
      <w:r>
        <w:rPr>
          <w:rFonts w:cs="B Nazanin"/>
          <w:sz w:val="22"/>
          <w:szCs w:val="28"/>
          <w:rtl w:val="true"/>
        </w:rPr>
        <w:t xml:space="preserve">» </w:t>
      </w:r>
      <w:r>
        <w:rPr>
          <w:rFonts w:ascii="Times New Roman" w:hAnsi="Times New Roman"/>
          <w:sz w:val="22"/>
          <w:sz w:val="22"/>
          <w:szCs w:val="28"/>
          <w:rtl w:val="true"/>
        </w:rPr>
        <w:t>پیش‌بینی می‌کند که دولت‌ها فقط ده سال فرصت دارند تا هماهنگی را بهبود بخشند، قبل از اینکه آسیب‌ها غیرقابل تحمل شوند</w:t>
      </w:r>
      <w:r>
        <w:rPr>
          <w:rFonts w:cs="B Nazanin"/>
          <w:sz w:val="22"/>
          <w:szCs w:val="28"/>
          <w:rtl w:val="true"/>
        </w:rPr>
        <w:t xml:space="preserve">. </w:t>
      </w:r>
      <w:r>
        <w:rPr>
          <w:rFonts w:ascii="Times New Roman" w:hAnsi="Times New Roman"/>
          <w:sz w:val="22"/>
          <w:sz w:val="22"/>
          <w:szCs w:val="28"/>
          <w:rtl w:val="true"/>
        </w:rPr>
        <w:t>گرمایش شتابان جو زمین هیچ مماطله بیشتری را مجاز نمی‌دارد</w:t>
      </w:r>
      <w:r>
        <w:rPr>
          <w:rFonts w:cs="B Nazanin"/>
          <w:sz w:val="22"/>
          <w:szCs w:val="28"/>
          <w:rtl w:val="true"/>
        </w:rPr>
        <w:t xml:space="preserve">. </w:t>
      </w:r>
      <w:r>
        <w:rPr>
          <w:rFonts w:ascii="Times New Roman" w:hAnsi="Times New Roman"/>
          <w:sz w:val="22"/>
          <w:sz w:val="22"/>
          <w:szCs w:val="28"/>
          <w:rtl w:val="true"/>
        </w:rPr>
        <w:t xml:space="preserve">تقویت سیستم‌های حقوقی بین‌المللی محیط زیست برای دستیابی به دستور کار </w:t>
      </w:r>
      <w:r>
        <w:rPr>
          <w:rFonts w:ascii="Times New Roman" w:hAnsi="Times New Roman"/>
          <w:sz w:val="22"/>
          <w:sz w:val="22"/>
          <w:szCs w:val="28"/>
        </w:rPr>
        <w:t>۲۰۳۰</w:t>
      </w:r>
      <w:r>
        <w:rPr>
          <w:rFonts w:ascii="Times New Roman" w:hAnsi="Times New Roman"/>
          <w:sz w:val="22"/>
          <w:sz w:val="22"/>
          <w:szCs w:val="28"/>
          <w:rtl w:val="true"/>
        </w:rPr>
        <w:t xml:space="preserve"> در مورد توسعه پایدار ضروری است</w:t>
      </w:r>
      <w:r>
        <w:rPr>
          <w:rFonts w:cs="B Nazanin"/>
          <w:sz w:val="22"/>
          <w:szCs w:val="28"/>
          <w:rtl w:val="true"/>
        </w:rPr>
        <w:t xml:space="preserve">. </w:t>
      </w:r>
      <w:r>
        <w:rPr>
          <w:rFonts w:ascii="Times New Roman" w:hAnsi="Times New Roman"/>
          <w:sz w:val="22"/>
          <w:sz w:val="22"/>
          <w:szCs w:val="28"/>
          <w:rtl w:val="true"/>
        </w:rPr>
        <w:t>دولت‌ها از داشتن نهادهای قوی‌تری که بتوانند به طور مؤثرتری به مشکلات زیست‌محیطی آنها پاسخ دهند، سود می‌برند</w:t>
      </w:r>
      <w:r>
        <w:rPr>
          <w:rFonts w:cs="B Nazanin"/>
          <w:sz w:val="22"/>
          <w:szCs w:val="28"/>
          <w:rtl w:val="true"/>
        </w:rPr>
        <w:t xml:space="preserve">. </w:t>
      </w:r>
      <w:r>
        <w:rPr>
          <w:rFonts w:ascii="Times New Roman" w:hAnsi="Times New Roman"/>
          <w:sz w:val="22"/>
          <w:sz w:val="22"/>
          <w:szCs w:val="28"/>
          <w:rtl w:val="true"/>
        </w:rPr>
        <w:t>تدوین مجموعه‌ای از اصول، همکاری بین‌المللی را به سمت ساختارهای حاکمیتی جدیدی تحریک می‌کند</w:t>
      </w:r>
      <w:r>
        <w:rPr>
          <w:rFonts w:cs="B Nazanin"/>
          <w:sz w:val="22"/>
          <w:szCs w:val="28"/>
          <w:rtl w:val="true"/>
        </w:rPr>
        <w:t xml:space="preserve">/ </w:t>
      </w:r>
      <w:r>
        <w:rPr>
          <w:rFonts w:ascii="Times New Roman" w:hAnsi="Times New Roman"/>
          <w:sz w:val="22"/>
          <w:sz w:val="22"/>
          <w:szCs w:val="28"/>
          <w:rtl w:val="true"/>
        </w:rPr>
        <w:t xml:space="preserve">سوق می دهد که به تدریج خلا ‌های موجود در سیستم حقوق بین‌الملل محیط زیست را </w:t>
      </w:r>
      <w:r>
        <w:rPr>
          <w:rFonts w:cs="B Nazanin"/>
          <w:sz w:val="22"/>
          <w:szCs w:val="28"/>
          <w:rtl w:val="true"/>
        </w:rPr>
        <w:t>«...</w:t>
      </w:r>
      <w:r>
        <w:rPr>
          <w:rFonts w:ascii="Times New Roman" w:hAnsi="Times New Roman"/>
          <w:sz w:val="22"/>
          <w:sz w:val="22"/>
          <w:szCs w:val="28"/>
          <w:rtl w:val="true"/>
        </w:rPr>
        <w:t>به عنوان پایه حقوقی برای عدالت زیست‌محیطی، یکپارچگی بوم‌شناختی جهانی، و آینده‌ای پایدار برای همه</w:t>
      </w:r>
      <w:r>
        <w:rPr>
          <w:rFonts w:cs="B Nazanin"/>
          <w:sz w:val="22"/>
          <w:szCs w:val="28"/>
          <w:rtl w:val="true"/>
        </w:rPr>
        <w:t>.»&lt;</w:t>
      </w:r>
      <w:r>
        <w:rPr>
          <w:rFonts w:cs="B Nazanin"/>
          <w:sz w:val="22"/>
          <w:szCs w:val="28"/>
        </w:rPr>
        <w:t>sup&gt;</w:t>
      </w:r>
      <w:r>
        <w:rPr>
          <w:rFonts w:ascii="Times New Roman" w:hAnsi="Times New Roman"/>
          <w:sz w:val="22"/>
          <w:sz w:val="22"/>
          <w:szCs w:val="28"/>
        </w:rPr>
        <w:t>۷۷</w:t>
      </w:r>
      <w:r>
        <w:rPr>
          <w:rFonts w:cs="B Nazanin"/>
          <w:sz w:val="22"/>
          <w:szCs w:val="28"/>
        </w:rPr>
        <w:t>&lt;/sup</w:t>
      </w:r>
      <w:r>
        <w:rPr>
          <w:rFonts w:cs="B Nazanin"/>
          <w:sz w:val="22"/>
          <w:szCs w:val="28"/>
          <w:rtl w:val="true"/>
        </w:rPr>
        <w:t xml:space="preserve">&gt; </w:t>
      </w:r>
      <w:r>
        <w:rPr>
          <w:rFonts w:ascii="Times New Roman" w:hAnsi="Times New Roman"/>
          <w:sz w:val="22"/>
          <w:sz w:val="22"/>
          <w:szCs w:val="28"/>
          <w:rtl w:val="true"/>
        </w:rPr>
        <w:t>پر خواهند کرد،</w:t>
      </w:r>
    </w:p>
    <w:p>
      <w:pPr>
        <w:pStyle w:val="GPEHeading3"/>
        <w:bidi w:val="1"/>
        <w:spacing w:lineRule="auto" w:line="312" w:before="200" w:after="120"/>
        <w:jc w:val="right"/>
        <w:rPr/>
      </w:pPr>
      <w:bookmarkStart w:id="79" w:name="__RefHeading___Toc5698_1097981246"/>
      <w:bookmarkEnd w:id="79"/>
      <w:r>
        <w:rPr>
          <w:rFonts w:ascii="Times New Roman" w:hAnsi="Times New Roman"/>
          <w:b/>
          <w:b/>
          <w:bCs/>
          <w:color w:val="14203A"/>
          <w:sz w:val="24"/>
          <w:sz w:val="24"/>
          <w:szCs w:val="24"/>
        </w:rPr>
        <w:t>۳</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۷</w:t>
      </w:r>
      <w:r>
        <w:rPr>
          <w:rFonts w:ascii="Times New Roman" w:hAnsi="Times New Roman"/>
          <w:b/>
          <w:b/>
          <w:bCs/>
          <w:color w:val="14203A"/>
          <w:sz w:val="24"/>
          <w:sz w:val="24"/>
          <w:szCs w:val="24"/>
          <w:rtl w:val="true"/>
        </w:rPr>
        <w:t xml:space="preserve"> خلاءهای مرتبط با اجرا و اثربخشی حقوق بین الملل محیط زیست</w:t>
      </w:r>
    </w:p>
    <w:p>
      <w:pPr>
        <w:pStyle w:val="Normal"/>
        <w:bidi w:val="1"/>
        <w:spacing w:lineRule="auto" w:line="312" w:before="0" w:after="120"/>
        <w:ind w:firstLine="454"/>
        <w:jc w:val="both"/>
        <w:rPr/>
      </w:pPr>
      <w:r>
        <w:rPr>
          <w:rFonts w:cs="B Nazanin"/>
          <w:sz w:val="22"/>
          <w:szCs w:val="28"/>
          <w:rtl w:val="true"/>
        </w:rPr>
        <w:t>«</w:t>
      </w:r>
      <w:r>
        <w:rPr>
          <w:rFonts w:ascii="Times New Roman" w:hAnsi="Times New Roman"/>
          <w:sz w:val="22"/>
          <w:sz w:val="22"/>
          <w:szCs w:val="28"/>
          <w:rtl w:val="true"/>
        </w:rPr>
        <w:t>پراکندگی اجتناب‌ناپذیر است، اما فقدان یک چارچوب مادر، این پراکندگی را به یک آسیب سیستمی تبدیل کرده است</w:t>
      </w:r>
      <w:r>
        <w:rPr>
          <w:rFonts w:cs="B Nazanin"/>
          <w:sz w:val="22"/>
          <w:szCs w:val="28"/>
          <w:rtl w:val="true"/>
        </w:rPr>
        <w:t>»</w:t>
      </w:r>
    </w:p>
    <w:p>
      <w:pPr>
        <w:pStyle w:val="GPEHeading2"/>
        <w:bidi w:val="1"/>
        <w:spacing w:lineRule="auto" w:line="312" w:before="200" w:after="120"/>
        <w:jc w:val="right"/>
        <w:rPr/>
      </w:pPr>
      <w:bookmarkStart w:id="80" w:name="__RefHeading___Toc5640_1097981246"/>
      <w:bookmarkEnd w:id="80"/>
      <w:r>
        <w:rPr>
          <w:rFonts w:ascii="Times New Roman" w:hAnsi="Times New Roman"/>
          <w:b/>
          <w:b/>
          <w:bCs/>
          <w:color w:val="14203A"/>
          <w:sz w:val="24"/>
          <w:sz w:val="24"/>
          <w:szCs w:val="24"/>
        </w:rPr>
        <w:t>۳</w:t>
      </w:r>
      <w:r>
        <w:rPr>
          <w:rFonts w:cs="B Nazanin"/>
          <w:b/>
          <w:bCs/>
          <w:color w:val="14203A"/>
          <w:sz w:val="24"/>
          <w:szCs w:val="24"/>
        </w:rPr>
        <w:t>-</w:t>
      </w:r>
      <w:r>
        <w:rPr>
          <w:rFonts w:ascii="Times New Roman" w:hAnsi="Times New Roman"/>
          <w:b/>
          <w:b/>
          <w:bCs/>
          <w:color w:val="14203A"/>
          <w:sz w:val="24"/>
          <w:sz w:val="24"/>
          <w:szCs w:val="24"/>
        </w:rPr>
        <w:t>۲</w:t>
      </w:r>
      <w:r>
        <w:rPr>
          <w:rFonts w:ascii="Times New Roman" w:hAnsi="Times New Roman"/>
          <w:b/>
          <w:b/>
          <w:bCs/>
          <w:color w:val="14203A"/>
          <w:sz w:val="24"/>
          <w:sz w:val="24"/>
          <w:szCs w:val="24"/>
          <w:rtl w:val="true"/>
        </w:rPr>
        <w:t xml:space="preserve"> گفتار دوم</w:t>
      </w:r>
      <w:r>
        <w:rPr>
          <w:rFonts w:cs="B Nazanin"/>
          <w:b/>
          <w:bCs/>
          <w:color w:val="14203A"/>
          <w:sz w:val="24"/>
          <w:szCs w:val="24"/>
          <w:rtl w:val="true"/>
        </w:rPr>
        <w:t xml:space="preserve">: </w:t>
      </w:r>
      <w:r>
        <w:rPr>
          <w:rFonts w:ascii="Times New Roman" w:hAnsi="Times New Roman"/>
          <w:b/>
          <w:b/>
          <w:bCs/>
          <w:color w:val="14203A"/>
          <w:sz w:val="24"/>
          <w:sz w:val="24"/>
          <w:szCs w:val="24"/>
          <w:rtl w:val="true"/>
        </w:rPr>
        <w:t>واکاویِ ابتکارِ پیمان جهانی محیط زیست</w:t>
      </w:r>
    </w:p>
    <w:p>
      <w:pPr>
        <w:pStyle w:val="Normal"/>
        <w:bidi w:val="1"/>
        <w:spacing w:lineRule="auto" w:line="312" w:before="0" w:after="120"/>
        <w:ind w:firstLine="454"/>
        <w:jc w:val="both"/>
        <w:rPr/>
      </w:pPr>
      <w:r>
        <w:rPr>
          <w:rFonts w:ascii="Times New Roman" w:hAnsi="Times New Roman"/>
          <w:sz w:val="22"/>
          <w:sz w:val="22"/>
          <w:szCs w:val="28"/>
          <w:rtl w:val="true"/>
        </w:rPr>
        <w:t xml:space="preserve">پس از آنکه گفتارِ نخست خلأهای گزارشِ دبیرکل </w:t>
      </w:r>
      <w:r>
        <w:rPr>
          <w:rFonts w:cs="B Nazanin"/>
          <w:sz w:val="22"/>
          <w:szCs w:val="28"/>
          <w:rtl w:val="true"/>
        </w:rPr>
        <w:t>(</w:t>
      </w:r>
      <w:r>
        <w:rPr>
          <w:rFonts w:ascii="Times New Roman" w:hAnsi="Times New Roman"/>
          <w:sz w:val="22"/>
          <w:sz w:val="22"/>
          <w:szCs w:val="28"/>
        </w:rPr>
        <w:t>۱۹۹۰</w:t>
      </w:r>
      <w:r>
        <w:rPr>
          <w:rFonts w:cs="B Nazanin"/>
          <w:sz w:val="22"/>
          <w:szCs w:val="28"/>
          <w:rtl w:val="true"/>
        </w:rPr>
        <w:t xml:space="preserve">) </w:t>
      </w:r>
      <w:r>
        <w:rPr>
          <w:rFonts w:ascii="Times New Roman" w:hAnsi="Times New Roman"/>
          <w:sz w:val="22"/>
          <w:sz w:val="22"/>
          <w:szCs w:val="28"/>
          <w:rtl w:val="true"/>
        </w:rPr>
        <w:t xml:space="preserve">و روندِ شکل‌گیریِ پیش‌نویسِ </w:t>
      </w:r>
      <w:r>
        <w:rPr>
          <w:rFonts w:ascii="Times New Roman" w:hAnsi="Times New Roman"/>
          <w:sz w:val="22"/>
          <w:sz w:val="22"/>
          <w:szCs w:val="28"/>
        </w:rPr>
        <w:t>۲۰۱۷</w:t>
      </w:r>
      <w:r>
        <w:rPr>
          <w:rFonts w:ascii="Times New Roman" w:hAnsi="Times New Roman"/>
          <w:sz w:val="22"/>
          <w:sz w:val="22"/>
          <w:szCs w:val="28"/>
          <w:rtl w:val="true"/>
        </w:rPr>
        <w:t xml:space="preserve"> را کاوید، گفتارِ حاضر خودِ ابتکارِ پیمان را در نُه محورِ به‌هم‌پیوسته تحلیل می‌کند</w:t>
      </w:r>
      <w:r>
        <w:rPr>
          <w:rFonts w:cs="B Nazanin"/>
          <w:sz w:val="22"/>
          <w:szCs w:val="28"/>
          <w:rtl w:val="true"/>
        </w:rPr>
        <w:t xml:space="preserve">: </w:t>
      </w:r>
      <w:r>
        <w:rPr>
          <w:rFonts w:ascii="Times New Roman" w:hAnsi="Times New Roman"/>
          <w:sz w:val="22"/>
          <w:sz w:val="22"/>
          <w:szCs w:val="28"/>
          <w:rtl w:val="true"/>
        </w:rPr>
        <w:t>ضرورت، اهداف، دامنه، رویکردها، ماهیت و جایگاه، محتوای مواد ماهوی، محتوای مواد شکلی، ارزشِ افزوده و نوآوری، و کاستی‌ها</w:t>
      </w:r>
      <w:r>
        <w:rPr>
          <w:rFonts w:cs="B Nazanin"/>
          <w:sz w:val="22"/>
          <w:szCs w:val="28"/>
          <w:rtl w:val="true"/>
        </w:rPr>
        <w:t xml:space="preserve">. </w:t>
      </w:r>
      <w:r>
        <w:rPr>
          <w:rFonts w:ascii="Times New Roman" w:hAnsi="Times New Roman"/>
          <w:sz w:val="22"/>
          <w:sz w:val="22"/>
          <w:szCs w:val="28"/>
          <w:rtl w:val="true"/>
        </w:rPr>
        <w:t>هدف، ارزیابیِ مستدلِ این پرسش است که آیا پیمان می‌توانست به خلأهای شناسایی‌شده در گزارشِ دبیرکل پاسخ دهد</w:t>
      </w:r>
      <w:r>
        <w:rPr>
          <w:rFonts w:cs="B Nazanin"/>
          <w:sz w:val="22"/>
          <w:szCs w:val="28"/>
          <w:rtl w:val="true"/>
        </w:rPr>
        <w:t>.</w:t>
      </w:r>
    </w:p>
    <w:p>
      <w:pPr>
        <w:pStyle w:val="GPEHeading3"/>
        <w:bidi w:val="1"/>
        <w:spacing w:lineRule="auto" w:line="312" w:before="200" w:after="120"/>
        <w:jc w:val="right"/>
        <w:rPr/>
      </w:pPr>
      <w:bookmarkStart w:id="81" w:name="__RefHeading___Toc5696_1097981246"/>
      <w:bookmarkEnd w:id="81"/>
      <w:r>
        <w:rPr>
          <w:rFonts w:ascii="Times New Roman" w:hAnsi="Times New Roman"/>
          <w:b/>
          <w:b/>
          <w:bCs/>
          <w:color w:val="14203A"/>
          <w:sz w:val="24"/>
          <w:sz w:val="24"/>
          <w:szCs w:val="24"/>
        </w:rPr>
        <w:t>۳</w:t>
      </w:r>
      <w:r>
        <w:rPr>
          <w:rFonts w:cs="B Nazanin"/>
          <w:b/>
          <w:bCs/>
          <w:color w:val="14203A"/>
          <w:sz w:val="24"/>
          <w:szCs w:val="24"/>
        </w:rPr>
        <w:t>-</w:t>
      </w:r>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۱</w:t>
      </w:r>
      <w:r>
        <w:rPr>
          <w:rFonts w:ascii="Times New Roman" w:hAnsi="Times New Roman"/>
          <w:b/>
          <w:b/>
          <w:bCs/>
          <w:color w:val="14203A"/>
          <w:sz w:val="24"/>
          <w:sz w:val="24"/>
          <w:szCs w:val="24"/>
          <w:rtl w:val="true"/>
        </w:rPr>
        <w:t xml:space="preserve"> ضرورتِ تدوینِ پیمان</w:t>
      </w:r>
    </w:p>
    <w:p>
      <w:pPr>
        <w:pStyle w:val="Normal"/>
        <w:bidi w:val="1"/>
        <w:spacing w:lineRule="auto" w:line="312" w:before="0" w:after="120"/>
        <w:ind w:firstLine="454"/>
        <w:jc w:val="both"/>
        <w:rPr/>
      </w:pPr>
      <w:r>
        <w:rPr>
          <w:rFonts w:ascii="Times New Roman" w:hAnsi="Times New Roman"/>
          <w:sz w:val="22"/>
          <w:sz w:val="22"/>
          <w:szCs w:val="28"/>
          <w:rtl w:val="true"/>
        </w:rPr>
        <w:t>ضرورتِ پیمان از سه سرچشمه برمی‌خیزد</w:t>
      </w:r>
      <w:r>
        <w:rPr>
          <w:rFonts w:cs="B Nazanin"/>
          <w:sz w:val="22"/>
          <w:szCs w:val="28"/>
          <w:rtl w:val="true"/>
        </w:rPr>
        <w:t xml:space="preserve">. </w:t>
      </w:r>
      <w:r>
        <w:rPr>
          <w:rFonts w:ascii="Times New Roman" w:hAnsi="Times New Roman"/>
          <w:sz w:val="22"/>
          <w:sz w:val="22"/>
          <w:szCs w:val="28"/>
          <w:rtl w:val="true"/>
        </w:rPr>
        <w:t xml:space="preserve">نخست، پراکندگیِ ساختاریِ حقوق بین‌الملل محیط زیست که در فصل دوم تبیین شد و به همپوشانی و تعارضِ تعهدات میان بیش از پانصد </w:t>
      </w:r>
      <w:r>
        <w:rPr>
          <w:rFonts w:cs="B Nazanin"/>
          <w:sz w:val="22"/>
          <w:szCs w:val="28"/>
        </w:rPr>
        <w:t>MEA</w:t>
      </w:r>
      <w:r>
        <w:rPr>
          <w:rFonts w:cs="B Nazanin"/>
          <w:sz w:val="22"/>
          <w:szCs w:val="28"/>
          <w:rtl w:val="true"/>
        </w:rPr>
        <w:t xml:space="preserve"> </w:t>
      </w:r>
      <w:r>
        <w:rPr>
          <w:rFonts w:ascii="Times New Roman" w:hAnsi="Times New Roman"/>
          <w:sz w:val="22"/>
          <w:sz w:val="22"/>
          <w:szCs w:val="28"/>
          <w:rtl w:val="true"/>
        </w:rPr>
        <w:t>انجامیده است</w:t>
      </w:r>
      <w:r>
        <w:rPr>
          <w:rFonts w:cs="B Nazanin"/>
          <w:sz w:val="22"/>
          <w:szCs w:val="28"/>
          <w:rtl w:val="true"/>
        </w:rPr>
        <w:t xml:space="preserve">. </w:t>
      </w:r>
      <w:r>
        <w:rPr>
          <w:rFonts w:ascii="Times New Roman" w:hAnsi="Times New Roman"/>
          <w:sz w:val="22"/>
          <w:sz w:val="22"/>
          <w:szCs w:val="28"/>
          <w:rtl w:val="true"/>
        </w:rPr>
        <w:t xml:space="preserve">دوم، فقدانِ یک متنِ مرجعِ الزام‌آور که اصولِ بنیادین </w:t>
      </w:r>
      <w:r>
        <w:rPr>
          <w:rFonts w:cs="B Nazanin"/>
          <w:sz w:val="22"/>
          <w:szCs w:val="28"/>
          <w:rtl w:val="true"/>
        </w:rPr>
        <w:t>(</w:t>
      </w:r>
      <w:r>
        <w:rPr>
          <w:rFonts w:ascii="Times New Roman" w:hAnsi="Times New Roman"/>
          <w:sz w:val="22"/>
          <w:sz w:val="22"/>
          <w:szCs w:val="28"/>
          <w:rtl w:val="true"/>
        </w:rPr>
        <w:t>احتیاط، پیشگیری، آلوده‌ساز می‌پردازد، عدم‌پس‌رفت</w:t>
      </w:r>
      <w:r>
        <w:rPr>
          <w:rFonts w:cs="B Nazanin"/>
          <w:sz w:val="22"/>
          <w:szCs w:val="28"/>
          <w:rtl w:val="true"/>
        </w:rPr>
        <w:t xml:space="preserve">) </w:t>
      </w:r>
      <w:r>
        <w:rPr>
          <w:rFonts w:ascii="Times New Roman" w:hAnsi="Times New Roman"/>
          <w:sz w:val="22"/>
          <w:sz w:val="22"/>
          <w:szCs w:val="28"/>
          <w:rtl w:val="true"/>
        </w:rPr>
        <w:t>را در یک‌جا و با ارزشِ حقوقیِ یکسان گرد آورد</w:t>
      </w:r>
      <w:r>
        <w:rPr>
          <w:rFonts w:cs="B Nazanin"/>
          <w:sz w:val="22"/>
          <w:szCs w:val="28"/>
          <w:rtl w:val="true"/>
        </w:rPr>
        <w:t xml:space="preserve">. </w:t>
      </w:r>
      <w:r>
        <w:rPr>
          <w:rFonts w:ascii="Times New Roman" w:hAnsi="Times New Roman"/>
          <w:sz w:val="22"/>
          <w:sz w:val="22"/>
          <w:szCs w:val="28"/>
          <w:rtl w:val="true"/>
        </w:rPr>
        <w:t>سوم، شکافِ اجرا و پایبندی که گزارش‌های پیاپیِ برنامهٔ محیط زیست ملل متحد بر آن انگشت گذاشته‌اند</w:t>
      </w:r>
      <w:r>
        <w:rPr>
          <w:rFonts w:cs="B Nazanin"/>
          <w:sz w:val="22"/>
          <w:szCs w:val="28"/>
          <w:rtl w:val="true"/>
        </w:rPr>
        <w:t>.</w:t>
      </w:r>
      <w:r>
        <w:rPr>
          <w:rStyle w:val="FootnoteReference1"/>
          <w:rtl w:val="true"/>
        </w:rPr>
        <w:footnoteReference w:id="381"/>
      </w:r>
    </w:p>
    <w:p>
      <w:pPr>
        <w:pStyle w:val="Normal"/>
        <w:bidi w:val="1"/>
        <w:spacing w:lineRule="auto" w:line="312" w:before="0" w:after="120"/>
        <w:ind w:firstLine="454"/>
        <w:jc w:val="both"/>
        <w:rPr/>
      </w:pPr>
      <w:r>
        <w:rPr>
          <w:rFonts w:ascii="Times New Roman" w:hAnsi="Times New Roman"/>
          <w:sz w:val="22"/>
          <w:sz w:val="22"/>
          <w:szCs w:val="28"/>
          <w:rtl w:val="true"/>
        </w:rPr>
        <w:t xml:space="preserve">آگیلا و وینیوالس استدلال می‌کنند که تدوینِ اصولِ پراکنده در یک سندِ واحد، </w:t>
      </w:r>
      <w:r>
        <w:rPr>
          <w:rFonts w:cs="B Nazanin"/>
          <w:sz w:val="22"/>
          <w:szCs w:val="28"/>
          <w:rtl w:val="true"/>
        </w:rPr>
        <w:t>«</w:t>
      </w:r>
      <w:r>
        <w:rPr>
          <w:rFonts w:ascii="Times New Roman" w:hAnsi="Times New Roman"/>
          <w:sz w:val="22"/>
          <w:sz w:val="22"/>
          <w:szCs w:val="28"/>
          <w:rtl w:val="true"/>
        </w:rPr>
        <w:t>هزینهٔ معاملاتیِ</w:t>
      </w:r>
      <w:r>
        <w:rPr>
          <w:rFonts w:cs="B Nazanin"/>
          <w:sz w:val="22"/>
          <w:szCs w:val="28"/>
          <w:rtl w:val="true"/>
        </w:rPr>
        <w:t xml:space="preserve">» </w:t>
      </w:r>
      <w:r>
        <w:rPr>
          <w:rFonts w:ascii="Times New Roman" w:hAnsi="Times New Roman"/>
          <w:sz w:val="22"/>
          <w:sz w:val="22"/>
          <w:szCs w:val="28"/>
          <w:rtl w:val="true"/>
        </w:rPr>
        <w:t xml:space="preserve">تفسیر و اجرا را می‌کاهد و به قاضی و دولت‌ها مرجعی مشترک می‌دهد؛ همان کارکردی که کمیسیون حقوق بین‌الملل ذیلِ </w:t>
      </w:r>
      <w:r>
        <w:rPr>
          <w:rFonts w:cs="B Nazanin"/>
          <w:sz w:val="22"/>
          <w:szCs w:val="28"/>
          <w:rtl w:val="true"/>
        </w:rPr>
        <w:t>«</w:t>
      </w:r>
      <w:r>
        <w:rPr>
          <w:rFonts w:ascii="Times New Roman" w:hAnsi="Times New Roman"/>
          <w:sz w:val="22"/>
          <w:sz w:val="22"/>
          <w:szCs w:val="28"/>
          <w:rtl w:val="true"/>
        </w:rPr>
        <w:t>یکپارچگیِ نظام‌مند</w:t>
      </w:r>
      <w:r>
        <w:rPr>
          <w:rFonts w:cs="B Nazanin"/>
          <w:sz w:val="22"/>
          <w:szCs w:val="28"/>
          <w:rtl w:val="true"/>
        </w:rPr>
        <w:t xml:space="preserve">» </w:t>
      </w:r>
      <w:r>
        <w:rPr>
          <w:rFonts w:ascii="Times New Roman" w:hAnsi="Times New Roman"/>
          <w:sz w:val="22"/>
          <w:sz w:val="22"/>
          <w:szCs w:val="28"/>
          <w:rtl w:val="true"/>
        </w:rPr>
        <w:t>توضیح می‌دهد</w:t>
      </w:r>
      <w:r>
        <w:rPr>
          <w:rFonts w:cs="B Nazanin"/>
          <w:sz w:val="22"/>
          <w:szCs w:val="28"/>
          <w:rtl w:val="true"/>
        </w:rPr>
        <w:t>.</w:t>
      </w:r>
      <w:r>
        <w:rPr>
          <w:rStyle w:val="FootnoteReference1"/>
          <w:rtl w:val="true"/>
        </w:rPr>
        <w:footnoteReference w:id="382"/>
      </w:r>
    </w:p>
    <w:p>
      <w:pPr>
        <w:pStyle w:val="GPEHeading3"/>
        <w:bidi w:val="1"/>
        <w:spacing w:lineRule="auto" w:line="312" w:before="200" w:after="120"/>
        <w:jc w:val="right"/>
        <w:rPr/>
      </w:pPr>
      <w:bookmarkStart w:id="82" w:name="__RefHeading___Toc5694_1097981246"/>
      <w:bookmarkEnd w:id="82"/>
      <w:r>
        <w:rPr>
          <w:rFonts w:ascii="Times New Roman" w:hAnsi="Times New Roman"/>
          <w:b/>
          <w:b/>
          <w:bCs/>
          <w:color w:val="14203A"/>
          <w:sz w:val="24"/>
          <w:sz w:val="24"/>
          <w:szCs w:val="24"/>
        </w:rPr>
        <w:t>۳</w:t>
      </w:r>
      <w:r>
        <w:rPr>
          <w:rFonts w:cs="B Nazanin"/>
          <w:b/>
          <w:bCs/>
          <w:color w:val="14203A"/>
          <w:sz w:val="24"/>
          <w:szCs w:val="24"/>
        </w:rPr>
        <w:t>-</w:t>
      </w:r>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۲</w:t>
      </w:r>
      <w:r>
        <w:rPr>
          <w:rFonts w:ascii="Times New Roman" w:hAnsi="Times New Roman"/>
          <w:b/>
          <w:b/>
          <w:bCs/>
          <w:color w:val="14203A"/>
          <w:sz w:val="24"/>
          <w:sz w:val="24"/>
          <w:szCs w:val="24"/>
          <w:rtl w:val="true"/>
        </w:rPr>
        <w:t xml:space="preserve"> اهداف و دامنهٔ شمول</w:t>
      </w:r>
    </w:p>
    <w:p>
      <w:pPr>
        <w:pStyle w:val="Normal"/>
        <w:bidi w:val="1"/>
        <w:spacing w:lineRule="auto" w:line="312" w:before="0" w:after="120"/>
        <w:ind w:firstLine="454"/>
        <w:jc w:val="both"/>
        <w:rPr/>
      </w:pPr>
      <w:r>
        <w:rPr>
          <w:rFonts w:ascii="Times New Roman" w:hAnsi="Times New Roman"/>
          <w:sz w:val="22"/>
          <w:sz w:val="22"/>
          <w:szCs w:val="28"/>
          <w:rtl w:val="true"/>
        </w:rPr>
        <w:t xml:space="preserve">هدفِ اصلیِ پیش‌نویسِ </w:t>
      </w:r>
      <w:r>
        <w:rPr>
          <w:rFonts w:ascii="Times New Roman" w:hAnsi="Times New Roman"/>
          <w:sz w:val="22"/>
          <w:sz w:val="22"/>
          <w:szCs w:val="28"/>
        </w:rPr>
        <w:t>۲۰۱۷</w:t>
      </w:r>
      <w:r>
        <w:rPr>
          <w:rFonts w:ascii="Times New Roman" w:hAnsi="Times New Roman"/>
          <w:sz w:val="22"/>
          <w:sz w:val="22"/>
          <w:szCs w:val="28"/>
          <w:rtl w:val="true"/>
        </w:rPr>
        <w:t xml:space="preserve">، تثبیتِ اصولِ عمومیِ حقوق محیط زیست به‌مثابه حقوقِ الزام‌آور و ایجادِ حقِ بنیادینِ </w:t>
      </w:r>
      <w:r>
        <w:rPr>
          <w:rFonts w:cs="B Nazanin"/>
          <w:sz w:val="22"/>
          <w:szCs w:val="28"/>
          <w:rtl w:val="true"/>
        </w:rPr>
        <w:t>«</w:t>
      </w:r>
      <w:r>
        <w:rPr>
          <w:rFonts w:ascii="Times New Roman" w:hAnsi="Times New Roman"/>
          <w:sz w:val="22"/>
          <w:sz w:val="22"/>
          <w:szCs w:val="28"/>
          <w:rtl w:val="true"/>
        </w:rPr>
        <w:t xml:space="preserve">زیستن در محیطی زیست‌سازگار </w:t>
      </w:r>
      <w:r>
        <w:rPr>
          <w:rFonts w:cs="B Nazanin"/>
          <w:sz w:val="22"/>
          <w:szCs w:val="28"/>
          <w:rtl w:val="true"/>
        </w:rPr>
        <w:t>(</w:t>
      </w:r>
      <w:r>
        <w:rPr>
          <w:rFonts w:cs="B Nazanin"/>
          <w:sz w:val="22"/>
          <w:szCs w:val="28"/>
        </w:rPr>
        <w:t>ecologically sound environment</w:t>
      </w:r>
      <w:r>
        <w:rPr>
          <w:rFonts w:cs="B Nazanin"/>
          <w:sz w:val="22"/>
          <w:szCs w:val="28"/>
          <w:rtl w:val="true"/>
        </w:rPr>
        <w:t xml:space="preserve">)» </w:t>
      </w:r>
      <w:r>
        <w:rPr>
          <w:rFonts w:ascii="Times New Roman" w:hAnsi="Times New Roman"/>
          <w:sz w:val="22"/>
          <w:sz w:val="22"/>
          <w:szCs w:val="28"/>
          <w:rtl w:val="true"/>
        </w:rPr>
        <w:t xml:space="preserve">بود </w:t>
      </w:r>
      <w:r>
        <w:rPr>
          <w:rFonts w:cs="B Nazanin"/>
          <w:sz w:val="22"/>
          <w:szCs w:val="28"/>
          <w:rtl w:val="true"/>
        </w:rPr>
        <w:t>(</w:t>
      </w:r>
      <w:r>
        <w:rPr>
          <w:rFonts w:ascii="Times New Roman" w:hAnsi="Times New Roman"/>
          <w:sz w:val="22"/>
          <w:sz w:val="22"/>
          <w:szCs w:val="28"/>
          <w:rtl w:val="true"/>
        </w:rPr>
        <w:t xml:space="preserve">مادهٔ </w:t>
      </w:r>
      <w:r>
        <w:rPr>
          <w:rFonts w:ascii="Times New Roman" w:hAnsi="Times New Roman"/>
          <w:sz w:val="22"/>
          <w:sz w:val="22"/>
          <w:szCs w:val="28"/>
        </w:rPr>
        <w:t>۱</w:t>
      </w:r>
      <w:r>
        <w:rPr>
          <w:rFonts w:cs="B Nazanin"/>
          <w:sz w:val="22"/>
          <w:szCs w:val="28"/>
          <w:rtl w:val="true"/>
        </w:rPr>
        <w:t xml:space="preserve">). </w:t>
      </w:r>
      <w:r>
        <w:rPr>
          <w:rFonts w:ascii="Times New Roman" w:hAnsi="Times New Roman"/>
          <w:sz w:val="22"/>
          <w:sz w:val="22"/>
          <w:szCs w:val="28"/>
          <w:rtl w:val="true"/>
        </w:rPr>
        <w:t>دامنهٔ شمولِ آن فراگیر است</w:t>
      </w:r>
      <w:r>
        <w:rPr>
          <w:rFonts w:cs="B Nazanin"/>
          <w:sz w:val="22"/>
          <w:szCs w:val="28"/>
          <w:rtl w:val="true"/>
        </w:rPr>
        <w:t xml:space="preserve">: </w:t>
      </w:r>
      <w:r>
        <w:rPr>
          <w:rFonts w:ascii="Times New Roman" w:hAnsi="Times New Roman"/>
          <w:sz w:val="22"/>
          <w:sz w:val="22"/>
          <w:szCs w:val="28"/>
          <w:rtl w:val="true"/>
        </w:rPr>
        <w:t>همهٔ عرصه‌های زیست‌محیطی و همهٔ تابعانِ حقوق بین‌الملل، اعم از دولت‌ها، سازمان‌ها و — به‌طور غیرمستقیم — بازیگرانِ غیردولتی</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این فراگیریِ دامنه، هم بزرگ‌ترین جاه‌طلبیِ پیمان و هم — چنان‌که در بخشِ کاستی‌ها خواهد آمد — یکی از عللِ مقاومتِ دولت‌ها بود؛ زیرا سندی با چنین گستره‌ای، ناگزیر با اصلِ حاکمیت و با رژیم‌های تخصصیِ موجود در تماس قرار می‌گرفت</w:t>
      </w:r>
      <w:r>
        <w:rPr>
          <w:rFonts w:cs="B Nazanin"/>
          <w:sz w:val="22"/>
          <w:szCs w:val="28"/>
          <w:rtl w:val="true"/>
        </w:rPr>
        <w:t>.</w:t>
      </w:r>
    </w:p>
    <w:p>
      <w:pPr>
        <w:pStyle w:val="GPEHeading3"/>
        <w:bidi w:val="1"/>
        <w:spacing w:lineRule="auto" w:line="312" w:before="200" w:after="120"/>
        <w:jc w:val="right"/>
        <w:rPr/>
      </w:pPr>
      <w:bookmarkStart w:id="83" w:name="__RefHeading___Toc5692_1097981246"/>
      <w:bookmarkEnd w:id="83"/>
      <w:r>
        <w:rPr>
          <w:rFonts w:ascii="Times New Roman" w:hAnsi="Times New Roman"/>
          <w:b/>
          <w:b/>
          <w:bCs/>
          <w:color w:val="14203A"/>
          <w:sz w:val="24"/>
          <w:sz w:val="24"/>
          <w:szCs w:val="24"/>
        </w:rPr>
        <w:t>۳</w:t>
      </w:r>
      <w:r>
        <w:rPr>
          <w:rFonts w:cs="B Nazanin"/>
          <w:b/>
          <w:bCs/>
          <w:color w:val="14203A"/>
          <w:sz w:val="24"/>
          <w:szCs w:val="24"/>
        </w:rPr>
        <w:t>-</w:t>
      </w:r>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۳</w:t>
      </w:r>
      <w:r>
        <w:rPr>
          <w:rFonts w:ascii="Times New Roman" w:hAnsi="Times New Roman"/>
          <w:b/>
          <w:b/>
          <w:bCs/>
          <w:color w:val="14203A"/>
          <w:sz w:val="24"/>
          <w:sz w:val="24"/>
          <w:szCs w:val="24"/>
          <w:rtl w:val="true"/>
        </w:rPr>
        <w:t xml:space="preserve"> رویکردها</w:t>
      </w:r>
      <w:r>
        <w:rPr>
          <w:rFonts w:cs="B Nazanin"/>
          <w:b/>
          <w:bCs/>
          <w:color w:val="14203A"/>
          <w:sz w:val="24"/>
          <w:szCs w:val="24"/>
          <w:rtl w:val="true"/>
        </w:rPr>
        <w:t xml:space="preserve">: </w:t>
      </w:r>
      <w:r>
        <w:rPr>
          <w:rFonts w:ascii="Times New Roman" w:hAnsi="Times New Roman"/>
          <w:b/>
          <w:b/>
          <w:bCs/>
          <w:color w:val="14203A"/>
          <w:sz w:val="24"/>
          <w:sz w:val="24"/>
          <w:szCs w:val="24"/>
          <w:rtl w:val="true"/>
        </w:rPr>
        <w:t>پیشگیرانه، آینده‌نگر و حق‌بشری</w:t>
      </w:r>
    </w:p>
    <w:p>
      <w:pPr>
        <w:pStyle w:val="Normal"/>
        <w:bidi w:val="1"/>
        <w:spacing w:lineRule="auto" w:line="312" w:before="0" w:after="120"/>
        <w:ind w:firstLine="454"/>
        <w:jc w:val="both"/>
        <w:rPr/>
      </w:pPr>
      <w:r>
        <w:rPr>
          <w:rFonts w:ascii="Times New Roman" w:hAnsi="Times New Roman"/>
          <w:sz w:val="22"/>
          <w:sz w:val="22"/>
          <w:szCs w:val="28"/>
          <w:rtl w:val="true"/>
        </w:rPr>
        <w:t>پیمان بر سه رویکردِ به‌هم‌تنیده استوار بود</w:t>
      </w:r>
      <w:r>
        <w:rPr>
          <w:rFonts w:cs="B Nazanin"/>
          <w:sz w:val="22"/>
          <w:szCs w:val="28"/>
          <w:rtl w:val="true"/>
        </w:rPr>
        <w:t xml:space="preserve">. </w:t>
      </w:r>
      <w:r>
        <w:rPr>
          <w:rFonts w:ascii="Times New Roman" w:hAnsi="Times New Roman"/>
          <w:sz w:val="22"/>
          <w:sz w:val="22"/>
          <w:szCs w:val="28"/>
          <w:rtl w:val="true"/>
        </w:rPr>
        <w:t xml:space="preserve">رویکردِ پیشگیرانه </w:t>
      </w:r>
      <w:r>
        <w:rPr>
          <w:rFonts w:cs="B Nazanin"/>
          <w:sz w:val="22"/>
          <w:szCs w:val="28"/>
          <w:rtl w:val="true"/>
        </w:rPr>
        <w:t>(</w:t>
      </w:r>
      <w:r>
        <w:rPr>
          <w:rFonts w:cs="B Nazanin"/>
          <w:sz w:val="22"/>
          <w:szCs w:val="28"/>
        </w:rPr>
        <w:t>preventive</w:t>
      </w:r>
      <w:r>
        <w:rPr>
          <w:rFonts w:cs="B Nazanin"/>
          <w:sz w:val="22"/>
          <w:szCs w:val="28"/>
          <w:rtl w:val="true"/>
        </w:rPr>
        <w:t xml:space="preserve">) </w:t>
      </w:r>
      <w:r>
        <w:rPr>
          <w:rFonts w:ascii="Times New Roman" w:hAnsi="Times New Roman"/>
          <w:sz w:val="22"/>
          <w:sz w:val="22"/>
          <w:szCs w:val="28"/>
          <w:rtl w:val="true"/>
        </w:rPr>
        <w:t>که اصولِ احتیاط و پیشگیری را به کانونِ تعهدات می‌آورد و بارِ اثباتِ بی‌خطری را جابه‌جا می‌کند</w:t>
      </w:r>
      <w:r>
        <w:rPr>
          <w:rFonts w:cs="B Nazanin"/>
          <w:sz w:val="22"/>
          <w:szCs w:val="28"/>
          <w:rtl w:val="true"/>
        </w:rPr>
        <w:t xml:space="preserve">. </w:t>
      </w:r>
      <w:r>
        <w:rPr>
          <w:rFonts w:ascii="Times New Roman" w:hAnsi="Times New Roman"/>
          <w:sz w:val="22"/>
          <w:sz w:val="22"/>
          <w:szCs w:val="28"/>
          <w:rtl w:val="true"/>
        </w:rPr>
        <w:t xml:space="preserve">رویکردِ آینده‌نگر </w:t>
      </w:r>
      <w:r>
        <w:rPr>
          <w:rFonts w:cs="B Nazanin"/>
          <w:sz w:val="22"/>
          <w:szCs w:val="28"/>
          <w:rtl w:val="true"/>
        </w:rPr>
        <w:t>(</w:t>
      </w:r>
      <w:r>
        <w:rPr>
          <w:rFonts w:cs="B Nazanin"/>
          <w:sz w:val="22"/>
          <w:szCs w:val="28"/>
        </w:rPr>
        <w:t>forward-looking</w:t>
      </w:r>
      <w:r>
        <w:rPr>
          <w:rFonts w:cs="B Nazanin"/>
          <w:sz w:val="22"/>
          <w:szCs w:val="28"/>
          <w:rtl w:val="true"/>
        </w:rPr>
        <w:t xml:space="preserve">) </w:t>
      </w:r>
      <w:r>
        <w:rPr>
          <w:rFonts w:ascii="Times New Roman" w:hAnsi="Times New Roman"/>
          <w:sz w:val="22"/>
          <w:sz w:val="22"/>
          <w:szCs w:val="28"/>
          <w:rtl w:val="true"/>
        </w:rPr>
        <w:t xml:space="preserve">که با گنجاندنِ اصلِ </w:t>
      </w:r>
      <w:r>
        <w:rPr>
          <w:rFonts w:cs="B Nazanin"/>
          <w:sz w:val="22"/>
          <w:szCs w:val="28"/>
          <w:rtl w:val="true"/>
        </w:rPr>
        <w:t>«</w:t>
      </w:r>
      <w:r>
        <w:rPr>
          <w:rFonts w:ascii="Times New Roman" w:hAnsi="Times New Roman"/>
          <w:sz w:val="22"/>
          <w:sz w:val="22"/>
          <w:szCs w:val="28"/>
          <w:rtl w:val="true"/>
        </w:rPr>
        <w:t xml:space="preserve">عدم‌پس‌رفت </w:t>
      </w:r>
      <w:r>
        <w:rPr>
          <w:rFonts w:cs="B Nazanin"/>
          <w:sz w:val="22"/>
          <w:szCs w:val="28"/>
          <w:rtl w:val="true"/>
        </w:rPr>
        <w:t>(</w:t>
      </w:r>
      <w:r>
        <w:rPr>
          <w:rFonts w:cs="B Nazanin"/>
          <w:sz w:val="22"/>
          <w:szCs w:val="28"/>
        </w:rPr>
        <w:t>non-regression</w:t>
      </w:r>
      <w:r>
        <w:rPr>
          <w:rFonts w:cs="B Nazanin"/>
          <w:sz w:val="22"/>
          <w:szCs w:val="28"/>
          <w:rtl w:val="true"/>
        </w:rPr>
        <w:t xml:space="preserve">)» </w:t>
      </w:r>
      <w:r>
        <w:rPr>
          <w:rFonts w:ascii="Times New Roman" w:hAnsi="Times New Roman"/>
          <w:sz w:val="22"/>
          <w:sz w:val="22"/>
          <w:szCs w:val="28"/>
          <w:rtl w:val="true"/>
        </w:rPr>
        <w:t>و توجه به نسل‌های آینده، بُعدی آینده‌پژوهانه به سند می‌بخشد</w:t>
      </w:r>
      <w:r>
        <w:rPr>
          <w:rFonts w:cs="B Nazanin"/>
          <w:sz w:val="22"/>
          <w:szCs w:val="28"/>
          <w:rtl w:val="true"/>
        </w:rPr>
        <w:t>.</w:t>
      </w:r>
      <w:r>
        <w:rPr>
          <w:rStyle w:val="FootnoteReference1"/>
          <w:rtl w:val="true"/>
        </w:rPr>
        <w:footnoteReference w:id="383"/>
      </w:r>
    </w:p>
    <w:p>
      <w:pPr>
        <w:pStyle w:val="Normal"/>
        <w:bidi w:val="1"/>
        <w:spacing w:lineRule="auto" w:line="312" w:before="0" w:after="120"/>
        <w:ind w:firstLine="454"/>
        <w:jc w:val="both"/>
        <w:rPr/>
      </w:pPr>
      <w:r>
        <w:rPr>
          <w:rFonts w:ascii="Times New Roman" w:hAnsi="Times New Roman"/>
          <w:sz w:val="22"/>
          <w:sz w:val="22"/>
          <w:szCs w:val="28"/>
          <w:rtl w:val="true"/>
        </w:rPr>
        <w:t xml:space="preserve">رویکردِ حق‌بشری </w:t>
      </w:r>
      <w:r>
        <w:rPr>
          <w:rFonts w:cs="B Nazanin"/>
          <w:sz w:val="22"/>
          <w:szCs w:val="28"/>
          <w:rtl w:val="true"/>
        </w:rPr>
        <w:t>(</w:t>
      </w:r>
      <w:r>
        <w:rPr>
          <w:rFonts w:cs="B Nazanin"/>
          <w:sz w:val="22"/>
          <w:szCs w:val="28"/>
        </w:rPr>
        <w:t>rights-based</w:t>
      </w:r>
      <w:r>
        <w:rPr>
          <w:rFonts w:cs="B Nazanin"/>
          <w:sz w:val="22"/>
          <w:szCs w:val="28"/>
          <w:rtl w:val="true"/>
        </w:rPr>
        <w:t xml:space="preserve">) </w:t>
      </w:r>
      <w:r>
        <w:rPr>
          <w:rFonts w:ascii="Times New Roman" w:hAnsi="Times New Roman"/>
          <w:sz w:val="22"/>
          <w:sz w:val="22"/>
          <w:szCs w:val="28"/>
          <w:rtl w:val="true"/>
        </w:rPr>
        <w:t xml:space="preserve">که — به تعبیرِ تیگره — </w:t>
      </w:r>
      <w:r>
        <w:rPr>
          <w:rFonts w:cs="B Nazanin"/>
          <w:sz w:val="22"/>
          <w:szCs w:val="28"/>
          <w:rtl w:val="true"/>
        </w:rPr>
        <w:t>«</w:t>
      </w:r>
      <w:r>
        <w:rPr>
          <w:rFonts w:ascii="Times New Roman" w:hAnsi="Times New Roman"/>
          <w:sz w:val="22"/>
          <w:sz w:val="22"/>
          <w:szCs w:val="28"/>
          <w:rtl w:val="true"/>
        </w:rPr>
        <w:t>حق بر محیط‌زیست سالم</w:t>
      </w:r>
      <w:r>
        <w:rPr>
          <w:rFonts w:cs="B Nazanin"/>
          <w:sz w:val="22"/>
          <w:szCs w:val="28"/>
          <w:rtl w:val="true"/>
        </w:rPr>
        <w:t xml:space="preserve">» </w:t>
      </w:r>
      <w:r>
        <w:rPr>
          <w:rFonts w:ascii="Times New Roman" w:hAnsi="Times New Roman"/>
          <w:sz w:val="22"/>
          <w:sz w:val="22"/>
          <w:szCs w:val="28"/>
          <w:rtl w:val="true"/>
        </w:rPr>
        <w:t xml:space="preserve">را همچون زمینهٔ مشترکی برای عبور از بن‌بستِ سیاسی به کار می‌گیرد؛ همان رویکردی که بعدها در قطعنامهٔ </w:t>
      </w:r>
      <w:r>
        <w:rPr>
          <w:rFonts w:ascii="Times New Roman" w:hAnsi="Times New Roman"/>
          <w:sz w:val="22"/>
          <w:sz w:val="22"/>
          <w:szCs w:val="28"/>
        </w:rPr>
        <w:t>۷۶</w:t>
      </w:r>
      <w:r>
        <w:rPr>
          <w:rFonts w:cs="B Nazanin"/>
          <w:sz w:val="22"/>
          <w:szCs w:val="28"/>
        </w:rPr>
        <w:t>/</w:t>
      </w:r>
      <w:r>
        <w:rPr>
          <w:rFonts w:ascii="Times New Roman" w:hAnsi="Times New Roman"/>
          <w:sz w:val="22"/>
          <w:sz w:val="22"/>
          <w:szCs w:val="28"/>
        </w:rPr>
        <w:t>۳۰۰</w:t>
      </w:r>
      <w:r>
        <w:rPr>
          <w:rFonts w:ascii="Times New Roman" w:hAnsi="Times New Roman"/>
          <w:sz w:val="22"/>
          <w:sz w:val="22"/>
          <w:szCs w:val="28"/>
          <w:rtl w:val="true"/>
        </w:rPr>
        <w:t xml:space="preserve"> مجمع عمومی </w:t>
      </w:r>
      <w:r>
        <w:rPr>
          <w:rFonts w:cs="B Nazanin"/>
          <w:sz w:val="22"/>
          <w:szCs w:val="28"/>
          <w:rtl w:val="true"/>
        </w:rPr>
        <w:t>(</w:t>
      </w:r>
      <w:r>
        <w:rPr>
          <w:rFonts w:ascii="Times New Roman" w:hAnsi="Times New Roman"/>
          <w:sz w:val="22"/>
          <w:sz w:val="22"/>
          <w:szCs w:val="28"/>
        </w:rPr>
        <w:t>۲۰۲۲</w:t>
      </w:r>
      <w:r>
        <w:rPr>
          <w:rFonts w:cs="B Nazanin"/>
          <w:sz w:val="22"/>
          <w:szCs w:val="28"/>
          <w:rtl w:val="true"/>
        </w:rPr>
        <w:t xml:space="preserve">) </w:t>
      </w:r>
      <w:r>
        <w:rPr>
          <w:rFonts w:ascii="Times New Roman" w:hAnsi="Times New Roman"/>
          <w:sz w:val="22"/>
          <w:sz w:val="22"/>
          <w:szCs w:val="28"/>
          <w:rtl w:val="true"/>
        </w:rPr>
        <w:t>به بار نشست</w:t>
      </w:r>
      <w:r>
        <w:rPr>
          <w:rFonts w:cs="B Nazanin"/>
          <w:sz w:val="22"/>
          <w:szCs w:val="28"/>
          <w:rtl w:val="true"/>
        </w:rPr>
        <w:t>.</w:t>
      </w:r>
      <w:r>
        <w:rPr>
          <w:rStyle w:val="FootnoteReference1"/>
          <w:rtl w:val="true"/>
        </w:rPr>
        <w:footnoteReference w:id="384"/>
      </w:r>
    </w:p>
    <w:p>
      <w:pPr>
        <w:pStyle w:val="GPEHeading3"/>
        <w:bidi w:val="1"/>
        <w:spacing w:lineRule="auto" w:line="312" w:before="200" w:after="120"/>
        <w:jc w:val="right"/>
        <w:rPr/>
      </w:pPr>
      <w:bookmarkStart w:id="84" w:name="__RefHeading___Toc5690_1097981246"/>
      <w:bookmarkEnd w:id="84"/>
      <w:r>
        <w:rPr>
          <w:rFonts w:ascii="Times New Roman" w:hAnsi="Times New Roman"/>
          <w:b/>
          <w:b/>
          <w:bCs/>
          <w:color w:val="14203A"/>
          <w:sz w:val="24"/>
          <w:sz w:val="24"/>
          <w:szCs w:val="24"/>
        </w:rPr>
        <w:t>۳</w:t>
      </w:r>
      <w:r>
        <w:rPr>
          <w:rFonts w:cs="B Nazanin"/>
          <w:b/>
          <w:bCs/>
          <w:color w:val="14203A"/>
          <w:sz w:val="24"/>
          <w:szCs w:val="24"/>
        </w:rPr>
        <w:t>-</w:t>
      </w:r>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۴</w:t>
      </w:r>
      <w:r>
        <w:rPr>
          <w:rFonts w:ascii="Times New Roman" w:hAnsi="Times New Roman"/>
          <w:b/>
          <w:b/>
          <w:bCs/>
          <w:color w:val="14203A"/>
          <w:sz w:val="24"/>
          <w:sz w:val="24"/>
          <w:szCs w:val="24"/>
          <w:rtl w:val="true"/>
        </w:rPr>
        <w:t xml:space="preserve"> ماهیت و جایگاهِ حقوقیِ پیمان در نظمِ کنونی</w:t>
      </w:r>
    </w:p>
    <w:p>
      <w:pPr>
        <w:pStyle w:val="Normal"/>
        <w:bidi w:val="1"/>
        <w:spacing w:lineRule="auto" w:line="312" w:before="0" w:after="120"/>
        <w:ind w:firstLine="454"/>
        <w:jc w:val="both"/>
        <w:rPr/>
      </w:pPr>
      <w:r>
        <w:rPr>
          <w:rFonts w:ascii="Times New Roman" w:hAnsi="Times New Roman"/>
          <w:sz w:val="22"/>
          <w:sz w:val="22"/>
          <w:szCs w:val="28"/>
          <w:rtl w:val="true"/>
        </w:rPr>
        <w:t xml:space="preserve">ماهیتِ حقوقیِ پیمان، </w:t>
      </w:r>
      <w:r>
        <w:rPr>
          <w:rFonts w:cs="B Nazanin"/>
          <w:sz w:val="22"/>
          <w:szCs w:val="28"/>
          <w:rtl w:val="true"/>
        </w:rPr>
        <w:t>«</w:t>
      </w:r>
      <w:r>
        <w:rPr>
          <w:rFonts w:ascii="Times New Roman" w:hAnsi="Times New Roman"/>
          <w:sz w:val="22"/>
          <w:sz w:val="22"/>
          <w:szCs w:val="28"/>
          <w:rtl w:val="true"/>
        </w:rPr>
        <w:t xml:space="preserve">سند چتر </w:t>
      </w:r>
      <w:r>
        <w:rPr>
          <w:rFonts w:cs="B Nazanin"/>
          <w:sz w:val="22"/>
          <w:szCs w:val="28"/>
          <w:rtl w:val="true"/>
        </w:rPr>
        <w:t>(</w:t>
      </w:r>
      <w:r>
        <w:rPr>
          <w:rFonts w:cs="B Nazanin"/>
          <w:sz w:val="22"/>
          <w:szCs w:val="28"/>
        </w:rPr>
        <w:t>umbrella instrument</w:t>
      </w:r>
      <w:r>
        <w:rPr>
          <w:rFonts w:cs="B Nazanin"/>
          <w:sz w:val="22"/>
          <w:szCs w:val="28"/>
          <w:rtl w:val="true"/>
        </w:rPr>
        <w:t xml:space="preserve">)» </w:t>
      </w:r>
      <w:r>
        <w:rPr>
          <w:rFonts w:ascii="Times New Roman" w:hAnsi="Times New Roman"/>
          <w:sz w:val="22"/>
          <w:sz w:val="22"/>
          <w:szCs w:val="28"/>
          <w:rtl w:val="true"/>
        </w:rPr>
        <w:t xml:space="preserve">است؛ یعنی متنی که نه جایگزینِ </w:t>
      </w:r>
      <w:r>
        <w:rPr>
          <w:rFonts w:cs="B Nazanin"/>
          <w:sz w:val="22"/>
          <w:szCs w:val="28"/>
        </w:rPr>
        <w:t>MEA</w:t>
      </w:r>
      <w:r>
        <w:rPr>
          <w:rFonts w:ascii="Times New Roman" w:hAnsi="Times New Roman"/>
          <w:sz w:val="22"/>
          <w:sz w:val="22"/>
          <w:szCs w:val="28"/>
          <w:rtl w:val="true"/>
        </w:rPr>
        <w:t>های موجود می‌شود و نه آن‌ها را در یک نهادِ واحد ادغام می‌کند، بلکه چترِ اصولیِ مشترکی فراهم می‌آورد که سایرِ معاهدات ذیلِ آن تفسیر و هماهنگ شوند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این جایگاه دقیقاً با ابزارِ </w:t>
      </w:r>
      <w:r>
        <w:rPr>
          <w:rFonts w:cs="B Nazanin"/>
          <w:sz w:val="22"/>
          <w:szCs w:val="28"/>
          <w:rtl w:val="true"/>
        </w:rPr>
        <w:t>«</w:t>
      </w:r>
      <w:r>
        <w:rPr>
          <w:rFonts w:ascii="Times New Roman" w:hAnsi="Times New Roman"/>
          <w:sz w:val="22"/>
          <w:sz w:val="22"/>
          <w:szCs w:val="28"/>
          <w:rtl w:val="true"/>
        </w:rPr>
        <w:t>یکپارچگیِ نظام‌مندِ</w:t>
      </w:r>
      <w:r>
        <w:rPr>
          <w:rFonts w:cs="B Nazanin"/>
          <w:sz w:val="22"/>
          <w:szCs w:val="28"/>
          <w:rtl w:val="true"/>
        </w:rPr>
        <w:t xml:space="preserve">» </w:t>
      </w:r>
      <w:r>
        <w:rPr>
          <w:rFonts w:ascii="Times New Roman" w:hAnsi="Times New Roman"/>
          <w:sz w:val="22"/>
          <w:sz w:val="22"/>
          <w:szCs w:val="28"/>
          <w:rtl w:val="true"/>
        </w:rPr>
        <w:t>کمیسیون حقوق بین‌الملل هم‌خوان است</w:t>
      </w:r>
      <w:r>
        <w:rPr>
          <w:rFonts w:cs="B Nazanin"/>
          <w:sz w:val="22"/>
          <w:szCs w:val="28"/>
          <w:rtl w:val="true"/>
        </w:rPr>
        <w:t xml:space="preserve">: </w:t>
      </w:r>
      <w:r>
        <w:rPr>
          <w:rFonts w:ascii="Times New Roman" w:hAnsi="Times New Roman"/>
          <w:sz w:val="22"/>
          <w:sz w:val="22"/>
          <w:szCs w:val="28"/>
          <w:rtl w:val="true"/>
        </w:rPr>
        <w:t xml:space="preserve">پیمان می‌توانست به‌مثابه </w:t>
      </w:r>
      <w:r>
        <w:rPr>
          <w:rFonts w:cs="B Nazanin"/>
          <w:sz w:val="22"/>
          <w:szCs w:val="28"/>
          <w:rtl w:val="true"/>
        </w:rPr>
        <w:t>«</w:t>
      </w:r>
      <w:r>
        <w:rPr>
          <w:rFonts w:ascii="Times New Roman" w:hAnsi="Times New Roman"/>
          <w:sz w:val="22"/>
          <w:sz w:val="22"/>
          <w:szCs w:val="28"/>
          <w:rtl w:val="true"/>
        </w:rPr>
        <w:t>بافتِ هنجاریِ مشترک</w:t>
      </w:r>
      <w:r>
        <w:rPr>
          <w:rFonts w:cs="B Nazanin"/>
          <w:sz w:val="22"/>
          <w:szCs w:val="28"/>
          <w:rtl w:val="true"/>
        </w:rPr>
        <w:t xml:space="preserve">» </w:t>
      </w:r>
      <w:r>
        <w:rPr>
          <w:rFonts w:ascii="Times New Roman" w:hAnsi="Times New Roman"/>
          <w:sz w:val="22"/>
          <w:sz w:val="22"/>
          <w:szCs w:val="28"/>
          <w:rtl w:val="true"/>
        </w:rPr>
        <w:t xml:space="preserve">عمل کند که مادهٔ </w:t>
      </w:r>
      <w:r>
        <w:rPr>
          <w:rFonts w:ascii="Times New Roman" w:hAnsi="Times New Roman"/>
          <w:sz w:val="22"/>
          <w:sz w:val="22"/>
          <w:szCs w:val="28"/>
        </w:rPr>
        <w:t>۳۱</w:t>
      </w:r>
      <w:r>
        <w:rPr>
          <w:rFonts w:cs="B Nazanin"/>
          <w:sz w:val="22"/>
          <w:szCs w:val="28"/>
          <w:rtl w:val="true"/>
        </w:rPr>
        <w:t>(</w:t>
      </w:r>
      <w:r>
        <w:rPr>
          <w:rFonts w:ascii="Times New Roman" w:hAnsi="Times New Roman"/>
          <w:sz w:val="22"/>
          <w:sz w:val="22"/>
          <w:szCs w:val="28"/>
        </w:rPr>
        <w:t>۳</w:t>
      </w:r>
      <w:r>
        <w:rPr>
          <w:rFonts w:cs="B Nazanin"/>
          <w:sz w:val="22"/>
          <w:szCs w:val="28"/>
          <w:rtl w:val="true"/>
        </w:rPr>
        <w:t>)(</w:t>
      </w:r>
      <w:r>
        <w:rPr>
          <w:rFonts w:ascii="Times New Roman" w:hAnsi="Times New Roman"/>
          <w:sz w:val="22"/>
          <w:sz w:val="22"/>
          <w:szCs w:val="28"/>
          <w:rtl w:val="true"/>
        </w:rPr>
        <w:t>ج</w:t>
      </w:r>
      <w:r>
        <w:rPr>
          <w:rFonts w:cs="B Nazanin"/>
          <w:sz w:val="22"/>
          <w:szCs w:val="28"/>
          <w:rtl w:val="true"/>
        </w:rPr>
        <w:t xml:space="preserve">) </w:t>
      </w:r>
      <w:r>
        <w:rPr>
          <w:rFonts w:ascii="Times New Roman" w:hAnsi="Times New Roman"/>
          <w:sz w:val="22"/>
          <w:sz w:val="22"/>
          <w:szCs w:val="28"/>
          <w:rtl w:val="true"/>
        </w:rPr>
        <w:t xml:space="preserve">کنوانسیون وین در تفسیرِ هر </w:t>
      </w:r>
      <w:r>
        <w:rPr>
          <w:rFonts w:cs="B Nazanin"/>
          <w:sz w:val="22"/>
          <w:szCs w:val="28"/>
        </w:rPr>
        <w:t>MEA</w:t>
      </w:r>
      <w:r>
        <w:rPr>
          <w:rFonts w:cs="B Nazanin"/>
          <w:sz w:val="22"/>
          <w:szCs w:val="28"/>
          <w:rtl w:val="true"/>
        </w:rPr>
        <w:t xml:space="preserve"> </w:t>
      </w:r>
      <w:r>
        <w:rPr>
          <w:rFonts w:ascii="Times New Roman" w:hAnsi="Times New Roman"/>
          <w:sz w:val="22"/>
          <w:sz w:val="22"/>
          <w:szCs w:val="28"/>
          <w:rtl w:val="true"/>
        </w:rPr>
        <w:t>به آن ارجاع می‌دهد — بی‌آنکه استقلالِ رژیم‌های خاص را نفی کند</w:t>
      </w:r>
      <w:r>
        <w:rPr>
          <w:rFonts w:cs="B Nazanin"/>
          <w:sz w:val="22"/>
          <w:szCs w:val="28"/>
          <w:rtl w:val="true"/>
        </w:rPr>
        <w:t>.</w:t>
      </w:r>
      <w:r>
        <w:rPr>
          <w:rStyle w:val="FootnoteReference1"/>
          <w:rtl w:val="true"/>
        </w:rPr>
        <w:footnoteReference w:id="385"/>
      </w:r>
    </w:p>
    <w:p>
      <w:pPr>
        <w:pStyle w:val="GPEHeading3"/>
        <w:bidi w:val="1"/>
        <w:spacing w:lineRule="auto" w:line="312" w:before="200" w:after="120"/>
        <w:jc w:val="right"/>
        <w:rPr/>
      </w:pPr>
      <w:bookmarkStart w:id="85" w:name="__RefHeading___Toc5688_1097981246"/>
      <w:bookmarkEnd w:id="85"/>
      <w:r>
        <w:rPr>
          <w:rFonts w:ascii="Times New Roman" w:hAnsi="Times New Roman"/>
          <w:b/>
          <w:b/>
          <w:bCs/>
          <w:color w:val="14203A"/>
          <w:sz w:val="24"/>
          <w:sz w:val="24"/>
          <w:szCs w:val="24"/>
        </w:rPr>
        <w:t>۳</w:t>
      </w:r>
      <w:r>
        <w:rPr>
          <w:rFonts w:cs="B Nazanin"/>
          <w:b/>
          <w:bCs/>
          <w:color w:val="14203A"/>
          <w:sz w:val="24"/>
          <w:szCs w:val="24"/>
        </w:rPr>
        <w:t>-</w:t>
      </w:r>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۵</w:t>
      </w:r>
      <w:r>
        <w:rPr>
          <w:rFonts w:ascii="Times New Roman" w:hAnsi="Times New Roman"/>
          <w:b/>
          <w:b/>
          <w:bCs/>
          <w:color w:val="14203A"/>
          <w:sz w:val="24"/>
          <w:sz w:val="24"/>
          <w:szCs w:val="24"/>
          <w:rtl w:val="true"/>
        </w:rPr>
        <w:t xml:space="preserve"> محتوای مواد ماهوی و شکلی</w:t>
      </w:r>
    </w:p>
    <w:p>
      <w:pPr>
        <w:pStyle w:val="Normal"/>
        <w:bidi w:val="1"/>
        <w:spacing w:lineRule="auto" w:line="312" w:before="0" w:after="120"/>
        <w:ind w:firstLine="454"/>
        <w:jc w:val="both"/>
        <w:rPr/>
      </w:pPr>
      <w:r>
        <w:rPr>
          <w:rFonts w:ascii="Times New Roman" w:hAnsi="Times New Roman"/>
          <w:sz w:val="22"/>
          <w:sz w:val="22"/>
          <w:szCs w:val="28"/>
          <w:rtl w:val="true"/>
        </w:rPr>
        <w:t>از منظرِ ماهوی، پیش‌نویس در بیست‌وشش ماده، اصولِ شناخته‌شدهٔ حقوق محیط زیست را گرد آورد</w:t>
      </w:r>
      <w:r>
        <w:rPr>
          <w:rFonts w:cs="B Nazanin"/>
          <w:sz w:val="22"/>
          <w:szCs w:val="28"/>
          <w:rtl w:val="true"/>
        </w:rPr>
        <w:t xml:space="preserve">: </w:t>
      </w:r>
      <w:r>
        <w:rPr>
          <w:rFonts w:ascii="Times New Roman" w:hAnsi="Times New Roman"/>
          <w:sz w:val="22"/>
          <w:sz w:val="22"/>
          <w:szCs w:val="28"/>
          <w:rtl w:val="true"/>
        </w:rPr>
        <w:t xml:space="preserve">حقِ محیط‌زیست سالم </w:t>
      </w:r>
      <w:r>
        <w:rPr>
          <w:rFonts w:cs="B Nazanin"/>
          <w:sz w:val="22"/>
          <w:szCs w:val="28"/>
          <w:rtl w:val="true"/>
        </w:rPr>
        <w:t>(</w:t>
      </w:r>
      <w:r>
        <w:rPr>
          <w:rFonts w:ascii="Times New Roman" w:hAnsi="Times New Roman"/>
          <w:sz w:val="22"/>
          <w:sz w:val="22"/>
          <w:szCs w:val="28"/>
          <w:rtl w:val="true"/>
        </w:rPr>
        <w:t>م</w:t>
      </w:r>
      <w:r>
        <w:rPr>
          <w:rFonts w:ascii="Times New Roman" w:hAnsi="Times New Roman"/>
          <w:sz w:val="22"/>
          <w:sz w:val="22"/>
          <w:szCs w:val="28"/>
        </w:rPr>
        <w:t>۱</w:t>
      </w:r>
      <w:r>
        <w:rPr>
          <w:rFonts w:cs="B Nazanin"/>
          <w:sz w:val="22"/>
          <w:szCs w:val="28"/>
          <w:rtl w:val="true"/>
        </w:rPr>
        <w:t>)</w:t>
      </w:r>
      <w:r>
        <w:rPr>
          <w:rFonts w:ascii="Times New Roman" w:hAnsi="Times New Roman"/>
          <w:sz w:val="22"/>
          <w:sz w:val="22"/>
          <w:szCs w:val="28"/>
          <w:rtl w:val="true"/>
        </w:rPr>
        <w:t xml:space="preserve">، وظیفهٔ مراقبت </w:t>
      </w:r>
      <w:r>
        <w:rPr>
          <w:rFonts w:cs="B Nazanin"/>
          <w:sz w:val="22"/>
          <w:szCs w:val="28"/>
          <w:rtl w:val="true"/>
        </w:rPr>
        <w:t>(</w:t>
      </w:r>
      <w:r>
        <w:rPr>
          <w:rFonts w:ascii="Times New Roman" w:hAnsi="Times New Roman"/>
          <w:sz w:val="22"/>
          <w:sz w:val="22"/>
          <w:szCs w:val="28"/>
          <w:rtl w:val="true"/>
        </w:rPr>
        <w:t>م</w:t>
      </w:r>
      <w:r>
        <w:rPr>
          <w:rFonts w:ascii="Times New Roman" w:hAnsi="Times New Roman"/>
          <w:sz w:val="22"/>
          <w:sz w:val="22"/>
          <w:szCs w:val="28"/>
        </w:rPr>
        <w:t>۲</w:t>
      </w:r>
      <w:r>
        <w:rPr>
          <w:rFonts w:cs="B Nazanin"/>
          <w:sz w:val="22"/>
          <w:szCs w:val="28"/>
          <w:rtl w:val="true"/>
        </w:rPr>
        <w:t>)</w:t>
      </w:r>
      <w:r>
        <w:rPr>
          <w:rFonts w:ascii="Times New Roman" w:hAnsi="Times New Roman"/>
          <w:sz w:val="22"/>
          <w:sz w:val="22"/>
          <w:szCs w:val="28"/>
          <w:rtl w:val="true"/>
        </w:rPr>
        <w:t xml:space="preserve">، ادغامِ ملاحظاتِ زیست‌محیطی در توسعه </w:t>
      </w:r>
      <w:r>
        <w:rPr>
          <w:rFonts w:cs="B Nazanin"/>
          <w:sz w:val="22"/>
          <w:szCs w:val="28"/>
          <w:rtl w:val="true"/>
        </w:rPr>
        <w:t>(</w:t>
      </w:r>
      <w:r>
        <w:rPr>
          <w:rFonts w:ascii="Times New Roman" w:hAnsi="Times New Roman"/>
          <w:sz w:val="22"/>
          <w:sz w:val="22"/>
          <w:szCs w:val="28"/>
          <w:rtl w:val="true"/>
        </w:rPr>
        <w:t>م</w:t>
      </w:r>
      <w:r>
        <w:rPr>
          <w:rFonts w:ascii="Times New Roman" w:hAnsi="Times New Roman"/>
          <w:sz w:val="22"/>
          <w:sz w:val="22"/>
          <w:szCs w:val="28"/>
        </w:rPr>
        <w:t>۳</w:t>
      </w:r>
      <w:r>
        <w:rPr>
          <w:rFonts w:cs="B Nazanin"/>
          <w:sz w:val="22"/>
          <w:szCs w:val="28"/>
          <w:rtl w:val="true"/>
        </w:rPr>
        <w:t>)</w:t>
      </w:r>
      <w:r>
        <w:rPr>
          <w:rFonts w:ascii="Times New Roman" w:hAnsi="Times New Roman"/>
          <w:sz w:val="22"/>
          <w:sz w:val="22"/>
          <w:szCs w:val="28"/>
          <w:rtl w:val="true"/>
        </w:rPr>
        <w:t xml:space="preserve">، برابریِ بین‌نسلی </w:t>
      </w:r>
      <w:r>
        <w:rPr>
          <w:rFonts w:cs="B Nazanin"/>
          <w:sz w:val="22"/>
          <w:szCs w:val="28"/>
          <w:rtl w:val="true"/>
        </w:rPr>
        <w:t>(</w:t>
      </w:r>
      <w:r>
        <w:rPr>
          <w:rFonts w:ascii="Times New Roman" w:hAnsi="Times New Roman"/>
          <w:sz w:val="22"/>
          <w:sz w:val="22"/>
          <w:szCs w:val="28"/>
          <w:rtl w:val="true"/>
        </w:rPr>
        <w:t>م</w:t>
      </w:r>
      <w:r>
        <w:rPr>
          <w:rFonts w:ascii="Times New Roman" w:hAnsi="Times New Roman"/>
          <w:sz w:val="22"/>
          <w:sz w:val="22"/>
          <w:szCs w:val="28"/>
        </w:rPr>
        <w:t>۴</w:t>
      </w:r>
      <w:r>
        <w:rPr>
          <w:rFonts w:cs="B Nazanin"/>
          <w:sz w:val="22"/>
          <w:szCs w:val="28"/>
          <w:rtl w:val="true"/>
        </w:rPr>
        <w:t>)</w:t>
      </w:r>
      <w:r>
        <w:rPr>
          <w:rFonts w:ascii="Times New Roman" w:hAnsi="Times New Roman"/>
          <w:sz w:val="22"/>
          <w:sz w:val="22"/>
          <w:szCs w:val="28"/>
          <w:rtl w:val="true"/>
        </w:rPr>
        <w:t xml:space="preserve">، پیشگیری </w:t>
      </w:r>
      <w:r>
        <w:rPr>
          <w:rFonts w:cs="B Nazanin"/>
          <w:sz w:val="22"/>
          <w:szCs w:val="28"/>
          <w:rtl w:val="true"/>
        </w:rPr>
        <w:t>(</w:t>
      </w:r>
      <w:r>
        <w:rPr>
          <w:rFonts w:ascii="Times New Roman" w:hAnsi="Times New Roman"/>
          <w:sz w:val="22"/>
          <w:sz w:val="22"/>
          <w:szCs w:val="28"/>
          <w:rtl w:val="true"/>
        </w:rPr>
        <w:t>م</w:t>
      </w:r>
      <w:r>
        <w:rPr>
          <w:rFonts w:ascii="Times New Roman" w:hAnsi="Times New Roman"/>
          <w:sz w:val="22"/>
          <w:sz w:val="22"/>
          <w:szCs w:val="28"/>
        </w:rPr>
        <w:t>۵</w:t>
      </w:r>
      <w:r>
        <w:rPr>
          <w:rFonts w:cs="B Nazanin"/>
          <w:sz w:val="22"/>
          <w:szCs w:val="28"/>
          <w:rtl w:val="true"/>
        </w:rPr>
        <w:t>)</w:t>
      </w:r>
      <w:r>
        <w:rPr>
          <w:rFonts w:ascii="Times New Roman" w:hAnsi="Times New Roman"/>
          <w:sz w:val="22"/>
          <w:sz w:val="22"/>
          <w:szCs w:val="28"/>
          <w:rtl w:val="true"/>
        </w:rPr>
        <w:t xml:space="preserve">، احتیاط </w:t>
      </w:r>
      <w:r>
        <w:rPr>
          <w:rFonts w:cs="B Nazanin"/>
          <w:sz w:val="22"/>
          <w:szCs w:val="28"/>
          <w:rtl w:val="true"/>
        </w:rPr>
        <w:t>(</w:t>
      </w:r>
      <w:r>
        <w:rPr>
          <w:rFonts w:ascii="Times New Roman" w:hAnsi="Times New Roman"/>
          <w:sz w:val="22"/>
          <w:sz w:val="22"/>
          <w:szCs w:val="28"/>
          <w:rtl w:val="true"/>
        </w:rPr>
        <w:t>م</w:t>
      </w:r>
      <w:r>
        <w:rPr>
          <w:rFonts w:ascii="Times New Roman" w:hAnsi="Times New Roman"/>
          <w:sz w:val="22"/>
          <w:sz w:val="22"/>
          <w:szCs w:val="28"/>
        </w:rPr>
        <w:t>۶</w:t>
      </w:r>
      <w:r>
        <w:rPr>
          <w:rFonts w:cs="B Nazanin"/>
          <w:sz w:val="22"/>
          <w:szCs w:val="28"/>
          <w:rtl w:val="true"/>
        </w:rPr>
        <w:t>)</w:t>
      </w:r>
      <w:r>
        <w:rPr>
          <w:rFonts w:ascii="Times New Roman" w:hAnsi="Times New Roman"/>
          <w:sz w:val="22"/>
          <w:sz w:val="22"/>
          <w:szCs w:val="28"/>
          <w:rtl w:val="true"/>
        </w:rPr>
        <w:t xml:space="preserve">، جبرانِ خسارت و اصلِ آلوده‌ساز می‌پردازد </w:t>
      </w:r>
      <w:r>
        <w:rPr>
          <w:rFonts w:cs="B Nazanin"/>
          <w:sz w:val="22"/>
          <w:szCs w:val="28"/>
          <w:rtl w:val="true"/>
        </w:rPr>
        <w:t>(</w:t>
      </w:r>
      <w:r>
        <w:rPr>
          <w:rFonts w:ascii="Times New Roman" w:hAnsi="Times New Roman"/>
          <w:sz w:val="22"/>
          <w:sz w:val="22"/>
          <w:szCs w:val="28"/>
          <w:rtl w:val="true"/>
        </w:rPr>
        <w:t>م</w:t>
      </w:r>
      <w:r>
        <w:rPr>
          <w:rFonts w:ascii="Times New Roman" w:hAnsi="Times New Roman"/>
          <w:sz w:val="22"/>
          <w:sz w:val="22"/>
          <w:szCs w:val="28"/>
        </w:rPr>
        <w:t>۸</w:t>
      </w:r>
      <w:r>
        <w:rPr>
          <w:rFonts w:cs="B Nazanin"/>
          <w:sz w:val="22"/>
          <w:szCs w:val="28"/>
          <w:rtl w:val="true"/>
        </w:rPr>
        <w:t>)</w:t>
      </w:r>
      <w:r>
        <w:rPr>
          <w:rFonts w:ascii="Times New Roman" w:hAnsi="Times New Roman"/>
          <w:sz w:val="22"/>
          <w:sz w:val="22"/>
          <w:szCs w:val="28"/>
          <w:rtl w:val="true"/>
        </w:rPr>
        <w:t xml:space="preserve">، و عدم‌پس‌رفت </w:t>
      </w:r>
      <w:r>
        <w:rPr>
          <w:rFonts w:cs="B Nazanin"/>
          <w:sz w:val="22"/>
          <w:szCs w:val="28"/>
          <w:rtl w:val="true"/>
        </w:rPr>
        <w:t>(</w:t>
      </w:r>
      <w:r>
        <w:rPr>
          <w:rFonts w:ascii="Times New Roman" w:hAnsi="Times New Roman"/>
          <w:sz w:val="22"/>
          <w:sz w:val="22"/>
          <w:szCs w:val="28"/>
          <w:rtl w:val="true"/>
        </w:rPr>
        <w:t>م</w:t>
      </w:r>
      <w:r>
        <w:rPr>
          <w:rFonts w:ascii="Times New Roman" w:hAnsi="Times New Roman"/>
          <w:sz w:val="22"/>
          <w:sz w:val="22"/>
          <w:szCs w:val="28"/>
        </w:rPr>
        <w:t>۱۷</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از منظرِ شکلی و اجرایی، پیمان سازوکارِ نظارتیِ سبک </w:t>
      </w:r>
      <w:r>
        <w:rPr>
          <w:rFonts w:cs="B Nazanin"/>
          <w:sz w:val="22"/>
          <w:szCs w:val="28"/>
          <w:rtl w:val="true"/>
        </w:rPr>
        <w:t>(</w:t>
      </w:r>
      <w:r>
        <w:rPr>
          <w:rFonts w:ascii="Times New Roman" w:hAnsi="Times New Roman"/>
          <w:sz w:val="22"/>
          <w:sz w:val="22"/>
          <w:szCs w:val="28"/>
          <w:rtl w:val="true"/>
        </w:rPr>
        <w:t>کمیتهٔ متخصصانِ مستقل و گزارش‌دهیِ ادواری</w:t>
      </w:r>
      <w:r>
        <w:rPr>
          <w:rFonts w:cs="B Nazanin"/>
          <w:sz w:val="22"/>
          <w:szCs w:val="28"/>
          <w:rtl w:val="true"/>
        </w:rPr>
        <w:t xml:space="preserve">) </w:t>
      </w:r>
      <w:r>
        <w:rPr>
          <w:rFonts w:ascii="Times New Roman" w:hAnsi="Times New Roman"/>
          <w:sz w:val="22"/>
          <w:sz w:val="22"/>
          <w:szCs w:val="28"/>
          <w:rtl w:val="true"/>
        </w:rPr>
        <w:t>پیش‌بینی کرده بود، نه یک دیوانِ الزام‌آور</w:t>
      </w:r>
      <w:r>
        <w:rPr>
          <w:rFonts w:cs="B Nazanin"/>
          <w:sz w:val="22"/>
          <w:szCs w:val="28"/>
          <w:rtl w:val="true"/>
        </w:rPr>
        <w:t xml:space="preserve">. </w:t>
      </w:r>
      <w:r>
        <w:rPr>
          <w:rFonts w:ascii="Times New Roman" w:hAnsi="Times New Roman"/>
          <w:sz w:val="22"/>
          <w:sz w:val="22"/>
          <w:szCs w:val="28"/>
          <w:rtl w:val="true"/>
        </w:rPr>
        <w:t>همین سبک‌بودنِ ضمانتِ اجرا، از سویی شانسِ پذیرشِ سیاسی را بالا می‌برد و از سوی دیگر، آماجِ نقدِ منتقدانی شد که آن را فاقدِ دندانِ اجرایی می‌دانستند</w:t>
      </w:r>
      <w:r>
        <w:rPr>
          <w:rFonts w:cs="B Nazanin"/>
          <w:sz w:val="22"/>
          <w:szCs w:val="28"/>
          <w:rtl w:val="true"/>
        </w:rPr>
        <w:t>.</w:t>
      </w:r>
      <w:r>
        <w:rPr>
          <w:rStyle w:val="FootnoteReference1"/>
          <w:rtl w:val="true"/>
        </w:rPr>
        <w:footnoteReference w:id="386"/>
      </w:r>
    </w:p>
    <w:p>
      <w:pPr>
        <w:pStyle w:val="GPEHeading3"/>
        <w:bidi w:val="1"/>
        <w:spacing w:lineRule="auto" w:line="312" w:before="200" w:after="120"/>
        <w:jc w:val="right"/>
        <w:rPr/>
      </w:pPr>
      <w:bookmarkStart w:id="86" w:name="__RefHeading___Toc5686_1097981246"/>
      <w:bookmarkEnd w:id="86"/>
      <w:r>
        <w:rPr>
          <w:rFonts w:ascii="Times New Roman" w:hAnsi="Times New Roman"/>
          <w:b/>
          <w:b/>
          <w:bCs/>
          <w:color w:val="14203A"/>
          <w:sz w:val="24"/>
          <w:sz w:val="24"/>
          <w:szCs w:val="24"/>
        </w:rPr>
        <w:t>۳</w:t>
      </w:r>
      <w:r>
        <w:rPr>
          <w:rFonts w:cs="B Nazanin"/>
          <w:b/>
          <w:bCs/>
          <w:color w:val="14203A"/>
          <w:sz w:val="24"/>
          <w:szCs w:val="24"/>
        </w:rPr>
        <w:t>-</w:t>
      </w:r>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۶</w:t>
      </w:r>
      <w:r>
        <w:rPr>
          <w:rFonts w:ascii="Times New Roman" w:hAnsi="Times New Roman"/>
          <w:b/>
          <w:b/>
          <w:bCs/>
          <w:color w:val="14203A"/>
          <w:sz w:val="24"/>
          <w:sz w:val="24"/>
          <w:szCs w:val="24"/>
          <w:rtl w:val="true"/>
        </w:rPr>
        <w:t xml:space="preserve"> ارزشِ افزوده و نوآوریِ حقوقی</w:t>
      </w:r>
    </w:p>
    <w:p>
      <w:pPr>
        <w:pStyle w:val="Normal"/>
        <w:bidi w:val="1"/>
        <w:spacing w:lineRule="auto" w:line="312" w:before="0" w:after="120"/>
        <w:ind w:firstLine="454"/>
        <w:jc w:val="both"/>
        <w:rPr/>
      </w:pPr>
      <w:r>
        <w:rPr>
          <w:rFonts w:ascii="Times New Roman" w:hAnsi="Times New Roman"/>
          <w:sz w:val="22"/>
          <w:sz w:val="22"/>
          <w:szCs w:val="28"/>
          <w:rtl w:val="true"/>
        </w:rPr>
        <w:t xml:space="preserve">ارزشِ افزودهٔ اصلیِ پیمان، </w:t>
      </w:r>
      <w:r>
        <w:rPr>
          <w:rFonts w:cs="B Nazanin"/>
          <w:sz w:val="22"/>
          <w:szCs w:val="28"/>
          <w:rtl w:val="true"/>
        </w:rPr>
        <w:t>«</w:t>
      </w:r>
      <w:r>
        <w:rPr>
          <w:rFonts w:ascii="Times New Roman" w:hAnsi="Times New Roman"/>
          <w:sz w:val="22"/>
          <w:sz w:val="22"/>
          <w:szCs w:val="28"/>
          <w:rtl w:val="true"/>
        </w:rPr>
        <w:t>یک‌جا و الزام‌آور کردنِ</w:t>
      </w:r>
      <w:r>
        <w:rPr>
          <w:rFonts w:cs="B Nazanin"/>
          <w:sz w:val="22"/>
          <w:szCs w:val="28"/>
          <w:rtl w:val="true"/>
        </w:rPr>
        <w:t xml:space="preserve">» </w:t>
      </w:r>
      <w:r>
        <w:rPr>
          <w:rFonts w:ascii="Times New Roman" w:hAnsi="Times New Roman"/>
          <w:sz w:val="22"/>
          <w:sz w:val="22"/>
          <w:szCs w:val="28"/>
          <w:rtl w:val="true"/>
        </w:rPr>
        <w:t xml:space="preserve">اصولی بود که تاکنون پراکنده و عمدتاً نرم بودند؛ به‌ویژه تثبیتِ اصلِ </w:t>
      </w:r>
      <w:r>
        <w:rPr>
          <w:rFonts w:cs="B Nazanin"/>
          <w:sz w:val="22"/>
          <w:szCs w:val="28"/>
          <w:rtl w:val="true"/>
        </w:rPr>
        <w:t>«</w:t>
      </w:r>
      <w:r>
        <w:rPr>
          <w:rFonts w:ascii="Times New Roman" w:hAnsi="Times New Roman"/>
          <w:sz w:val="22"/>
          <w:sz w:val="22"/>
          <w:szCs w:val="28"/>
          <w:rtl w:val="true"/>
        </w:rPr>
        <w:t>عدم‌پس‌رفت</w:t>
      </w:r>
      <w:r>
        <w:rPr>
          <w:rFonts w:cs="B Nazanin"/>
          <w:sz w:val="22"/>
          <w:szCs w:val="28"/>
          <w:rtl w:val="true"/>
        </w:rPr>
        <w:t xml:space="preserve">» </w:t>
      </w:r>
      <w:r>
        <w:rPr>
          <w:rFonts w:ascii="Times New Roman" w:hAnsi="Times New Roman"/>
          <w:sz w:val="22"/>
          <w:sz w:val="22"/>
          <w:szCs w:val="28"/>
          <w:rtl w:val="true"/>
        </w:rPr>
        <w:t>به‌مثابه یک تعهدِ حقوقی، نوآوریِ برجستهٔ آن به شمار می‌رود</w:t>
      </w:r>
      <w:r>
        <w:rPr>
          <w:rFonts w:cs="B Nazanin"/>
          <w:sz w:val="22"/>
          <w:szCs w:val="28"/>
          <w:rtl w:val="true"/>
        </w:rPr>
        <w:t xml:space="preserve">. </w:t>
      </w:r>
      <w:r>
        <w:rPr>
          <w:rFonts w:ascii="Times New Roman" w:hAnsi="Times New Roman"/>
          <w:sz w:val="22"/>
          <w:sz w:val="22"/>
          <w:szCs w:val="28"/>
          <w:rtl w:val="true"/>
        </w:rPr>
        <w:t>افزون بر این، پیمان می‌توانست مرجعی برای رویهٔ قضاییِ نوپای زیست‌محیطی فراهم کند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تیلر نتیجه می‌گیرد که پیمان در </w:t>
      </w:r>
      <w:r>
        <w:rPr>
          <w:rFonts w:cs="B Nazanin"/>
          <w:sz w:val="22"/>
          <w:szCs w:val="28"/>
          <w:rtl w:val="true"/>
        </w:rPr>
        <w:t>«</w:t>
      </w:r>
      <w:r>
        <w:rPr>
          <w:rFonts w:ascii="Times New Roman" w:hAnsi="Times New Roman"/>
          <w:sz w:val="22"/>
          <w:sz w:val="22"/>
          <w:szCs w:val="28"/>
          <w:rtl w:val="true"/>
        </w:rPr>
        <w:t>تقویتِ اصولِ عمومی</w:t>
      </w:r>
      <w:r>
        <w:rPr>
          <w:rFonts w:cs="B Nazanin"/>
          <w:sz w:val="22"/>
          <w:szCs w:val="28"/>
          <w:rtl w:val="true"/>
        </w:rPr>
        <w:t xml:space="preserve">» </w:t>
      </w:r>
      <w:r>
        <w:rPr>
          <w:rFonts w:ascii="Times New Roman" w:hAnsi="Times New Roman"/>
          <w:sz w:val="22"/>
          <w:sz w:val="22"/>
          <w:szCs w:val="28"/>
          <w:rtl w:val="true"/>
        </w:rPr>
        <w:t xml:space="preserve">ارزش‌افزا است، هرچند در </w:t>
      </w:r>
      <w:r>
        <w:rPr>
          <w:rFonts w:cs="B Nazanin"/>
          <w:sz w:val="22"/>
          <w:szCs w:val="28"/>
          <w:rtl w:val="true"/>
        </w:rPr>
        <w:t>«</w:t>
      </w:r>
      <w:r>
        <w:rPr>
          <w:rFonts w:ascii="Times New Roman" w:hAnsi="Times New Roman"/>
          <w:sz w:val="22"/>
          <w:sz w:val="22"/>
          <w:szCs w:val="28"/>
          <w:rtl w:val="true"/>
        </w:rPr>
        <w:t>پرکردنِ خلأهای مقرراتیِ مشخص</w:t>
      </w:r>
      <w:r>
        <w:rPr>
          <w:rFonts w:cs="B Nazanin"/>
          <w:sz w:val="22"/>
          <w:szCs w:val="28"/>
          <w:rtl w:val="true"/>
        </w:rPr>
        <w:t xml:space="preserve">» </w:t>
      </w:r>
      <w:r>
        <w:rPr>
          <w:rFonts w:ascii="Times New Roman" w:hAnsi="Times New Roman"/>
          <w:sz w:val="22"/>
          <w:sz w:val="22"/>
          <w:szCs w:val="28"/>
          <w:rtl w:val="true"/>
        </w:rPr>
        <w:t>توفیقی نمی‌یافت؛ داوریِ متعادلی که این رساله آن را می‌پذیرد و در فصل چهارم بسط می‌دهد</w:t>
      </w:r>
      <w:r>
        <w:rPr>
          <w:rFonts w:cs="B Nazanin"/>
          <w:sz w:val="22"/>
          <w:szCs w:val="28"/>
          <w:rtl w:val="true"/>
        </w:rPr>
        <w:t>.</w:t>
      </w:r>
      <w:r>
        <w:rPr>
          <w:rStyle w:val="FootnoteReference1"/>
          <w:rtl w:val="true"/>
        </w:rPr>
        <w:footnoteReference w:id="387"/>
      </w:r>
    </w:p>
    <w:p>
      <w:pPr>
        <w:pStyle w:val="GPEHeading3"/>
        <w:bidi w:val="1"/>
        <w:spacing w:lineRule="auto" w:line="312" w:before="200" w:after="120"/>
        <w:jc w:val="right"/>
        <w:rPr/>
      </w:pPr>
      <w:bookmarkStart w:id="87" w:name="__RefHeading___Toc5684_1097981246"/>
      <w:bookmarkEnd w:id="87"/>
      <w:r>
        <w:rPr>
          <w:rFonts w:ascii="Times New Roman" w:hAnsi="Times New Roman"/>
          <w:b/>
          <w:b/>
          <w:bCs/>
          <w:color w:val="14203A"/>
          <w:sz w:val="24"/>
          <w:sz w:val="24"/>
          <w:szCs w:val="24"/>
        </w:rPr>
        <w:t>۳</w:t>
      </w:r>
      <w:r>
        <w:rPr>
          <w:rFonts w:cs="B Nazanin"/>
          <w:b/>
          <w:bCs/>
          <w:color w:val="14203A"/>
          <w:sz w:val="24"/>
          <w:szCs w:val="24"/>
        </w:rPr>
        <w:t>-</w:t>
      </w:r>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۷</w:t>
      </w:r>
      <w:r>
        <w:rPr>
          <w:rFonts w:ascii="Times New Roman" w:hAnsi="Times New Roman"/>
          <w:b/>
          <w:b/>
          <w:bCs/>
          <w:color w:val="14203A"/>
          <w:sz w:val="24"/>
          <w:sz w:val="24"/>
          <w:szCs w:val="24"/>
          <w:rtl w:val="true"/>
        </w:rPr>
        <w:t xml:space="preserve"> کاستی‌ها و قابلیتِ پاسخ‌گویی به خلأهای گزارشِ دبیرکل</w:t>
      </w:r>
    </w:p>
    <w:p>
      <w:pPr>
        <w:pStyle w:val="Normal"/>
        <w:bidi w:val="1"/>
        <w:spacing w:lineRule="auto" w:line="312" w:before="0" w:after="120"/>
        <w:ind w:firstLine="454"/>
        <w:jc w:val="both"/>
        <w:rPr/>
      </w:pPr>
      <w:r>
        <w:rPr>
          <w:rFonts w:ascii="Times New Roman" w:hAnsi="Times New Roman"/>
          <w:sz w:val="22"/>
          <w:sz w:val="22"/>
          <w:szCs w:val="28"/>
          <w:rtl w:val="true"/>
        </w:rPr>
        <w:t>پیمان با سه کاستیِ اصلی روبه‌رو بود</w:t>
      </w:r>
      <w:r>
        <w:rPr>
          <w:rFonts w:cs="B Nazanin"/>
          <w:sz w:val="22"/>
          <w:szCs w:val="28"/>
          <w:rtl w:val="true"/>
        </w:rPr>
        <w:t xml:space="preserve">: </w:t>
      </w:r>
      <w:r>
        <w:rPr>
          <w:rFonts w:ascii="Times New Roman" w:hAnsi="Times New Roman"/>
          <w:sz w:val="22"/>
          <w:sz w:val="22"/>
          <w:szCs w:val="28"/>
          <w:rtl w:val="true"/>
        </w:rPr>
        <w:t xml:space="preserve">ضمانتِ اجرای ضعیف، ابهامِ نسبتِ آن با </w:t>
      </w:r>
      <w:r>
        <w:rPr>
          <w:rFonts w:cs="B Nazanin"/>
          <w:sz w:val="22"/>
          <w:szCs w:val="28"/>
        </w:rPr>
        <w:t>MEA</w:t>
      </w:r>
      <w:r>
        <w:rPr>
          <w:rFonts w:ascii="Times New Roman" w:hAnsi="Times New Roman"/>
          <w:sz w:val="22"/>
          <w:sz w:val="22"/>
          <w:szCs w:val="28"/>
          <w:rtl w:val="true"/>
        </w:rPr>
        <w:t>های موجود، و بلندپروازیِ دامنه که مقاومتِ دولت‌های نگرانِ حاکمیت را برانگیخت</w:t>
      </w:r>
      <w:r>
        <w:rPr>
          <w:rFonts w:cs="B Nazanin"/>
          <w:sz w:val="22"/>
          <w:szCs w:val="28"/>
          <w:rtl w:val="true"/>
        </w:rPr>
        <w:t xml:space="preserve">. </w:t>
      </w:r>
      <w:r>
        <w:rPr>
          <w:rFonts w:ascii="Times New Roman" w:hAnsi="Times New Roman"/>
          <w:sz w:val="22"/>
          <w:sz w:val="22"/>
          <w:szCs w:val="28"/>
          <w:rtl w:val="true"/>
        </w:rPr>
        <w:t xml:space="preserve">با این حال، ارزیابیِ مستدل نشان می‌دهد که پیمان دستِ‌کم به بخشی از خلأهای چهارگانهٔ گزارشِ دبیرکل </w:t>
      </w:r>
      <w:r>
        <w:rPr>
          <w:rFonts w:cs="B Nazanin"/>
          <w:sz w:val="22"/>
          <w:szCs w:val="28"/>
          <w:rtl w:val="true"/>
        </w:rPr>
        <w:t>(</w:t>
      </w:r>
      <w:r>
        <w:rPr>
          <w:rFonts w:ascii="Times New Roman" w:hAnsi="Times New Roman"/>
          <w:sz w:val="22"/>
          <w:sz w:val="22"/>
          <w:szCs w:val="28"/>
          <w:rtl w:val="true"/>
        </w:rPr>
        <w:t>خلأِ هنجاری، خلأِ انسجام، خلأِ اجرا، و خلأِ حق‌محوری</w:t>
      </w:r>
      <w:r>
        <w:rPr>
          <w:rFonts w:cs="B Nazanin"/>
          <w:sz w:val="22"/>
          <w:szCs w:val="28"/>
          <w:rtl w:val="true"/>
        </w:rPr>
        <w:t xml:space="preserve">) </w:t>
      </w:r>
      <w:r>
        <w:rPr>
          <w:rFonts w:ascii="Times New Roman" w:hAnsi="Times New Roman"/>
          <w:sz w:val="22"/>
          <w:sz w:val="22"/>
          <w:szCs w:val="28"/>
          <w:rtl w:val="true"/>
        </w:rPr>
        <w:t>پاسخ می‌داد</w:t>
      </w:r>
      <w:r>
        <w:rPr>
          <w:rFonts w:cs="B Nazanin"/>
          <w:sz w:val="22"/>
          <w:szCs w:val="28"/>
          <w:rtl w:val="true"/>
        </w:rPr>
        <w:t xml:space="preserve">: </w:t>
      </w:r>
      <w:r>
        <w:rPr>
          <w:rFonts w:ascii="Times New Roman" w:hAnsi="Times New Roman"/>
          <w:sz w:val="22"/>
          <w:sz w:val="22"/>
          <w:szCs w:val="28"/>
          <w:rtl w:val="true"/>
        </w:rPr>
        <w:t>خلأِ هنجاری و انسجام را از طریقِ تجمیعِ اصول، و خلأِ حق‌محوری را با تثبیتِ حقِ محیط‌زیست سالم</w:t>
      </w:r>
      <w:r>
        <w:rPr>
          <w:rFonts w:cs="B Nazanin"/>
          <w:sz w:val="22"/>
          <w:szCs w:val="28"/>
          <w:rtl w:val="true"/>
        </w:rPr>
        <w:t>.</w:t>
      </w:r>
      <w:r>
        <w:rPr>
          <w:rStyle w:val="FootnoteReference1"/>
          <w:rtl w:val="true"/>
        </w:rPr>
        <w:footnoteReference w:id="388"/>
      </w:r>
    </w:p>
    <w:p>
      <w:pPr>
        <w:pStyle w:val="Normal"/>
        <w:bidi w:val="1"/>
        <w:spacing w:lineRule="auto" w:line="312" w:before="0" w:after="120"/>
        <w:ind w:firstLine="454"/>
        <w:jc w:val="both"/>
        <w:rPr/>
      </w:pPr>
      <w:r>
        <w:rPr>
          <w:rFonts w:ascii="Times New Roman" w:hAnsi="Times New Roman"/>
          <w:sz w:val="22"/>
          <w:sz w:val="22"/>
          <w:szCs w:val="28"/>
          <w:rtl w:val="true"/>
        </w:rPr>
        <w:t>اما در خلأِ اجرا و پایبندی، پاسخِ پیمان ناکافی بود؛ زیرا سازوکارِ نظارتیِ آن سبک و غیرالزام‌آور طراحی شده بود</w:t>
      </w:r>
      <w:r>
        <w:rPr>
          <w:rFonts w:cs="B Nazanin"/>
          <w:sz w:val="22"/>
          <w:szCs w:val="28"/>
          <w:rtl w:val="true"/>
        </w:rPr>
        <w:t xml:space="preserve">. </w:t>
      </w:r>
      <w:r>
        <w:rPr>
          <w:rFonts w:ascii="Times New Roman" w:hAnsi="Times New Roman"/>
          <w:sz w:val="22"/>
          <w:sz w:val="22"/>
          <w:szCs w:val="28"/>
          <w:rtl w:val="true"/>
        </w:rPr>
        <w:t xml:space="preserve">این ارزیابیِ دووجهی، پلِ ورود به فصل چهارم است که در آن، اثرِ بالقوهٔ پیمان بر </w:t>
      </w:r>
      <w:r>
        <w:rPr>
          <w:rFonts w:cs="B Nazanin"/>
          <w:sz w:val="22"/>
          <w:szCs w:val="28"/>
        </w:rPr>
        <w:t>MEA</w:t>
      </w:r>
      <w:r>
        <w:rPr>
          <w:rFonts w:ascii="Times New Roman" w:hAnsi="Times New Roman"/>
          <w:sz w:val="22"/>
          <w:sz w:val="22"/>
          <w:szCs w:val="28"/>
          <w:rtl w:val="true"/>
        </w:rPr>
        <w:t>ها و پیامدهای شکستِ آن تحلیل می‌شود</w:t>
      </w:r>
      <w:r>
        <w:rPr>
          <w:rFonts w:cs="B Nazanin"/>
          <w:sz w:val="22"/>
          <w:szCs w:val="28"/>
          <w:rtl w:val="true"/>
        </w:rPr>
        <w:t>.</w:t>
      </w:r>
    </w:p>
    <w:p>
      <w:pPr>
        <w:pStyle w:val="GPEHeading2"/>
        <w:bidi w:val="1"/>
        <w:spacing w:lineRule="auto" w:line="312" w:before="200" w:after="120"/>
        <w:jc w:val="right"/>
        <w:rPr/>
      </w:pPr>
      <w:bookmarkStart w:id="88" w:name="__RefHeading___Toc5638_1097981246"/>
      <w:bookmarkEnd w:id="88"/>
      <w:r>
        <w:rPr>
          <w:rFonts w:ascii="Times New Roman" w:hAnsi="Times New Roman"/>
          <w:b/>
          <w:b/>
          <w:bCs/>
          <w:color w:val="14203A"/>
          <w:sz w:val="24"/>
          <w:sz w:val="24"/>
          <w:szCs w:val="24"/>
        </w:rPr>
        <w:t>۳</w:t>
      </w:r>
      <w:r>
        <w:rPr>
          <w:rFonts w:cs="B Nazanin"/>
          <w:b/>
          <w:bCs/>
          <w:color w:val="14203A"/>
          <w:sz w:val="24"/>
          <w:szCs w:val="24"/>
        </w:rPr>
        <w:t>-</w:t>
      </w:r>
      <w:r>
        <w:rPr>
          <w:rFonts w:ascii="Times New Roman" w:hAnsi="Times New Roman"/>
          <w:b/>
          <w:b/>
          <w:bCs/>
          <w:color w:val="14203A"/>
          <w:sz w:val="24"/>
          <w:sz w:val="24"/>
          <w:szCs w:val="24"/>
        </w:rPr>
        <w:t>۳</w:t>
      </w:r>
      <w:r>
        <w:rPr>
          <w:rFonts w:ascii="Times New Roman" w:hAnsi="Times New Roman"/>
          <w:b/>
          <w:b/>
          <w:bCs/>
          <w:color w:val="14203A"/>
          <w:sz w:val="24"/>
          <w:sz w:val="24"/>
          <w:szCs w:val="24"/>
          <w:rtl w:val="true"/>
        </w:rPr>
        <w:t xml:space="preserve"> نتیجه‌گیری فصل سوم</w:t>
      </w:r>
    </w:p>
    <w:p>
      <w:pPr>
        <w:pStyle w:val="Normal"/>
        <w:bidi w:val="1"/>
        <w:spacing w:lineRule="auto" w:line="312" w:before="0" w:after="120"/>
        <w:ind w:firstLine="454"/>
        <w:jc w:val="both"/>
        <w:rPr/>
      </w:pPr>
      <w:r>
        <w:rPr>
          <w:rFonts w:ascii="Times New Roman" w:hAnsi="Times New Roman"/>
          <w:sz w:val="22"/>
          <w:sz w:val="22"/>
          <w:szCs w:val="28"/>
          <w:rtl w:val="true"/>
        </w:rPr>
        <w:t>فصل سوم نشان داد که ابتکارِ پیمان، پاسخی سنجیده اما ناتمام به خلأهای شناسایی‌شده در گزارشِ دبیرکل بود</w:t>
      </w:r>
      <w:r>
        <w:rPr>
          <w:rFonts w:cs="B Nazanin"/>
          <w:sz w:val="22"/>
          <w:szCs w:val="28"/>
          <w:rtl w:val="true"/>
        </w:rPr>
        <w:t xml:space="preserve">. </w:t>
      </w:r>
      <w:r>
        <w:rPr>
          <w:rFonts w:ascii="Times New Roman" w:hAnsi="Times New Roman"/>
          <w:sz w:val="22"/>
          <w:sz w:val="22"/>
          <w:szCs w:val="28"/>
          <w:rtl w:val="true"/>
        </w:rPr>
        <w:t>پیمان در تجمیعِ اصولِ پراکنده، تثبیتِ حقِ محیط‌زیست سالم و درج اصلِ عدم‌پس‌رفت، ارزشِ افزودهٔ روشنی داشت؛ اما در طراحیِ ضمانتِ اجرا و در تعیینِ نسبتِ خود با رژیم‌های خاصِ موجود، ناکام ماند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این داوریِ متعادل — که از تیلر و آگیلا و وینیوالس وام گرفته و با چارچوبِ پراکندگیِ کمیسیون حقوق بین‌الملل تلفیق شده — مبنای تحلیلِ فصل چهارم است</w:t>
      </w:r>
      <w:r>
        <w:rPr>
          <w:rFonts w:cs="B Nazanin"/>
          <w:sz w:val="22"/>
          <w:szCs w:val="28"/>
          <w:rtl w:val="true"/>
        </w:rPr>
        <w:t xml:space="preserve">: </w:t>
      </w:r>
      <w:r>
        <w:rPr>
          <w:rFonts w:ascii="Times New Roman" w:hAnsi="Times New Roman"/>
          <w:sz w:val="22"/>
          <w:sz w:val="22"/>
          <w:szCs w:val="28"/>
          <w:rtl w:val="true"/>
        </w:rPr>
        <w:t xml:space="preserve">اینکه شکستِ پیمان چه اثری بر انسجام، کارآمدی و حکمرانیِ </w:t>
      </w:r>
      <w:r>
        <w:rPr>
          <w:rFonts w:cs="B Nazanin"/>
          <w:sz w:val="22"/>
          <w:szCs w:val="28"/>
        </w:rPr>
        <w:t>MEA</w:t>
      </w:r>
      <w:r>
        <w:rPr>
          <w:rFonts w:ascii="Times New Roman" w:hAnsi="Times New Roman"/>
          <w:sz w:val="22"/>
          <w:sz w:val="22"/>
          <w:szCs w:val="28"/>
          <w:rtl w:val="true"/>
        </w:rPr>
        <w:t>ها بر جای نهاد و چه نقشهٔ راهی برای جبرانِ آن می‌توان ترسیم کرد</w:t>
      </w:r>
      <w:r>
        <w:rPr>
          <w:rFonts w:cs="B Nazanin"/>
          <w:sz w:val="22"/>
          <w:szCs w:val="28"/>
          <w:rtl w:val="true"/>
        </w:rPr>
        <w:t>.</w:t>
      </w:r>
    </w:p>
    <w:p>
      <w:pPr>
        <w:pStyle w:val="Normal"/>
        <w:rPr/>
      </w:pPr>
      <w:r>
        <w:rPr/>
      </w:r>
      <w:r>
        <w:br w:type="page"/>
      </w:r>
    </w:p>
    <w:p>
      <w:pPr>
        <w:pStyle w:val="GPEHeading1"/>
        <w:bidi w:val="1"/>
        <w:spacing w:lineRule="auto" w:line="312" w:before="0" w:after="120"/>
        <w:jc w:val="right"/>
        <w:rPr/>
      </w:pPr>
      <w:bookmarkStart w:id="89" w:name="__RefHeading___Toc5584_1097981246"/>
      <w:bookmarkEnd w:id="89"/>
      <w:r>
        <w:rPr>
          <w:rFonts w:ascii="Times New Roman" w:hAnsi="Times New Roman"/>
          <w:b/>
          <w:b/>
          <w:bCs/>
          <w:color w:val="14203A"/>
          <w:sz w:val="24"/>
          <w:sz w:val="24"/>
          <w:szCs w:val="28"/>
          <w:rtl w:val="true"/>
        </w:rPr>
        <w:t xml:space="preserve">فصل </w:t>
      </w:r>
      <w:r>
        <w:rPr>
          <w:rFonts w:ascii="Times New Roman" w:hAnsi="Times New Roman"/>
          <w:b/>
          <w:b/>
          <w:bCs/>
          <w:color w:val="14203A"/>
          <w:sz w:val="24"/>
          <w:sz w:val="24"/>
          <w:szCs w:val="28"/>
        </w:rPr>
        <w:t>۴</w:t>
      </w:r>
      <w:r>
        <w:rPr>
          <w:rFonts w:cs="B Nazanin"/>
          <w:b/>
          <w:bCs/>
          <w:color w:val="14203A"/>
          <w:sz w:val="24"/>
          <w:szCs w:val="28"/>
          <w:rtl w:val="true"/>
        </w:rPr>
        <w:t xml:space="preserve">: </w:t>
      </w:r>
      <w:r>
        <w:rPr>
          <w:rFonts w:ascii="Times New Roman" w:hAnsi="Times New Roman"/>
          <w:b/>
          <w:b/>
          <w:bCs/>
          <w:color w:val="14203A"/>
          <w:sz w:val="24"/>
          <w:sz w:val="24"/>
          <w:szCs w:val="28"/>
          <w:rtl w:val="true"/>
        </w:rPr>
        <w:t>تأثیرِ پیمان جهانی محیط زیست بر موافقت‌نامه‌های چندجانبهٔ محیط‌زیستی و نقشهٔ راهِ جایگزین</w:t>
      </w:r>
    </w:p>
    <w:p>
      <w:pPr>
        <w:pStyle w:val="Normal"/>
        <w:bidi w:val="1"/>
        <w:spacing w:lineRule="auto" w:line="312" w:before="0" w:after="160"/>
        <w:jc w:val="both"/>
        <w:rPr/>
      </w:pPr>
      <w:r>
        <w:rPr>
          <w:rFonts w:ascii="Times New Roman" w:hAnsi="Times New Roman"/>
          <w:sz w:val="22"/>
          <w:sz w:val="22"/>
          <w:szCs w:val="24"/>
          <w:rtl w:val="true"/>
        </w:rPr>
        <w:t>هستهٔ تحلیلیِ رساله در دو گفتار</w:t>
      </w:r>
      <w:r>
        <w:rPr>
          <w:rFonts w:cs="B Nazanin"/>
          <w:sz w:val="22"/>
          <w:szCs w:val="24"/>
          <w:rtl w:val="true"/>
        </w:rPr>
        <w:t xml:space="preserve">: </w:t>
      </w:r>
      <w:r>
        <w:rPr>
          <w:rFonts w:ascii="Times New Roman" w:hAnsi="Times New Roman"/>
          <w:sz w:val="22"/>
          <w:sz w:val="22"/>
          <w:szCs w:val="24"/>
          <w:rtl w:val="true"/>
        </w:rPr>
        <w:t xml:space="preserve">گفتار نخست، اثرِ پیمان بر </w:t>
      </w:r>
      <w:r>
        <w:rPr>
          <w:rFonts w:cs="B Nazanin"/>
          <w:sz w:val="22"/>
          <w:szCs w:val="24"/>
        </w:rPr>
        <w:t>MEA</w:t>
      </w:r>
      <w:r>
        <w:rPr>
          <w:rFonts w:ascii="Times New Roman" w:hAnsi="Times New Roman"/>
          <w:sz w:val="22"/>
          <w:sz w:val="22"/>
          <w:szCs w:val="24"/>
          <w:rtl w:val="true"/>
        </w:rPr>
        <w:t xml:space="preserve">ها را در پرتوِ سندِ پراکندگیِ کمیسیون حقوق بین‌الملل </w:t>
      </w:r>
      <w:r>
        <w:rPr>
          <w:rFonts w:cs="B Nazanin"/>
          <w:sz w:val="22"/>
          <w:szCs w:val="24"/>
          <w:rtl w:val="true"/>
        </w:rPr>
        <w:t>(</w:t>
      </w:r>
      <w:r>
        <w:rPr>
          <w:rFonts w:ascii="Times New Roman" w:hAnsi="Times New Roman"/>
          <w:sz w:val="22"/>
          <w:sz w:val="22"/>
          <w:szCs w:val="24"/>
        </w:rPr>
        <w:t>۲۰۰۶</w:t>
      </w:r>
      <w:r>
        <w:rPr>
          <w:rFonts w:cs="B Nazanin"/>
          <w:sz w:val="22"/>
          <w:szCs w:val="24"/>
          <w:rtl w:val="true"/>
        </w:rPr>
        <w:t xml:space="preserve">) </w:t>
      </w:r>
      <w:r>
        <w:rPr>
          <w:rFonts w:ascii="Times New Roman" w:hAnsi="Times New Roman"/>
          <w:sz w:val="22"/>
          <w:sz w:val="22"/>
          <w:szCs w:val="24"/>
          <w:rtl w:val="true"/>
        </w:rPr>
        <w:t xml:space="preserve">و از هفت منظر </w:t>
      </w:r>
      <w:r>
        <w:rPr>
          <w:rFonts w:cs="B Nazanin"/>
          <w:sz w:val="22"/>
          <w:szCs w:val="24"/>
          <w:rtl w:val="true"/>
        </w:rPr>
        <w:t>(</w:t>
      </w:r>
      <w:r>
        <w:rPr>
          <w:rFonts w:ascii="Times New Roman" w:hAnsi="Times New Roman"/>
          <w:sz w:val="22"/>
          <w:sz w:val="22"/>
          <w:szCs w:val="24"/>
          <w:rtl w:val="true"/>
        </w:rPr>
        <w:t>انسجام، کارآمدی، حکمرانی، اجرا، پایبندی، ضمانت اجرا، حاکمیت قانون</w:t>
      </w:r>
      <w:r>
        <w:rPr>
          <w:rFonts w:cs="B Nazanin"/>
          <w:sz w:val="22"/>
          <w:szCs w:val="24"/>
          <w:rtl w:val="true"/>
        </w:rPr>
        <w:t xml:space="preserve">) </w:t>
      </w:r>
      <w:r>
        <w:rPr>
          <w:rFonts w:ascii="Times New Roman" w:hAnsi="Times New Roman"/>
          <w:sz w:val="22"/>
          <w:sz w:val="22"/>
          <w:szCs w:val="24"/>
          <w:rtl w:val="true"/>
        </w:rPr>
        <w:t>می‌کاود و تحلیلِ تطبیقیِ عللِ شکست و دستاوردهای پنهان را دربردارد؛ گفتار دوم، مواضعِ دولت‌ها و نقشهٔ راهِ شش‌ستونیِ جایگزین را ارائه می‌کند</w:t>
      </w:r>
      <w:r>
        <w:rPr>
          <w:rFonts w:cs="B Nazanin"/>
          <w:sz w:val="22"/>
          <w:szCs w:val="24"/>
          <w:rtl w:val="true"/>
        </w:rPr>
        <w:t xml:space="preserve">. </w:t>
      </w:r>
      <w:r>
        <w:rPr>
          <w:rFonts w:ascii="Times New Roman" w:hAnsi="Times New Roman"/>
          <w:sz w:val="22"/>
          <w:sz w:val="22"/>
          <w:szCs w:val="24"/>
          <w:rtl w:val="true"/>
        </w:rPr>
        <w:t>افزون بر آن، دو گفتارِ مستندِ تازه افزوده شد</w:t>
      </w:r>
      <w:r>
        <w:rPr>
          <w:rFonts w:cs="B Nazanin"/>
          <w:sz w:val="22"/>
          <w:szCs w:val="24"/>
          <w:rtl w:val="true"/>
        </w:rPr>
        <w:t>: «</w:t>
      </w:r>
      <w:r>
        <w:rPr>
          <w:rFonts w:ascii="Times New Roman" w:hAnsi="Times New Roman"/>
          <w:sz w:val="22"/>
          <w:sz w:val="22"/>
          <w:szCs w:val="24"/>
          <w:rtl w:val="true"/>
        </w:rPr>
        <w:t xml:space="preserve">شواهدِ پایگاه‌های استنادی دربارهٔ تأثیر بر </w:t>
      </w:r>
      <w:r>
        <w:rPr>
          <w:rFonts w:cs="B Nazanin"/>
          <w:sz w:val="22"/>
          <w:szCs w:val="24"/>
        </w:rPr>
        <w:t>MEA</w:t>
      </w:r>
      <w:r>
        <w:rPr>
          <w:rFonts w:ascii="Times New Roman" w:hAnsi="Times New Roman"/>
          <w:sz w:val="22"/>
          <w:sz w:val="22"/>
          <w:szCs w:val="24"/>
          <w:rtl w:val="true"/>
        </w:rPr>
        <w:t>ها</w:t>
      </w:r>
      <w:r>
        <w:rPr>
          <w:rFonts w:cs="B Nazanin"/>
          <w:sz w:val="22"/>
          <w:szCs w:val="24"/>
          <w:rtl w:val="true"/>
        </w:rPr>
        <w:t xml:space="preserve">» </w:t>
      </w:r>
      <w:r>
        <w:rPr>
          <w:rFonts w:ascii="Times New Roman" w:hAnsi="Times New Roman"/>
          <w:sz w:val="22"/>
          <w:sz w:val="22"/>
          <w:szCs w:val="24"/>
          <w:rtl w:val="true"/>
        </w:rPr>
        <w:t xml:space="preserve">و </w:t>
      </w:r>
      <w:r>
        <w:rPr>
          <w:rFonts w:cs="B Nazanin"/>
          <w:sz w:val="22"/>
          <w:szCs w:val="24"/>
          <w:rtl w:val="true"/>
        </w:rPr>
        <w:t>«</w:t>
      </w:r>
      <w:r>
        <w:rPr>
          <w:rFonts w:ascii="Times New Roman" w:hAnsi="Times New Roman"/>
          <w:sz w:val="22"/>
          <w:sz w:val="22"/>
          <w:szCs w:val="24"/>
          <w:rtl w:val="true"/>
        </w:rPr>
        <w:t>سنتزِ هفت‌منظری</w:t>
      </w:r>
      <w:r>
        <w:rPr>
          <w:rFonts w:cs="B Nazanin"/>
          <w:sz w:val="22"/>
          <w:szCs w:val="24"/>
          <w:rtl w:val="true"/>
        </w:rPr>
        <w:t xml:space="preserve">» </w:t>
      </w:r>
      <w:r>
        <w:rPr>
          <w:rFonts w:ascii="Times New Roman" w:hAnsi="Times New Roman"/>
          <w:sz w:val="22"/>
          <w:sz w:val="22"/>
          <w:szCs w:val="24"/>
          <w:rtl w:val="true"/>
        </w:rPr>
        <w:t>که هر ادعا را به منبعِ صفحه‌دار گره می‌زند</w:t>
      </w:r>
      <w:r>
        <w:rPr>
          <w:rFonts w:cs="B Nazanin"/>
          <w:sz w:val="22"/>
          <w:szCs w:val="24"/>
          <w:rtl w:val="true"/>
        </w:rPr>
        <w:t>.</w:t>
      </w:r>
    </w:p>
    <w:p>
      <w:pPr>
        <w:pStyle w:val="GPEHeading2"/>
        <w:bidi w:val="1"/>
        <w:spacing w:lineRule="auto" w:line="312" w:before="200" w:after="120"/>
        <w:jc w:val="right"/>
        <w:rPr/>
      </w:pPr>
      <w:bookmarkStart w:id="90" w:name="__RefHeading___Toc5636_1097981246"/>
      <w:bookmarkEnd w:id="90"/>
      <w:r>
        <w:rPr>
          <w:rFonts w:ascii="Times New Roman" w:hAnsi="Times New Roman"/>
          <w:b/>
          <w:b/>
          <w:bCs/>
          <w:color w:val="14203A"/>
          <w:sz w:val="24"/>
          <w:sz w:val="24"/>
          <w:szCs w:val="24"/>
        </w:rPr>
        <w:t>۴</w:t>
      </w:r>
      <w:r>
        <w:rPr>
          <w:rFonts w:cs="B Nazanin"/>
          <w:b/>
          <w:bCs/>
          <w:color w:val="14203A"/>
          <w:sz w:val="24"/>
          <w:szCs w:val="24"/>
        </w:rPr>
        <w:t>-</w:t>
      </w:r>
      <w:r>
        <w:rPr>
          <w:rFonts w:ascii="Times New Roman" w:hAnsi="Times New Roman"/>
          <w:b/>
          <w:b/>
          <w:bCs/>
          <w:color w:val="14203A"/>
          <w:sz w:val="24"/>
          <w:sz w:val="24"/>
          <w:szCs w:val="24"/>
        </w:rPr>
        <w:t>۰</w:t>
      </w:r>
      <w:r>
        <w:rPr>
          <w:rFonts w:ascii="Times New Roman" w:hAnsi="Times New Roman"/>
          <w:b/>
          <w:b/>
          <w:bCs/>
          <w:color w:val="14203A"/>
          <w:sz w:val="24"/>
          <w:sz w:val="24"/>
          <w:szCs w:val="24"/>
          <w:rtl w:val="true"/>
        </w:rPr>
        <w:t xml:space="preserve"> درآمد فصل چهارم</w:t>
      </w:r>
    </w:p>
    <w:p>
      <w:pPr>
        <w:pStyle w:val="Normal"/>
        <w:bidi w:val="1"/>
        <w:spacing w:lineRule="auto" w:line="312" w:before="0" w:after="120"/>
        <w:ind w:firstLine="454"/>
        <w:jc w:val="both"/>
        <w:rPr/>
      </w:pPr>
      <w:r>
        <w:rPr>
          <w:rFonts w:ascii="Times New Roman" w:hAnsi="Times New Roman"/>
          <w:sz w:val="22"/>
          <w:sz w:val="22"/>
          <w:szCs w:val="28"/>
          <w:rtl w:val="true"/>
        </w:rPr>
        <w:t>فصل چهارم، هستهٔ تحلیلیِ رساله است و به پرسشِ اصلی پاسخ می‌دهد</w:t>
      </w:r>
      <w:r>
        <w:rPr>
          <w:rFonts w:cs="B Nazanin"/>
          <w:sz w:val="22"/>
          <w:szCs w:val="28"/>
          <w:rtl w:val="true"/>
        </w:rPr>
        <w:t xml:space="preserve">: </w:t>
      </w:r>
      <w:r>
        <w:rPr>
          <w:rFonts w:ascii="Times New Roman" w:hAnsi="Times New Roman"/>
          <w:sz w:val="22"/>
          <w:sz w:val="22"/>
          <w:szCs w:val="28"/>
          <w:rtl w:val="true"/>
        </w:rPr>
        <w:t xml:space="preserve">شکل‌گیریِ پیمان — و سرانجام ناکامیِ آن — چه تأثیری بر موافقت‌نامه‌های چندجانبهٔ محیط‌زیستی داشته و چه راهِ جایگزینی برای تحققِ اهدافِ آن متصور است؟ گفتارِ نخست، اثرِ بالقوهٔ پیمان </w:t>
      </w:r>
      <w:r>
        <w:rPr>
          <w:rFonts w:cs="B Nazanin"/>
          <w:sz w:val="22"/>
          <w:szCs w:val="28"/>
          <w:rtl w:val="true"/>
        </w:rPr>
        <w:t>(</w:t>
      </w:r>
      <w:r>
        <w:rPr>
          <w:rFonts w:ascii="Times New Roman" w:hAnsi="Times New Roman"/>
          <w:sz w:val="22"/>
          <w:sz w:val="22"/>
          <w:szCs w:val="28"/>
          <w:rtl w:val="true"/>
        </w:rPr>
        <w:t>در صورتِ تصویب</w:t>
      </w:r>
      <w:r>
        <w:rPr>
          <w:rFonts w:cs="B Nazanin"/>
          <w:sz w:val="22"/>
          <w:szCs w:val="28"/>
          <w:rtl w:val="true"/>
        </w:rPr>
        <w:t xml:space="preserve">) </w:t>
      </w:r>
      <w:r>
        <w:rPr>
          <w:rFonts w:ascii="Times New Roman" w:hAnsi="Times New Roman"/>
          <w:sz w:val="22"/>
          <w:sz w:val="22"/>
          <w:szCs w:val="28"/>
          <w:rtl w:val="true"/>
        </w:rPr>
        <w:t xml:space="preserve">و اثرِ واقعیِ شکستِ آن را با تکیه بر چارچوبِ پراکندگیِ کمیسیون حقوق بین‌الملل </w:t>
      </w:r>
      <w:r>
        <w:rPr>
          <w:rFonts w:cs="B Nazanin"/>
          <w:sz w:val="22"/>
          <w:szCs w:val="28"/>
          <w:rtl w:val="true"/>
        </w:rPr>
        <w:t>(</w:t>
      </w:r>
      <w:r>
        <w:rPr>
          <w:rFonts w:ascii="Times New Roman" w:hAnsi="Times New Roman"/>
          <w:sz w:val="22"/>
          <w:sz w:val="22"/>
          <w:szCs w:val="28"/>
        </w:rPr>
        <w:t>۲۰۰۶</w:t>
      </w:r>
      <w:r>
        <w:rPr>
          <w:rFonts w:cs="B Nazanin"/>
          <w:sz w:val="22"/>
          <w:szCs w:val="28"/>
          <w:rtl w:val="true"/>
        </w:rPr>
        <w:t xml:space="preserve">) </w:t>
      </w:r>
      <w:r>
        <w:rPr>
          <w:rFonts w:ascii="Times New Roman" w:hAnsi="Times New Roman"/>
          <w:sz w:val="22"/>
          <w:sz w:val="22"/>
          <w:szCs w:val="28"/>
          <w:rtl w:val="true"/>
        </w:rPr>
        <w:t>و از هفت منظرِ حقوقی می‌کاود</w:t>
      </w:r>
      <w:r>
        <w:rPr>
          <w:rFonts w:cs="B Nazanin"/>
          <w:sz w:val="22"/>
          <w:szCs w:val="28"/>
          <w:rtl w:val="true"/>
        </w:rPr>
        <w:t xml:space="preserve">. </w:t>
      </w:r>
      <w:r>
        <w:rPr>
          <w:rFonts w:ascii="Times New Roman" w:hAnsi="Times New Roman"/>
          <w:sz w:val="22"/>
          <w:sz w:val="22"/>
          <w:szCs w:val="28"/>
          <w:rtl w:val="true"/>
        </w:rPr>
        <w:t>گفتارِ دوم، دلایلِ حقوقی و ژئوپلیتیکِ مواضعِ دولت‌ها را تحلیل و سپس یک نقشهٔ راهِ شش‌ستونی برای مسیرِ جایگزین ارائه می‌کند</w:t>
      </w:r>
      <w:r>
        <w:rPr>
          <w:rFonts w:cs="B Nazanin"/>
          <w:sz w:val="22"/>
          <w:szCs w:val="28"/>
          <w:rtl w:val="true"/>
        </w:rPr>
        <w:t>.</w:t>
      </w:r>
    </w:p>
    <w:p>
      <w:pPr>
        <w:pStyle w:val="GPEHeading2"/>
        <w:bidi w:val="1"/>
        <w:spacing w:lineRule="auto" w:line="312" w:before="200" w:after="120"/>
        <w:jc w:val="right"/>
        <w:rPr/>
      </w:pPr>
      <w:bookmarkStart w:id="91" w:name="__RefHeading___Toc5634_1097981246"/>
      <w:bookmarkEnd w:id="91"/>
      <w:r>
        <w:rPr>
          <w:rFonts w:ascii="Times New Roman" w:hAnsi="Times New Roman"/>
          <w:b/>
          <w:b/>
          <w:bCs/>
          <w:color w:val="14203A"/>
          <w:sz w:val="24"/>
          <w:sz w:val="24"/>
          <w:szCs w:val="24"/>
        </w:rPr>
        <w:t>۴</w:t>
      </w:r>
      <w:r>
        <w:rPr>
          <w:rFonts w:cs="B Nazanin"/>
          <w:b/>
          <w:bCs/>
          <w:color w:val="14203A"/>
          <w:sz w:val="24"/>
          <w:szCs w:val="24"/>
        </w:rPr>
        <w:t>-</w:t>
      </w:r>
      <w:r>
        <w:rPr>
          <w:rFonts w:ascii="Times New Roman" w:hAnsi="Times New Roman"/>
          <w:b/>
          <w:b/>
          <w:bCs/>
          <w:color w:val="14203A"/>
          <w:sz w:val="24"/>
          <w:sz w:val="24"/>
          <w:szCs w:val="24"/>
        </w:rPr>
        <w:t>۱</w:t>
      </w:r>
      <w:r>
        <w:rPr>
          <w:rFonts w:ascii="Times New Roman" w:hAnsi="Times New Roman"/>
          <w:b/>
          <w:b/>
          <w:bCs/>
          <w:color w:val="14203A"/>
          <w:sz w:val="24"/>
          <w:sz w:val="24"/>
          <w:szCs w:val="24"/>
          <w:rtl w:val="true"/>
        </w:rPr>
        <w:t xml:space="preserve"> گفتار نخست</w:t>
      </w:r>
      <w:r>
        <w:rPr>
          <w:rFonts w:cs="B Nazanin"/>
          <w:b/>
          <w:bCs/>
          <w:color w:val="14203A"/>
          <w:sz w:val="24"/>
          <w:szCs w:val="24"/>
          <w:rtl w:val="true"/>
        </w:rPr>
        <w:t xml:space="preserve">: </w:t>
      </w:r>
      <w:r>
        <w:rPr>
          <w:rFonts w:ascii="Times New Roman" w:hAnsi="Times New Roman"/>
          <w:b/>
          <w:b/>
          <w:bCs/>
          <w:color w:val="14203A"/>
          <w:sz w:val="24"/>
          <w:sz w:val="24"/>
          <w:szCs w:val="24"/>
          <w:rtl w:val="true"/>
        </w:rPr>
        <w:t xml:space="preserve">اثرِ پیمان بر </w:t>
      </w:r>
      <w:r>
        <w:rPr>
          <w:rFonts w:cs="B Nazanin"/>
          <w:b/>
          <w:bCs/>
          <w:color w:val="14203A"/>
          <w:sz w:val="24"/>
          <w:szCs w:val="24"/>
        </w:rPr>
        <w:t>MEA</w:t>
      </w:r>
      <w:r>
        <w:rPr>
          <w:rFonts w:ascii="Times New Roman" w:hAnsi="Times New Roman"/>
          <w:b/>
          <w:b/>
          <w:bCs/>
          <w:color w:val="14203A"/>
          <w:sz w:val="24"/>
          <w:sz w:val="24"/>
          <w:szCs w:val="24"/>
          <w:rtl w:val="true"/>
        </w:rPr>
        <w:t xml:space="preserve">ها در پرتوِ سندِ پراکندگیِ </w:t>
      </w:r>
      <w:r>
        <w:rPr>
          <w:rFonts w:ascii="Times New Roman" w:hAnsi="Times New Roman"/>
          <w:b/>
          <w:b/>
          <w:bCs/>
          <w:color w:val="14203A"/>
          <w:sz w:val="24"/>
          <w:sz w:val="24"/>
          <w:szCs w:val="24"/>
        </w:rPr>
        <w:t>۲۰۰۶</w:t>
      </w:r>
    </w:p>
    <w:p>
      <w:pPr>
        <w:pStyle w:val="Normal"/>
        <w:bidi w:val="1"/>
        <w:spacing w:lineRule="auto" w:line="312" w:before="0" w:after="120"/>
        <w:ind w:firstLine="454"/>
        <w:jc w:val="both"/>
        <w:rPr/>
      </w:pPr>
      <w:r>
        <w:rPr>
          <w:rFonts w:ascii="Times New Roman" w:hAnsi="Times New Roman"/>
          <w:sz w:val="22"/>
          <w:sz w:val="22"/>
          <w:szCs w:val="28"/>
          <w:rtl w:val="true"/>
        </w:rPr>
        <w:t xml:space="preserve">برای سنجشِ اثرِ پیمان بر </w:t>
      </w:r>
      <w:r>
        <w:rPr>
          <w:rFonts w:cs="B Nazanin"/>
          <w:sz w:val="22"/>
          <w:szCs w:val="28"/>
        </w:rPr>
        <w:t>MEA</w:t>
      </w:r>
      <w:r>
        <w:rPr>
          <w:rFonts w:ascii="Times New Roman" w:hAnsi="Times New Roman"/>
          <w:sz w:val="22"/>
          <w:sz w:val="22"/>
          <w:szCs w:val="28"/>
          <w:rtl w:val="true"/>
        </w:rPr>
        <w:t xml:space="preserve">ها، این گفتار از سندِ </w:t>
      </w:r>
      <w:r>
        <w:rPr>
          <w:rFonts w:cs="B Nazanin"/>
          <w:sz w:val="22"/>
          <w:szCs w:val="28"/>
          <w:rtl w:val="true"/>
        </w:rPr>
        <w:t>«</w:t>
      </w:r>
      <w:r>
        <w:rPr>
          <w:rFonts w:ascii="Times New Roman" w:hAnsi="Times New Roman"/>
          <w:sz w:val="22"/>
          <w:sz w:val="22"/>
          <w:szCs w:val="28"/>
          <w:rtl w:val="true"/>
        </w:rPr>
        <w:t>نتیجه‌گیری‌های گروه مطالعاتیِ پراکندگیِ</w:t>
      </w:r>
      <w:r>
        <w:rPr>
          <w:rFonts w:cs="B Nazanin"/>
          <w:sz w:val="22"/>
          <w:szCs w:val="28"/>
          <w:rtl w:val="true"/>
        </w:rPr>
        <w:t xml:space="preserve">» </w:t>
      </w:r>
      <w:r>
        <w:rPr>
          <w:rFonts w:ascii="Times New Roman" w:hAnsi="Times New Roman"/>
          <w:sz w:val="22"/>
          <w:sz w:val="22"/>
          <w:szCs w:val="28"/>
          <w:rtl w:val="true"/>
        </w:rPr>
        <w:t xml:space="preserve">کمیسیون حقوق بین‌الملل </w:t>
      </w:r>
      <w:r>
        <w:rPr>
          <w:rFonts w:cs="B Nazanin"/>
          <w:sz w:val="22"/>
          <w:szCs w:val="28"/>
          <w:rtl w:val="true"/>
        </w:rPr>
        <w:t>(</w:t>
      </w:r>
      <w:r>
        <w:rPr>
          <w:rFonts w:ascii="Times New Roman" w:hAnsi="Times New Roman"/>
          <w:sz w:val="22"/>
          <w:sz w:val="22"/>
          <w:szCs w:val="28"/>
        </w:rPr>
        <w:t>۲۰۰۶</w:t>
      </w:r>
      <w:r>
        <w:rPr>
          <w:rFonts w:cs="B Nazanin"/>
          <w:sz w:val="22"/>
          <w:szCs w:val="28"/>
          <w:rtl w:val="true"/>
        </w:rPr>
        <w:t xml:space="preserve">) </w:t>
      </w:r>
      <w:r>
        <w:rPr>
          <w:rFonts w:ascii="Times New Roman" w:hAnsi="Times New Roman"/>
          <w:sz w:val="22"/>
          <w:sz w:val="22"/>
          <w:szCs w:val="28"/>
          <w:rtl w:val="true"/>
        </w:rPr>
        <w:t>به‌مثابه چارچوبِ تحلیلی بهره می‌گیرد</w:t>
      </w:r>
      <w:r>
        <w:rPr>
          <w:rFonts w:cs="B Nazanin"/>
          <w:sz w:val="22"/>
          <w:szCs w:val="28"/>
          <w:rtl w:val="true"/>
        </w:rPr>
        <w:t xml:space="preserve">. </w:t>
      </w:r>
      <w:r>
        <w:rPr>
          <w:rFonts w:ascii="Times New Roman" w:hAnsi="Times New Roman"/>
          <w:sz w:val="22"/>
          <w:sz w:val="22"/>
          <w:szCs w:val="28"/>
          <w:rtl w:val="true"/>
        </w:rPr>
        <w:t xml:space="preserve">آن سند، پراکندگی را پدیده‌ای </w:t>
      </w:r>
      <w:r>
        <w:rPr>
          <w:rFonts w:cs="B Nazanin"/>
          <w:sz w:val="22"/>
          <w:szCs w:val="28"/>
          <w:rtl w:val="true"/>
        </w:rPr>
        <w:t>«</w:t>
      </w:r>
      <w:r>
        <w:rPr>
          <w:rFonts w:ascii="Times New Roman" w:hAnsi="Times New Roman"/>
          <w:sz w:val="22"/>
          <w:sz w:val="22"/>
          <w:szCs w:val="28"/>
          <w:rtl w:val="true"/>
        </w:rPr>
        <w:t>اجتناب‌ناپذیر اما قابلِ مدیریت</w:t>
      </w:r>
      <w:r>
        <w:rPr>
          <w:rFonts w:cs="B Nazanin"/>
          <w:sz w:val="22"/>
          <w:szCs w:val="28"/>
          <w:rtl w:val="true"/>
        </w:rPr>
        <w:t xml:space="preserve">» </w:t>
      </w:r>
      <w:r>
        <w:rPr>
          <w:rFonts w:ascii="Times New Roman" w:hAnsi="Times New Roman"/>
          <w:sz w:val="22"/>
          <w:sz w:val="22"/>
          <w:szCs w:val="28"/>
          <w:rtl w:val="true"/>
        </w:rPr>
        <w:t>می‌داند و سه ابزارِ هماهنگ‌سازی، قاعدهٔ خاصِ مقدم و یکپارچگیِ نظام‌مند را برای مدیریتِ آن پیشنهاد می‌کند</w:t>
      </w:r>
      <w:r>
        <w:rPr>
          <w:rFonts w:cs="B Nazanin"/>
          <w:sz w:val="22"/>
          <w:szCs w:val="28"/>
          <w:rtl w:val="true"/>
        </w:rPr>
        <w:t>.</w:t>
      </w:r>
      <w:r>
        <w:rPr>
          <w:rStyle w:val="FootnoteReference1"/>
          <w:rtl w:val="true"/>
        </w:rPr>
        <w:footnoteReference w:id="389"/>
      </w:r>
    </w:p>
    <w:p>
      <w:pPr>
        <w:pStyle w:val="Normal"/>
        <w:bidi w:val="1"/>
        <w:spacing w:lineRule="auto" w:line="312" w:before="0" w:after="120"/>
        <w:ind w:firstLine="454"/>
        <w:jc w:val="both"/>
        <w:rPr/>
      </w:pPr>
      <w:r>
        <w:rPr>
          <w:rFonts w:ascii="Times New Roman" w:hAnsi="Times New Roman"/>
          <w:sz w:val="22"/>
          <w:sz w:val="22"/>
          <w:szCs w:val="28"/>
          <w:rtl w:val="true"/>
        </w:rPr>
        <w:t>بر این پایه، اثرِ پیمان را از هفت منظر می‌سنجیم</w:t>
      </w:r>
      <w:r>
        <w:rPr>
          <w:rFonts w:cs="B Nazanin"/>
          <w:sz w:val="22"/>
          <w:szCs w:val="28"/>
          <w:rtl w:val="true"/>
        </w:rPr>
        <w:t xml:space="preserve">: </w:t>
      </w:r>
      <w:r>
        <w:rPr>
          <w:rFonts w:ascii="Times New Roman" w:hAnsi="Times New Roman"/>
          <w:sz w:val="22"/>
          <w:sz w:val="22"/>
          <w:szCs w:val="28"/>
          <w:rtl w:val="true"/>
        </w:rPr>
        <w:t>انسجام، کارآمدی، حکمرانی، اجرا، پایبندی، ضمانتِ اجرا، و حاکمیتِ قانون و سلسله‌مراتبِ هنجاری</w:t>
      </w:r>
      <w:r>
        <w:rPr>
          <w:rFonts w:cs="B Nazanin"/>
          <w:sz w:val="22"/>
          <w:szCs w:val="28"/>
          <w:rtl w:val="true"/>
        </w:rPr>
        <w:t xml:space="preserve">. </w:t>
      </w:r>
      <w:r>
        <w:rPr>
          <w:rFonts w:ascii="Times New Roman" w:hAnsi="Times New Roman"/>
          <w:sz w:val="22"/>
          <w:sz w:val="22"/>
          <w:szCs w:val="28"/>
          <w:rtl w:val="true"/>
        </w:rPr>
        <w:t xml:space="preserve">در هر منظر، هم سناریوی </w:t>
      </w:r>
      <w:r>
        <w:rPr>
          <w:rFonts w:cs="B Nazanin"/>
          <w:sz w:val="22"/>
          <w:szCs w:val="28"/>
          <w:rtl w:val="true"/>
        </w:rPr>
        <w:t>«</w:t>
      </w:r>
      <w:r>
        <w:rPr>
          <w:rFonts w:ascii="Times New Roman" w:hAnsi="Times New Roman"/>
          <w:sz w:val="22"/>
          <w:sz w:val="22"/>
          <w:szCs w:val="28"/>
          <w:rtl w:val="true"/>
        </w:rPr>
        <w:t>تصویبِ پیمان</w:t>
      </w:r>
      <w:r>
        <w:rPr>
          <w:rFonts w:cs="B Nazanin"/>
          <w:sz w:val="22"/>
          <w:szCs w:val="28"/>
          <w:rtl w:val="true"/>
        </w:rPr>
        <w:t xml:space="preserve">» </w:t>
      </w:r>
      <w:r>
        <w:rPr>
          <w:rFonts w:ascii="Times New Roman" w:hAnsi="Times New Roman"/>
          <w:sz w:val="22"/>
          <w:sz w:val="22"/>
          <w:szCs w:val="28"/>
          <w:rtl w:val="true"/>
        </w:rPr>
        <w:t xml:space="preserve">و هم واقعیتِ </w:t>
      </w:r>
      <w:r>
        <w:rPr>
          <w:rFonts w:cs="B Nazanin"/>
          <w:sz w:val="22"/>
          <w:szCs w:val="28"/>
          <w:rtl w:val="true"/>
        </w:rPr>
        <w:t>«</w:t>
      </w:r>
      <w:r>
        <w:rPr>
          <w:rFonts w:ascii="Times New Roman" w:hAnsi="Times New Roman"/>
          <w:sz w:val="22"/>
          <w:sz w:val="22"/>
          <w:szCs w:val="28"/>
          <w:rtl w:val="true"/>
        </w:rPr>
        <w:t>شکستِ پیمان</w:t>
      </w:r>
      <w:r>
        <w:rPr>
          <w:rFonts w:cs="B Nazanin"/>
          <w:sz w:val="22"/>
          <w:szCs w:val="28"/>
          <w:rtl w:val="true"/>
        </w:rPr>
        <w:t xml:space="preserve">» </w:t>
      </w:r>
      <w:r>
        <w:rPr>
          <w:rFonts w:ascii="Times New Roman" w:hAnsi="Times New Roman"/>
          <w:sz w:val="22"/>
          <w:sz w:val="22"/>
          <w:szCs w:val="28"/>
          <w:rtl w:val="true"/>
        </w:rPr>
        <w:t>ارزیابی می‌شود</w:t>
      </w:r>
      <w:r>
        <w:rPr>
          <w:rFonts w:cs="B Nazanin"/>
          <w:sz w:val="22"/>
          <w:szCs w:val="28"/>
          <w:rtl w:val="true"/>
        </w:rPr>
        <w:t>.</w:t>
      </w:r>
    </w:p>
    <w:p>
      <w:pPr>
        <w:pStyle w:val="GPEHeading3"/>
        <w:bidi w:val="1"/>
        <w:spacing w:lineRule="auto" w:line="312" w:before="200" w:after="120"/>
        <w:jc w:val="right"/>
        <w:rPr/>
      </w:pPr>
      <w:bookmarkStart w:id="92" w:name="__RefHeading___Toc5682_1097981246"/>
      <w:bookmarkEnd w:id="92"/>
      <w:r>
        <w:rPr>
          <w:rFonts w:ascii="Times New Roman" w:hAnsi="Times New Roman"/>
          <w:b/>
          <w:b/>
          <w:bCs/>
          <w:color w:val="14203A"/>
          <w:sz w:val="24"/>
          <w:sz w:val="24"/>
          <w:szCs w:val="24"/>
        </w:rPr>
        <w:t>۴</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۱</w:t>
      </w:r>
      <w:r>
        <w:rPr>
          <w:rFonts w:ascii="Times New Roman" w:hAnsi="Times New Roman"/>
          <w:b/>
          <w:b/>
          <w:bCs/>
          <w:color w:val="14203A"/>
          <w:sz w:val="24"/>
          <w:sz w:val="24"/>
          <w:szCs w:val="24"/>
          <w:rtl w:val="true"/>
        </w:rPr>
        <w:t xml:space="preserve"> انسجام و کارآمدیِ نظام</w:t>
      </w:r>
    </w:p>
    <w:p>
      <w:pPr>
        <w:pStyle w:val="Normal"/>
        <w:bidi w:val="1"/>
        <w:spacing w:lineRule="auto" w:line="312" w:before="0" w:after="120"/>
        <w:ind w:firstLine="454"/>
        <w:jc w:val="both"/>
        <w:rPr/>
      </w:pPr>
      <w:r>
        <w:rPr>
          <w:rFonts w:ascii="Times New Roman" w:hAnsi="Times New Roman"/>
          <w:sz w:val="22"/>
          <w:sz w:val="22"/>
          <w:szCs w:val="28"/>
          <w:rtl w:val="true"/>
        </w:rPr>
        <w:t xml:space="preserve">از منظرِ انسجام </w:t>
      </w:r>
      <w:r>
        <w:rPr>
          <w:rFonts w:cs="B Nazanin"/>
          <w:sz w:val="22"/>
          <w:szCs w:val="28"/>
          <w:rtl w:val="true"/>
        </w:rPr>
        <w:t>(</w:t>
      </w:r>
      <w:r>
        <w:rPr>
          <w:rFonts w:cs="B Nazanin"/>
          <w:sz w:val="22"/>
          <w:szCs w:val="28"/>
        </w:rPr>
        <w:t>coherence</w:t>
      </w:r>
      <w:r>
        <w:rPr>
          <w:rFonts w:cs="B Nazanin"/>
          <w:sz w:val="22"/>
          <w:szCs w:val="28"/>
          <w:rtl w:val="true"/>
        </w:rPr>
        <w:t>)</w:t>
      </w:r>
      <w:r>
        <w:rPr>
          <w:rFonts w:ascii="Times New Roman" w:hAnsi="Times New Roman"/>
          <w:sz w:val="22"/>
          <w:sz w:val="22"/>
          <w:szCs w:val="28"/>
          <w:rtl w:val="true"/>
        </w:rPr>
        <w:t xml:space="preserve">، تصویبِ پیمان می‌توانست با فراهم‌آوردنِ </w:t>
      </w:r>
      <w:r>
        <w:rPr>
          <w:rFonts w:cs="B Nazanin"/>
          <w:sz w:val="22"/>
          <w:szCs w:val="28"/>
          <w:rtl w:val="true"/>
        </w:rPr>
        <w:t>«</w:t>
      </w:r>
      <w:r>
        <w:rPr>
          <w:rFonts w:ascii="Times New Roman" w:hAnsi="Times New Roman"/>
          <w:sz w:val="22"/>
          <w:sz w:val="22"/>
          <w:szCs w:val="28"/>
          <w:rtl w:val="true"/>
        </w:rPr>
        <w:t>بافتِ اصولیِ مشترک</w:t>
      </w:r>
      <w:r>
        <w:rPr>
          <w:rFonts w:cs="B Nazanin"/>
          <w:sz w:val="22"/>
          <w:szCs w:val="28"/>
          <w:rtl w:val="true"/>
        </w:rPr>
        <w:t>»</w:t>
      </w:r>
      <w:r>
        <w:rPr>
          <w:rFonts w:ascii="Times New Roman" w:hAnsi="Times New Roman"/>
          <w:sz w:val="22"/>
          <w:sz w:val="22"/>
          <w:szCs w:val="28"/>
          <w:rtl w:val="true"/>
        </w:rPr>
        <w:t xml:space="preserve">، ابزارِ یکپارچگیِ نظام‌مند را تقویت کند و تفسیرِ هماهنگِ </w:t>
      </w:r>
      <w:r>
        <w:rPr>
          <w:rFonts w:cs="B Nazanin"/>
          <w:sz w:val="22"/>
          <w:szCs w:val="28"/>
        </w:rPr>
        <w:t>MEA</w:t>
      </w:r>
      <w:r>
        <w:rPr>
          <w:rFonts w:ascii="Times New Roman" w:hAnsi="Times New Roman"/>
          <w:sz w:val="22"/>
          <w:sz w:val="22"/>
          <w:szCs w:val="28"/>
          <w:rtl w:val="true"/>
        </w:rPr>
        <w:t>ها را تسهیل نماید</w:t>
      </w:r>
      <w:r>
        <w:rPr>
          <w:rFonts w:cs="B Nazanin"/>
          <w:sz w:val="22"/>
          <w:szCs w:val="28"/>
          <w:rtl w:val="true"/>
        </w:rPr>
        <w:t xml:space="preserve">. </w:t>
      </w:r>
      <w:r>
        <w:rPr>
          <w:rFonts w:ascii="Times New Roman" w:hAnsi="Times New Roman"/>
          <w:sz w:val="22"/>
          <w:sz w:val="22"/>
          <w:szCs w:val="28"/>
          <w:rtl w:val="true"/>
        </w:rPr>
        <w:t>شکستِ پیمان، این فرصت را از میان برد و پراکندگیِ ماهویِ موجود را تداوم بخشید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از منظرِ کارآمدی </w:t>
      </w:r>
      <w:r>
        <w:rPr>
          <w:rFonts w:cs="B Nazanin"/>
          <w:sz w:val="22"/>
          <w:szCs w:val="28"/>
          <w:rtl w:val="true"/>
        </w:rPr>
        <w:t>(</w:t>
      </w:r>
      <w:r>
        <w:rPr>
          <w:rFonts w:cs="B Nazanin"/>
          <w:sz w:val="22"/>
          <w:szCs w:val="28"/>
        </w:rPr>
        <w:t>effectiveness</w:t>
      </w:r>
      <w:r>
        <w:rPr>
          <w:rFonts w:cs="B Nazanin"/>
          <w:sz w:val="22"/>
          <w:szCs w:val="28"/>
          <w:rtl w:val="true"/>
        </w:rPr>
        <w:t>)</w:t>
      </w:r>
      <w:r>
        <w:rPr>
          <w:rFonts w:ascii="Times New Roman" w:hAnsi="Times New Roman"/>
          <w:sz w:val="22"/>
          <w:sz w:val="22"/>
          <w:szCs w:val="28"/>
          <w:rtl w:val="true"/>
        </w:rPr>
        <w:t>، داموآ و همکاران — هرچند در یک پیش‌چاپِ داوری‌نشده — استدلال می‌کنند که تکثرِ معاهداتِ ناکارآمد، بدونِ سازوکارِ انسجام‌بخش، به بهبودِ شاخص‌های زیست‌محیطیِ سیاره نینجامیده است؛ از این‌رو نبودِ پیمان، خلأِ کارآمدی را پابرجا نگاه داشت</w:t>
      </w:r>
      <w:r>
        <w:rPr>
          <w:rFonts w:cs="B Nazanin"/>
          <w:sz w:val="22"/>
          <w:szCs w:val="28"/>
          <w:rtl w:val="true"/>
        </w:rPr>
        <w:t>.</w:t>
      </w:r>
      <w:r>
        <w:rPr>
          <w:rStyle w:val="FootnoteReference1"/>
          <w:rtl w:val="true"/>
        </w:rPr>
        <w:footnoteReference w:id="390"/>
      </w:r>
    </w:p>
    <w:p>
      <w:pPr>
        <w:pStyle w:val="GPEHeading3"/>
        <w:bidi w:val="1"/>
        <w:spacing w:lineRule="auto" w:line="312" w:before="200" w:after="120"/>
        <w:jc w:val="right"/>
        <w:rPr/>
      </w:pPr>
      <w:bookmarkStart w:id="93" w:name="__RefHeading___Toc5680_1097981246"/>
      <w:bookmarkEnd w:id="93"/>
      <w:r>
        <w:rPr>
          <w:rFonts w:ascii="Times New Roman" w:hAnsi="Times New Roman"/>
          <w:b/>
          <w:b/>
          <w:bCs/>
          <w:color w:val="14203A"/>
          <w:sz w:val="24"/>
          <w:sz w:val="24"/>
          <w:szCs w:val="24"/>
        </w:rPr>
        <w:t>۴</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۲</w:t>
      </w:r>
      <w:r>
        <w:rPr>
          <w:rFonts w:ascii="Times New Roman" w:hAnsi="Times New Roman"/>
          <w:b/>
          <w:b/>
          <w:bCs/>
          <w:color w:val="14203A"/>
          <w:sz w:val="24"/>
          <w:sz w:val="24"/>
          <w:szCs w:val="24"/>
          <w:rtl w:val="true"/>
        </w:rPr>
        <w:t xml:space="preserve"> حکمرانی، اجرا، پایبندی و ضمانتِ اجرا</w:t>
      </w:r>
    </w:p>
    <w:p>
      <w:pPr>
        <w:pStyle w:val="Normal"/>
        <w:bidi w:val="1"/>
        <w:spacing w:lineRule="auto" w:line="312" w:before="0" w:after="120"/>
        <w:ind w:firstLine="454"/>
        <w:jc w:val="both"/>
        <w:rPr/>
      </w:pPr>
      <w:r>
        <w:rPr>
          <w:rFonts w:ascii="Times New Roman" w:hAnsi="Times New Roman"/>
          <w:sz w:val="22"/>
          <w:sz w:val="22"/>
          <w:szCs w:val="28"/>
          <w:rtl w:val="true"/>
        </w:rPr>
        <w:t xml:space="preserve">از منظرِ حکمرانی </w:t>
      </w:r>
      <w:r>
        <w:rPr>
          <w:rFonts w:cs="B Nazanin"/>
          <w:sz w:val="22"/>
          <w:szCs w:val="28"/>
          <w:rtl w:val="true"/>
        </w:rPr>
        <w:t>(</w:t>
      </w:r>
      <w:r>
        <w:rPr>
          <w:rFonts w:cs="B Nazanin"/>
          <w:sz w:val="22"/>
          <w:szCs w:val="28"/>
        </w:rPr>
        <w:t>governance</w:t>
      </w:r>
      <w:r>
        <w:rPr>
          <w:rFonts w:cs="B Nazanin"/>
          <w:sz w:val="22"/>
          <w:szCs w:val="28"/>
          <w:rtl w:val="true"/>
        </w:rPr>
        <w:t>)</w:t>
      </w:r>
      <w:r>
        <w:rPr>
          <w:rFonts w:ascii="Times New Roman" w:hAnsi="Times New Roman"/>
          <w:sz w:val="22"/>
          <w:sz w:val="22"/>
          <w:szCs w:val="28"/>
          <w:rtl w:val="true"/>
        </w:rPr>
        <w:t>، پیمان می‌توانست جایگاهِ برنامهٔ محیط زیست ملل متحد را به‌مثابه نهادِ هماهنگ‌کننده تقویت کند؛ شکستِ آن، ضعفِ نهادیِ این برنامه را استمرار بخشید</w:t>
      </w:r>
      <w:r>
        <w:rPr>
          <w:rFonts w:cs="B Nazanin"/>
          <w:sz w:val="22"/>
          <w:szCs w:val="28"/>
          <w:rtl w:val="true"/>
        </w:rPr>
        <w:t xml:space="preserve">. </w:t>
      </w:r>
      <w:r>
        <w:rPr>
          <w:rFonts w:ascii="Times New Roman" w:hAnsi="Times New Roman"/>
          <w:sz w:val="22"/>
          <w:sz w:val="22"/>
          <w:szCs w:val="28"/>
          <w:rtl w:val="true"/>
        </w:rPr>
        <w:t>از منظرِ اجرا و پایبندی، پیمان به‌سببِ سازوکارِ نظارتیِ سبکِ خود، حتی در صورتِ تصویب نیز جهشِ چشمگیری در اجرا پدید نمی‌آورد؛ اما دستِ‌کم یک مرجعِ گزارش‌دهیِ فراگیر ایجاد می‌کرد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از منظرِ ضمانتِ اجرا </w:t>
      </w:r>
      <w:r>
        <w:rPr>
          <w:rFonts w:cs="B Nazanin"/>
          <w:sz w:val="22"/>
          <w:szCs w:val="28"/>
          <w:rtl w:val="true"/>
        </w:rPr>
        <w:t>(</w:t>
      </w:r>
      <w:r>
        <w:rPr>
          <w:rFonts w:cs="B Nazanin"/>
          <w:sz w:val="22"/>
          <w:szCs w:val="28"/>
        </w:rPr>
        <w:t>enforcement</w:t>
      </w:r>
      <w:r>
        <w:rPr>
          <w:rFonts w:cs="B Nazanin"/>
          <w:sz w:val="22"/>
          <w:szCs w:val="28"/>
          <w:rtl w:val="true"/>
        </w:rPr>
        <w:t>)</w:t>
      </w:r>
      <w:r>
        <w:rPr>
          <w:rFonts w:ascii="Times New Roman" w:hAnsi="Times New Roman"/>
          <w:sz w:val="22"/>
          <w:sz w:val="22"/>
          <w:szCs w:val="28"/>
          <w:rtl w:val="true"/>
        </w:rPr>
        <w:t>، پیمان فاقدِ سازوکارِ الزام‌آورِ حل‌وفصلِ اختلاف بود؛ همین امر یکی از نقدهای اصلیِ تیلر است و نشان می‌دهد که حتی سناریوی موفقیت نیز محدودیت‌های جدی داشت</w:t>
      </w:r>
      <w:r>
        <w:rPr>
          <w:rFonts w:cs="B Nazanin"/>
          <w:sz w:val="22"/>
          <w:szCs w:val="28"/>
          <w:rtl w:val="true"/>
        </w:rPr>
        <w:t>.</w:t>
      </w:r>
      <w:r>
        <w:rPr>
          <w:rStyle w:val="FootnoteReference1"/>
          <w:rtl w:val="true"/>
        </w:rPr>
        <w:footnoteReference w:id="391"/>
      </w:r>
    </w:p>
    <w:p>
      <w:pPr>
        <w:pStyle w:val="GPEHeading3"/>
        <w:bidi w:val="1"/>
        <w:spacing w:lineRule="auto" w:line="312" w:before="200" w:after="120"/>
        <w:jc w:val="right"/>
        <w:rPr/>
      </w:pPr>
      <w:bookmarkStart w:id="94" w:name="__RefHeading___Toc5678_1097981246"/>
      <w:bookmarkEnd w:id="94"/>
      <w:r>
        <w:rPr>
          <w:rFonts w:ascii="Times New Roman" w:hAnsi="Times New Roman"/>
          <w:b/>
          <w:b/>
          <w:bCs/>
          <w:color w:val="14203A"/>
          <w:sz w:val="24"/>
          <w:sz w:val="24"/>
          <w:szCs w:val="24"/>
        </w:rPr>
        <w:t>۴</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۳</w:t>
      </w:r>
      <w:r>
        <w:rPr>
          <w:rFonts w:ascii="Times New Roman" w:hAnsi="Times New Roman"/>
          <w:b/>
          <w:b/>
          <w:bCs/>
          <w:color w:val="14203A"/>
          <w:sz w:val="24"/>
          <w:sz w:val="24"/>
          <w:szCs w:val="24"/>
          <w:rtl w:val="true"/>
        </w:rPr>
        <w:t xml:space="preserve"> حاکمیتِ قانون و سلسله‌مراتبِ هنجاری</w:t>
      </w:r>
    </w:p>
    <w:p>
      <w:pPr>
        <w:pStyle w:val="Normal"/>
        <w:bidi w:val="1"/>
        <w:spacing w:lineRule="auto" w:line="312" w:before="0" w:after="120"/>
        <w:ind w:firstLine="454"/>
        <w:jc w:val="both"/>
        <w:rPr/>
      </w:pPr>
      <w:r>
        <w:rPr>
          <w:rFonts w:ascii="Times New Roman" w:hAnsi="Times New Roman"/>
          <w:sz w:val="22"/>
          <w:sz w:val="22"/>
          <w:szCs w:val="28"/>
          <w:rtl w:val="true"/>
        </w:rPr>
        <w:t xml:space="preserve">از منظرِ حاکمیتِ قانون و سلسله‌مراتبِ هنجاری، کمیسیون حقوق بین‌الملل تأکید می‌کند که — جز در موردِ قواعدِ آمره </w:t>
      </w:r>
      <w:r>
        <w:rPr>
          <w:rFonts w:cs="B Nazanin"/>
          <w:sz w:val="22"/>
          <w:szCs w:val="28"/>
          <w:rtl w:val="true"/>
        </w:rPr>
        <w:t>(</w:t>
      </w:r>
      <w:r>
        <w:rPr>
          <w:rFonts w:cs="B Nazanin"/>
          <w:sz w:val="22"/>
          <w:szCs w:val="28"/>
        </w:rPr>
        <w:t>jus cogens</w:t>
      </w:r>
      <w:r>
        <w:rPr>
          <w:rFonts w:cs="B Nazanin"/>
          <w:sz w:val="22"/>
          <w:szCs w:val="28"/>
          <w:rtl w:val="true"/>
        </w:rPr>
        <w:t xml:space="preserve">) </w:t>
      </w:r>
      <w:r>
        <w:rPr>
          <w:rFonts w:ascii="Times New Roman" w:hAnsi="Times New Roman"/>
          <w:sz w:val="22"/>
          <w:sz w:val="22"/>
          <w:szCs w:val="28"/>
          <w:rtl w:val="true"/>
        </w:rPr>
        <w:t xml:space="preserve">و تعهداتِ منشوری </w:t>
      </w:r>
      <w:r>
        <w:rPr>
          <w:rFonts w:cs="B Nazanin"/>
          <w:sz w:val="22"/>
          <w:szCs w:val="28"/>
          <w:rtl w:val="true"/>
        </w:rPr>
        <w:t>(</w:t>
      </w:r>
      <w:r>
        <w:rPr>
          <w:rFonts w:ascii="Times New Roman" w:hAnsi="Times New Roman"/>
          <w:sz w:val="22"/>
          <w:sz w:val="22"/>
          <w:szCs w:val="28"/>
          <w:rtl w:val="true"/>
        </w:rPr>
        <w:t xml:space="preserve">مادهٔ </w:t>
      </w:r>
      <w:r>
        <w:rPr>
          <w:rFonts w:ascii="Times New Roman" w:hAnsi="Times New Roman"/>
          <w:sz w:val="22"/>
          <w:sz w:val="22"/>
          <w:szCs w:val="28"/>
        </w:rPr>
        <w:t>۱۰۳</w:t>
      </w:r>
      <w:r>
        <w:rPr>
          <w:rFonts w:cs="B Nazanin"/>
          <w:sz w:val="22"/>
          <w:szCs w:val="28"/>
          <w:rtl w:val="true"/>
        </w:rPr>
        <w:t xml:space="preserve">) — </w:t>
      </w:r>
      <w:r>
        <w:rPr>
          <w:rFonts w:ascii="Times New Roman" w:hAnsi="Times New Roman"/>
          <w:sz w:val="22"/>
          <w:sz w:val="22"/>
          <w:szCs w:val="28"/>
          <w:rtl w:val="true"/>
        </w:rPr>
        <w:t>حقوق بین‌الملل سلسله‌مراتبِ صوریِ صلبی ندارد و روابطِ میان هنجارها از رهگذرِ تفسیر مدیریت می‌شود</w:t>
      </w:r>
      <w:r>
        <w:rPr>
          <w:rFonts w:cs="B Nazanin"/>
          <w:sz w:val="22"/>
          <w:szCs w:val="28"/>
          <w:rtl w:val="true"/>
        </w:rPr>
        <w:t xml:space="preserve">. </w:t>
      </w:r>
      <w:r>
        <w:rPr>
          <w:rFonts w:ascii="Times New Roman" w:hAnsi="Times New Roman"/>
          <w:sz w:val="22"/>
          <w:sz w:val="22"/>
          <w:szCs w:val="28"/>
          <w:rtl w:val="true"/>
        </w:rPr>
        <w:t xml:space="preserve">پیمان نمی‌توانست و نمی‌خواست بر </w:t>
      </w:r>
      <w:r>
        <w:rPr>
          <w:rFonts w:cs="B Nazanin"/>
          <w:sz w:val="22"/>
          <w:szCs w:val="28"/>
        </w:rPr>
        <w:t>MEA</w:t>
      </w:r>
      <w:r>
        <w:rPr>
          <w:rFonts w:ascii="Times New Roman" w:hAnsi="Times New Roman"/>
          <w:sz w:val="22"/>
          <w:sz w:val="22"/>
          <w:szCs w:val="28"/>
          <w:rtl w:val="true"/>
        </w:rPr>
        <w:t xml:space="preserve">ها </w:t>
      </w:r>
      <w:r>
        <w:rPr>
          <w:rFonts w:cs="B Nazanin"/>
          <w:sz w:val="22"/>
          <w:szCs w:val="28"/>
          <w:rtl w:val="true"/>
        </w:rPr>
        <w:t>«</w:t>
      </w:r>
      <w:r>
        <w:rPr>
          <w:rFonts w:ascii="Times New Roman" w:hAnsi="Times New Roman"/>
          <w:sz w:val="22"/>
          <w:sz w:val="22"/>
          <w:szCs w:val="28"/>
          <w:rtl w:val="true"/>
        </w:rPr>
        <w:t>برتری</w:t>
      </w:r>
      <w:r>
        <w:rPr>
          <w:rFonts w:cs="B Nazanin"/>
          <w:sz w:val="22"/>
          <w:szCs w:val="28"/>
          <w:rtl w:val="true"/>
        </w:rPr>
        <w:t xml:space="preserve">» </w:t>
      </w:r>
      <w:r>
        <w:rPr>
          <w:rFonts w:ascii="Times New Roman" w:hAnsi="Times New Roman"/>
          <w:sz w:val="22"/>
          <w:sz w:val="22"/>
          <w:szCs w:val="28"/>
          <w:rtl w:val="true"/>
        </w:rPr>
        <w:t>یابد؛ بلکه می‌توانست همچون معیارِ تفسیریِ مشترک عمل کند</w:t>
      </w:r>
      <w:r>
        <w:rPr>
          <w:rFonts w:cs="B Nazanin"/>
          <w:sz w:val="22"/>
          <w:szCs w:val="28"/>
          <w:rtl w:val="true"/>
        </w:rPr>
        <w:t>.</w:t>
      </w:r>
      <w:r>
        <w:rPr>
          <w:rStyle w:val="FootnoteReference1"/>
          <w:rtl w:val="true"/>
        </w:rPr>
        <w:footnoteReference w:id="392"/>
      </w:r>
    </w:p>
    <w:p>
      <w:pPr>
        <w:pStyle w:val="Normal"/>
        <w:bidi w:val="1"/>
        <w:spacing w:lineRule="auto" w:line="312" w:before="0" w:after="120"/>
        <w:ind w:firstLine="454"/>
        <w:jc w:val="both"/>
        <w:rPr/>
      </w:pPr>
      <w:r>
        <w:rPr>
          <w:rFonts w:ascii="Times New Roman" w:hAnsi="Times New Roman"/>
          <w:sz w:val="22"/>
          <w:sz w:val="22"/>
          <w:szCs w:val="28"/>
          <w:rtl w:val="true"/>
        </w:rPr>
        <w:t xml:space="preserve">بدین‌سان، این تصورِ نادرست که پیمان قرار بوده </w:t>
      </w:r>
      <w:r>
        <w:rPr>
          <w:rFonts w:cs="B Nazanin"/>
          <w:sz w:val="22"/>
          <w:szCs w:val="28"/>
          <w:rtl w:val="true"/>
        </w:rPr>
        <w:t>«</w:t>
      </w:r>
      <w:r>
        <w:rPr>
          <w:rFonts w:ascii="Times New Roman" w:hAnsi="Times New Roman"/>
          <w:sz w:val="22"/>
          <w:sz w:val="22"/>
          <w:szCs w:val="28"/>
          <w:rtl w:val="true"/>
        </w:rPr>
        <w:t>ابرمعاهده‌ای فراتر از سایر معاهدات</w:t>
      </w:r>
      <w:r>
        <w:rPr>
          <w:rFonts w:cs="B Nazanin"/>
          <w:sz w:val="22"/>
          <w:szCs w:val="28"/>
          <w:rtl w:val="true"/>
        </w:rPr>
        <w:t xml:space="preserve">» </w:t>
      </w:r>
      <w:r>
        <w:rPr>
          <w:rFonts w:ascii="Times New Roman" w:hAnsi="Times New Roman"/>
          <w:sz w:val="22"/>
          <w:sz w:val="22"/>
          <w:szCs w:val="28"/>
          <w:rtl w:val="true"/>
        </w:rPr>
        <w:t>باشد، رد می‌شود؛ کارکردِ حقوقیِ درستِ آن، تقویتِ یکپارچگیِ نظام‌مند در چارچوبِ افقیِ موجود بود</w:t>
      </w:r>
      <w:r>
        <w:rPr>
          <w:rFonts w:cs="B Nazanin"/>
          <w:sz w:val="22"/>
          <w:szCs w:val="28"/>
          <w:rtl w:val="true"/>
        </w:rPr>
        <w:t>.</w:t>
      </w:r>
    </w:p>
    <w:p>
      <w:pPr>
        <w:pStyle w:val="GPEHeading3"/>
        <w:bidi w:val="1"/>
        <w:spacing w:lineRule="auto" w:line="312" w:before="200" w:after="120"/>
        <w:jc w:val="right"/>
        <w:rPr/>
      </w:pPr>
      <w:bookmarkStart w:id="95" w:name="__RefHeading___Toc5676_1097981246"/>
      <w:bookmarkEnd w:id="95"/>
      <w:r>
        <w:rPr>
          <w:rFonts w:ascii="Times New Roman" w:hAnsi="Times New Roman"/>
          <w:b/>
          <w:b/>
          <w:bCs/>
          <w:color w:val="14203A"/>
          <w:sz w:val="24"/>
          <w:sz w:val="24"/>
          <w:szCs w:val="24"/>
        </w:rPr>
        <w:t>۴</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۴</w:t>
      </w:r>
      <w:r>
        <w:rPr>
          <w:rFonts w:ascii="Times New Roman" w:hAnsi="Times New Roman"/>
          <w:b/>
          <w:b/>
          <w:bCs/>
          <w:color w:val="14203A"/>
          <w:sz w:val="24"/>
          <w:sz w:val="24"/>
          <w:szCs w:val="24"/>
          <w:rtl w:val="true"/>
        </w:rPr>
        <w:t xml:space="preserve"> تحلیلِ تطبیقیِ عللِ شکستِ پیمان و نقشِ جامعهٔ مدنی</w:t>
      </w:r>
    </w:p>
    <w:p>
      <w:pPr>
        <w:pStyle w:val="Normal"/>
        <w:bidi w:val="1"/>
        <w:spacing w:lineRule="auto" w:line="312" w:before="0" w:after="120"/>
        <w:ind w:firstLine="454"/>
        <w:jc w:val="both"/>
        <w:rPr/>
      </w:pPr>
      <w:r>
        <w:rPr>
          <w:rFonts w:ascii="Times New Roman" w:hAnsi="Times New Roman"/>
          <w:sz w:val="22"/>
          <w:sz w:val="22"/>
          <w:szCs w:val="28"/>
          <w:rtl w:val="true"/>
        </w:rPr>
        <w:t>چاباسون و اژه چهار علتِ به‌هم‌پیوسته را برای شکست برمی‌شمارند</w:t>
      </w:r>
      <w:r>
        <w:rPr>
          <w:rFonts w:cs="B Nazanin"/>
          <w:sz w:val="22"/>
          <w:szCs w:val="28"/>
          <w:rtl w:val="true"/>
        </w:rPr>
        <w:t xml:space="preserve">: </w:t>
      </w:r>
      <w:r>
        <w:rPr>
          <w:rFonts w:ascii="Times New Roman" w:hAnsi="Times New Roman"/>
          <w:sz w:val="22"/>
          <w:sz w:val="22"/>
          <w:szCs w:val="28"/>
          <w:rtl w:val="true"/>
        </w:rPr>
        <w:t xml:space="preserve">نخست، سازوکارِ تصمیم‌گیریِ اجماع‌محورِ سازمان ملل که به اقلیتی از دولت‌های ناسیونالیست </w:t>
      </w:r>
      <w:r>
        <w:rPr>
          <w:rFonts w:cs="B Nazanin"/>
          <w:sz w:val="22"/>
          <w:szCs w:val="28"/>
          <w:rtl w:val="true"/>
        </w:rPr>
        <w:t>(</w:t>
      </w:r>
      <w:r>
        <w:rPr>
          <w:rFonts w:ascii="Times New Roman" w:hAnsi="Times New Roman"/>
          <w:sz w:val="22"/>
          <w:sz w:val="22"/>
          <w:szCs w:val="28"/>
          <w:rtl w:val="true"/>
        </w:rPr>
        <w:t>به‌ویژه ایالات متحدهٔ دورهٔ ترامپ، روسیه و برخی دولت‌های نفتی</w:t>
      </w:r>
      <w:r>
        <w:rPr>
          <w:rFonts w:cs="B Nazanin"/>
          <w:sz w:val="22"/>
          <w:szCs w:val="28"/>
          <w:rtl w:val="true"/>
        </w:rPr>
        <w:t xml:space="preserve">) </w:t>
      </w:r>
      <w:r>
        <w:rPr>
          <w:rFonts w:ascii="Times New Roman" w:hAnsi="Times New Roman"/>
          <w:sz w:val="22"/>
          <w:sz w:val="22"/>
          <w:szCs w:val="28"/>
          <w:rtl w:val="true"/>
        </w:rPr>
        <w:t xml:space="preserve">امکانِ توقفِ روند را داد؛ دوم، شکافِ درونِ اتحادیهٔ اروپا میانِ فرانسه </w:t>
      </w:r>
      <w:r>
        <w:rPr>
          <w:rFonts w:cs="B Nazanin"/>
          <w:sz w:val="22"/>
          <w:szCs w:val="28"/>
          <w:rtl w:val="true"/>
        </w:rPr>
        <w:t>(</w:t>
      </w:r>
      <w:r>
        <w:rPr>
          <w:rFonts w:ascii="Times New Roman" w:hAnsi="Times New Roman"/>
          <w:sz w:val="22"/>
          <w:sz w:val="22"/>
          <w:szCs w:val="28"/>
          <w:rtl w:val="true"/>
        </w:rPr>
        <w:t>پیشگام</w:t>
      </w:r>
      <w:r>
        <w:rPr>
          <w:rFonts w:cs="B Nazanin"/>
          <w:sz w:val="22"/>
          <w:szCs w:val="28"/>
          <w:rtl w:val="true"/>
        </w:rPr>
        <w:t xml:space="preserve">) </w:t>
      </w:r>
      <w:r>
        <w:rPr>
          <w:rFonts w:ascii="Times New Roman" w:hAnsi="Times New Roman"/>
          <w:sz w:val="22"/>
          <w:sz w:val="22"/>
          <w:szCs w:val="28"/>
          <w:rtl w:val="true"/>
        </w:rPr>
        <w:t xml:space="preserve">و آلمان </w:t>
      </w:r>
      <w:r>
        <w:rPr>
          <w:rFonts w:cs="B Nazanin"/>
          <w:sz w:val="22"/>
          <w:szCs w:val="28"/>
          <w:rtl w:val="true"/>
        </w:rPr>
        <w:t>(</w:t>
      </w:r>
      <w:r>
        <w:rPr>
          <w:rFonts w:ascii="Times New Roman" w:hAnsi="Times New Roman"/>
          <w:sz w:val="22"/>
          <w:sz w:val="22"/>
          <w:szCs w:val="28"/>
          <w:rtl w:val="true"/>
        </w:rPr>
        <w:t>محتاط</w:t>
      </w:r>
      <w:r>
        <w:rPr>
          <w:rFonts w:cs="B Nazanin"/>
          <w:sz w:val="22"/>
          <w:szCs w:val="28"/>
          <w:rtl w:val="true"/>
        </w:rPr>
        <w:t>)</w:t>
      </w:r>
      <w:r>
        <w:rPr>
          <w:rFonts w:ascii="Times New Roman" w:hAnsi="Times New Roman"/>
          <w:sz w:val="22"/>
          <w:sz w:val="22"/>
          <w:szCs w:val="28"/>
          <w:rtl w:val="true"/>
        </w:rPr>
        <w:t xml:space="preserve">؛ سوم، موضعِ کشورهای آفریقایی و در حال توسعه که </w:t>
      </w:r>
      <w:r>
        <w:rPr>
          <w:rFonts w:cs="B Nazanin"/>
          <w:sz w:val="22"/>
          <w:szCs w:val="28"/>
          <w:rtl w:val="true"/>
        </w:rPr>
        <w:t>«</w:t>
      </w:r>
      <w:r>
        <w:rPr>
          <w:rFonts w:ascii="Times New Roman" w:hAnsi="Times New Roman"/>
          <w:sz w:val="22"/>
          <w:sz w:val="22"/>
          <w:szCs w:val="28"/>
          <w:rtl w:val="true"/>
        </w:rPr>
        <w:t>ابزارهای اجرا و تأمینِ مالی</w:t>
      </w:r>
      <w:r>
        <w:rPr>
          <w:rFonts w:cs="B Nazanin"/>
          <w:sz w:val="22"/>
          <w:szCs w:val="28"/>
          <w:rtl w:val="true"/>
        </w:rPr>
        <w:t xml:space="preserve">» </w:t>
      </w:r>
      <w:r>
        <w:rPr>
          <w:rFonts w:ascii="Times New Roman" w:hAnsi="Times New Roman"/>
          <w:sz w:val="22"/>
          <w:sz w:val="22"/>
          <w:szCs w:val="28"/>
          <w:rtl w:val="true"/>
        </w:rPr>
        <w:t xml:space="preserve">را بر </w:t>
      </w:r>
      <w:r>
        <w:rPr>
          <w:rFonts w:cs="B Nazanin"/>
          <w:sz w:val="22"/>
          <w:szCs w:val="28"/>
          <w:rtl w:val="true"/>
        </w:rPr>
        <w:t>«</w:t>
      </w:r>
      <w:r>
        <w:rPr>
          <w:rFonts w:ascii="Times New Roman" w:hAnsi="Times New Roman"/>
          <w:sz w:val="22"/>
          <w:sz w:val="22"/>
          <w:szCs w:val="28"/>
          <w:rtl w:val="true"/>
        </w:rPr>
        <w:t>سندِ حقوقیِ نو</w:t>
      </w:r>
      <w:r>
        <w:rPr>
          <w:rFonts w:cs="B Nazanin"/>
          <w:sz w:val="22"/>
          <w:szCs w:val="28"/>
          <w:rtl w:val="true"/>
        </w:rPr>
        <w:t xml:space="preserve">» </w:t>
      </w:r>
      <w:r>
        <w:rPr>
          <w:rFonts w:ascii="Times New Roman" w:hAnsi="Times New Roman"/>
          <w:sz w:val="22"/>
          <w:sz w:val="22"/>
          <w:szCs w:val="28"/>
          <w:rtl w:val="true"/>
        </w:rPr>
        <w:t>ترجیح می‌دادند؛ و چهارم، غیبتِ نسبیِ جامعهٔ مدنی و سازمان‌های غیردولتی در مقایسه با مذاکراتِ اقلیمی</w:t>
      </w:r>
      <w:r>
        <w:rPr>
          <w:rFonts w:cs="B Nazanin"/>
          <w:sz w:val="22"/>
          <w:szCs w:val="28"/>
          <w:rtl w:val="true"/>
        </w:rPr>
        <w:t>.</w:t>
      </w:r>
      <w:r>
        <w:rPr>
          <w:rStyle w:val="FootnoteReference1"/>
          <w:rtl w:val="true"/>
        </w:rPr>
        <w:footnoteReference w:id="393"/>
      </w:r>
    </w:p>
    <w:p>
      <w:pPr>
        <w:pStyle w:val="Normal"/>
        <w:bidi w:val="1"/>
        <w:spacing w:lineRule="auto" w:line="312" w:before="0" w:after="120"/>
        <w:ind w:firstLine="454"/>
        <w:jc w:val="both"/>
        <w:rPr/>
      </w:pPr>
      <w:r>
        <w:rPr>
          <w:rFonts w:ascii="Times New Roman" w:hAnsi="Times New Roman"/>
          <w:sz w:val="22"/>
          <w:sz w:val="22"/>
          <w:szCs w:val="28"/>
          <w:rtl w:val="true"/>
        </w:rPr>
        <w:t>این الگو با تجربهٔ سایرِ ابتکارهای ناکام هم‌خوان است</w:t>
      </w:r>
      <w:r>
        <w:rPr>
          <w:rFonts w:cs="B Nazanin"/>
          <w:sz w:val="22"/>
          <w:szCs w:val="28"/>
          <w:rtl w:val="true"/>
        </w:rPr>
        <w:t xml:space="preserve">: </w:t>
      </w:r>
      <w:r>
        <w:rPr>
          <w:rFonts w:ascii="Times New Roman" w:hAnsi="Times New Roman"/>
          <w:sz w:val="22"/>
          <w:sz w:val="22"/>
          <w:szCs w:val="28"/>
          <w:rtl w:val="true"/>
        </w:rPr>
        <w:t>هرگاه سندی بلندپروازانه بدونِ ائتلافِ فراگیر و بدونِ پاسخ به دغدغهٔ اجراییِ کشورهای در حال توسعه پیش رانده شود، در سدِ اجماع متوقف می‌گردد</w:t>
      </w:r>
      <w:r>
        <w:rPr>
          <w:rFonts w:cs="B Nazanin"/>
          <w:sz w:val="22"/>
          <w:szCs w:val="28"/>
          <w:rtl w:val="true"/>
        </w:rPr>
        <w:t xml:space="preserve">. </w:t>
      </w:r>
      <w:r>
        <w:rPr>
          <w:rFonts w:ascii="Times New Roman" w:hAnsi="Times New Roman"/>
          <w:sz w:val="22"/>
          <w:sz w:val="22"/>
          <w:szCs w:val="28"/>
          <w:rtl w:val="true"/>
        </w:rPr>
        <w:t xml:space="preserve">مقایسه با روندِ کندِ مذاکراتِ آلودگیِ پلاستیک و توافقِ تنوعِ زیستیِ ورای صلاحیتِ ملی </w:t>
      </w:r>
      <w:r>
        <w:rPr>
          <w:rFonts w:cs="B Nazanin"/>
          <w:sz w:val="22"/>
          <w:szCs w:val="28"/>
          <w:rtl w:val="true"/>
        </w:rPr>
        <w:t>(</w:t>
      </w:r>
      <w:r>
        <w:rPr>
          <w:rFonts w:cs="B Nazanin"/>
          <w:sz w:val="22"/>
          <w:szCs w:val="28"/>
        </w:rPr>
        <w:t>BBNJ</w:t>
      </w:r>
      <w:r>
        <w:rPr>
          <w:rFonts w:cs="B Nazanin"/>
          <w:sz w:val="22"/>
          <w:szCs w:val="28"/>
          <w:rtl w:val="true"/>
        </w:rPr>
        <w:t xml:space="preserve">) </w:t>
      </w:r>
      <w:r>
        <w:rPr>
          <w:rFonts w:ascii="Times New Roman" w:hAnsi="Times New Roman"/>
          <w:sz w:val="22"/>
          <w:sz w:val="22"/>
          <w:szCs w:val="28"/>
          <w:rtl w:val="true"/>
        </w:rPr>
        <w:t>نشان می‌دهد که مسیرهای بخشی و گام‌به‌گام، به‌رغمِ کندی، شانسِ بیشتری برای تحقق دارند</w:t>
      </w:r>
      <w:r>
        <w:rPr>
          <w:rFonts w:cs="B Nazanin"/>
          <w:sz w:val="22"/>
          <w:szCs w:val="28"/>
          <w:rtl w:val="true"/>
        </w:rPr>
        <w:t>.</w:t>
      </w:r>
      <w:r>
        <w:rPr>
          <w:rStyle w:val="FootnoteReference1"/>
          <w:rtl w:val="true"/>
        </w:rPr>
        <w:footnoteReference w:id="394"/>
      </w:r>
    </w:p>
    <w:p>
      <w:pPr>
        <w:pStyle w:val="GPEHeading3"/>
        <w:bidi w:val="1"/>
        <w:spacing w:lineRule="auto" w:line="312" w:before="200" w:after="120"/>
        <w:jc w:val="right"/>
        <w:rPr/>
      </w:pPr>
      <w:bookmarkStart w:id="96" w:name="__RefHeading___Toc5674_1097981246"/>
      <w:bookmarkEnd w:id="96"/>
      <w:r>
        <w:rPr>
          <w:rFonts w:ascii="Times New Roman" w:hAnsi="Times New Roman"/>
          <w:b/>
          <w:b/>
          <w:bCs/>
          <w:color w:val="14203A"/>
          <w:sz w:val="24"/>
          <w:sz w:val="24"/>
          <w:szCs w:val="24"/>
        </w:rPr>
        <w:t>۴</w:t>
      </w:r>
      <w:r>
        <w:rPr>
          <w:rFonts w:cs="B Nazanin"/>
          <w:b/>
          <w:bCs/>
          <w:color w:val="14203A"/>
          <w:sz w:val="24"/>
          <w:szCs w:val="24"/>
        </w:rPr>
        <w:t>-</w:t>
      </w:r>
      <w:r>
        <w:rPr>
          <w:rFonts w:ascii="Times New Roman" w:hAnsi="Times New Roman"/>
          <w:b/>
          <w:b/>
          <w:bCs/>
          <w:color w:val="14203A"/>
          <w:sz w:val="24"/>
          <w:sz w:val="24"/>
          <w:szCs w:val="24"/>
        </w:rPr>
        <w:t>۱</w:t>
      </w:r>
      <w:r>
        <w:rPr>
          <w:rFonts w:cs="B Nazanin"/>
          <w:b/>
          <w:bCs/>
          <w:color w:val="14203A"/>
          <w:sz w:val="24"/>
          <w:szCs w:val="24"/>
        </w:rPr>
        <w:t>-</w:t>
      </w:r>
      <w:r>
        <w:rPr>
          <w:rFonts w:ascii="Times New Roman" w:hAnsi="Times New Roman"/>
          <w:b/>
          <w:b/>
          <w:bCs/>
          <w:color w:val="14203A"/>
          <w:sz w:val="24"/>
          <w:sz w:val="24"/>
          <w:szCs w:val="24"/>
        </w:rPr>
        <w:t>۵</w:t>
      </w:r>
      <w:r>
        <w:rPr>
          <w:rFonts w:ascii="Times New Roman" w:hAnsi="Times New Roman"/>
          <w:b/>
          <w:b/>
          <w:bCs/>
          <w:color w:val="14203A"/>
          <w:sz w:val="24"/>
          <w:sz w:val="24"/>
          <w:szCs w:val="24"/>
          <w:rtl w:val="true"/>
        </w:rPr>
        <w:t xml:space="preserve"> دستاوردهای پنهانِ پیمان به‌رغمِ شکست</w:t>
      </w:r>
    </w:p>
    <w:p>
      <w:pPr>
        <w:pStyle w:val="Normal"/>
        <w:bidi w:val="1"/>
        <w:spacing w:lineRule="auto" w:line="312" w:before="0" w:after="120"/>
        <w:ind w:firstLine="454"/>
        <w:jc w:val="both"/>
        <w:rPr/>
      </w:pPr>
      <w:r>
        <w:rPr>
          <w:rFonts w:ascii="Times New Roman" w:hAnsi="Times New Roman"/>
          <w:sz w:val="22"/>
          <w:sz w:val="22"/>
          <w:szCs w:val="28"/>
          <w:rtl w:val="true"/>
        </w:rPr>
        <w:t>شکستِ پیمان به‌معنای بی‌ثمریِ آن نبود</w:t>
      </w:r>
      <w:r>
        <w:rPr>
          <w:rFonts w:cs="B Nazanin"/>
          <w:sz w:val="22"/>
          <w:szCs w:val="28"/>
          <w:rtl w:val="true"/>
        </w:rPr>
        <w:t xml:space="preserve">. </w:t>
      </w:r>
      <w:r>
        <w:rPr>
          <w:rFonts w:ascii="Times New Roman" w:hAnsi="Times New Roman"/>
          <w:sz w:val="22"/>
          <w:sz w:val="22"/>
          <w:szCs w:val="28"/>
          <w:rtl w:val="true"/>
        </w:rPr>
        <w:t>سه دستاوردِ پنهان را می‌توان برشمرد</w:t>
      </w:r>
      <w:r>
        <w:rPr>
          <w:rFonts w:cs="B Nazanin"/>
          <w:sz w:val="22"/>
          <w:szCs w:val="28"/>
          <w:rtl w:val="true"/>
        </w:rPr>
        <w:t xml:space="preserve">: </w:t>
      </w:r>
      <w:r>
        <w:rPr>
          <w:rFonts w:ascii="Times New Roman" w:hAnsi="Times New Roman"/>
          <w:sz w:val="22"/>
          <w:sz w:val="22"/>
          <w:szCs w:val="28"/>
          <w:rtl w:val="true"/>
        </w:rPr>
        <w:t xml:space="preserve">نخست، تقویتِ گفتمانِ </w:t>
      </w:r>
      <w:r>
        <w:rPr>
          <w:rFonts w:cs="B Nazanin"/>
          <w:sz w:val="22"/>
          <w:szCs w:val="28"/>
          <w:rtl w:val="true"/>
        </w:rPr>
        <w:t>«</w:t>
      </w:r>
      <w:r>
        <w:rPr>
          <w:rFonts w:ascii="Times New Roman" w:hAnsi="Times New Roman"/>
          <w:sz w:val="22"/>
          <w:sz w:val="22"/>
          <w:szCs w:val="28"/>
          <w:rtl w:val="true"/>
        </w:rPr>
        <w:t>حق بر محیط‌زیست سالم</w:t>
      </w:r>
      <w:r>
        <w:rPr>
          <w:rFonts w:cs="B Nazanin"/>
          <w:sz w:val="22"/>
          <w:szCs w:val="28"/>
          <w:rtl w:val="true"/>
        </w:rPr>
        <w:t xml:space="preserve">» </w:t>
      </w:r>
      <w:r>
        <w:rPr>
          <w:rFonts w:ascii="Times New Roman" w:hAnsi="Times New Roman"/>
          <w:sz w:val="22"/>
          <w:sz w:val="22"/>
          <w:szCs w:val="28"/>
          <w:rtl w:val="true"/>
        </w:rPr>
        <w:t xml:space="preserve">که تنها سه سال بعد در قطعنامهٔ </w:t>
      </w:r>
      <w:r>
        <w:rPr>
          <w:rFonts w:ascii="Times New Roman" w:hAnsi="Times New Roman"/>
          <w:sz w:val="22"/>
          <w:sz w:val="22"/>
          <w:szCs w:val="28"/>
        </w:rPr>
        <w:t>۷۶</w:t>
      </w:r>
      <w:r>
        <w:rPr>
          <w:rFonts w:cs="B Nazanin"/>
          <w:sz w:val="22"/>
          <w:szCs w:val="28"/>
        </w:rPr>
        <w:t>/</w:t>
      </w:r>
      <w:r>
        <w:rPr>
          <w:rFonts w:ascii="Times New Roman" w:hAnsi="Times New Roman"/>
          <w:sz w:val="22"/>
          <w:sz w:val="22"/>
          <w:szCs w:val="28"/>
        </w:rPr>
        <w:t>۳۰۰</w:t>
      </w:r>
      <w:r>
        <w:rPr>
          <w:rFonts w:ascii="Times New Roman" w:hAnsi="Times New Roman"/>
          <w:sz w:val="22"/>
          <w:sz w:val="22"/>
          <w:szCs w:val="28"/>
          <w:rtl w:val="true"/>
        </w:rPr>
        <w:t xml:space="preserve"> مجمع عمومی </w:t>
      </w:r>
      <w:r>
        <w:rPr>
          <w:rFonts w:cs="B Nazanin"/>
          <w:sz w:val="22"/>
          <w:szCs w:val="28"/>
          <w:rtl w:val="true"/>
        </w:rPr>
        <w:t>(</w:t>
      </w:r>
      <w:r>
        <w:rPr>
          <w:rFonts w:ascii="Times New Roman" w:hAnsi="Times New Roman"/>
          <w:sz w:val="22"/>
          <w:sz w:val="22"/>
          <w:szCs w:val="28"/>
        </w:rPr>
        <w:t>۲۰۲۲</w:t>
      </w:r>
      <w:r>
        <w:rPr>
          <w:rFonts w:cs="B Nazanin"/>
          <w:sz w:val="22"/>
          <w:szCs w:val="28"/>
          <w:rtl w:val="true"/>
        </w:rPr>
        <w:t xml:space="preserve">) </w:t>
      </w:r>
      <w:r>
        <w:rPr>
          <w:rFonts w:ascii="Times New Roman" w:hAnsi="Times New Roman"/>
          <w:sz w:val="22"/>
          <w:sz w:val="22"/>
          <w:szCs w:val="28"/>
          <w:rtl w:val="true"/>
        </w:rPr>
        <w:t xml:space="preserve">به‌رسمیت شناخته شد؛ دوم، گفتمان‌سازیِ جهانی دربارهٔ ضرورتِ انسجامِ حقوق محیط زیست؛ و سوم، تقویتِ شبکه‌های جامعهٔ مدنی و نهادهای دانشگاهی </w:t>
      </w:r>
      <w:r>
        <w:rPr>
          <w:rFonts w:cs="B Nazanin"/>
          <w:sz w:val="22"/>
          <w:szCs w:val="28"/>
          <w:rtl w:val="true"/>
        </w:rPr>
        <w:t>(</w:t>
      </w:r>
      <w:r>
        <w:rPr>
          <w:rFonts w:ascii="Times New Roman" w:hAnsi="Times New Roman"/>
          <w:sz w:val="22"/>
          <w:sz w:val="22"/>
          <w:szCs w:val="28"/>
          <w:rtl w:val="true"/>
        </w:rPr>
        <w:t xml:space="preserve">نظیرِ کمیسیونِ حقوق محیط زیستِ </w:t>
      </w:r>
      <w:r>
        <w:rPr>
          <w:rFonts w:cs="B Nazanin"/>
          <w:sz w:val="22"/>
          <w:szCs w:val="28"/>
        </w:rPr>
        <w:t>IUCN</w:t>
      </w:r>
      <w:r>
        <w:rPr>
          <w:rFonts w:cs="B Nazanin"/>
          <w:sz w:val="22"/>
          <w:szCs w:val="28"/>
          <w:rtl w:val="true"/>
        </w:rPr>
        <w:t xml:space="preserve">) </w:t>
      </w:r>
      <w:r>
        <w:rPr>
          <w:rFonts w:ascii="Times New Roman" w:hAnsi="Times New Roman"/>
          <w:sz w:val="22"/>
          <w:sz w:val="22"/>
          <w:szCs w:val="28"/>
          <w:rtl w:val="true"/>
        </w:rPr>
        <w:t>که پیرامونِ این ایده گرد آمدند</w:t>
      </w:r>
      <w:r>
        <w:rPr>
          <w:rFonts w:cs="B Nazanin"/>
          <w:sz w:val="22"/>
          <w:szCs w:val="28"/>
          <w:rtl w:val="true"/>
        </w:rPr>
        <w:t>.</w:t>
      </w:r>
      <w:r>
        <w:rPr>
          <w:rStyle w:val="FootnoteReference1"/>
          <w:rtl w:val="true"/>
        </w:rPr>
        <w:footnoteReference w:id="395"/>
      </w:r>
    </w:p>
    <w:p>
      <w:pPr>
        <w:pStyle w:val="Normal"/>
        <w:bidi w:val="1"/>
        <w:spacing w:lineRule="auto" w:line="312" w:before="0" w:after="120"/>
        <w:ind w:firstLine="454"/>
        <w:jc w:val="both"/>
        <w:rPr/>
      </w:pPr>
      <w:r>
        <w:rPr>
          <w:rFonts w:ascii="Times New Roman" w:hAnsi="Times New Roman"/>
          <w:sz w:val="22"/>
          <w:sz w:val="22"/>
          <w:szCs w:val="28"/>
          <w:rtl w:val="true"/>
        </w:rPr>
        <w:t xml:space="preserve">تیگره این پدیده را </w:t>
      </w:r>
      <w:r>
        <w:rPr>
          <w:rFonts w:cs="B Nazanin"/>
          <w:sz w:val="22"/>
          <w:szCs w:val="28"/>
          <w:rtl w:val="true"/>
        </w:rPr>
        <w:t>«</w:t>
      </w:r>
      <w:r>
        <w:rPr>
          <w:rFonts w:ascii="Times New Roman" w:hAnsi="Times New Roman"/>
          <w:sz w:val="22"/>
          <w:sz w:val="22"/>
          <w:szCs w:val="28"/>
          <w:rtl w:val="true"/>
        </w:rPr>
        <w:t>میراثِ هنجاریِ یک ابتکارِ ناکام</w:t>
      </w:r>
      <w:r>
        <w:rPr>
          <w:rFonts w:cs="B Nazanin"/>
          <w:sz w:val="22"/>
          <w:szCs w:val="28"/>
          <w:rtl w:val="true"/>
        </w:rPr>
        <w:t xml:space="preserve">» </w:t>
      </w:r>
      <w:r>
        <w:rPr>
          <w:rFonts w:ascii="Times New Roman" w:hAnsi="Times New Roman"/>
          <w:sz w:val="22"/>
          <w:sz w:val="22"/>
          <w:szCs w:val="28"/>
          <w:rtl w:val="true"/>
        </w:rPr>
        <w:t>می‌نامد و نشان می‌دهد که چگونه ایدهٔ پیمان، زمینه‌سازِ رویکردِ حق‌محور در حقوق بین‌الملل محیط زیست شد</w:t>
      </w:r>
      <w:r>
        <w:rPr>
          <w:rFonts w:cs="B Nazanin"/>
          <w:sz w:val="22"/>
          <w:szCs w:val="28"/>
          <w:rtl w:val="true"/>
        </w:rPr>
        <w:t>.</w:t>
      </w:r>
      <w:r>
        <w:rPr>
          <w:rStyle w:val="FootnoteReference1"/>
          <w:rtl w:val="true"/>
        </w:rPr>
        <w:footnoteReference w:id="396"/>
      </w:r>
    </w:p>
    <w:p>
      <w:pPr>
        <w:pStyle w:val="GPEHeading2"/>
        <w:bidi w:val="1"/>
        <w:spacing w:lineRule="auto" w:line="312" w:before="200" w:after="120"/>
        <w:jc w:val="right"/>
        <w:rPr/>
      </w:pPr>
      <w:bookmarkStart w:id="97" w:name="__RefHeading___Toc5632_1097981246"/>
      <w:bookmarkEnd w:id="97"/>
      <w:r>
        <w:rPr>
          <w:rFonts w:ascii="Times New Roman" w:hAnsi="Times New Roman"/>
          <w:b/>
          <w:b/>
          <w:bCs/>
          <w:color w:val="14203A"/>
          <w:sz w:val="24"/>
          <w:sz w:val="24"/>
          <w:szCs w:val="24"/>
        </w:rPr>
        <w:t>۴</w:t>
      </w:r>
      <w:r>
        <w:rPr>
          <w:rFonts w:cs="B Nazanin"/>
          <w:b/>
          <w:bCs/>
          <w:color w:val="14203A"/>
          <w:sz w:val="24"/>
          <w:szCs w:val="24"/>
        </w:rPr>
        <w:t>-</w:t>
      </w:r>
      <w:r>
        <w:rPr>
          <w:rFonts w:ascii="Times New Roman" w:hAnsi="Times New Roman"/>
          <w:b/>
          <w:b/>
          <w:bCs/>
          <w:color w:val="14203A"/>
          <w:sz w:val="24"/>
          <w:sz w:val="24"/>
          <w:szCs w:val="24"/>
        </w:rPr>
        <w:t>۲</w:t>
      </w:r>
      <w:r>
        <w:rPr>
          <w:rFonts w:ascii="Times New Roman" w:hAnsi="Times New Roman"/>
          <w:b/>
          <w:b/>
          <w:bCs/>
          <w:color w:val="14203A"/>
          <w:sz w:val="24"/>
          <w:sz w:val="24"/>
          <w:szCs w:val="24"/>
          <w:rtl w:val="true"/>
        </w:rPr>
        <w:t xml:space="preserve"> گفتار دوم</w:t>
      </w:r>
      <w:r>
        <w:rPr>
          <w:rFonts w:cs="B Nazanin"/>
          <w:b/>
          <w:bCs/>
          <w:color w:val="14203A"/>
          <w:sz w:val="24"/>
          <w:szCs w:val="24"/>
          <w:rtl w:val="true"/>
        </w:rPr>
        <w:t xml:space="preserve">: </w:t>
      </w:r>
      <w:r>
        <w:rPr>
          <w:rFonts w:ascii="Times New Roman" w:hAnsi="Times New Roman"/>
          <w:b/>
          <w:b/>
          <w:bCs/>
          <w:color w:val="14203A"/>
          <w:sz w:val="24"/>
          <w:sz w:val="24"/>
          <w:szCs w:val="24"/>
          <w:rtl w:val="true"/>
        </w:rPr>
        <w:t>مواضعِ دولت‌ها و نقشهٔ راهِ جایگزین</w:t>
      </w:r>
    </w:p>
    <w:p>
      <w:pPr>
        <w:pStyle w:val="Normal"/>
        <w:bidi w:val="1"/>
        <w:spacing w:lineRule="auto" w:line="312" w:before="0" w:after="120"/>
        <w:ind w:firstLine="454"/>
        <w:jc w:val="both"/>
        <w:rPr/>
      </w:pPr>
      <w:r>
        <w:rPr>
          <w:rFonts w:ascii="Times New Roman" w:hAnsi="Times New Roman"/>
          <w:sz w:val="22"/>
          <w:sz w:val="22"/>
          <w:szCs w:val="28"/>
          <w:rtl w:val="true"/>
        </w:rPr>
        <w:t>گفتارِ دوم نخست دلایلِ حقوقی و ژئوپلیتیکِ مواضعِ دولت‌ها را تحلیل و سپس یک نقشهٔ راهِ شش‌ستونی برای تحققِ اهدافِ پیمان از مسیرهای جایگزین ترسیم می‌کند؛ مسیرهایی که — برخلافِ خودِ پیمان — با خصلتِ پراکنده، بخشی، تدریجی، واکنشی و اجماعیِ حقوق بین‌الملل محیط زیست سازگارند و از همین‌رو شانسِ تحققِ بالاتری دارند</w:t>
      </w:r>
      <w:r>
        <w:rPr>
          <w:rFonts w:cs="B Nazanin"/>
          <w:sz w:val="22"/>
          <w:szCs w:val="28"/>
          <w:rtl w:val="true"/>
        </w:rPr>
        <w:t>.</w:t>
      </w:r>
    </w:p>
    <w:p>
      <w:pPr>
        <w:pStyle w:val="GPEHeading3"/>
        <w:bidi w:val="1"/>
        <w:spacing w:lineRule="auto" w:line="312" w:before="200" w:after="120"/>
        <w:jc w:val="right"/>
        <w:rPr/>
      </w:pPr>
      <w:bookmarkStart w:id="98" w:name="__RefHeading___Toc5672_1097981246"/>
      <w:bookmarkEnd w:id="98"/>
      <w:r>
        <w:rPr>
          <w:rFonts w:ascii="Times New Roman" w:hAnsi="Times New Roman"/>
          <w:b/>
          <w:b/>
          <w:bCs/>
          <w:color w:val="14203A"/>
          <w:sz w:val="24"/>
          <w:sz w:val="24"/>
          <w:szCs w:val="24"/>
        </w:rPr>
        <w:t>۴</w:t>
      </w:r>
      <w:r>
        <w:rPr>
          <w:rFonts w:cs="B Nazanin"/>
          <w:b/>
          <w:bCs/>
          <w:color w:val="14203A"/>
          <w:sz w:val="24"/>
          <w:szCs w:val="24"/>
        </w:rPr>
        <w:t>-</w:t>
      </w:r>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۱</w:t>
      </w:r>
      <w:r>
        <w:rPr>
          <w:rFonts w:ascii="Times New Roman" w:hAnsi="Times New Roman"/>
          <w:b/>
          <w:b/>
          <w:bCs/>
          <w:color w:val="14203A"/>
          <w:sz w:val="24"/>
          <w:sz w:val="24"/>
          <w:szCs w:val="24"/>
          <w:rtl w:val="true"/>
        </w:rPr>
        <w:t xml:space="preserve"> دلایلِ حقوقی و ژئوپلیتیکِ مواضعِ دولت‌ها</w:t>
      </w:r>
    </w:p>
    <w:p>
      <w:pPr>
        <w:pStyle w:val="Normal"/>
        <w:bidi w:val="1"/>
        <w:spacing w:lineRule="auto" w:line="312" w:before="0" w:after="120"/>
        <w:ind w:firstLine="454"/>
        <w:jc w:val="both"/>
        <w:rPr/>
      </w:pPr>
      <w:r>
        <w:rPr>
          <w:rFonts w:ascii="Times New Roman" w:hAnsi="Times New Roman"/>
          <w:sz w:val="22"/>
          <w:sz w:val="22"/>
          <w:szCs w:val="28"/>
          <w:rtl w:val="true"/>
        </w:rPr>
        <w:t>مواضعِ دولت‌ها را سه دستهٔ عامل توضیح می‌دهد</w:t>
      </w:r>
      <w:r>
        <w:rPr>
          <w:rFonts w:cs="B Nazanin"/>
          <w:sz w:val="22"/>
          <w:szCs w:val="28"/>
          <w:rtl w:val="true"/>
        </w:rPr>
        <w:t xml:space="preserve">. </w:t>
      </w:r>
      <w:r>
        <w:rPr>
          <w:rFonts w:ascii="Times New Roman" w:hAnsi="Times New Roman"/>
          <w:sz w:val="22"/>
          <w:sz w:val="22"/>
          <w:szCs w:val="28"/>
          <w:rtl w:val="true"/>
        </w:rPr>
        <w:t>عاملِ حقوقی</w:t>
      </w:r>
      <w:r>
        <w:rPr>
          <w:rFonts w:cs="B Nazanin"/>
          <w:sz w:val="22"/>
          <w:szCs w:val="28"/>
          <w:rtl w:val="true"/>
        </w:rPr>
        <w:t xml:space="preserve">: </w:t>
      </w:r>
      <w:r>
        <w:rPr>
          <w:rFonts w:ascii="Times New Roman" w:hAnsi="Times New Roman"/>
          <w:sz w:val="22"/>
          <w:sz w:val="22"/>
          <w:szCs w:val="28"/>
          <w:rtl w:val="true"/>
        </w:rPr>
        <w:t>نگرانی از تحدیدِ حاکمیت و از تعهداتِ الزام‌آورِ مبهم که ممکن است در آینده علیهِ دولت استناد شود</w:t>
      </w:r>
      <w:r>
        <w:rPr>
          <w:rFonts w:cs="B Nazanin"/>
          <w:sz w:val="22"/>
          <w:szCs w:val="28"/>
          <w:rtl w:val="true"/>
        </w:rPr>
        <w:t xml:space="preserve">. </w:t>
      </w:r>
      <w:r>
        <w:rPr>
          <w:rFonts w:ascii="Times New Roman" w:hAnsi="Times New Roman"/>
          <w:sz w:val="22"/>
          <w:sz w:val="22"/>
          <w:szCs w:val="28"/>
          <w:rtl w:val="true"/>
        </w:rPr>
        <w:t>عاملِ اقتصادی</w:t>
      </w:r>
      <w:r>
        <w:rPr>
          <w:rFonts w:cs="B Nazanin"/>
          <w:sz w:val="22"/>
          <w:szCs w:val="28"/>
          <w:rtl w:val="true"/>
        </w:rPr>
        <w:t>-</w:t>
      </w:r>
      <w:r>
        <w:rPr>
          <w:rFonts w:ascii="Times New Roman" w:hAnsi="Times New Roman"/>
          <w:sz w:val="22"/>
          <w:sz w:val="22"/>
          <w:szCs w:val="28"/>
          <w:rtl w:val="true"/>
        </w:rPr>
        <w:t>توسعه‌ای</w:t>
      </w:r>
      <w:r>
        <w:rPr>
          <w:rFonts w:cs="B Nazanin"/>
          <w:sz w:val="22"/>
          <w:szCs w:val="28"/>
          <w:rtl w:val="true"/>
        </w:rPr>
        <w:t xml:space="preserve">: </w:t>
      </w:r>
      <w:r>
        <w:rPr>
          <w:rFonts w:ascii="Times New Roman" w:hAnsi="Times New Roman"/>
          <w:sz w:val="22"/>
          <w:sz w:val="22"/>
          <w:szCs w:val="28"/>
          <w:rtl w:val="true"/>
        </w:rPr>
        <w:t>کشورهای در حال توسعه، بیم داشتند که سندِ نو، بی‌آنکه سازوکارِ تأمینِ مالی و انتقالِ فناوری بیاورد، تنها بارِ تعهداتِ تازه بر آنان تحمیل کند</w:t>
      </w:r>
      <w:r>
        <w:rPr>
          <w:rFonts w:cs="B Nazanin"/>
          <w:sz w:val="22"/>
          <w:szCs w:val="28"/>
          <w:rtl w:val="true"/>
        </w:rPr>
        <w:t xml:space="preserve">. </w:t>
      </w:r>
      <w:r>
        <w:rPr>
          <w:rFonts w:ascii="Times New Roman" w:hAnsi="Times New Roman"/>
          <w:sz w:val="22"/>
          <w:sz w:val="22"/>
          <w:szCs w:val="28"/>
          <w:rtl w:val="true"/>
        </w:rPr>
        <w:t>عاملِ ژئوپلیتیک</w:t>
      </w:r>
      <w:r>
        <w:rPr>
          <w:rFonts w:cs="B Nazanin"/>
          <w:sz w:val="22"/>
          <w:szCs w:val="28"/>
          <w:rtl w:val="true"/>
        </w:rPr>
        <w:t xml:space="preserve">: </w:t>
      </w:r>
      <w:r>
        <w:rPr>
          <w:rFonts w:ascii="Times New Roman" w:hAnsi="Times New Roman"/>
          <w:sz w:val="22"/>
          <w:sz w:val="22"/>
          <w:szCs w:val="28"/>
          <w:rtl w:val="true"/>
        </w:rPr>
        <w:t>رقابتِ قدرت‌های بزرگ و بی‌میلیِ ایالات متحده و روسیه به هر سازوکارِ چندجانبهٔ الزام‌آورِ نو</w:t>
      </w:r>
      <w:r>
        <w:rPr>
          <w:rFonts w:cs="B Nazanin"/>
          <w:sz w:val="22"/>
          <w:szCs w:val="28"/>
          <w:rtl w:val="true"/>
        </w:rPr>
        <w:t>.</w:t>
      </w:r>
      <w:r>
        <w:rPr>
          <w:rStyle w:val="FootnoteReference1"/>
          <w:rtl w:val="true"/>
        </w:rPr>
        <w:footnoteReference w:id="397"/>
      </w:r>
    </w:p>
    <w:p>
      <w:pPr>
        <w:pStyle w:val="Normal"/>
        <w:bidi w:val="1"/>
        <w:spacing w:lineRule="auto" w:line="312" w:before="0" w:after="120"/>
        <w:ind w:firstLine="454"/>
        <w:jc w:val="both"/>
        <w:rPr/>
      </w:pPr>
      <w:r>
        <w:rPr>
          <w:rFonts w:ascii="Times New Roman" w:hAnsi="Times New Roman"/>
          <w:sz w:val="22"/>
          <w:sz w:val="22"/>
          <w:szCs w:val="28"/>
          <w:rtl w:val="true"/>
        </w:rPr>
        <w:t xml:space="preserve">این عوامل، در سازوکارِ اجماع‌محورِ نایروبی به یک </w:t>
      </w:r>
      <w:r>
        <w:rPr>
          <w:rFonts w:cs="B Nazanin"/>
          <w:sz w:val="22"/>
          <w:szCs w:val="28"/>
          <w:rtl w:val="true"/>
        </w:rPr>
        <w:t>«</w:t>
      </w:r>
      <w:r>
        <w:rPr>
          <w:rFonts w:ascii="Times New Roman" w:hAnsi="Times New Roman"/>
          <w:sz w:val="22"/>
          <w:sz w:val="22"/>
          <w:szCs w:val="28"/>
          <w:rtl w:val="true"/>
        </w:rPr>
        <w:t>حقِ وتوی عملی</w:t>
      </w:r>
      <w:r>
        <w:rPr>
          <w:rFonts w:cs="B Nazanin"/>
          <w:sz w:val="22"/>
          <w:szCs w:val="28"/>
          <w:rtl w:val="true"/>
        </w:rPr>
        <w:t xml:space="preserve">» </w:t>
      </w:r>
      <w:r>
        <w:rPr>
          <w:rFonts w:ascii="Times New Roman" w:hAnsi="Times New Roman"/>
          <w:sz w:val="22"/>
          <w:sz w:val="22"/>
          <w:szCs w:val="28"/>
          <w:rtl w:val="true"/>
        </w:rPr>
        <w:t>برای اقلیت بدل شدند و روند را متوقف کردند؛ درسی که هر نقشهٔ راهِ جایگزین باید آن را درونی کند</w:t>
      </w:r>
      <w:r>
        <w:rPr>
          <w:rFonts w:cs="B Nazanin"/>
          <w:sz w:val="22"/>
          <w:szCs w:val="28"/>
          <w:rtl w:val="true"/>
        </w:rPr>
        <w:t>.</w:t>
      </w:r>
    </w:p>
    <w:p>
      <w:pPr>
        <w:pStyle w:val="GPEHeading3"/>
        <w:bidi w:val="1"/>
        <w:spacing w:lineRule="auto" w:line="312" w:before="200" w:after="120"/>
        <w:jc w:val="right"/>
        <w:rPr/>
      </w:pPr>
      <w:bookmarkStart w:id="99" w:name="__RefHeading___Toc5670_1097981246"/>
      <w:bookmarkEnd w:id="99"/>
      <w:r>
        <w:rPr>
          <w:rFonts w:ascii="Times New Roman" w:hAnsi="Times New Roman"/>
          <w:b/>
          <w:b/>
          <w:bCs/>
          <w:color w:val="14203A"/>
          <w:sz w:val="24"/>
          <w:sz w:val="24"/>
          <w:szCs w:val="24"/>
        </w:rPr>
        <w:t>۴</w:t>
      </w:r>
      <w:r>
        <w:rPr>
          <w:rFonts w:cs="B Nazanin"/>
          <w:b/>
          <w:bCs/>
          <w:color w:val="14203A"/>
          <w:sz w:val="24"/>
          <w:szCs w:val="24"/>
        </w:rPr>
        <w:t>-</w:t>
      </w:r>
      <w:r>
        <w:rPr>
          <w:rFonts w:ascii="Times New Roman" w:hAnsi="Times New Roman"/>
          <w:b/>
          <w:b/>
          <w:bCs/>
          <w:color w:val="14203A"/>
          <w:sz w:val="24"/>
          <w:sz w:val="24"/>
          <w:szCs w:val="24"/>
        </w:rPr>
        <w:t>۲</w:t>
      </w:r>
      <w:r>
        <w:rPr>
          <w:rFonts w:cs="B Nazanin"/>
          <w:b/>
          <w:bCs/>
          <w:color w:val="14203A"/>
          <w:sz w:val="24"/>
          <w:szCs w:val="24"/>
        </w:rPr>
        <w:t>-</w:t>
      </w:r>
      <w:r>
        <w:rPr>
          <w:rFonts w:ascii="Times New Roman" w:hAnsi="Times New Roman"/>
          <w:b/>
          <w:b/>
          <w:bCs/>
          <w:color w:val="14203A"/>
          <w:sz w:val="24"/>
          <w:sz w:val="24"/>
          <w:szCs w:val="24"/>
        </w:rPr>
        <w:t>۲</w:t>
      </w:r>
      <w:r>
        <w:rPr>
          <w:rFonts w:ascii="Times New Roman" w:hAnsi="Times New Roman"/>
          <w:b/>
          <w:b/>
          <w:bCs/>
          <w:color w:val="14203A"/>
          <w:sz w:val="24"/>
          <w:sz w:val="24"/>
          <w:szCs w:val="24"/>
          <w:rtl w:val="true"/>
        </w:rPr>
        <w:t xml:space="preserve"> نقشهٔ راهِ شش‌ستونیِ جایگزین</w:t>
      </w:r>
    </w:p>
    <w:p>
      <w:pPr>
        <w:pStyle w:val="Normal"/>
        <w:bidi w:val="1"/>
        <w:spacing w:lineRule="auto" w:line="312" w:before="0" w:after="120"/>
        <w:ind w:firstLine="454"/>
        <w:jc w:val="both"/>
        <w:rPr/>
      </w:pPr>
      <w:r>
        <w:rPr>
          <w:rFonts w:ascii="Times New Roman" w:hAnsi="Times New Roman"/>
          <w:sz w:val="22"/>
          <w:sz w:val="22"/>
          <w:szCs w:val="28"/>
          <w:rtl w:val="true"/>
        </w:rPr>
        <w:t>بر پایهٔ تحلیلِ عللِ شکست، این رساله یک نقشهٔ راهِ شش‌ستونی پیشنهاد می‌کند که اهدافِ هنجاریِ پیمان را از مسیرهایی سازگار با ساختارِ موجودِ حقوق بین‌الملل محیط زیست دنبال می‌کند</w:t>
      </w:r>
      <w:r>
        <w:rPr>
          <w:rFonts w:cs="B Nazanin"/>
          <w:sz w:val="22"/>
          <w:szCs w:val="28"/>
          <w:rtl w:val="true"/>
        </w:rPr>
        <w:t xml:space="preserve">. </w:t>
      </w:r>
      <w:r>
        <w:rPr>
          <w:rFonts w:ascii="Times New Roman" w:hAnsi="Times New Roman"/>
          <w:sz w:val="22"/>
          <w:sz w:val="22"/>
          <w:szCs w:val="28"/>
          <w:rtl w:val="true"/>
        </w:rPr>
        <w:t>اصلِ راهنما این است که هر ستون باید هم‌زمان دو شرط را برآورد</w:t>
      </w:r>
      <w:r>
        <w:rPr>
          <w:rFonts w:cs="B Nazanin"/>
          <w:sz w:val="22"/>
          <w:szCs w:val="28"/>
          <w:rtl w:val="true"/>
        </w:rPr>
        <w:t xml:space="preserve">: </w:t>
      </w:r>
      <w:r>
        <w:rPr>
          <w:rFonts w:ascii="Times New Roman" w:hAnsi="Times New Roman"/>
          <w:sz w:val="22"/>
          <w:sz w:val="22"/>
          <w:szCs w:val="28"/>
          <w:rtl w:val="true"/>
        </w:rPr>
        <w:t xml:space="preserve">نخست، به یکی از عللِ شناخته‌شدهٔ شکستِ پیمان </w:t>
      </w:r>
      <w:r>
        <w:rPr>
          <w:rFonts w:cs="B Nazanin"/>
          <w:sz w:val="22"/>
          <w:szCs w:val="28"/>
          <w:rtl w:val="true"/>
        </w:rPr>
        <w:t>(</w:t>
      </w:r>
      <w:r>
        <w:rPr>
          <w:rFonts w:ascii="Times New Roman" w:hAnsi="Times New Roman"/>
          <w:sz w:val="22"/>
          <w:sz w:val="22"/>
          <w:szCs w:val="28"/>
          <w:rtl w:val="true"/>
        </w:rPr>
        <w:t>اجماع‌گریزی، رقابتِ نهادی، ضعفِ اجرا، پراکندگیِ ماهوی</w:t>
      </w:r>
      <w:r>
        <w:rPr>
          <w:rFonts w:cs="B Nazanin"/>
          <w:sz w:val="22"/>
          <w:szCs w:val="28"/>
          <w:rtl w:val="true"/>
        </w:rPr>
        <w:t xml:space="preserve">) </w:t>
      </w:r>
      <w:r>
        <w:rPr>
          <w:rFonts w:ascii="Times New Roman" w:hAnsi="Times New Roman"/>
          <w:sz w:val="22"/>
          <w:sz w:val="22"/>
          <w:szCs w:val="28"/>
          <w:rtl w:val="true"/>
        </w:rPr>
        <w:t>پاسخ دهد؛ دوم، با خصلتِ واکنشی، بخشی، تدریجی و اجماعیِ این حوزه هم‌سو باشد تا شانسِ تحققِ آن از خودِ پیمان بالاتر رود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ستونِ یکم — توسعهٔ رویهٔ قضایی و تثبیتِ اصول از مسیرِ آرای بین‌المللی</w:t>
      </w:r>
      <w:r>
        <w:rPr>
          <w:rFonts w:cs="B Nazanin"/>
          <w:sz w:val="22"/>
          <w:szCs w:val="28"/>
          <w:rtl w:val="true"/>
        </w:rPr>
        <w:t xml:space="preserve">: </w:t>
      </w:r>
      <w:r>
        <w:rPr>
          <w:rFonts w:ascii="Times New Roman" w:hAnsi="Times New Roman"/>
          <w:sz w:val="22"/>
          <w:sz w:val="22"/>
          <w:szCs w:val="28"/>
          <w:rtl w:val="true"/>
        </w:rPr>
        <w:t>به‌جای تحمیلِ یک معاهدهٔ نو، اصولِ عمومیِ حقوق محیط زیست را می‌توان از رهگذرِ رویهٔ قضایی تثبیت کرد</w:t>
      </w:r>
      <w:r>
        <w:rPr>
          <w:rFonts w:cs="B Nazanin"/>
          <w:sz w:val="22"/>
          <w:szCs w:val="28"/>
          <w:rtl w:val="true"/>
        </w:rPr>
        <w:t xml:space="preserve">. </w:t>
      </w:r>
      <w:r>
        <w:rPr>
          <w:rFonts w:ascii="Times New Roman" w:hAnsi="Times New Roman"/>
          <w:sz w:val="22"/>
          <w:sz w:val="22"/>
          <w:szCs w:val="28"/>
          <w:rtl w:val="true"/>
        </w:rPr>
        <w:t xml:space="preserve">نظرِ مشورتیِ دیوان بین‌المللی دادگستری دربارهٔ تعهداتِ دولت‌ها در قبالِ تغییرِ اقلیم </w:t>
      </w:r>
      <w:r>
        <w:rPr>
          <w:rFonts w:cs="B Nazanin"/>
          <w:sz w:val="22"/>
          <w:szCs w:val="28"/>
          <w:rtl w:val="true"/>
        </w:rPr>
        <w:t>(</w:t>
      </w:r>
      <w:r>
        <w:rPr>
          <w:rFonts w:ascii="Times New Roman" w:hAnsi="Times New Roman"/>
          <w:sz w:val="22"/>
          <w:sz w:val="22"/>
          <w:szCs w:val="28"/>
        </w:rPr>
        <w:t>۲۰۲۵</w:t>
      </w:r>
      <w:r>
        <w:rPr>
          <w:rFonts w:cs="B Nazanin"/>
          <w:sz w:val="22"/>
          <w:szCs w:val="28"/>
          <w:rtl w:val="true"/>
        </w:rPr>
        <w:t xml:space="preserve">) </w:t>
      </w:r>
      <w:r>
        <w:rPr>
          <w:rFonts w:ascii="Times New Roman" w:hAnsi="Times New Roman"/>
          <w:sz w:val="22"/>
          <w:sz w:val="22"/>
          <w:szCs w:val="28"/>
          <w:rtl w:val="true"/>
        </w:rPr>
        <w:t>و آرای دیوان‌های منطقه‌ای نشان می‌دهند که مرجعِ قضایی می‌تواند بی‌نیاز از اجماعِ سیاسیِ دولت‌ها، اصولی چون پیشگیری و احتیاط را به تعهدِ حقوقی بدل کند</w:t>
      </w:r>
      <w:r>
        <w:rPr>
          <w:rFonts w:cs="B Nazanin"/>
          <w:sz w:val="22"/>
          <w:szCs w:val="28"/>
          <w:rtl w:val="true"/>
        </w:rPr>
        <w:t xml:space="preserve">. </w:t>
      </w:r>
      <w:r>
        <w:rPr>
          <w:rFonts w:ascii="Times New Roman" w:hAnsi="Times New Roman"/>
          <w:sz w:val="22"/>
          <w:sz w:val="22"/>
          <w:szCs w:val="28"/>
          <w:rtl w:val="true"/>
        </w:rPr>
        <w:t xml:space="preserve">این مسیر مستقیماً بر تزِ محوریِ تیگره </w:t>
      </w:r>
      <w:r>
        <w:rPr>
          <w:rFonts w:cs="B Nazanin"/>
          <w:sz w:val="22"/>
          <w:szCs w:val="28"/>
          <w:rtl w:val="true"/>
        </w:rPr>
        <w:t>(</w:t>
      </w:r>
      <w:r>
        <w:rPr>
          <w:rFonts w:ascii="Times New Roman" w:hAnsi="Times New Roman"/>
          <w:sz w:val="22"/>
          <w:sz w:val="22"/>
          <w:szCs w:val="28"/>
        </w:rPr>
        <w:t>۲۰۲۲</w:t>
      </w:r>
      <w:r>
        <w:rPr>
          <w:rFonts w:cs="B Nazanin"/>
          <w:sz w:val="22"/>
          <w:szCs w:val="28"/>
          <w:rtl w:val="true"/>
        </w:rPr>
        <w:t xml:space="preserve">) </w:t>
      </w:r>
      <w:r>
        <w:rPr>
          <w:rFonts w:ascii="Times New Roman" w:hAnsi="Times New Roman"/>
          <w:sz w:val="22"/>
          <w:sz w:val="22"/>
          <w:szCs w:val="28"/>
          <w:rtl w:val="true"/>
        </w:rPr>
        <w:t>استوار است که توسعهٔ حقوق را نه از راهِ یک معاهدهٔ فراگیرِ واحد، بلکه از مسیرِ رویه، آرای قضایی و شناساییِ تدریجیِ حقوق می‌داند؛ و دقیقاً همان عاملی را که پیمان را در نایروبی متوقف کرد — نیازِ به اجماع — دور می‌زند</w:t>
      </w:r>
      <w:r>
        <w:rPr>
          <w:rFonts w:cs="B Nazanin"/>
          <w:sz w:val="22"/>
          <w:szCs w:val="28"/>
          <w:rtl w:val="true"/>
        </w:rPr>
        <w:t>.</w:t>
      </w:r>
      <w:r>
        <w:rPr>
          <w:rStyle w:val="FootnoteReference1"/>
          <w:rtl w:val="true"/>
        </w:rPr>
        <w:footnoteReference w:id="398"/>
      </w:r>
    </w:p>
    <w:p>
      <w:pPr>
        <w:pStyle w:val="Normal"/>
        <w:bidi w:val="1"/>
        <w:spacing w:lineRule="auto" w:line="312" w:before="0" w:after="120"/>
        <w:ind w:firstLine="454"/>
        <w:jc w:val="both"/>
        <w:rPr/>
      </w:pPr>
      <w:r>
        <w:rPr>
          <w:rFonts w:ascii="Times New Roman" w:hAnsi="Times New Roman"/>
          <w:sz w:val="22"/>
          <w:sz w:val="22"/>
          <w:szCs w:val="28"/>
          <w:rtl w:val="true"/>
        </w:rPr>
        <w:t xml:space="preserve">ستونِ دوم — تقویتِ نهادیِ برنامهٔ محیط زیستِ ملل متحد </w:t>
      </w:r>
      <w:r>
        <w:rPr>
          <w:rFonts w:cs="B Nazanin"/>
          <w:sz w:val="22"/>
          <w:szCs w:val="28"/>
          <w:rtl w:val="true"/>
        </w:rPr>
        <w:t>(</w:t>
      </w:r>
      <w:r>
        <w:rPr>
          <w:rFonts w:ascii="Times New Roman" w:hAnsi="Times New Roman"/>
          <w:sz w:val="22"/>
          <w:sz w:val="22"/>
          <w:szCs w:val="28"/>
          <w:rtl w:val="true"/>
        </w:rPr>
        <w:t>یونپ</w:t>
      </w:r>
      <w:r>
        <w:rPr>
          <w:rFonts w:cs="B Nazanin"/>
          <w:sz w:val="22"/>
          <w:szCs w:val="28"/>
          <w:rtl w:val="true"/>
        </w:rPr>
        <w:t xml:space="preserve">): </w:t>
      </w:r>
      <w:r>
        <w:rPr>
          <w:rFonts w:ascii="Times New Roman" w:hAnsi="Times New Roman"/>
          <w:sz w:val="22"/>
          <w:sz w:val="22"/>
          <w:szCs w:val="28"/>
          <w:rtl w:val="true"/>
        </w:rPr>
        <w:t xml:space="preserve">چاباسون و اِژه </w:t>
      </w:r>
      <w:r>
        <w:rPr>
          <w:rFonts w:cs="B Nazanin"/>
          <w:sz w:val="22"/>
          <w:szCs w:val="28"/>
          <w:rtl w:val="true"/>
        </w:rPr>
        <w:t>(</w:t>
      </w:r>
      <w:r>
        <w:rPr>
          <w:rFonts w:ascii="Times New Roman" w:hAnsi="Times New Roman"/>
          <w:sz w:val="22"/>
          <w:sz w:val="22"/>
          <w:szCs w:val="28"/>
        </w:rPr>
        <w:t>۲۰۱۹</w:t>
      </w:r>
      <w:r>
        <w:rPr>
          <w:rFonts w:cs="B Nazanin"/>
          <w:sz w:val="22"/>
          <w:szCs w:val="28"/>
          <w:rtl w:val="true"/>
        </w:rPr>
        <w:t xml:space="preserve">) </w:t>
      </w:r>
      <w:r>
        <w:rPr>
          <w:rFonts w:ascii="Times New Roman" w:hAnsi="Times New Roman"/>
          <w:sz w:val="22"/>
          <w:sz w:val="22"/>
          <w:szCs w:val="28"/>
          <w:rtl w:val="true"/>
        </w:rPr>
        <w:t>یکی از سه علتِ اصلیِ شکستِ پیمان را رقابتِ نهادی و بیمِ دولت‌ها از موازی‌کاریِ نهادی می‌دانند</w:t>
      </w:r>
      <w:r>
        <w:rPr>
          <w:rFonts w:cs="B Nazanin"/>
          <w:sz w:val="22"/>
          <w:szCs w:val="28"/>
          <w:rtl w:val="true"/>
        </w:rPr>
        <w:t xml:space="preserve">. </w:t>
      </w:r>
      <w:r>
        <w:rPr>
          <w:rFonts w:ascii="Times New Roman" w:hAnsi="Times New Roman"/>
          <w:sz w:val="22"/>
          <w:sz w:val="22"/>
          <w:szCs w:val="28"/>
          <w:rtl w:val="true"/>
        </w:rPr>
        <w:t xml:space="preserve">ارتقای جایگاه و اختیاراتِ هماهنگ‌کنندگیِ یونپ — به‌جای ایجادِ نهادِ نو — همان </w:t>
      </w:r>
      <w:r>
        <w:rPr>
          <w:rFonts w:cs="B Nazanin"/>
          <w:sz w:val="22"/>
          <w:szCs w:val="28"/>
          <w:rtl w:val="true"/>
        </w:rPr>
        <w:t>«</w:t>
      </w:r>
      <w:r>
        <w:rPr>
          <w:rFonts w:ascii="Times New Roman" w:hAnsi="Times New Roman"/>
          <w:sz w:val="22"/>
          <w:sz w:val="22"/>
          <w:szCs w:val="28"/>
          <w:rtl w:val="true"/>
        </w:rPr>
        <w:t>خلأِ هماهنگیِ نهادیِ ناشی از تکثرِ نهادهای موازی</w:t>
      </w:r>
      <w:r>
        <w:rPr>
          <w:rFonts w:cs="B Nazanin"/>
          <w:sz w:val="22"/>
          <w:szCs w:val="28"/>
          <w:rtl w:val="true"/>
        </w:rPr>
        <w:t xml:space="preserve">» </w:t>
      </w:r>
      <w:r>
        <w:rPr>
          <w:rFonts w:ascii="Times New Roman" w:hAnsi="Times New Roman"/>
          <w:sz w:val="22"/>
          <w:sz w:val="22"/>
          <w:szCs w:val="28"/>
          <w:rtl w:val="true"/>
        </w:rPr>
        <w:t xml:space="preserve">را که سندِ کمیسیون حقوق بین‌الملل </w:t>
      </w:r>
      <w:r>
        <w:rPr>
          <w:rFonts w:cs="B Nazanin"/>
          <w:sz w:val="22"/>
          <w:szCs w:val="28"/>
          <w:rtl w:val="true"/>
        </w:rPr>
        <w:t>(</w:t>
      </w:r>
      <w:r>
        <w:rPr>
          <w:rFonts w:ascii="Times New Roman" w:hAnsi="Times New Roman"/>
          <w:sz w:val="22"/>
          <w:sz w:val="22"/>
          <w:szCs w:val="28"/>
        </w:rPr>
        <w:t>۲۰۰۶</w:t>
      </w:r>
      <w:r>
        <w:rPr>
          <w:rFonts w:cs="B Nazanin"/>
          <w:sz w:val="22"/>
          <w:szCs w:val="28"/>
          <w:rtl w:val="true"/>
        </w:rPr>
        <w:t xml:space="preserve">) </w:t>
      </w:r>
      <w:r>
        <w:rPr>
          <w:rFonts w:ascii="Times New Roman" w:hAnsi="Times New Roman"/>
          <w:sz w:val="22"/>
          <w:sz w:val="22"/>
          <w:szCs w:val="28"/>
          <w:rtl w:val="true"/>
        </w:rPr>
        <w:t>بر آن انگشت می‌گذارد ترمیم می‌کند، آن‌هم بدونِ برانگیختنِ رقابتِ نهادیِ تازه‌ای که خودْ عاملِ شکست بود</w:t>
      </w:r>
      <w:r>
        <w:rPr>
          <w:rFonts w:cs="B Nazanin"/>
          <w:sz w:val="22"/>
          <w:szCs w:val="28"/>
          <w:rtl w:val="true"/>
        </w:rPr>
        <w:t>.</w:t>
      </w:r>
      <w:r>
        <w:rPr>
          <w:rStyle w:val="FootnoteReference1"/>
          <w:rtl w:val="true"/>
        </w:rPr>
        <w:footnoteReference w:id="399"/>
      </w:r>
    </w:p>
    <w:p>
      <w:pPr>
        <w:pStyle w:val="Normal"/>
        <w:bidi w:val="1"/>
        <w:spacing w:lineRule="auto" w:line="312" w:before="0" w:after="120"/>
        <w:ind w:firstLine="454"/>
        <w:jc w:val="both"/>
        <w:rPr/>
      </w:pPr>
      <w:r>
        <w:rPr>
          <w:rFonts w:ascii="Times New Roman" w:hAnsi="Times New Roman"/>
          <w:sz w:val="22"/>
          <w:sz w:val="22"/>
          <w:szCs w:val="28"/>
          <w:rtl w:val="true"/>
        </w:rPr>
        <w:t xml:space="preserve">ستونِ سوم — سازوکارِ بازنگریِ ادواریِ زیست‌محیطی به الگوی </w:t>
      </w:r>
      <w:r>
        <w:rPr>
          <w:rFonts w:cs="B Nazanin"/>
          <w:sz w:val="22"/>
          <w:szCs w:val="28"/>
        </w:rPr>
        <w:t>UPR</w:t>
      </w:r>
      <w:r>
        <w:rPr>
          <w:rFonts w:cs="B Nazanin"/>
          <w:sz w:val="22"/>
          <w:szCs w:val="28"/>
          <w:rtl w:val="true"/>
        </w:rPr>
        <w:t xml:space="preserve">: </w:t>
      </w:r>
      <w:r>
        <w:rPr>
          <w:rFonts w:ascii="Times New Roman" w:hAnsi="Times New Roman"/>
          <w:sz w:val="22"/>
          <w:sz w:val="22"/>
          <w:szCs w:val="28"/>
          <w:rtl w:val="true"/>
        </w:rPr>
        <w:t xml:space="preserve">ریشهٔ </w:t>
      </w:r>
      <w:r>
        <w:rPr>
          <w:rFonts w:cs="B Nazanin"/>
          <w:sz w:val="22"/>
          <w:szCs w:val="28"/>
          <w:rtl w:val="true"/>
        </w:rPr>
        <w:t>«</w:t>
      </w:r>
      <w:r>
        <w:rPr>
          <w:rFonts w:ascii="Times New Roman" w:hAnsi="Times New Roman"/>
          <w:sz w:val="22"/>
          <w:sz w:val="22"/>
          <w:szCs w:val="28"/>
          <w:rtl w:val="true"/>
        </w:rPr>
        <w:t>بن‌بستِ</w:t>
      </w:r>
      <w:r>
        <w:rPr>
          <w:rFonts w:cs="B Nazanin"/>
          <w:sz w:val="22"/>
          <w:szCs w:val="28"/>
          <w:rtl w:val="true"/>
        </w:rPr>
        <w:t xml:space="preserve">» </w:t>
      </w:r>
      <w:r>
        <w:rPr>
          <w:rFonts w:ascii="Times New Roman" w:hAnsi="Times New Roman"/>
          <w:sz w:val="22"/>
          <w:sz w:val="22"/>
          <w:szCs w:val="28"/>
          <w:rtl w:val="true"/>
        </w:rPr>
        <w:t xml:space="preserve">معاهداتِ محیط‌زیستی، آن‌گونه که داموآ و همکاران </w:t>
      </w:r>
      <w:r>
        <w:rPr>
          <w:rFonts w:cs="B Nazanin"/>
          <w:sz w:val="22"/>
          <w:szCs w:val="28"/>
          <w:rtl w:val="true"/>
        </w:rPr>
        <w:t>(</w:t>
      </w:r>
      <w:r>
        <w:rPr>
          <w:rFonts w:ascii="Times New Roman" w:hAnsi="Times New Roman"/>
          <w:sz w:val="22"/>
          <w:sz w:val="22"/>
          <w:szCs w:val="28"/>
        </w:rPr>
        <w:t>۲۰۲۶</w:t>
      </w:r>
      <w:r>
        <w:rPr>
          <w:rFonts w:ascii="Times New Roman" w:hAnsi="Times New Roman"/>
          <w:sz w:val="22"/>
          <w:sz w:val="22"/>
          <w:szCs w:val="28"/>
          <w:rtl w:val="true"/>
        </w:rPr>
        <w:t xml:space="preserve"> — پیش‌چاپِ داوری‌نشده، با احتیاط</w:t>
      </w:r>
      <w:r>
        <w:rPr>
          <w:rFonts w:cs="B Nazanin"/>
          <w:sz w:val="22"/>
          <w:szCs w:val="28"/>
          <w:rtl w:val="true"/>
        </w:rPr>
        <w:t xml:space="preserve">) </w:t>
      </w:r>
      <w:r>
        <w:rPr>
          <w:rFonts w:ascii="Times New Roman" w:hAnsi="Times New Roman"/>
          <w:sz w:val="22"/>
          <w:sz w:val="22"/>
          <w:szCs w:val="28"/>
          <w:rtl w:val="true"/>
        </w:rPr>
        <w:t xml:space="preserve">و نیز تیلر </w:t>
      </w:r>
      <w:r>
        <w:rPr>
          <w:rFonts w:cs="B Nazanin"/>
          <w:sz w:val="22"/>
          <w:szCs w:val="28"/>
          <w:rtl w:val="true"/>
        </w:rPr>
        <w:t>(</w:t>
      </w:r>
      <w:r>
        <w:rPr>
          <w:rFonts w:ascii="Times New Roman" w:hAnsi="Times New Roman"/>
          <w:sz w:val="22"/>
          <w:sz w:val="22"/>
          <w:szCs w:val="28"/>
        </w:rPr>
        <w:t>۲۰۱۸</w:t>
      </w:r>
      <w:r>
        <w:rPr>
          <w:rFonts w:cs="B Nazanin"/>
          <w:sz w:val="22"/>
          <w:szCs w:val="28"/>
          <w:rtl w:val="true"/>
        </w:rPr>
        <w:t xml:space="preserve">) </w:t>
      </w:r>
      <w:r>
        <w:rPr>
          <w:rFonts w:ascii="Times New Roman" w:hAnsi="Times New Roman"/>
          <w:sz w:val="22"/>
          <w:sz w:val="22"/>
          <w:szCs w:val="28"/>
          <w:rtl w:val="true"/>
        </w:rPr>
        <w:t>نشان می‌دهند، ضعفِ اجرا و نبودِ سازوکارِ پایبندی است؛ همان خلأیی که خودِ پیمان نیز به‌سببِ ضمانتِ اجرای سبک قادر به پرکردنِ آن نبود</w:t>
      </w:r>
      <w:r>
        <w:rPr>
          <w:rFonts w:cs="B Nazanin"/>
          <w:sz w:val="22"/>
          <w:szCs w:val="28"/>
          <w:rtl w:val="true"/>
        </w:rPr>
        <w:t xml:space="preserve">. </w:t>
      </w:r>
      <w:r>
        <w:rPr>
          <w:rFonts w:ascii="Times New Roman" w:hAnsi="Times New Roman"/>
          <w:sz w:val="22"/>
          <w:sz w:val="22"/>
          <w:szCs w:val="28"/>
          <w:rtl w:val="true"/>
        </w:rPr>
        <w:t xml:space="preserve">استقرارِ یک </w:t>
      </w:r>
      <w:r>
        <w:rPr>
          <w:rFonts w:cs="B Nazanin"/>
          <w:sz w:val="22"/>
          <w:szCs w:val="28"/>
          <w:rtl w:val="true"/>
        </w:rPr>
        <w:t>«</w:t>
      </w:r>
      <w:r>
        <w:rPr>
          <w:rFonts w:ascii="Times New Roman" w:hAnsi="Times New Roman"/>
          <w:sz w:val="22"/>
          <w:sz w:val="22"/>
          <w:szCs w:val="28"/>
          <w:rtl w:val="true"/>
        </w:rPr>
        <w:t>بازنگریِ ادواریِ زیست‌محیطی</w:t>
      </w:r>
      <w:r>
        <w:rPr>
          <w:rFonts w:cs="B Nazanin"/>
          <w:sz w:val="22"/>
          <w:szCs w:val="28"/>
          <w:rtl w:val="true"/>
        </w:rPr>
        <w:t xml:space="preserve">» </w:t>
      </w:r>
      <w:r>
        <w:rPr>
          <w:rFonts w:ascii="Times New Roman" w:hAnsi="Times New Roman"/>
          <w:sz w:val="22"/>
          <w:sz w:val="22"/>
          <w:szCs w:val="28"/>
          <w:rtl w:val="true"/>
        </w:rPr>
        <w:t>به الگوی بازنگریِ ادواریِ جهانیِ شورای حقوق بشر، با تکیه بر فشارِ همتایان و شفافیت، پایبندیِ دولت‌ها را بی‌آنکه به ضمانتِ اجرای قهری — همان عاملِ بازدارندهٔ دولت‌ها در نایروبی — نیاز باشد، بالا می‌برد</w:t>
      </w:r>
      <w:r>
        <w:rPr>
          <w:rFonts w:cs="B Nazanin"/>
          <w:sz w:val="22"/>
          <w:szCs w:val="28"/>
          <w:rtl w:val="true"/>
        </w:rPr>
        <w:t>.</w:t>
      </w:r>
      <w:r>
        <w:rPr>
          <w:rStyle w:val="FootnoteReference1"/>
          <w:rtl w:val="true"/>
        </w:rPr>
        <w:footnoteReference w:id="400"/>
      </w:r>
    </w:p>
    <w:p>
      <w:pPr>
        <w:pStyle w:val="Normal"/>
        <w:bidi w:val="1"/>
        <w:spacing w:lineRule="auto" w:line="312" w:before="0" w:after="120"/>
        <w:ind w:firstLine="454"/>
        <w:jc w:val="both"/>
        <w:rPr/>
      </w:pPr>
      <w:r>
        <w:rPr>
          <w:rFonts w:ascii="Times New Roman" w:hAnsi="Times New Roman"/>
          <w:sz w:val="22"/>
          <w:sz w:val="22"/>
          <w:szCs w:val="28"/>
          <w:rtl w:val="true"/>
        </w:rPr>
        <w:t xml:space="preserve">ستونِ چهارم — خوشه‌بندیِ معاهدات و هم‌افزایی </w:t>
      </w:r>
      <w:r>
        <w:rPr>
          <w:rFonts w:cs="B Nazanin"/>
          <w:sz w:val="22"/>
          <w:szCs w:val="28"/>
          <w:rtl w:val="true"/>
        </w:rPr>
        <w:t>(</w:t>
      </w:r>
      <w:r>
        <w:rPr>
          <w:rFonts w:cs="B Nazanin"/>
          <w:sz w:val="22"/>
          <w:szCs w:val="28"/>
        </w:rPr>
        <w:t>clustering &amp; synergies</w:t>
      </w:r>
      <w:r>
        <w:rPr>
          <w:rFonts w:cs="B Nazanin"/>
          <w:sz w:val="22"/>
          <w:szCs w:val="28"/>
          <w:rtl w:val="true"/>
        </w:rPr>
        <w:t xml:space="preserve">): </w:t>
      </w:r>
      <w:r>
        <w:rPr>
          <w:rFonts w:ascii="Times New Roman" w:hAnsi="Times New Roman"/>
          <w:sz w:val="22"/>
          <w:sz w:val="22"/>
          <w:szCs w:val="28"/>
          <w:rtl w:val="true"/>
        </w:rPr>
        <w:t xml:space="preserve">پراکندگیِ ماهوی که سندِ کمیسیون حقوق بین‌الملل </w:t>
      </w:r>
      <w:r>
        <w:rPr>
          <w:rFonts w:cs="B Nazanin"/>
          <w:sz w:val="22"/>
          <w:szCs w:val="28"/>
          <w:rtl w:val="true"/>
        </w:rPr>
        <w:t>(</w:t>
      </w:r>
      <w:r>
        <w:rPr>
          <w:rFonts w:ascii="Times New Roman" w:hAnsi="Times New Roman"/>
          <w:sz w:val="22"/>
          <w:sz w:val="22"/>
          <w:szCs w:val="28"/>
        </w:rPr>
        <w:t>۲۰۰۶</w:t>
      </w:r>
      <w:r>
        <w:rPr>
          <w:rFonts w:cs="B Nazanin"/>
          <w:sz w:val="22"/>
          <w:szCs w:val="28"/>
          <w:rtl w:val="true"/>
        </w:rPr>
        <w:t xml:space="preserve">) </w:t>
      </w:r>
      <w:r>
        <w:rPr>
          <w:rFonts w:ascii="Times New Roman" w:hAnsi="Times New Roman"/>
          <w:sz w:val="22"/>
          <w:sz w:val="22"/>
          <w:szCs w:val="28"/>
          <w:rtl w:val="true"/>
        </w:rPr>
        <w:t xml:space="preserve">آن را کانونِ چالشِ نظام می‌داند، از راهِ گسترشِ تجربهٔ موفقِ هماهنگیِ کنوانسیون‌های بازل، روتردام و استکهلم به سایرِ خوشه‌ها </w:t>
      </w:r>
      <w:r>
        <w:rPr>
          <w:rFonts w:cs="B Nazanin"/>
          <w:sz w:val="22"/>
          <w:szCs w:val="28"/>
          <w:rtl w:val="true"/>
        </w:rPr>
        <w:t>(</w:t>
      </w:r>
      <w:r>
        <w:rPr>
          <w:rFonts w:ascii="Times New Roman" w:hAnsi="Times New Roman"/>
          <w:sz w:val="22"/>
          <w:sz w:val="22"/>
          <w:szCs w:val="28"/>
          <w:rtl w:val="true"/>
        </w:rPr>
        <w:t>اقلیم</w:t>
      </w:r>
      <w:r>
        <w:rPr>
          <w:rFonts w:cs="B Nazanin"/>
          <w:sz w:val="22"/>
          <w:szCs w:val="28"/>
          <w:rtl w:val="true"/>
        </w:rPr>
        <w:t>-</w:t>
      </w:r>
      <w:r>
        <w:rPr>
          <w:rFonts w:ascii="Times New Roman" w:hAnsi="Times New Roman"/>
          <w:sz w:val="22"/>
          <w:sz w:val="22"/>
          <w:szCs w:val="28"/>
          <w:rtl w:val="true"/>
        </w:rPr>
        <w:t>انرژی، تنوعِ زیستی</w:t>
      </w:r>
      <w:r>
        <w:rPr>
          <w:rFonts w:cs="B Nazanin"/>
          <w:sz w:val="22"/>
          <w:szCs w:val="28"/>
          <w:rtl w:val="true"/>
        </w:rPr>
        <w:t>-</w:t>
      </w:r>
      <w:r>
        <w:rPr>
          <w:rFonts w:ascii="Times New Roman" w:hAnsi="Times New Roman"/>
          <w:sz w:val="22"/>
          <w:sz w:val="22"/>
          <w:szCs w:val="28"/>
          <w:rtl w:val="true"/>
        </w:rPr>
        <w:t>کاربریِ زمین</w:t>
      </w:r>
      <w:r>
        <w:rPr>
          <w:rFonts w:cs="B Nazanin"/>
          <w:sz w:val="22"/>
          <w:szCs w:val="28"/>
          <w:rtl w:val="true"/>
        </w:rPr>
        <w:t xml:space="preserve">) </w:t>
      </w:r>
      <w:r>
        <w:rPr>
          <w:rFonts w:ascii="Times New Roman" w:hAnsi="Times New Roman"/>
          <w:sz w:val="22"/>
          <w:sz w:val="22"/>
          <w:szCs w:val="28"/>
          <w:rtl w:val="true"/>
        </w:rPr>
        <w:t>قابلِ کاهش است</w:t>
      </w:r>
      <w:r>
        <w:rPr>
          <w:rFonts w:cs="B Nazanin"/>
          <w:sz w:val="22"/>
          <w:szCs w:val="28"/>
          <w:rtl w:val="true"/>
        </w:rPr>
        <w:t xml:space="preserve">. </w:t>
      </w:r>
      <w:r>
        <w:rPr>
          <w:rFonts w:ascii="Times New Roman" w:hAnsi="Times New Roman"/>
          <w:sz w:val="22"/>
          <w:sz w:val="22"/>
          <w:szCs w:val="28"/>
          <w:rtl w:val="true"/>
        </w:rPr>
        <w:t xml:space="preserve">این ستون، برخلافِ پیمان، به‌جای افزودنِ یک لایهٔ هنجاریِ نو، رژیم‌های موجود را هم‌افزا می‌کند و از این‌رو خطرِ تضعیفِ رژیم‌های تخصصی را — که تیلر </w:t>
      </w:r>
      <w:r>
        <w:rPr>
          <w:rFonts w:cs="B Nazanin"/>
          <w:sz w:val="22"/>
          <w:szCs w:val="28"/>
          <w:rtl w:val="true"/>
        </w:rPr>
        <w:t>(</w:t>
      </w:r>
      <w:r>
        <w:rPr>
          <w:rFonts w:ascii="Times New Roman" w:hAnsi="Times New Roman"/>
          <w:sz w:val="22"/>
          <w:sz w:val="22"/>
          <w:szCs w:val="28"/>
        </w:rPr>
        <w:t>۲۰۱۸</w:t>
      </w:r>
      <w:r>
        <w:rPr>
          <w:rFonts w:cs="B Nazanin"/>
          <w:sz w:val="22"/>
          <w:szCs w:val="28"/>
          <w:rtl w:val="true"/>
        </w:rPr>
        <w:t xml:space="preserve">) </w:t>
      </w:r>
      <w:r>
        <w:rPr>
          <w:rFonts w:ascii="Times New Roman" w:hAnsi="Times New Roman"/>
          <w:sz w:val="22"/>
          <w:sz w:val="22"/>
          <w:szCs w:val="28"/>
          <w:rtl w:val="true"/>
        </w:rPr>
        <w:t>به‌صراحت نسبت به آن هشدار داده بود — پدید نمی‌آورد</w:t>
      </w:r>
      <w:r>
        <w:rPr>
          <w:rFonts w:cs="B Nazanin"/>
          <w:sz w:val="22"/>
          <w:szCs w:val="28"/>
          <w:rtl w:val="true"/>
        </w:rPr>
        <w:t>.</w:t>
      </w:r>
      <w:r>
        <w:rPr>
          <w:rStyle w:val="FootnoteReference1"/>
          <w:rtl w:val="true"/>
        </w:rPr>
        <w:footnoteReference w:id="401"/>
      </w:r>
    </w:p>
    <w:p>
      <w:pPr>
        <w:pStyle w:val="Normal"/>
        <w:bidi w:val="1"/>
        <w:spacing w:lineRule="auto" w:line="312" w:before="0" w:after="120"/>
        <w:ind w:firstLine="454"/>
        <w:jc w:val="both"/>
        <w:rPr/>
      </w:pPr>
      <w:r>
        <w:rPr>
          <w:rFonts w:ascii="Times New Roman" w:hAnsi="Times New Roman"/>
          <w:sz w:val="22"/>
          <w:sz w:val="22"/>
          <w:szCs w:val="28"/>
          <w:rtl w:val="true"/>
        </w:rPr>
        <w:t>ستونِ پنجم — بهره‌گیریِ راهبردی از حقوق نرم</w:t>
      </w:r>
      <w:r>
        <w:rPr>
          <w:rFonts w:cs="B Nazanin"/>
          <w:sz w:val="22"/>
          <w:szCs w:val="28"/>
          <w:rtl w:val="true"/>
        </w:rPr>
        <w:t xml:space="preserve">: </w:t>
      </w:r>
      <w:r>
        <w:rPr>
          <w:rFonts w:ascii="Times New Roman" w:hAnsi="Times New Roman"/>
          <w:sz w:val="22"/>
          <w:sz w:val="22"/>
          <w:szCs w:val="28"/>
          <w:rtl w:val="true"/>
        </w:rPr>
        <w:t xml:space="preserve">چاباسون و اِژه </w:t>
      </w:r>
      <w:r>
        <w:rPr>
          <w:rFonts w:cs="B Nazanin"/>
          <w:sz w:val="22"/>
          <w:szCs w:val="28"/>
          <w:rtl w:val="true"/>
        </w:rPr>
        <w:t>(</w:t>
      </w:r>
      <w:r>
        <w:rPr>
          <w:rFonts w:ascii="Times New Roman" w:hAnsi="Times New Roman"/>
          <w:sz w:val="22"/>
          <w:sz w:val="22"/>
          <w:szCs w:val="28"/>
        </w:rPr>
        <w:t>۲۰۱۹</w:t>
      </w:r>
      <w:r>
        <w:rPr>
          <w:rFonts w:cs="B Nazanin"/>
          <w:sz w:val="22"/>
          <w:szCs w:val="28"/>
          <w:rtl w:val="true"/>
        </w:rPr>
        <w:t xml:space="preserve">) </w:t>
      </w:r>
      <w:r>
        <w:rPr>
          <w:rFonts w:ascii="Times New Roman" w:hAnsi="Times New Roman"/>
          <w:sz w:val="22"/>
          <w:sz w:val="22"/>
          <w:szCs w:val="28"/>
          <w:rtl w:val="true"/>
        </w:rPr>
        <w:t xml:space="preserve">نتیجهٔ ملموسِ فرایندِ پیمان را نه یک معاهده، بلکه قطعنامهٔ </w:t>
      </w:r>
      <w:r>
        <w:rPr>
          <w:rFonts w:ascii="Times New Roman" w:hAnsi="Times New Roman"/>
          <w:sz w:val="22"/>
          <w:sz w:val="22"/>
          <w:szCs w:val="28"/>
        </w:rPr>
        <w:t>۷۲</w:t>
      </w:r>
      <w:r>
        <w:rPr>
          <w:rFonts w:cs="B Nazanin"/>
          <w:sz w:val="22"/>
          <w:szCs w:val="28"/>
        </w:rPr>
        <w:t>/</w:t>
      </w:r>
      <w:r>
        <w:rPr>
          <w:rFonts w:ascii="Times New Roman" w:hAnsi="Times New Roman"/>
          <w:sz w:val="22"/>
          <w:sz w:val="22"/>
          <w:szCs w:val="28"/>
        </w:rPr>
        <w:t>۲۷۷</w:t>
      </w:r>
      <w:r>
        <w:rPr>
          <w:rFonts w:ascii="Times New Roman" w:hAnsi="Times New Roman"/>
          <w:sz w:val="22"/>
          <w:sz w:val="22"/>
          <w:szCs w:val="28"/>
          <w:rtl w:val="true"/>
        </w:rPr>
        <w:t xml:space="preserve"> و در ادامه قطعنامهٔ </w:t>
      </w:r>
      <w:r>
        <w:rPr>
          <w:rFonts w:ascii="Times New Roman" w:hAnsi="Times New Roman"/>
          <w:sz w:val="22"/>
          <w:sz w:val="22"/>
          <w:szCs w:val="28"/>
        </w:rPr>
        <w:t>۷۶</w:t>
      </w:r>
      <w:r>
        <w:rPr>
          <w:rFonts w:cs="B Nazanin"/>
          <w:sz w:val="22"/>
          <w:szCs w:val="28"/>
        </w:rPr>
        <w:t>/</w:t>
      </w:r>
      <w:r>
        <w:rPr>
          <w:rFonts w:ascii="Times New Roman" w:hAnsi="Times New Roman"/>
          <w:sz w:val="22"/>
          <w:sz w:val="22"/>
          <w:szCs w:val="28"/>
        </w:rPr>
        <w:t>۳۰۰</w:t>
      </w:r>
      <w:r>
        <w:rPr>
          <w:rFonts w:ascii="Times New Roman" w:hAnsi="Times New Roman"/>
          <w:sz w:val="22"/>
          <w:sz w:val="22"/>
          <w:szCs w:val="28"/>
          <w:rtl w:val="true"/>
        </w:rPr>
        <w:t xml:space="preserve"> </w:t>
      </w:r>
      <w:r>
        <w:rPr>
          <w:rFonts w:cs="B Nazanin"/>
          <w:sz w:val="22"/>
          <w:szCs w:val="28"/>
          <w:rtl w:val="true"/>
        </w:rPr>
        <w:t>(</w:t>
      </w:r>
      <w:r>
        <w:rPr>
          <w:rFonts w:ascii="Times New Roman" w:hAnsi="Times New Roman"/>
          <w:sz w:val="22"/>
          <w:sz w:val="22"/>
          <w:szCs w:val="28"/>
          <w:rtl w:val="true"/>
        </w:rPr>
        <w:t>شناساییِ حق بر محیط‌زیستِ سالم</w:t>
      </w:r>
      <w:r>
        <w:rPr>
          <w:rFonts w:cs="B Nazanin"/>
          <w:sz w:val="22"/>
          <w:szCs w:val="28"/>
          <w:rtl w:val="true"/>
        </w:rPr>
        <w:t xml:space="preserve">) </w:t>
      </w:r>
      <w:r>
        <w:rPr>
          <w:rFonts w:ascii="Times New Roman" w:hAnsi="Times New Roman"/>
          <w:sz w:val="22"/>
          <w:sz w:val="22"/>
          <w:szCs w:val="28"/>
          <w:rtl w:val="true"/>
        </w:rPr>
        <w:t>می‌دانند؛ یعنی حقوق نرم، بازدهِ واقعیِ این فرایند بود</w:t>
      </w:r>
      <w:r>
        <w:rPr>
          <w:rFonts w:cs="B Nazanin"/>
          <w:sz w:val="22"/>
          <w:szCs w:val="28"/>
          <w:rtl w:val="true"/>
        </w:rPr>
        <w:t xml:space="preserve">. </w:t>
      </w:r>
      <w:r>
        <w:rPr>
          <w:rFonts w:ascii="Times New Roman" w:hAnsi="Times New Roman"/>
          <w:sz w:val="22"/>
          <w:sz w:val="22"/>
          <w:szCs w:val="28"/>
          <w:rtl w:val="true"/>
        </w:rPr>
        <w:t xml:space="preserve">به‌کارگیریِ نظام‌مندِ اعلامیه‌ها، رهنمودها و قطعنامه‌ها به‌مثابه گام‌های تدریجیِ شکل‌دهنده به عرفِ بین‌المللی، با خصلتِ تدریجیِ این حقوق و با تزِ تیگره </w:t>
      </w:r>
      <w:r>
        <w:rPr>
          <w:rFonts w:cs="B Nazanin"/>
          <w:sz w:val="22"/>
          <w:szCs w:val="28"/>
          <w:rtl w:val="true"/>
        </w:rPr>
        <w:t>(</w:t>
      </w:r>
      <w:r>
        <w:rPr>
          <w:rFonts w:ascii="Times New Roman" w:hAnsi="Times New Roman"/>
          <w:sz w:val="22"/>
          <w:sz w:val="22"/>
          <w:szCs w:val="28"/>
        </w:rPr>
        <w:t>۲۰۲۲</w:t>
      </w:r>
      <w:r>
        <w:rPr>
          <w:rFonts w:cs="B Nazanin"/>
          <w:sz w:val="22"/>
          <w:szCs w:val="28"/>
          <w:rtl w:val="true"/>
        </w:rPr>
        <w:t xml:space="preserve">) </w:t>
      </w:r>
      <w:r>
        <w:rPr>
          <w:rFonts w:ascii="Times New Roman" w:hAnsi="Times New Roman"/>
          <w:sz w:val="22"/>
          <w:sz w:val="22"/>
          <w:szCs w:val="28"/>
          <w:rtl w:val="true"/>
        </w:rPr>
        <w:t>دربارهٔ نقشِ شناساییِ تدریجیِ حقوق کاملاً سازگار است</w:t>
      </w:r>
      <w:r>
        <w:rPr>
          <w:rFonts w:cs="B Nazanin"/>
          <w:sz w:val="22"/>
          <w:szCs w:val="28"/>
          <w:rtl w:val="true"/>
        </w:rPr>
        <w:t>.</w:t>
      </w:r>
      <w:r>
        <w:rPr>
          <w:rStyle w:val="FootnoteReference1"/>
          <w:rtl w:val="true"/>
        </w:rPr>
        <w:footnoteReference w:id="402"/>
      </w:r>
    </w:p>
    <w:p>
      <w:pPr>
        <w:pStyle w:val="Normal"/>
        <w:bidi w:val="1"/>
        <w:spacing w:lineRule="auto" w:line="312" w:before="0" w:after="120"/>
        <w:ind w:firstLine="454"/>
        <w:jc w:val="both"/>
        <w:rPr/>
      </w:pPr>
      <w:r>
        <w:rPr>
          <w:rFonts w:ascii="Times New Roman" w:hAnsi="Times New Roman"/>
          <w:sz w:val="22"/>
          <w:sz w:val="22"/>
          <w:szCs w:val="28"/>
          <w:rtl w:val="true"/>
        </w:rPr>
        <w:t>ستونِ ششم — یکسان‌سازیِ تفسیرِ اصول از رهگذرِ یکپارچگیِ نظام‌مند</w:t>
      </w:r>
      <w:r>
        <w:rPr>
          <w:rFonts w:cs="B Nazanin"/>
          <w:sz w:val="22"/>
          <w:szCs w:val="28"/>
          <w:rtl w:val="true"/>
        </w:rPr>
        <w:t xml:space="preserve">: </w:t>
      </w:r>
      <w:r>
        <w:rPr>
          <w:rFonts w:ascii="Times New Roman" w:hAnsi="Times New Roman"/>
          <w:sz w:val="22"/>
          <w:sz w:val="22"/>
          <w:szCs w:val="28"/>
          <w:rtl w:val="true"/>
        </w:rPr>
        <w:t xml:space="preserve">مهم‌ترین ستون، همان ابزاری است که کمیسیون حقوق بین‌الملل </w:t>
      </w:r>
      <w:r>
        <w:rPr>
          <w:rFonts w:cs="B Nazanin"/>
          <w:sz w:val="22"/>
          <w:szCs w:val="28"/>
          <w:rtl w:val="true"/>
        </w:rPr>
        <w:t>(</w:t>
      </w:r>
      <w:r>
        <w:rPr>
          <w:rFonts w:ascii="Times New Roman" w:hAnsi="Times New Roman"/>
          <w:sz w:val="22"/>
          <w:sz w:val="22"/>
          <w:szCs w:val="28"/>
        </w:rPr>
        <w:t>۲۰۰۶</w:t>
      </w:r>
      <w:r>
        <w:rPr>
          <w:rFonts w:cs="B Nazanin"/>
          <w:sz w:val="22"/>
          <w:szCs w:val="28"/>
          <w:rtl w:val="true"/>
        </w:rPr>
        <w:t xml:space="preserve">) </w:t>
      </w:r>
      <w:r>
        <w:rPr>
          <w:rFonts w:ascii="Times New Roman" w:hAnsi="Times New Roman"/>
          <w:sz w:val="22"/>
          <w:sz w:val="22"/>
          <w:szCs w:val="28"/>
          <w:rtl w:val="true"/>
        </w:rPr>
        <w:t>به‌صراحت برای مدیریتِ تعارضِ هنجاری معرفی کرده است</w:t>
      </w:r>
      <w:r>
        <w:rPr>
          <w:rFonts w:cs="B Nazanin"/>
          <w:sz w:val="22"/>
          <w:szCs w:val="28"/>
          <w:rtl w:val="true"/>
        </w:rPr>
        <w:t xml:space="preserve">: </w:t>
      </w:r>
      <w:r>
        <w:rPr>
          <w:rFonts w:ascii="Times New Roman" w:hAnsi="Times New Roman"/>
          <w:sz w:val="22"/>
          <w:sz w:val="22"/>
          <w:szCs w:val="28"/>
          <w:rtl w:val="true"/>
        </w:rPr>
        <w:t xml:space="preserve">مادهٔ </w:t>
      </w:r>
      <w:r>
        <w:rPr>
          <w:rFonts w:ascii="Times New Roman" w:hAnsi="Times New Roman"/>
          <w:sz w:val="22"/>
          <w:sz w:val="22"/>
          <w:szCs w:val="28"/>
        </w:rPr>
        <w:t>۳۱</w:t>
      </w:r>
      <w:r>
        <w:rPr>
          <w:rFonts w:cs="B Nazanin"/>
          <w:sz w:val="22"/>
          <w:szCs w:val="28"/>
          <w:rtl w:val="true"/>
        </w:rPr>
        <w:t>(</w:t>
      </w:r>
      <w:r>
        <w:rPr>
          <w:rFonts w:ascii="Times New Roman" w:hAnsi="Times New Roman"/>
          <w:sz w:val="22"/>
          <w:sz w:val="22"/>
          <w:szCs w:val="28"/>
        </w:rPr>
        <w:t>۳</w:t>
      </w:r>
      <w:r>
        <w:rPr>
          <w:rFonts w:cs="B Nazanin"/>
          <w:sz w:val="22"/>
          <w:szCs w:val="28"/>
          <w:rtl w:val="true"/>
        </w:rPr>
        <w:t>)(</w:t>
      </w:r>
      <w:r>
        <w:rPr>
          <w:rFonts w:ascii="Times New Roman" w:hAnsi="Times New Roman"/>
          <w:sz w:val="22"/>
          <w:sz w:val="22"/>
          <w:szCs w:val="28"/>
          <w:rtl w:val="true"/>
        </w:rPr>
        <w:t>ج</w:t>
      </w:r>
      <w:r>
        <w:rPr>
          <w:rFonts w:cs="B Nazanin"/>
          <w:sz w:val="22"/>
          <w:szCs w:val="28"/>
          <w:rtl w:val="true"/>
        </w:rPr>
        <w:t xml:space="preserve">) </w:t>
      </w:r>
      <w:r>
        <w:rPr>
          <w:rFonts w:ascii="Times New Roman" w:hAnsi="Times New Roman"/>
          <w:sz w:val="22"/>
          <w:sz w:val="22"/>
          <w:szCs w:val="28"/>
          <w:rtl w:val="true"/>
        </w:rPr>
        <w:t xml:space="preserve">کنوانسیون وین </w:t>
      </w:r>
      <w:r>
        <w:rPr>
          <w:rFonts w:cs="B Nazanin"/>
          <w:sz w:val="22"/>
          <w:szCs w:val="28"/>
          <w:rtl w:val="true"/>
        </w:rPr>
        <w:t>(</w:t>
      </w:r>
      <w:r>
        <w:rPr>
          <w:rFonts w:ascii="Times New Roman" w:hAnsi="Times New Roman"/>
          <w:sz w:val="22"/>
          <w:sz w:val="22"/>
          <w:szCs w:val="28"/>
          <w:rtl w:val="true"/>
        </w:rPr>
        <w:t>یکپارچگیِ نظام‌مند</w:t>
      </w:r>
      <w:r>
        <w:rPr>
          <w:rFonts w:cs="B Nazanin"/>
          <w:sz w:val="22"/>
          <w:szCs w:val="28"/>
          <w:rtl w:val="true"/>
        </w:rPr>
        <w:t xml:space="preserve">). </w:t>
      </w:r>
      <w:r>
        <w:rPr>
          <w:rFonts w:ascii="Times New Roman" w:hAnsi="Times New Roman"/>
          <w:sz w:val="22"/>
          <w:sz w:val="22"/>
          <w:szCs w:val="28"/>
          <w:rtl w:val="true"/>
        </w:rPr>
        <w:t xml:space="preserve">ترویجِ کاربردِ این قاعده در رویهٔ نهادهای معاهده‌ای سبب می‌شود اصولِ مشترک در تفسیرِ همهٔ </w:t>
      </w:r>
      <w:r>
        <w:rPr>
          <w:rFonts w:cs="B Nazanin"/>
          <w:sz w:val="22"/>
          <w:szCs w:val="28"/>
        </w:rPr>
        <w:t>MEA</w:t>
      </w:r>
      <w:r>
        <w:rPr>
          <w:rFonts w:ascii="Times New Roman" w:hAnsi="Times New Roman"/>
          <w:sz w:val="22"/>
          <w:sz w:val="22"/>
          <w:szCs w:val="28"/>
          <w:rtl w:val="true"/>
        </w:rPr>
        <w:t xml:space="preserve">ها لحاظ شوند — یعنی </w:t>
      </w:r>
      <w:r>
        <w:rPr>
          <w:rFonts w:cs="B Nazanin"/>
          <w:sz w:val="22"/>
          <w:szCs w:val="28"/>
          <w:rtl w:val="true"/>
        </w:rPr>
        <w:t>«</w:t>
      </w:r>
      <w:r>
        <w:rPr>
          <w:rFonts w:ascii="Times New Roman" w:hAnsi="Times New Roman"/>
          <w:sz w:val="22"/>
          <w:sz w:val="22"/>
          <w:szCs w:val="28"/>
          <w:rtl w:val="true"/>
        </w:rPr>
        <w:t>کارکردِ انسجام‌بخشِ</w:t>
      </w:r>
      <w:r>
        <w:rPr>
          <w:rFonts w:cs="B Nazanin"/>
          <w:sz w:val="22"/>
          <w:szCs w:val="28"/>
          <w:rtl w:val="true"/>
        </w:rPr>
        <w:t xml:space="preserve">» </w:t>
      </w:r>
      <w:r>
        <w:rPr>
          <w:rFonts w:ascii="Times New Roman" w:hAnsi="Times New Roman"/>
          <w:sz w:val="22"/>
          <w:sz w:val="22"/>
          <w:szCs w:val="28"/>
          <w:rtl w:val="true"/>
        </w:rPr>
        <w:t>پیمان بدونِ نیاز به خودِ پیمان محقق شود</w:t>
      </w:r>
      <w:r>
        <w:rPr>
          <w:rFonts w:cs="B Nazanin"/>
          <w:sz w:val="22"/>
          <w:szCs w:val="28"/>
          <w:rtl w:val="true"/>
        </w:rPr>
        <w:t xml:space="preserve">. </w:t>
      </w:r>
      <w:r>
        <w:rPr>
          <w:rFonts w:ascii="Times New Roman" w:hAnsi="Times New Roman"/>
          <w:sz w:val="22"/>
          <w:sz w:val="22"/>
          <w:szCs w:val="28"/>
          <w:rtl w:val="true"/>
        </w:rPr>
        <w:t xml:space="preserve">این، پاسخِ مستقیمِ رساله به تردیدِ تیلر </w:t>
      </w:r>
      <w:r>
        <w:rPr>
          <w:rFonts w:cs="B Nazanin"/>
          <w:sz w:val="22"/>
          <w:szCs w:val="28"/>
          <w:rtl w:val="true"/>
        </w:rPr>
        <w:t>(</w:t>
      </w:r>
      <w:r>
        <w:rPr>
          <w:rFonts w:ascii="Times New Roman" w:hAnsi="Times New Roman"/>
          <w:sz w:val="22"/>
          <w:sz w:val="22"/>
          <w:szCs w:val="28"/>
        </w:rPr>
        <w:t>۲۰۱۸</w:t>
      </w:r>
      <w:r>
        <w:rPr>
          <w:rFonts w:cs="B Nazanin"/>
          <w:sz w:val="22"/>
          <w:szCs w:val="28"/>
          <w:rtl w:val="true"/>
        </w:rPr>
        <w:t xml:space="preserve">) </w:t>
      </w:r>
      <w:r>
        <w:rPr>
          <w:rFonts w:ascii="Times New Roman" w:hAnsi="Times New Roman"/>
          <w:sz w:val="22"/>
          <w:sz w:val="22"/>
          <w:szCs w:val="28"/>
          <w:rtl w:val="true"/>
        </w:rPr>
        <w:t>دربارهٔ ارزش‌افزودهٔ ابزار است</w:t>
      </w:r>
      <w:r>
        <w:rPr>
          <w:rFonts w:cs="B Nazanin"/>
          <w:sz w:val="22"/>
          <w:szCs w:val="28"/>
          <w:rtl w:val="true"/>
        </w:rPr>
        <w:t xml:space="preserve">: </w:t>
      </w:r>
      <w:r>
        <w:rPr>
          <w:rFonts w:ascii="Times New Roman" w:hAnsi="Times New Roman"/>
          <w:sz w:val="22"/>
          <w:sz w:val="22"/>
          <w:szCs w:val="28"/>
          <w:rtl w:val="true"/>
        </w:rPr>
        <w:t>هدفِ درستِ پیمان از ابزاری کم‌هزینه‌تر و سازگار با ساختارِ موجود دست‌یافتنی است</w:t>
      </w:r>
      <w:r>
        <w:rPr>
          <w:rFonts w:cs="B Nazanin"/>
          <w:sz w:val="22"/>
          <w:szCs w:val="28"/>
          <w:rtl w:val="true"/>
        </w:rPr>
        <w:t>.</w:t>
      </w:r>
      <w:r>
        <w:rPr>
          <w:rStyle w:val="FootnoteReference1"/>
          <w:rtl w:val="true"/>
        </w:rPr>
        <w:footnoteReference w:id="403"/>
      </w:r>
    </w:p>
    <w:p>
      <w:pPr>
        <w:pStyle w:val="Normal"/>
        <w:bidi w:val="1"/>
        <w:spacing w:lineRule="auto" w:line="312" w:before="0" w:after="120"/>
        <w:ind w:firstLine="454"/>
        <w:jc w:val="both"/>
        <w:rPr/>
      </w:pPr>
      <w:r>
        <w:rPr>
          <w:rFonts w:ascii="Times New Roman" w:hAnsi="Times New Roman"/>
          <w:sz w:val="22"/>
          <w:sz w:val="22"/>
          <w:szCs w:val="28"/>
          <w:rtl w:val="true"/>
        </w:rPr>
        <w:t>این شش ستون در کنارِ هم یک راهبردِ واحد را می‌سازند</w:t>
      </w:r>
      <w:r>
        <w:rPr>
          <w:rFonts w:cs="B Nazanin"/>
          <w:sz w:val="22"/>
          <w:szCs w:val="28"/>
          <w:rtl w:val="true"/>
        </w:rPr>
        <w:t>: «</w:t>
      </w:r>
      <w:r>
        <w:rPr>
          <w:rFonts w:ascii="Times New Roman" w:hAnsi="Times New Roman"/>
          <w:sz w:val="22"/>
          <w:sz w:val="22"/>
          <w:szCs w:val="28"/>
          <w:rtl w:val="true"/>
        </w:rPr>
        <w:t>انسجام‌بخشیِ تدریجی بدونِ معاهدهٔ واحد</w:t>
      </w:r>
      <w:r>
        <w:rPr>
          <w:rFonts w:cs="B Nazanin"/>
          <w:sz w:val="22"/>
          <w:szCs w:val="28"/>
          <w:rtl w:val="true"/>
        </w:rPr>
        <w:t xml:space="preserve">». </w:t>
      </w:r>
      <w:r>
        <w:rPr>
          <w:rFonts w:ascii="Times New Roman" w:hAnsi="Times New Roman"/>
          <w:sz w:val="22"/>
          <w:sz w:val="22"/>
          <w:szCs w:val="28"/>
          <w:rtl w:val="true"/>
        </w:rPr>
        <w:t xml:space="preserve">برخلافِ پیمان که می‌کوشید همهٔ اصول را یک‌باره و از راهِ اجماعِ سراسری الزام‌آور کند، این نقشهٔ راه، همان اهداف را از راهِ انباشتِ تدریجیِ رویه، نهاد، نظارت، هم‌افزایی و تفسیر دنبال می‌کند — مسیری که هر گامِ آن به‌تنهایی نیازمندِ اجماعِ سراسری نیست و از همین‌رو در برابرِ </w:t>
      </w:r>
      <w:r>
        <w:rPr>
          <w:rFonts w:cs="B Nazanin"/>
          <w:sz w:val="22"/>
          <w:szCs w:val="28"/>
          <w:rtl w:val="true"/>
        </w:rPr>
        <w:t>«</w:t>
      </w:r>
      <w:r>
        <w:rPr>
          <w:rFonts w:ascii="Times New Roman" w:hAnsi="Times New Roman"/>
          <w:sz w:val="22"/>
          <w:sz w:val="22"/>
          <w:szCs w:val="28"/>
          <w:rtl w:val="true"/>
        </w:rPr>
        <w:t>حقِ وتوی عملیِ</w:t>
      </w:r>
      <w:r>
        <w:rPr>
          <w:rFonts w:cs="B Nazanin"/>
          <w:sz w:val="22"/>
          <w:szCs w:val="28"/>
          <w:rtl w:val="true"/>
        </w:rPr>
        <w:t xml:space="preserve">» </w:t>
      </w:r>
      <w:r>
        <w:rPr>
          <w:rFonts w:ascii="Times New Roman" w:hAnsi="Times New Roman"/>
          <w:sz w:val="22"/>
          <w:sz w:val="22"/>
          <w:szCs w:val="28"/>
          <w:rtl w:val="true"/>
        </w:rPr>
        <w:t>اقلیت آسیب‌پذیر نیست</w:t>
      </w:r>
      <w:r>
        <w:rPr>
          <w:rFonts w:cs="B Nazanin"/>
          <w:sz w:val="22"/>
          <w:szCs w:val="28"/>
          <w:rtl w:val="true"/>
        </w:rPr>
        <w:t>.</w:t>
      </w:r>
    </w:p>
    <w:p>
      <w:pPr>
        <w:pStyle w:val="GPEHeading2"/>
        <w:bidi w:val="1"/>
        <w:spacing w:lineRule="auto" w:line="312" w:before="200" w:after="120"/>
        <w:jc w:val="right"/>
        <w:rPr/>
      </w:pPr>
      <w:bookmarkStart w:id="100" w:name="__RefHeading___Toc5630_1097981246"/>
      <w:bookmarkEnd w:id="100"/>
      <w:r>
        <w:rPr>
          <w:rFonts w:ascii="Times New Roman" w:hAnsi="Times New Roman"/>
          <w:b/>
          <w:b/>
          <w:bCs/>
          <w:color w:val="14203A"/>
          <w:sz w:val="24"/>
          <w:sz w:val="24"/>
          <w:szCs w:val="24"/>
        </w:rPr>
        <w:t>۴</w:t>
      </w:r>
      <w:r>
        <w:rPr>
          <w:rFonts w:cs="B Nazanin"/>
          <w:b/>
          <w:bCs/>
          <w:color w:val="14203A"/>
          <w:sz w:val="24"/>
          <w:szCs w:val="24"/>
        </w:rPr>
        <w:t>-</w:t>
      </w:r>
      <w:r>
        <w:rPr>
          <w:rFonts w:ascii="Times New Roman" w:hAnsi="Times New Roman"/>
          <w:b/>
          <w:b/>
          <w:bCs/>
          <w:color w:val="14203A"/>
          <w:sz w:val="24"/>
          <w:sz w:val="24"/>
          <w:szCs w:val="24"/>
        </w:rPr>
        <w:t>۳</w:t>
      </w:r>
      <w:r>
        <w:rPr>
          <w:rFonts w:ascii="Times New Roman" w:hAnsi="Times New Roman"/>
          <w:b/>
          <w:b/>
          <w:bCs/>
          <w:color w:val="14203A"/>
          <w:sz w:val="24"/>
          <w:sz w:val="24"/>
          <w:szCs w:val="24"/>
          <w:rtl w:val="true"/>
        </w:rPr>
        <w:t xml:space="preserve"> نتیجه‌گیری فصل چهارم</w:t>
      </w:r>
    </w:p>
    <w:p>
      <w:pPr>
        <w:pStyle w:val="Normal"/>
        <w:bidi w:val="1"/>
        <w:spacing w:lineRule="auto" w:line="312" w:before="0" w:after="120"/>
        <w:ind w:firstLine="454"/>
        <w:jc w:val="both"/>
        <w:rPr/>
      </w:pPr>
      <w:r>
        <w:rPr>
          <w:rFonts w:ascii="Times New Roman" w:hAnsi="Times New Roman"/>
          <w:sz w:val="22"/>
          <w:sz w:val="22"/>
          <w:szCs w:val="28"/>
          <w:rtl w:val="true"/>
        </w:rPr>
        <w:t xml:space="preserve">فصل چهارم نشان داد که اثرِ پیمان بر </w:t>
      </w:r>
      <w:r>
        <w:rPr>
          <w:rFonts w:cs="B Nazanin"/>
          <w:sz w:val="22"/>
          <w:szCs w:val="28"/>
        </w:rPr>
        <w:t>MEA</w:t>
      </w:r>
      <w:r>
        <w:rPr>
          <w:rFonts w:ascii="Times New Roman" w:hAnsi="Times New Roman"/>
          <w:sz w:val="22"/>
          <w:sz w:val="22"/>
          <w:szCs w:val="28"/>
          <w:rtl w:val="true"/>
        </w:rPr>
        <w:t xml:space="preserve">ها را باید در چارچوبِ </w:t>
      </w:r>
      <w:r>
        <w:rPr>
          <w:rFonts w:cs="B Nazanin"/>
          <w:sz w:val="22"/>
          <w:szCs w:val="28"/>
          <w:rtl w:val="true"/>
        </w:rPr>
        <w:t>«</w:t>
      </w:r>
      <w:r>
        <w:rPr>
          <w:rFonts w:ascii="Times New Roman" w:hAnsi="Times New Roman"/>
          <w:sz w:val="22"/>
          <w:sz w:val="22"/>
          <w:szCs w:val="28"/>
          <w:rtl w:val="true"/>
        </w:rPr>
        <w:t>یکپارچگیِ نظام‌مندِ</w:t>
      </w:r>
      <w:r>
        <w:rPr>
          <w:rFonts w:cs="B Nazanin"/>
          <w:sz w:val="22"/>
          <w:szCs w:val="28"/>
          <w:rtl w:val="true"/>
        </w:rPr>
        <w:t xml:space="preserve">» </w:t>
      </w:r>
      <w:r>
        <w:rPr>
          <w:rFonts w:ascii="Times New Roman" w:hAnsi="Times New Roman"/>
          <w:sz w:val="22"/>
          <w:sz w:val="22"/>
          <w:szCs w:val="28"/>
          <w:rtl w:val="true"/>
        </w:rPr>
        <w:t>کمیسیون حقوق بین‌الملل فهمید، نه به‌مثابه ابرمعاهده‌ای برتر</w:t>
      </w:r>
      <w:r>
        <w:rPr>
          <w:rFonts w:cs="B Nazanin"/>
          <w:sz w:val="22"/>
          <w:szCs w:val="28"/>
          <w:rtl w:val="true"/>
        </w:rPr>
        <w:t xml:space="preserve">. </w:t>
      </w:r>
      <w:r>
        <w:rPr>
          <w:rFonts w:ascii="Times New Roman" w:hAnsi="Times New Roman"/>
          <w:sz w:val="22"/>
          <w:sz w:val="22"/>
          <w:szCs w:val="28"/>
          <w:rtl w:val="true"/>
        </w:rPr>
        <w:t>تصویبِ پیمان می‌توانست انسجام و حق‌محوری را تقویت کند اما در اجرا و ضمانتِ اجرا محدود می‌ماند؛ و شکستِ آن، خلأهای انسجام و کارآمدی را استمرار بخشید، هرچند دستاوردهای پنهانی چون تثبیتِ حق بر محیط‌زیست سالم و گفتمان‌سازی بر جای نهاد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تحلیلِ تطبیقیِ عللِ شکست </w:t>
      </w:r>
      <w:r>
        <w:rPr>
          <w:rFonts w:cs="B Nazanin"/>
          <w:sz w:val="22"/>
          <w:szCs w:val="28"/>
          <w:rtl w:val="true"/>
        </w:rPr>
        <w:t>(</w:t>
      </w:r>
      <w:r>
        <w:rPr>
          <w:rFonts w:ascii="Times New Roman" w:hAnsi="Times New Roman"/>
          <w:sz w:val="22"/>
          <w:sz w:val="22"/>
          <w:szCs w:val="28"/>
          <w:rtl w:val="true"/>
        </w:rPr>
        <w:t>سازوکارِ اجماع، شکافِ شمال</w:t>
      </w:r>
      <w:r>
        <w:rPr>
          <w:rFonts w:cs="B Nazanin"/>
          <w:sz w:val="22"/>
          <w:szCs w:val="28"/>
          <w:rtl w:val="true"/>
        </w:rPr>
        <w:t>-</w:t>
      </w:r>
      <w:r>
        <w:rPr>
          <w:rFonts w:ascii="Times New Roman" w:hAnsi="Times New Roman"/>
          <w:sz w:val="22"/>
          <w:sz w:val="22"/>
          <w:szCs w:val="28"/>
          <w:rtl w:val="true"/>
        </w:rPr>
        <w:t>جنوب، ژئوپلیتیک، و غیبتِ جامعهٔ مدنی</w:t>
      </w:r>
      <w:r>
        <w:rPr>
          <w:rFonts w:cs="B Nazanin"/>
          <w:sz w:val="22"/>
          <w:szCs w:val="28"/>
          <w:rtl w:val="true"/>
        </w:rPr>
        <w:t xml:space="preserve">) </w:t>
      </w:r>
      <w:r>
        <w:rPr>
          <w:rFonts w:ascii="Times New Roman" w:hAnsi="Times New Roman"/>
          <w:sz w:val="22"/>
          <w:sz w:val="22"/>
          <w:szCs w:val="28"/>
          <w:rtl w:val="true"/>
        </w:rPr>
        <w:t>به این نتیجه انجامید که مسیرِ درست، نه یک جهشِ بلندپروازانه، بلکه یک نقشهٔ راهِ شش‌ستونیِ سازگار با خصلتِ تدریجی و بخشیِ این حقوق است</w:t>
      </w:r>
      <w:r>
        <w:rPr>
          <w:rFonts w:cs="B Nazanin"/>
          <w:sz w:val="22"/>
          <w:szCs w:val="28"/>
          <w:rtl w:val="true"/>
        </w:rPr>
        <w:t xml:space="preserve">: </w:t>
      </w:r>
      <w:r>
        <w:rPr>
          <w:rFonts w:ascii="Times New Roman" w:hAnsi="Times New Roman"/>
          <w:sz w:val="22"/>
          <w:sz w:val="22"/>
          <w:szCs w:val="28"/>
          <w:rtl w:val="true"/>
        </w:rPr>
        <w:t>توسعهٔ رویهٔ قضایی، تقویتِ نهادیِ یونپ، بازنگریِ ادواریِ زیست‌محیطی، خوشه‌بندی و هم‌افزایی، استفادهٔ حداکثری از حقوق نرم، و یکسان‌سازیِ تفسیرِ اصول</w:t>
      </w:r>
      <w:r>
        <w:rPr>
          <w:rFonts w:cs="B Nazanin"/>
          <w:sz w:val="22"/>
          <w:szCs w:val="28"/>
          <w:rtl w:val="true"/>
        </w:rPr>
        <w:t>.</w:t>
      </w:r>
    </w:p>
    <w:p>
      <w:pPr>
        <w:pStyle w:val="GPEHeading2"/>
        <w:bidi w:val="1"/>
        <w:spacing w:lineRule="auto" w:line="312" w:before="200" w:after="120"/>
        <w:jc w:val="right"/>
        <w:rPr/>
      </w:pPr>
      <w:bookmarkStart w:id="101" w:name="__RefHeading___Toc5628_1097981246"/>
      <w:bookmarkEnd w:id="101"/>
      <w:r>
        <w:rPr>
          <w:rFonts w:ascii="Times New Roman" w:hAnsi="Times New Roman"/>
          <w:b/>
          <w:b/>
          <w:bCs/>
          <w:color w:val="14203A"/>
          <w:sz w:val="24"/>
          <w:sz w:val="24"/>
          <w:szCs w:val="24"/>
        </w:rPr>
        <w:t>۴</w:t>
      </w:r>
      <w:r>
        <w:rPr>
          <w:rFonts w:cs="B Nazanin"/>
          <w:b/>
          <w:bCs/>
          <w:color w:val="14203A"/>
          <w:sz w:val="24"/>
          <w:szCs w:val="24"/>
        </w:rPr>
        <w:t>-</w:t>
      </w:r>
      <w:r>
        <w:rPr>
          <w:rFonts w:ascii="Times New Roman" w:hAnsi="Times New Roman"/>
          <w:b/>
          <w:b/>
          <w:bCs/>
          <w:color w:val="14203A"/>
          <w:sz w:val="24"/>
          <w:sz w:val="24"/>
          <w:szCs w:val="24"/>
        </w:rPr>
        <w:t>۵</w:t>
      </w:r>
      <w:r>
        <w:rPr>
          <w:rFonts w:ascii="Times New Roman" w:hAnsi="Times New Roman"/>
          <w:b/>
          <w:b/>
          <w:bCs/>
          <w:color w:val="14203A"/>
          <w:sz w:val="24"/>
          <w:sz w:val="24"/>
          <w:szCs w:val="24"/>
          <w:rtl w:val="true"/>
        </w:rPr>
        <w:t xml:space="preserve"> شواهدِ پایگاه‌های استنادی دربارهٔ تأثیر پیمان بر </w:t>
      </w:r>
      <w:r>
        <w:rPr>
          <w:rFonts w:cs="B Nazanin"/>
          <w:b/>
          <w:bCs/>
          <w:color w:val="14203A"/>
          <w:sz w:val="24"/>
          <w:szCs w:val="24"/>
        </w:rPr>
        <w:t>MEA</w:t>
      </w:r>
      <w:r>
        <w:rPr>
          <w:rFonts w:ascii="Times New Roman" w:hAnsi="Times New Roman"/>
          <w:b/>
          <w:b/>
          <w:bCs/>
          <w:color w:val="14203A"/>
          <w:sz w:val="24"/>
          <w:sz w:val="24"/>
          <w:szCs w:val="24"/>
          <w:rtl w:val="true"/>
        </w:rPr>
        <w:t>ها</w:t>
      </w:r>
    </w:p>
    <w:p>
      <w:pPr>
        <w:pStyle w:val="Normal"/>
        <w:bidi w:val="1"/>
        <w:spacing w:lineRule="auto" w:line="312" w:before="0" w:after="120"/>
        <w:ind w:firstLine="454"/>
        <w:jc w:val="both"/>
        <w:rPr/>
      </w:pPr>
      <w:r>
        <w:rPr>
          <w:rFonts w:ascii="Times New Roman" w:hAnsi="Times New Roman"/>
          <w:sz w:val="22"/>
          <w:sz w:val="22"/>
          <w:szCs w:val="28"/>
          <w:rtl w:val="true"/>
        </w:rPr>
        <w:t xml:space="preserve">این گفتار، ادعاهای تحلیلیِ فصل را به شواهدِ مستقلِ پایگاه‌های استنادی </w:t>
      </w:r>
      <w:r>
        <w:rPr>
          <w:rFonts w:cs="B Nazanin"/>
          <w:sz w:val="22"/>
          <w:szCs w:val="28"/>
          <w:rtl w:val="true"/>
        </w:rPr>
        <w:t>(</w:t>
      </w:r>
      <w:r>
        <w:rPr>
          <w:rFonts w:cs="B Nazanin"/>
          <w:sz w:val="22"/>
          <w:szCs w:val="28"/>
        </w:rPr>
        <w:t>Scopus</w:t>
      </w:r>
      <w:r>
        <w:rPr>
          <w:rFonts w:ascii="Times New Roman" w:hAnsi="Times New Roman"/>
          <w:sz w:val="22"/>
          <w:sz w:val="22"/>
          <w:szCs w:val="28"/>
        </w:rPr>
        <w:t xml:space="preserve">، </w:t>
      </w:r>
      <w:r>
        <w:rPr>
          <w:rFonts w:cs="B Nazanin"/>
          <w:sz w:val="22"/>
          <w:szCs w:val="28"/>
        </w:rPr>
        <w:t>HeinOnline</w:t>
      </w:r>
      <w:r>
        <w:rPr>
          <w:rFonts w:cs="B Nazanin"/>
          <w:sz w:val="22"/>
          <w:szCs w:val="28"/>
          <w:rtl w:val="true"/>
        </w:rPr>
        <w:t xml:space="preserve"> </w:t>
      </w:r>
      <w:r>
        <w:rPr>
          <w:rFonts w:ascii="Times New Roman" w:hAnsi="Times New Roman"/>
          <w:sz w:val="22"/>
          <w:sz w:val="22"/>
          <w:szCs w:val="28"/>
          <w:rtl w:val="true"/>
        </w:rPr>
        <w:t xml:space="preserve">و </w:t>
      </w:r>
      <w:r>
        <w:rPr>
          <w:rFonts w:cs="B Nazanin"/>
          <w:sz w:val="22"/>
          <w:szCs w:val="28"/>
        </w:rPr>
        <w:t>Westlaw</w:t>
      </w:r>
      <w:r>
        <w:rPr>
          <w:rFonts w:cs="B Nazanin"/>
          <w:sz w:val="22"/>
          <w:szCs w:val="28"/>
          <w:rtl w:val="true"/>
        </w:rPr>
        <w:t xml:space="preserve">) </w:t>
      </w:r>
      <w:r>
        <w:rPr>
          <w:rFonts w:ascii="Times New Roman" w:hAnsi="Times New Roman"/>
          <w:sz w:val="22"/>
          <w:sz w:val="22"/>
          <w:szCs w:val="28"/>
          <w:rtl w:val="true"/>
        </w:rPr>
        <w:t>گره می‌زند</w:t>
      </w:r>
      <w:r>
        <w:rPr>
          <w:rFonts w:cs="B Nazanin"/>
          <w:sz w:val="22"/>
          <w:szCs w:val="28"/>
          <w:rtl w:val="true"/>
        </w:rPr>
        <w:t xml:space="preserve">. </w:t>
      </w:r>
      <w:r>
        <w:rPr>
          <w:rFonts w:ascii="Times New Roman" w:hAnsi="Times New Roman"/>
          <w:sz w:val="22"/>
          <w:sz w:val="22"/>
          <w:szCs w:val="28"/>
          <w:rtl w:val="true"/>
        </w:rPr>
        <w:t xml:space="preserve">برای هر منبعِ کلیدی، </w:t>
      </w:r>
      <w:r>
        <w:rPr>
          <w:rFonts w:cs="B Nazanin"/>
          <w:sz w:val="22"/>
          <w:szCs w:val="28"/>
          <w:rtl w:val="true"/>
        </w:rPr>
        <w:t>«</w:t>
      </w:r>
      <w:r>
        <w:rPr>
          <w:rFonts w:ascii="Times New Roman" w:hAnsi="Times New Roman"/>
          <w:sz w:val="22"/>
          <w:sz w:val="22"/>
          <w:szCs w:val="28"/>
          <w:rtl w:val="true"/>
        </w:rPr>
        <w:t>یافتهٔ اصلی</w:t>
      </w:r>
      <w:r>
        <w:rPr>
          <w:rFonts w:cs="B Nazanin"/>
          <w:sz w:val="22"/>
          <w:szCs w:val="28"/>
          <w:rtl w:val="true"/>
        </w:rPr>
        <w:t>»</w:t>
      </w:r>
      <w:r>
        <w:rPr>
          <w:rFonts w:ascii="Times New Roman" w:hAnsi="Times New Roman"/>
          <w:sz w:val="22"/>
          <w:sz w:val="22"/>
          <w:szCs w:val="28"/>
          <w:rtl w:val="true"/>
        </w:rPr>
        <w:t xml:space="preserve">، </w:t>
      </w:r>
      <w:r>
        <w:rPr>
          <w:rFonts w:cs="B Nazanin"/>
          <w:sz w:val="22"/>
          <w:szCs w:val="28"/>
          <w:rtl w:val="true"/>
        </w:rPr>
        <w:t>«</w:t>
      </w:r>
      <w:r>
        <w:rPr>
          <w:rFonts w:ascii="Times New Roman" w:hAnsi="Times New Roman"/>
          <w:sz w:val="22"/>
          <w:sz w:val="22"/>
          <w:szCs w:val="28"/>
          <w:rtl w:val="true"/>
        </w:rPr>
        <w:t>نقطهٔ قوت</w:t>
      </w:r>
      <w:r>
        <w:rPr>
          <w:rFonts w:cs="B Nazanin"/>
          <w:sz w:val="22"/>
          <w:szCs w:val="28"/>
          <w:rtl w:val="true"/>
        </w:rPr>
        <w:t xml:space="preserve">» </w:t>
      </w:r>
      <w:r>
        <w:rPr>
          <w:rFonts w:ascii="Times New Roman" w:hAnsi="Times New Roman"/>
          <w:sz w:val="22"/>
          <w:sz w:val="22"/>
          <w:szCs w:val="28"/>
          <w:rtl w:val="true"/>
        </w:rPr>
        <w:t xml:space="preserve">و </w:t>
      </w:r>
      <w:r>
        <w:rPr>
          <w:rFonts w:cs="B Nazanin"/>
          <w:sz w:val="22"/>
          <w:szCs w:val="28"/>
          <w:rtl w:val="true"/>
        </w:rPr>
        <w:t>«</w:t>
      </w:r>
      <w:r>
        <w:rPr>
          <w:rFonts w:ascii="Times New Roman" w:hAnsi="Times New Roman"/>
          <w:sz w:val="22"/>
          <w:sz w:val="22"/>
          <w:szCs w:val="28"/>
          <w:rtl w:val="true"/>
        </w:rPr>
        <w:t>کاستیِ</w:t>
      </w:r>
      <w:r>
        <w:rPr>
          <w:rFonts w:cs="B Nazanin"/>
          <w:sz w:val="22"/>
          <w:szCs w:val="28"/>
          <w:rtl w:val="true"/>
        </w:rPr>
        <w:t xml:space="preserve">» </w:t>
      </w:r>
      <w:r>
        <w:rPr>
          <w:rFonts w:ascii="Times New Roman" w:hAnsi="Times New Roman"/>
          <w:sz w:val="22"/>
          <w:sz w:val="22"/>
          <w:szCs w:val="28"/>
          <w:rtl w:val="true"/>
        </w:rPr>
        <w:t xml:space="preserve">آن به‌تفکیک آمده است تا داوریِ متوازن میان روایتِ معمارانِ پیمان </w:t>
      </w:r>
      <w:r>
        <w:rPr>
          <w:rFonts w:cs="B Nazanin"/>
          <w:sz w:val="22"/>
          <w:szCs w:val="28"/>
          <w:rtl w:val="true"/>
        </w:rPr>
        <w:t>(</w:t>
      </w:r>
      <w:r>
        <w:rPr>
          <w:rFonts w:ascii="Times New Roman" w:hAnsi="Times New Roman"/>
          <w:sz w:val="22"/>
          <w:sz w:val="22"/>
          <w:szCs w:val="28"/>
          <w:rtl w:val="true"/>
        </w:rPr>
        <w:t>آگیلا و وینیوالس</w:t>
      </w:r>
      <w:r>
        <w:rPr>
          <w:rFonts w:cs="B Nazanin"/>
          <w:sz w:val="22"/>
          <w:szCs w:val="28"/>
          <w:rtl w:val="true"/>
        </w:rPr>
        <w:t xml:space="preserve">) </w:t>
      </w:r>
      <w:r>
        <w:rPr>
          <w:rFonts w:ascii="Times New Roman" w:hAnsi="Times New Roman"/>
          <w:sz w:val="22"/>
          <w:sz w:val="22"/>
          <w:szCs w:val="28"/>
          <w:rtl w:val="true"/>
        </w:rPr>
        <w:t xml:space="preserve">و منتقدانِ آن </w:t>
      </w:r>
      <w:r>
        <w:rPr>
          <w:rFonts w:cs="B Nazanin"/>
          <w:sz w:val="22"/>
          <w:szCs w:val="28"/>
          <w:rtl w:val="true"/>
        </w:rPr>
        <w:t>(</w:t>
      </w:r>
      <w:r>
        <w:rPr>
          <w:rFonts w:ascii="Times New Roman" w:hAnsi="Times New Roman"/>
          <w:sz w:val="22"/>
          <w:sz w:val="22"/>
          <w:szCs w:val="28"/>
          <w:rtl w:val="true"/>
        </w:rPr>
        <w:t>کوتزه و فرنچ</w:t>
      </w:r>
      <w:r>
        <w:rPr>
          <w:rFonts w:cs="B Nazanin"/>
          <w:sz w:val="22"/>
          <w:szCs w:val="28"/>
          <w:rtl w:val="true"/>
        </w:rPr>
        <w:t xml:space="preserve">) </w:t>
      </w:r>
      <w:r>
        <w:rPr>
          <w:rFonts w:ascii="Times New Roman" w:hAnsi="Times New Roman"/>
          <w:sz w:val="22"/>
          <w:sz w:val="22"/>
          <w:szCs w:val="28"/>
          <w:rtl w:val="true"/>
        </w:rPr>
        <w:t>حفظ شود</w:t>
      </w:r>
      <w:r>
        <w:rPr>
          <w:rFonts w:cs="B Nazanin"/>
          <w:sz w:val="22"/>
          <w:szCs w:val="28"/>
          <w:rtl w:val="true"/>
        </w:rPr>
        <w:t>.</w:t>
      </w:r>
      <w:r>
        <w:rPr>
          <w:rStyle w:val="FootnoteReference1"/>
          <w:rtl w:val="true"/>
        </w:rPr>
        <w:footnoteReference w:id="404"/>
      </w:r>
    </w:p>
    <w:p>
      <w:pPr>
        <w:pStyle w:val="Normal"/>
        <w:bidi w:val="1"/>
        <w:spacing w:lineRule="auto" w:line="312" w:before="0" w:after="120"/>
        <w:ind w:firstLine="454"/>
        <w:jc w:val="both"/>
        <w:rPr/>
      </w:pPr>
      <w:r>
        <w:rPr>
          <w:rFonts w:ascii="Times New Roman" w:hAnsi="Times New Roman"/>
          <w:sz w:val="22"/>
          <w:sz w:val="22"/>
          <w:szCs w:val="28"/>
          <w:rtl w:val="true"/>
        </w:rPr>
        <w:t xml:space="preserve">بر پایهٔ پژوهشِ </w:t>
      </w:r>
      <w:r>
        <w:rPr>
          <w:rFonts w:cs="B Nazanin"/>
          <w:sz w:val="22"/>
          <w:szCs w:val="28"/>
        </w:rPr>
        <w:t>Kotzé, L.J. &amp; French, D. (</w:t>
      </w:r>
      <w:r>
        <w:rPr>
          <w:rFonts w:ascii="Times New Roman" w:hAnsi="Times New Roman"/>
          <w:sz w:val="22"/>
          <w:sz w:val="22"/>
          <w:szCs w:val="28"/>
        </w:rPr>
        <w:t>۲۰۱۸</w:t>
      </w:r>
      <w:r>
        <w:rPr>
          <w:rFonts w:cs="B Nazanin"/>
          <w:sz w:val="22"/>
          <w:szCs w:val="28"/>
        </w:rPr>
        <w:t>)</w:t>
      </w:r>
      <w:r>
        <w:rPr>
          <w:rFonts w:ascii="Times New Roman" w:hAnsi="Times New Roman"/>
          <w:sz w:val="22"/>
          <w:sz w:val="22"/>
          <w:szCs w:val="28"/>
          <w:rtl w:val="true"/>
        </w:rPr>
        <w:t xml:space="preserve">، پیمان جهانی یا </w:t>
      </w:r>
      <w:r>
        <w:rPr>
          <w:rFonts w:cs="B Nazanin"/>
          <w:sz w:val="22"/>
          <w:szCs w:val="28"/>
          <w:rtl w:val="true"/>
        </w:rPr>
        <w:t>«</w:t>
      </w:r>
      <w:r>
        <w:rPr>
          <w:rFonts w:ascii="Times New Roman" w:hAnsi="Times New Roman"/>
          <w:sz w:val="22"/>
          <w:sz w:val="22"/>
          <w:szCs w:val="28"/>
          <w:rtl w:val="true"/>
        </w:rPr>
        <w:t>مرده‌زاد</w:t>
      </w:r>
      <w:r>
        <w:rPr>
          <w:rFonts w:cs="B Nazanin"/>
          <w:sz w:val="22"/>
          <w:szCs w:val="28"/>
          <w:rtl w:val="true"/>
        </w:rPr>
        <w:t xml:space="preserve">» </w:t>
      </w:r>
      <w:r>
        <w:rPr>
          <w:rFonts w:ascii="Times New Roman" w:hAnsi="Times New Roman"/>
          <w:sz w:val="22"/>
          <w:sz w:val="22"/>
          <w:szCs w:val="28"/>
          <w:rtl w:val="true"/>
        </w:rPr>
        <w:t xml:space="preserve">است یا می‌تواند بنیان حقوق عصر انتروپوسن </w:t>
      </w:r>
      <w:r>
        <w:rPr>
          <w:rFonts w:cs="B Nazanin"/>
          <w:sz w:val="22"/>
          <w:szCs w:val="28"/>
          <w:rtl w:val="true"/>
        </w:rPr>
        <w:t>(</w:t>
      </w:r>
      <w:r>
        <w:rPr>
          <w:rFonts w:cs="B Nazanin"/>
          <w:sz w:val="22"/>
          <w:szCs w:val="28"/>
        </w:rPr>
        <w:t>Lex Anthropocenae</w:t>
      </w:r>
      <w:r>
        <w:rPr>
          <w:rFonts w:cs="B Nazanin"/>
          <w:sz w:val="22"/>
          <w:szCs w:val="28"/>
          <w:rtl w:val="true"/>
        </w:rPr>
        <w:t xml:space="preserve">) </w:t>
      </w:r>
      <w:r>
        <w:rPr>
          <w:rFonts w:ascii="Times New Roman" w:hAnsi="Times New Roman"/>
          <w:sz w:val="22"/>
          <w:sz w:val="22"/>
          <w:szCs w:val="28"/>
          <w:rtl w:val="true"/>
        </w:rPr>
        <w:t xml:space="preserve">شود؛ صرفِ تجمیع اصولِ موجود بدون گذار به رویکرد </w:t>
      </w:r>
      <w:r>
        <w:rPr>
          <w:rFonts w:cs="B Nazanin"/>
          <w:sz w:val="22"/>
          <w:szCs w:val="28"/>
          <w:rtl w:val="true"/>
        </w:rPr>
        <w:t>«</w:t>
      </w:r>
      <w:r>
        <w:rPr>
          <w:rFonts w:ascii="Times New Roman" w:hAnsi="Times New Roman"/>
          <w:sz w:val="22"/>
          <w:sz w:val="22"/>
          <w:szCs w:val="28"/>
          <w:rtl w:val="true"/>
        </w:rPr>
        <w:t>سامانهٔ زمین</w:t>
      </w:r>
      <w:r>
        <w:rPr>
          <w:rFonts w:cs="B Nazanin"/>
          <w:sz w:val="22"/>
          <w:szCs w:val="28"/>
          <w:rtl w:val="true"/>
        </w:rPr>
        <w:t xml:space="preserve">» </w:t>
      </w:r>
      <w:r>
        <w:rPr>
          <w:rFonts w:ascii="Times New Roman" w:hAnsi="Times New Roman"/>
          <w:sz w:val="22"/>
          <w:sz w:val="22"/>
          <w:szCs w:val="28"/>
          <w:rtl w:val="true"/>
        </w:rPr>
        <w:t>کافی نیست</w:t>
      </w:r>
      <w:r>
        <w:rPr>
          <w:rFonts w:cs="B Nazanin"/>
          <w:sz w:val="22"/>
          <w:szCs w:val="28"/>
          <w:rtl w:val="true"/>
        </w:rPr>
        <w:t>.</w:t>
      </w:r>
      <w:r>
        <w:rPr>
          <w:rStyle w:val="FootnoteReference1"/>
          <w:rtl w:val="true"/>
        </w:rPr>
        <w:footnoteReference w:id="405"/>
      </w:r>
      <w:r>
        <w:rPr>
          <w:rFonts w:cs="B Nazanin"/>
          <w:sz w:val="22"/>
          <w:szCs w:val="28"/>
          <w:rtl w:val="true"/>
        </w:rPr>
        <w:t xml:space="preserve"> </w:t>
      </w:r>
      <w:r>
        <w:rPr>
          <w:rFonts w:ascii="Times New Roman" w:hAnsi="Times New Roman"/>
          <w:sz w:val="22"/>
          <w:sz w:val="22"/>
          <w:szCs w:val="28"/>
          <w:rtl w:val="true"/>
        </w:rPr>
        <w:t xml:space="preserve">نقطهٔ قوتِ این منبع آن است که نقد نظری عمیق و پرارجاع؛ چارچوب مفهومی برای ارزیابی ارزش‌افزوده و کاستی‌های پیمان </w:t>
      </w:r>
      <w:r>
        <w:rPr>
          <w:rFonts w:cs="B Nazanin"/>
          <w:sz w:val="22"/>
          <w:szCs w:val="28"/>
          <w:rtl w:val="true"/>
        </w:rPr>
        <w:t>(</w:t>
      </w:r>
      <w:r>
        <w:rPr>
          <w:rFonts w:ascii="Times New Roman" w:hAnsi="Times New Roman"/>
          <w:sz w:val="22"/>
          <w:sz w:val="22"/>
          <w:szCs w:val="28"/>
          <w:rtl w:val="true"/>
        </w:rPr>
        <w:t>مستقیماً به کار فصل</w:t>
      </w:r>
      <w:r>
        <w:rPr>
          <w:rFonts w:ascii="Times New Roman" w:hAnsi="Times New Roman"/>
          <w:sz w:val="22"/>
          <w:sz w:val="22"/>
          <w:szCs w:val="28"/>
        </w:rPr>
        <w:t>۳</w:t>
      </w:r>
      <w:r>
        <w:rPr>
          <w:rFonts w:ascii="Times New Roman" w:hAnsi="Times New Roman"/>
          <w:sz w:val="22"/>
          <w:sz w:val="22"/>
          <w:szCs w:val="28"/>
          <w:rtl w:val="true"/>
        </w:rPr>
        <w:t xml:space="preserve"> می‌آید</w:t>
      </w:r>
      <w:r>
        <w:rPr>
          <w:rFonts w:cs="B Nazanin"/>
          <w:sz w:val="22"/>
          <w:szCs w:val="28"/>
          <w:rtl w:val="true"/>
        </w:rPr>
        <w:t xml:space="preserve">). </w:t>
      </w:r>
      <w:r>
        <w:rPr>
          <w:rFonts w:ascii="Times New Roman" w:hAnsi="Times New Roman"/>
          <w:sz w:val="22"/>
          <w:sz w:val="22"/>
          <w:szCs w:val="28"/>
          <w:rtl w:val="true"/>
        </w:rPr>
        <w:t xml:space="preserve">با این‌همه، رویکرد بوم‌محور رادیکال؛ کمتر به پیامدهای عملی بر </w:t>
      </w:r>
      <w:r>
        <w:rPr>
          <w:rFonts w:cs="B Nazanin"/>
          <w:sz w:val="22"/>
          <w:szCs w:val="28"/>
        </w:rPr>
        <w:t>MEA</w:t>
      </w:r>
      <w:r>
        <w:rPr>
          <w:rFonts w:ascii="Times New Roman" w:hAnsi="Times New Roman"/>
          <w:sz w:val="22"/>
          <w:sz w:val="22"/>
          <w:szCs w:val="28"/>
          <w:rtl w:val="true"/>
        </w:rPr>
        <w:t>های موجود می‌پردازد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بر پایهٔ پژوهشِ </w:t>
      </w:r>
      <w:r>
        <w:rPr>
          <w:rFonts w:cs="B Nazanin"/>
          <w:sz w:val="22"/>
          <w:szCs w:val="28"/>
        </w:rPr>
        <w:t>Tigre, M. A. (</w:t>
      </w:r>
      <w:r>
        <w:rPr>
          <w:rFonts w:ascii="Times New Roman" w:hAnsi="Times New Roman"/>
          <w:sz w:val="22"/>
          <w:sz w:val="22"/>
          <w:szCs w:val="28"/>
        </w:rPr>
        <w:t>۲۰۲۲</w:t>
      </w:r>
      <w:r>
        <w:rPr>
          <w:rFonts w:cs="B Nazanin"/>
          <w:sz w:val="22"/>
          <w:szCs w:val="28"/>
        </w:rPr>
        <w:t>)</w:t>
      </w:r>
      <w:r>
        <w:rPr>
          <w:rFonts w:ascii="Times New Roman" w:hAnsi="Times New Roman"/>
          <w:sz w:val="22"/>
          <w:sz w:val="22"/>
          <w:szCs w:val="28"/>
          <w:rtl w:val="true"/>
        </w:rPr>
        <w:t xml:space="preserve">، در شرایطِ بن‌بستِ سیاسیِ حقوق بین‌الملل محیط زیست، </w:t>
      </w:r>
      <w:r>
        <w:rPr>
          <w:rFonts w:cs="B Nazanin"/>
          <w:sz w:val="22"/>
          <w:szCs w:val="28"/>
          <w:rtl w:val="true"/>
        </w:rPr>
        <w:t>«</w:t>
      </w:r>
      <w:r>
        <w:rPr>
          <w:rFonts w:ascii="Times New Roman" w:hAnsi="Times New Roman"/>
          <w:sz w:val="22"/>
          <w:sz w:val="22"/>
          <w:szCs w:val="28"/>
          <w:rtl w:val="true"/>
        </w:rPr>
        <w:t>حقوقِ محیط‌زیستی</w:t>
      </w:r>
      <w:r>
        <w:rPr>
          <w:rFonts w:cs="B Nazanin"/>
          <w:sz w:val="22"/>
          <w:szCs w:val="28"/>
          <w:rtl w:val="true"/>
        </w:rPr>
        <w:t>» (</w:t>
      </w:r>
      <w:r>
        <w:rPr>
          <w:rFonts w:ascii="Times New Roman" w:hAnsi="Times New Roman"/>
          <w:sz w:val="22"/>
          <w:sz w:val="22"/>
          <w:szCs w:val="28"/>
          <w:rtl w:val="true"/>
        </w:rPr>
        <w:t>به‌ویژه حق بر محیط‌زیستِ سالم</w:t>
      </w:r>
      <w:r>
        <w:rPr>
          <w:rFonts w:cs="B Nazanin"/>
          <w:sz w:val="22"/>
          <w:szCs w:val="28"/>
          <w:rtl w:val="true"/>
        </w:rPr>
        <w:t xml:space="preserve">) </w:t>
      </w:r>
      <w:r>
        <w:rPr>
          <w:rFonts w:ascii="Times New Roman" w:hAnsi="Times New Roman"/>
          <w:sz w:val="22"/>
          <w:sz w:val="22"/>
          <w:szCs w:val="28"/>
          <w:rtl w:val="true"/>
        </w:rPr>
        <w:t>می‌تواند زمینهٔ مشترکی برای پیشبردِ تدریجیِ نظام فراهم کند؛ توسعهٔ حقوق نه از راهِ یک معاهدهٔ فراگیرِ واحد، بلکه از مسیرِ رویه، آرای قضایی و شناساییِ حقوق پیش می‌رود</w:t>
      </w:r>
      <w:r>
        <w:rPr>
          <w:rFonts w:cs="B Nazanin"/>
          <w:sz w:val="22"/>
          <w:szCs w:val="28"/>
          <w:rtl w:val="true"/>
        </w:rPr>
        <w:t>.</w:t>
      </w:r>
      <w:r>
        <w:rPr>
          <w:rStyle w:val="FootnoteReference1"/>
          <w:rtl w:val="true"/>
        </w:rPr>
        <w:footnoteReference w:id="406"/>
      </w:r>
      <w:r>
        <w:rPr>
          <w:rFonts w:cs="B Nazanin"/>
          <w:sz w:val="22"/>
          <w:szCs w:val="28"/>
          <w:rtl w:val="true"/>
        </w:rPr>
        <w:t xml:space="preserve"> </w:t>
      </w:r>
      <w:r>
        <w:rPr>
          <w:rFonts w:ascii="Times New Roman" w:hAnsi="Times New Roman"/>
          <w:sz w:val="22"/>
          <w:sz w:val="22"/>
          <w:szCs w:val="28"/>
          <w:rtl w:val="true"/>
        </w:rPr>
        <w:t xml:space="preserve">نقطهٔ قوتِ این منبع آن است که رسالهٔ دکتریِ روشمند و پرارجاع با روش‌شناسیِ نتیجه‌گیریِ الگو </w:t>
      </w:r>
      <w:r>
        <w:rPr>
          <w:rFonts w:cs="B Nazanin"/>
          <w:sz w:val="22"/>
          <w:szCs w:val="28"/>
          <w:rtl w:val="true"/>
        </w:rPr>
        <w:t>(</w:t>
      </w:r>
      <w:r>
        <w:rPr>
          <w:rFonts w:ascii="Times New Roman" w:hAnsi="Times New Roman"/>
          <w:sz w:val="22"/>
          <w:sz w:val="22"/>
          <w:szCs w:val="28"/>
          <w:rtl w:val="true"/>
        </w:rPr>
        <w:t xml:space="preserve">تحلیلِ روند </w:t>
      </w:r>
      <w:r>
        <w:rPr>
          <w:rFonts w:cs="B Nazanin"/>
          <w:sz w:val="22"/>
          <w:szCs w:val="28"/>
          <w:rtl w:val="true"/>
        </w:rPr>
        <w:t xml:space="preserve">+ </w:t>
      </w:r>
      <w:r>
        <w:rPr>
          <w:rFonts w:ascii="Times New Roman" w:hAnsi="Times New Roman"/>
          <w:sz w:val="22"/>
          <w:sz w:val="22"/>
          <w:szCs w:val="28"/>
          <w:rtl w:val="true"/>
        </w:rPr>
        <w:t xml:space="preserve">سنجشِ گزینه‌ها </w:t>
      </w:r>
      <w:r>
        <w:rPr>
          <w:rFonts w:cs="B Nazanin"/>
          <w:sz w:val="22"/>
          <w:szCs w:val="28"/>
          <w:rtl w:val="true"/>
        </w:rPr>
        <w:t xml:space="preserve">+ </w:t>
      </w:r>
      <w:r>
        <w:rPr>
          <w:rFonts w:ascii="Times New Roman" w:hAnsi="Times New Roman"/>
          <w:sz w:val="22"/>
          <w:sz w:val="22"/>
          <w:szCs w:val="28"/>
          <w:rtl w:val="true"/>
        </w:rPr>
        <w:t>قضاوتِ متوازن</w:t>
      </w:r>
      <w:r>
        <w:rPr>
          <w:rFonts w:cs="B Nazanin"/>
          <w:sz w:val="22"/>
          <w:szCs w:val="28"/>
          <w:rtl w:val="true"/>
        </w:rPr>
        <w:t>)</w:t>
      </w:r>
      <w:r>
        <w:rPr>
          <w:rFonts w:ascii="Times New Roman" w:hAnsi="Times New Roman"/>
          <w:sz w:val="22"/>
          <w:sz w:val="22"/>
          <w:szCs w:val="28"/>
          <w:rtl w:val="true"/>
        </w:rPr>
        <w:t xml:space="preserve">؛ منبعِ طلاییِ رساله برای الگوی نتیجه‌گیری و برای تبیینِ </w:t>
      </w:r>
      <w:r>
        <w:rPr>
          <w:rFonts w:cs="B Nazanin"/>
          <w:sz w:val="22"/>
          <w:szCs w:val="28"/>
          <w:rtl w:val="true"/>
        </w:rPr>
        <w:t>«</w:t>
      </w:r>
      <w:r>
        <w:rPr>
          <w:rFonts w:ascii="Times New Roman" w:hAnsi="Times New Roman"/>
          <w:sz w:val="22"/>
          <w:sz w:val="22"/>
          <w:szCs w:val="28"/>
          <w:rtl w:val="true"/>
        </w:rPr>
        <w:t>دستاوردهای پنهانِ</w:t>
      </w:r>
      <w:r>
        <w:rPr>
          <w:rFonts w:cs="B Nazanin"/>
          <w:sz w:val="22"/>
          <w:szCs w:val="28"/>
          <w:rtl w:val="true"/>
        </w:rPr>
        <w:t xml:space="preserve">» </w:t>
      </w:r>
      <w:r>
        <w:rPr>
          <w:rFonts w:ascii="Times New Roman" w:hAnsi="Times New Roman"/>
          <w:sz w:val="22"/>
          <w:sz w:val="22"/>
          <w:szCs w:val="28"/>
          <w:rtl w:val="true"/>
        </w:rPr>
        <w:t>فرایندِ پیمان</w:t>
      </w:r>
      <w:r>
        <w:rPr>
          <w:rFonts w:cs="B Nazanin"/>
          <w:sz w:val="22"/>
          <w:szCs w:val="28"/>
          <w:rtl w:val="true"/>
        </w:rPr>
        <w:t xml:space="preserve">. </w:t>
      </w:r>
      <w:r>
        <w:rPr>
          <w:rFonts w:ascii="Times New Roman" w:hAnsi="Times New Roman"/>
          <w:sz w:val="22"/>
          <w:sz w:val="22"/>
          <w:szCs w:val="28"/>
          <w:rtl w:val="true"/>
        </w:rPr>
        <w:t xml:space="preserve">با این‌همه، تمرکز بر رویکردِ حق‌محور؛ کمتر به پیامدهای فنیِ پیمان بر تک‌تکِ </w:t>
      </w:r>
      <w:r>
        <w:rPr>
          <w:rFonts w:cs="B Nazanin"/>
          <w:sz w:val="22"/>
          <w:szCs w:val="28"/>
        </w:rPr>
        <w:t>MEA</w:t>
      </w:r>
      <w:r>
        <w:rPr>
          <w:rFonts w:ascii="Times New Roman" w:hAnsi="Times New Roman"/>
          <w:sz w:val="22"/>
          <w:sz w:val="22"/>
          <w:szCs w:val="28"/>
          <w:rtl w:val="true"/>
        </w:rPr>
        <w:t>ها می‌پردازد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بر پایهٔ پژوهشِ </w:t>
      </w:r>
      <w:r>
        <w:rPr>
          <w:rFonts w:cs="B Nazanin"/>
          <w:sz w:val="22"/>
          <w:szCs w:val="28"/>
        </w:rPr>
        <w:t>Aguila, Y. &amp; Viñuales, J. E. (</w:t>
      </w:r>
      <w:r>
        <w:rPr>
          <w:rFonts w:ascii="Times New Roman" w:hAnsi="Times New Roman"/>
          <w:sz w:val="22"/>
          <w:sz w:val="22"/>
          <w:szCs w:val="28"/>
        </w:rPr>
        <w:t>۲۰۱۹</w:t>
      </w:r>
      <w:r>
        <w:rPr>
          <w:rFonts w:cs="B Nazanin"/>
          <w:sz w:val="22"/>
          <w:szCs w:val="28"/>
        </w:rPr>
        <w:t>)</w:t>
      </w:r>
      <w:r>
        <w:rPr>
          <w:rFonts w:ascii="Times New Roman" w:hAnsi="Times New Roman"/>
          <w:sz w:val="22"/>
          <w:sz w:val="22"/>
          <w:szCs w:val="28"/>
          <w:rtl w:val="true"/>
        </w:rPr>
        <w:t>، مبانیِ مفهومیِ پیمان</w:t>
      </w:r>
      <w:r>
        <w:rPr>
          <w:rFonts w:cs="B Nazanin"/>
          <w:sz w:val="22"/>
          <w:szCs w:val="28"/>
          <w:rtl w:val="true"/>
        </w:rPr>
        <w:t xml:space="preserve">: </w:t>
      </w:r>
      <w:r>
        <w:rPr>
          <w:rFonts w:ascii="Times New Roman" w:hAnsi="Times New Roman"/>
          <w:sz w:val="22"/>
          <w:sz w:val="22"/>
          <w:szCs w:val="28"/>
          <w:rtl w:val="true"/>
        </w:rPr>
        <w:t xml:space="preserve">تجمیعِ اصولِ پراکنده در یک سندِ چترِ الزام‌آور با </w:t>
      </w:r>
      <w:r>
        <w:rPr>
          <w:rFonts w:cs="B Nazanin"/>
          <w:sz w:val="22"/>
          <w:szCs w:val="28"/>
          <w:rtl w:val="true"/>
        </w:rPr>
        <w:t>«</w:t>
      </w:r>
      <w:r>
        <w:rPr>
          <w:rFonts w:ascii="Times New Roman" w:hAnsi="Times New Roman"/>
          <w:sz w:val="22"/>
          <w:sz w:val="22"/>
          <w:szCs w:val="28"/>
          <w:rtl w:val="true"/>
        </w:rPr>
        <w:t>منشورِ حقوق محیط‌زیستی</w:t>
      </w:r>
      <w:r>
        <w:rPr>
          <w:rFonts w:cs="B Nazanin"/>
          <w:sz w:val="22"/>
          <w:szCs w:val="28"/>
          <w:rtl w:val="true"/>
        </w:rPr>
        <w:t>» (</w:t>
      </w:r>
      <w:r>
        <w:rPr>
          <w:rFonts w:ascii="Times New Roman" w:hAnsi="Times New Roman"/>
          <w:sz w:val="22"/>
          <w:sz w:val="22"/>
          <w:szCs w:val="28"/>
          <w:rtl w:val="true"/>
        </w:rPr>
        <w:t xml:space="preserve">حقوق ماهوی </w:t>
      </w:r>
      <w:r>
        <w:rPr>
          <w:rFonts w:cs="B Nazanin"/>
          <w:sz w:val="22"/>
          <w:szCs w:val="28"/>
          <w:rtl w:val="true"/>
        </w:rPr>
        <w:t xml:space="preserve">+ </w:t>
      </w:r>
      <w:r>
        <w:rPr>
          <w:rFonts w:ascii="Times New Roman" w:hAnsi="Times New Roman"/>
          <w:sz w:val="22"/>
          <w:sz w:val="22"/>
          <w:szCs w:val="28"/>
          <w:rtl w:val="true"/>
        </w:rPr>
        <w:t>حقوقِ رویه‌ایِ اطلاعات</w:t>
      </w:r>
      <w:r>
        <w:rPr>
          <w:rFonts w:cs="B Nazanin"/>
          <w:sz w:val="22"/>
          <w:szCs w:val="28"/>
          <w:rtl w:val="true"/>
        </w:rPr>
        <w:t>/</w:t>
      </w:r>
      <w:r>
        <w:rPr>
          <w:rFonts w:ascii="Times New Roman" w:hAnsi="Times New Roman"/>
          <w:sz w:val="22"/>
          <w:sz w:val="22"/>
          <w:szCs w:val="28"/>
          <w:rtl w:val="true"/>
        </w:rPr>
        <w:t>مشارکت</w:t>
      </w:r>
      <w:r>
        <w:rPr>
          <w:rFonts w:cs="B Nazanin"/>
          <w:sz w:val="22"/>
          <w:szCs w:val="28"/>
          <w:rtl w:val="true"/>
        </w:rPr>
        <w:t>/</w:t>
      </w:r>
      <w:r>
        <w:rPr>
          <w:rFonts w:ascii="Times New Roman" w:hAnsi="Times New Roman"/>
          <w:sz w:val="22"/>
          <w:sz w:val="22"/>
          <w:szCs w:val="28"/>
          <w:rtl w:val="true"/>
        </w:rPr>
        <w:t>دادرسی</w:t>
      </w:r>
      <w:r>
        <w:rPr>
          <w:rFonts w:cs="B Nazanin"/>
          <w:sz w:val="22"/>
          <w:szCs w:val="28"/>
          <w:rtl w:val="true"/>
        </w:rPr>
        <w:t>).</w:t>
      </w:r>
      <w:r>
        <w:rPr>
          <w:rStyle w:val="FootnoteReference1"/>
          <w:rtl w:val="true"/>
        </w:rPr>
        <w:footnoteReference w:id="407"/>
      </w:r>
      <w:r>
        <w:rPr>
          <w:rFonts w:cs="B Nazanin"/>
          <w:sz w:val="22"/>
          <w:szCs w:val="28"/>
          <w:rtl w:val="true"/>
        </w:rPr>
        <w:t xml:space="preserve"> </w:t>
      </w:r>
      <w:r>
        <w:rPr>
          <w:rFonts w:ascii="Times New Roman" w:hAnsi="Times New Roman"/>
          <w:sz w:val="22"/>
          <w:sz w:val="22"/>
          <w:szCs w:val="28"/>
          <w:rtl w:val="true"/>
        </w:rPr>
        <w:t xml:space="preserve">نقطهٔ قوتِ این منبع آن است که چارچوبِ مفهومیِ دقیق برای تبیینِ </w:t>
      </w:r>
      <w:r>
        <w:rPr>
          <w:rFonts w:cs="B Nazanin"/>
          <w:sz w:val="22"/>
          <w:szCs w:val="28"/>
          <w:rtl w:val="true"/>
        </w:rPr>
        <w:t>«</w:t>
      </w:r>
      <w:r>
        <w:rPr>
          <w:rFonts w:ascii="Times New Roman" w:hAnsi="Times New Roman"/>
          <w:sz w:val="22"/>
          <w:sz w:val="22"/>
          <w:szCs w:val="28"/>
          <w:rtl w:val="true"/>
        </w:rPr>
        <w:t>ارزش‌افزودهٔ حقوقیِ</w:t>
      </w:r>
      <w:r>
        <w:rPr>
          <w:rFonts w:cs="B Nazanin"/>
          <w:sz w:val="22"/>
          <w:szCs w:val="28"/>
          <w:rtl w:val="true"/>
        </w:rPr>
        <w:t xml:space="preserve">» </w:t>
      </w:r>
      <w:r>
        <w:rPr>
          <w:rFonts w:ascii="Times New Roman" w:hAnsi="Times New Roman"/>
          <w:sz w:val="22"/>
          <w:sz w:val="22"/>
          <w:szCs w:val="28"/>
          <w:rtl w:val="true"/>
        </w:rPr>
        <w:t xml:space="preserve">پیمان نسبت به </w:t>
      </w:r>
      <w:r>
        <w:rPr>
          <w:rFonts w:cs="B Nazanin"/>
          <w:sz w:val="22"/>
          <w:szCs w:val="28"/>
        </w:rPr>
        <w:t>MEA</w:t>
      </w:r>
      <w:r>
        <w:rPr>
          <w:rFonts w:ascii="Times New Roman" w:hAnsi="Times New Roman"/>
          <w:sz w:val="22"/>
          <w:sz w:val="22"/>
          <w:szCs w:val="28"/>
          <w:rtl w:val="true"/>
        </w:rPr>
        <w:t xml:space="preserve">های موجود؛ ستونِ تحلیلیِ فصل </w:t>
      </w:r>
      <w:r>
        <w:rPr>
          <w:rFonts w:ascii="Times New Roman" w:hAnsi="Times New Roman"/>
          <w:sz w:val="22"/>
          <w:sz w:val="22"/>
          <w:szCs w:val="28"/>
        </w:rPr>
        <w:t>۳</w:t>
      </w:r>
      <w:r>
        <w:rPr>
          <w:rFonts w:ascii="Times New Roman" w:hAnsi="Times New Roman"/>
          <w:sz w:val="22"/>
          <w:sz w:val="22"/>
          <w:szCs w:val="28"/>
          <w:rtl w:val="true"/>
        </w:rPr>
        <w:t xml:space="preserve"> و </w:t>
      </w:r>
      <w:r>
        <w:rPr>
          <w:rFonts w:ascii="Times New Roman" w:hAnsi="Times New Roman"/>
          <w:sz w:val="22"/>
          <w:sz w:val="22"/>
          <w:szCs w:val="28"/>
        </w:rPr>
        <w:t>۴</w:t>
      </w:r>
      <w:r>
        <w:rPr>
          <w:rFonts w:cs="B Nazanin"/>
          <w:sz w:val="22"/>
          <w:szCs w:val="28"/>
          <w:rtl w:val="true"/>
        </w:rPr>
        <w:t xml:space="preserve">. </w:t>
      </w:r>
      <w:r>
        <w:rPr>
          <w:rFonts w:ascii="Times New Roman" w:hAnsi="Times New Roman"/>
          <w:sz w:val="22"/>
          <w:sz w:val="22"/>
          <w:szCs w:val="28"/>
          <w:rtl w:val="true"/>
        </w:rPr>
        <w:t>با این‌همه، کم‌تر به سازوکارِ اجرا و نهادِ نظارتی می‌پردازد؛ باید با منابعِ نهادی تکمیل شود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بر پایهٔ پژوهشِ </w:t>
      </w:r>
      <w:r>
        <w:rPr>
          <w:rFonts w:cs="B Nazanin"/>
          <w:sz w:val="22"/>
          <w:szCs w:val="28"/>
        </w:rPr>
        <w:t>Draft Global Pact for the Environment</w:t>
      </w:r>
      <w:r>
        <w:rPr>
          <w:rFonts w:cs="B Nazanin"/>
          <w:sz w:val="22"/>
          <w:szCs w:val="28"/>
          <w:rtl w:val="true"/>
        </w:rPr>
        <w:t xml:space="preserve"> (</w:t>
      </w:r>
      <w:r>
        <w:rPr>
          <w:rFonts w:ascii="Times New Roman" w:hAnsi="Times New Roman"/>
          <w:sz w:val="22"/>
          <w:sz w:val="22"/>
          <w:szCs w:val="28"/>
          <w:rtl w:val="true"/>
        </w:rPr>
        <w:t>پیش‌نویسِ گروهِ حقوق‌دانانِ بین‌المللی</w:t>
      </w:r>
      <w:r>
        <w:rPr>
          <w:rFonts w:cs="B Nazanin"/>
          <w:sz w:val="22"/>
          <w:szCs w:val="28"/>
          <w:rtl w:val="true"/>
        </w:rPr>
        <w:t>) (</w:t>
      </w:r>
      <w:r>
        <w:rPr>
          <w:rFonts w:ascii="Times New Roman" w:hAnsi="Times New Roman"/>
          <w:sz w:val="22"/>
          <w:sz w:val="22"/>
          <w:szCs w:val="28"/>
        </w:rPr>
        <w:t>۲۰۱۷</w:t>
      </w:r>
      <w:r>
        <w:rPr>
          <w:rFonts w:cs="B Nazanin"/>
          <w:sz w:val="22"/>
          <w:szCs w:val="28"/>
          <w:rtl w:val="true"/>
        </w:rPr>
        <w:t>)</w:t>
      </w:r>
      <w:r>
        <w:rPr>
          <w:rFonts w:ascii="Times New Roman" w:hAnsi="Times New Roman"/>
          <w:sz w:val="22"/>
          <w:sz w:val="22"/>
          <w:szCs w:val="28"/>
          <w:rtl w:val="true"/>
        </w:rPr>
        <w:t xml:space="preserve">، متنِ اصلیِ پیش‌نویسِ پیمان در </w:t>
      </w:r>
      <w:r>
        <w:rPr>
          <w:rFonts w:ascii="Times New Roman" w:hAnsi="Times New Roman"/>
          <w:sz w:val="22"/>
          <w:sz w:val="22"/>
          <w:szCs w:val="28"/>
        </w:rPr>
        <w:t>۲۶</w:t>
      </w:r>
      <w:r>
        <w:rPr>
          <w:rFonts w:ascii="Times New Roman" w:hAnsi="Times New Roman"/>
          <w:sz w:val="22"/>
          <w:sz w:val="22"/>
          <w:szCs w:val="28"/>
          <w:rtl w:val="true"/>
        </w:rPr>
        <w:t xml:space="preserve"> ماده که اصولِ بنیادینِ حقوق بین‌الملل محیط زیست </w:t>
      </w:r>
      <w:r>
        <w:rPr>
          <w:rFonts w:cs="B Nazanin"/>
          <w:sz w:val="22"/>
          <w:szCs w:val="28"/>
          <w:rtl w:val="true"/>
        </w:rPr>
        <w:t>(</w:t>
      </w:r>
      <w:r>
        <w:rPr>
          <w:rFonts w:ascii="Times New Roman" w:hAnsi="Times New Roman"/>
          <w:sz w:val="22"/>
          <w:sz w:val="22"/>
          <w:szCs w:val="28"/>
          <w:rtl w:val="true"/>
        </w:rPr>
        <w:t xml:space="preserve">پیشگیری، احتیاط، </w:t>
      </w:r>
      <w:r>
        <w:rPr>
          <w:rFonts w:cs="B Nazanin"/>
          <w:sz w:val="22"/>
          <w:szCs w:val="28"/>
          <w:rtl w:val="true"/>
        </w:rPr>
        <w:t>«</w:t>
      </w:r>
      <w:r>
        <w:rPr>
          <w:rFonts w:ascii="Times New Roman" w:hAnsi="Times New Roman"/>
          <w:sz w:val="22"/>
          <w:sz w:val="22"/>
          <w:szCs w:val="28"/>
          <w:rtl w:val="true"/>
        </w:rPr>
        <w:t>آلوده‌ساز می‌پردازد</w:t>
      </w:r>
      <w:r>
        <w:rPr>
          <w:rFonts w:cs="B Nazanin"/>
          <w:sz w:val="22"/>
          <w:szCs w:val="28"/>
          <w:rtl w:val="true"/>
        </w:rPr>
        <w:t>»</w:t>
      </w:r>
      <w:r>
        <w:rPr>
          <w:rFonts w:ascii="Times New Roman" w:hAnsi="Times New Roman"/>
          <w:sz w:val="22"/>
          <w:sz w:val="22"/>
          <w:szCs w:val="28"/>
          <w:rtl w:val="true"/>
        </w:rPr>
        <w:t xml:space="preserve">، عدالتِ بین‌نسلی، عدم‌پس‌رفت، حقِ محیط‌زیستِ سالم و </w:t>
      </w:r>
      <w:r>
        <w:rPr>
          <w:rFonts w:cs="B Nazanin"/>
          <w:sz w:val="22"/>
          <w:szCs w:val="28"/>
          <w:rtl w:val="true"/>
        </w:rPr>
        <w:t xml:space="preserve">...) </w:t>
      </w:r>
      <w:r>
        <w:rPr>
          <w:rFonts w:ascii="Times New Roman" w:hAnsi="Times New Roman"/>
          <w:sz w:val="22"/>
          <w:sz w:val="22"/>
          <w:szCs w:val="28"/>
          <w:rtl w:val="true"/>
        </w:rPr>
        <w:t>را در یک سندِ چترِ الزام‌آورِ واحد گرد می‌آورد</w:t>
      </w:r>
      <w:r>
        <w:rPr>
          <w:rFonts w:cs="B Nazanin"/>
          <w:sz w:val="22"/>
          <w:szCs w:val="28"/>
          <w:rtl w:val="true"/>
        </w:rPr>
        <w:t>.</w:t>
      </w:r>
      <w:r>
        <w:rPr>
          <w:rStyle w:val="FootnoteReference1"/>
          <w:rtl w:val="true"/>
        </w:rPr>
        <w:footnoteReference w:id="408"/>
      </w:r>
      <w:r>
        <w:rPr>
          <w:rFonts w:cs="B Nazanin"/>
          <w:sz w:val="22"/>
          <w:szCs w:val="28"/>
          <w:rtl w:val="true"/>
        </w:rPr>
        <w:t xml:space="preserve"> </w:t>
      </w:r>
      <w:r>
        <w:rPr>
          <w:rFonts w:ascii="Times New Roman" w:hAnsi="Times New Roman"/>
          <w:sz w:val="22"/>
          <w:sz w:val="22"/>
          <w:szCs w:val="28"/>
          <w:rtl w:val="true"/>
        </w:rPr>
        <w:t xml:space="preserve">نقطهٔ قوتِ این منبع آن است که منبعِ دستِ‌اول و متنِ مبنای تحلیل؛ برای مقایسهٔ ماده‌به‌مادهٔ اصولِ پیمان با اصولِ مندرج در </w:t>
      </w:r>
      <w:r>
        <w:rPr>
          <w:rFonts w:cs="B Nazanin"/>
          <w:sz w:val="22"/>
          <w:szCs w:val="28"/>
        </w:rPr>
        <w:t>MEA</w:t>
      </w:r>
      <w:r>
        <w:rPr>
          <w:rFonts w:ascii="Times New Roman" w:hAnsi="Times New Roman"/>
          <w:sz w:val="22"/>
          <w:sz w:val="22"/>
          <w:szCs w:val="28"/>
          <w:rtl w:val="true"/>
        </w:rPr>
        <w:t xml:space="preserve">ها و اعلامیهٔ ریو ضروری است </w:t>
      </w:r>
      <w:r>
        <w:rPr>
          <w:rFonts w:cs="B Nazanin"/>
          <w:sz w:val="22"/>
          <w:szCs w:val="28"/>
          <w:rtl w:val="true"/>
        </w:rPr>
        <w:t>(</w:t>
      </w:r>
      <w:r>
        <w:rPr>
          <w:rFonts w:ascii="Times New Roman" w:hAnsi="Times New Roman"/>
          <w:sz w:val="22"/>
          <w:sz w:val="22"/>
          <w:szCs w:val="28"/>
          <w:rtl w:val="true"/>
        </w:rPr>
        <w:t>فصل</w:t>
      </w:r>
      <w:r>
        <w:rPr>
          <w:rFonts w:ascii="Times New Roman" w:hAnsi="Times New Roman"/>
          <w:sz w:val="22"/>
          <w:sz w:val="22"/>
          <w:szCs w:val="28"/>
        </w:rPr>
        <w:t>۳</w:t>
      </w:r>
      <w:r>
        <w:rPr>
          <w:rFonts w:cs="B Nazanin"/>
          <w:sz w:val="22"/>
          <w:szCs w:val="28"/>
          <w:rtl w:val="true"/>
        </w:rPr>
        <w:t xml:space="preserve">). </w:t>
      </w:r>
      <w:r>
        <w:rPr>
          <w:rFonts w:ascii="Times New Roman" w:hAnsi="Times New Roman"/>
          <w:sz w:val="22"/>
          <w:sz w:val="22"/>
          <w:szCs w:val="28"/>
          <w:rtl w:val="true"/>
        </w:rPr>
        <w:t xml:space="preserve">با این‌همه، پیش‌نویسِ غیررسمی </w:t>
      </w:r>
      <w:r>
        <w:rPr>
          <w:rFonts w:cs="B Nazanin"/>
          <w:sz w:val="22"/>
          <w:szCs w:val="28"/>
          <w:rtl w:val="true"/>
        </w:rPr>
        <w:t>(</w:t>
      </w:r>
      <w:r>
        <w:rPr>
          <w:rFonts w:ascii="Times New Roman" w:hAnsi="Times New Roman"/>
          <w:sz w:val="22"/>
          <w:sz w:val="22"/>
          <w:szCs w:val="28"/>
          <w:rtl w:val="true"/>
        </w:rPr>
        <w:t>سندِ کاری</w:t>
      </w:r>
      <w:r>
        <w:rPr>
          <w:rFonts w:cs="B Nazanin"/>
          <w:sz w:val="22"/>
          <w:szCs w:val="28"/>
          <w:rtl w:val="true"/>
        </w:rPr>
        <w:t>)</w:t>
      </w:r>
      <w:r>
        <w:rPr>
          <w:rFonts w:ascii="Times New Roman" w:hAnsi="Times New Roman"/>
          <w:sz w:val="22"/>
          <w:sz w:val="22"/>
          <w:szCs w:val="28"/>
          <w:rtl w:val="true"/>
        </w:rPr>
        <w:t xml:space="preserve">؛ هیچ‌گاه به معاهدهٔ لازم‌الاجرا تبدیل نشد و صرفاً به قطعنامهٔ </w:t>
      </w:r>
      <w:r>
        <w:rPr>
          <w:rFonts w:ascii="Times New Roman" w:hAnsi="Times New Roman"/>
          <w:sz w:val="22"/>
          <w:sz w:val="22"/>
          <w:szCs w:val="28"/>
        </w:rPr>
        <w:t>۷۲</w:t>
      </w:r>
      <w:r>
        <w:rPr>
          <w:rFonts w:cs="B Nazanin"/>
          <w:sz w:val="22"/>
          <w:szCs w:val="28"/>
        </w:rPr>
        <w:t>/</w:t>
      </w:r>
      <w:r>
        <w:rPr>
          <w:rFonts w:ascii="Times New Roman" w:hAnsi="Times New Roman"/>
          <w:sz w:val="22"/>
          <w:sz w:val="22"/>
          <w:szCs w:val="28"/>
        </w:rPr>
        <w:t>۲۷۷</w:t>
      </w:r>
      <w:r>
        <w:rPr>
          <w:rFonts w:ascii="Times New Roman" w:hAnsi="Times New Roman"/>
          <w:sz w:val="22"/>
          <w:sz w:val="22"/>
          <w:szCs w:val="28"/>
          <w:rtl w:val="true"/>
        </w:rPr>
        <w:t xml:space="preserve"> انجامید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بر پایهٔ پژوهشِ </w:t>
      </w:r>
      <w:r>
        <w:rPr>
          <w:rFonts w:cs="B Nazanin"/>
          <w:sz w:val="22"/>
          <w:szCs w:val="28"/>
        </w:rPr>
        <w:t>Kim, R.E. &amp; Bosselmann, K. (</w:t>
      </w:r>
      <w:r>
        <w:rPr>
          <w:rFonts w:ascii="Times New Roman" w:hAnsi="Times New Roman"/>
          <w:sz w:val="22"/>
          <w:sz w:val="22"/>
          <w:szCs w:val="28"/>
        </w:rPr>
        <w:t>۲۰۱۳</w:t>
      </w:r>
      <w:r>
        <w:rPr>
          <w:rFonts w:cs="B Nazanin"/>
          <w:sz w:val="22"/>
          <w:szCs w:val="28"/>
        </w:rPr>
        <w:t>)</w:t>
      </w:r>
      <w:r>
        <w:rPr>
          <w:rFonts w:ascii="Times New Roman" w:hAnsi="Times New Roman"/>
          <w:sz w:val="22"/>
          <w:sz w:val="22"/>
          <w:szCs w:val="28"/>
          <w:rtl w:val="true"/>
        </w:rPr>
        <w:t xml:space="preserve">، نظام </w:t>
      </w:r>
      <w:r>
        <w:rPr>
          <w:rFonts w:cs="B Nazanin"/>
          <w:sz w:val="22"/>
          <w:szCs w:val="28"/>
        </w:rPr>
        <w:t>MEA</w:t>
      </w:r>
      <w:r>
        <w:rPr>
          <w:rFonts w:ascii="Times New Roman" w:hAnsi="Times New Roman"/>
          <w:sz w:val="22"/>
          <w:sz w:val="22"/>
          <w:szCs w:val="28"/>
          <w:rtl w:val="true"/>
        </w:rPr>
        <w:t xml:space="preserve">ها فاقد </w:t>
      </w:r>
      <w:r>
        <w:rPr>
          <w:rFonts w:cs="B Nazanin"/>
          <w:sz w:val="22"/>
          <w:szCs w:val="28"/>
          <w:rtl w:val="true"/>
        </w:rPr>
        <w:t>«</w:t>
      </w:r>
      <w:r>
        <w:rPr>
          <w:rFonts w:ascii="Times New Roman" w:hAnsi="Times New Roman"/>
          <w:sz w:val="22"/>
          <w:sz w:val="22"/>
          <w:szCs w:val="28"/>
          <w:rtl w:val="true"/>
        </w:rPr>
        <w:t>هنجار برتر</w:t>
      </w:r>
      <w:r>
        <w:rPr>
          <w:rFonts w:cs="B Nazanin"/>
          <w:sz w:val="22"/>
          <w:szCs w:val="28"/>
          <w:rtl w:val="true"/>
        </w:rPr>
        <w:t>» (</w:t>
      </w:r>
      <w:r>
        <w:rPr>
          <w:rFonts w:cs="B Nazanin"/>
          <w:sz w:val="22"/>
          <w:szCs w:val="28"/>
        </w:rPr>
        <w:t>grundnorm</w:t>
      </w:r>
      <w:r>
        <w:rPr>
          <w:rFonts w:cs="B Nazanin"/>
          <w:sz w:val="22"/>
          <w:szCs w:val="28"/>
          <w:rtl w:val="true"/>
        </w:rPr>
        <w:t xml:space="preserve">) </w:t>
      </w:r>
      <w:r>
        <w:rPr>
          <w:rFonts w:ascii="Times New Roman" w:hAnsi="Times New Roman"/>
          <w:sz w:val="22"/>
          <w:sz w:val="22"/>
          <w:szCs w:val="28"/>
          <w:rtl w:val="true"/>
        </w:rPr>
        <w:t xml:space="preserve">مشترک است؛ پیشنهاد یک هدف الزام‌آور واحد </w:t>
      </w:r>
      <w:r>
        <w:rPr>
          <w:rFonts w:cs="B Nazanin"/>
          <w:sz w:val="22"/>
          <w:szCs w:val="28"/>
          <w:rtl w:val="true"/>
        </w:rPr>
        <w:t>(</w:t>
      </w:r>
      <w:r>
        <w:rPr>
          <w:rFonts w:ascii="Times New Roman" w:hAnsi="Times New Roman"/>
          <w:sz w:val="22"/>
          <w:sz w:val="22"/>
          <w:szCs w:val="28"/>
          <w:rtl w:val="true"/>
        </w:rPr>
        <w:t>صیانت از یکپارچگی سامانهٔ زمین</w:t>
      </w:r>
      <w:r>
        <w:rPr>
          <w:rFonts w:cs="B Nazanin"/>
          <w:sz w:val="22"/>
          <w:szCs w:val="28"/>
          <w:rtl w:val="true"/>
        </w:rPr>
        <w:t xml:space="preserve">) </w:t>
      </w:r>
      <w:r>
        <w:rPr>
          <w:rFonts w:ascii="Times New Roman" w:hAnsi="Times New Roman"/>
          <w:sz w:val="22"/>
          <w:sz w:val="22"/>
          <w:szCs w:val="28"/>
          <w:rtl w:val="true"/>
        </w:rPr>
        <w:t>برای ایجاد انسجام میان رژیم‌ها</w:t>
      </w:r>
      <w:r>
        <w:rPr>
          <w:rFonts w:cs="B Nazanin"/>
          <w:sz w:val="22"/>
          <w:szCs w:val="28"/>
          <w:rtl w:val="true"/>
        </w:rPr>
        <w:t>.</w:t>
      </w:r>
      <w:r>
        <w:rPr>
          <w:rStyle w:val="FootnoteReference1"/>
          <w:rtl w:val="true"/>
        </w:rPr>
        <w:footnoteReference w:id="409"/>
      </w:r>
      <w:r>
        <w:rPr>
          <w:rFonts w:cs="B Nazanin"/>
          <w:sz w:val="22"/>
          <w:szCs w:val="28"/>
          <w:rtl w:val="true"/>
        </w:rPr>
        <w:t xml:space="preserve"> </w:t>
      </w:r>
      <w:r>
        <w:rPr>
          <w:rFonts w:ascii="Times New Roman" w:hAnsi="Times New Roman"/>
          <w:sz w:val="22"/>
          <w:sz w:val="22"/>
          <w:szCs w:val="28"/>
          <w:rtl w:val="true"/>
        </w:rPr>
        <w:t xml:space="preserve">نقطهٔ قوتِ این منبع آن است که مبنای نظری قدرتمند برای تحلیل </w:t>
      </w:r>
      <w:r>
        <w:rPr>
          <w:rFonts w:cs="B Nazanin"/>
          <w:sz w:val="22"/>
          <w:szCs w:val="28"/>
          <w:rtl w:val="true"/>
        </w:rPr>
        <w:t>«</w:t>
      </w:r>
      <w:r>
        <w:rPr>
          <w:rFonts w:ascii="Times New Roman" w:hAnsi="Times New Roman"/>
          <w:sz w:val="22"/>
          <w:sz w:val="22"/>
          <w:szCs w:val="28"/>
          <w:rtl w:val="true"/>
        </w:rPr>
        <w:t xml:space="preserve">انسجام و کارآمدی </w:t>
      </w:r>
      <w:r>
        <w:rPr>
          <w:rFonts w:cs="B Nazanin"/>
          <w:sz w:val="22"/>
          <w:szCs w:val="28"/>
        </w:rPr>
        <w:t>MEA</w:t>
      </w:r>
      <w:r>
        <w:rPr>
          <w:rFonts w:ascii="Times New Roman" w:hAnsi="Times New Roman"/>
          <w:sz w:val="22"/>
          <w:sz w:val="22"/>
          <w:szCs w:val="28"/>
          <w:rtl w:val="true"/>
        </w:rPr>
        <w:t>ها</w:t>
      </w:r>
      <w:r>
        <w:rPr>
          <w:rFonts w:cs="B Nazanin"/>
          <w:sz w:val="22"/>
          <w:szCs w:val="28"/>
          <w:rtl w:val="true"/>
        </w:rPr>
        <w:t>» (</w:t>
      </w:r>
      <w:r>
        <w:rPr>
          <w:rFonts w:ascii="Times New Roman" w:hAnsi="Times New Roman"/>
          <w:sz w:val="22"/>
          <w:sz w:val="22"/>
          <w:szCs w:val="28"/>
          <w:rtl w:val="true"/>
        </w:rPr>
        <w:t>فصل</w:t>
      </w:r>
      <w:r>
        <w:rPr>
          <w:rFonts w:ascii="Times New Roman" w:hAnsi="Times New Roman"/>
          <w:sz w:val="22"/>
          <w:sz w:val="22"/>
          <w:szCs w:val="28"/>
        </w:rPr>
        <w:t>۴</w:t>
      </w:r>
      <w:r>
        <w:rPr>
          <w:rFonts w:ascii="Times New Roman" w:hAnsi="Times New Roman"/>
          <w:sz w:val="22"/>
          <w:sz w:val="22"/>
          <w:szCs w:val="28"/>
          <w:rtl w:val="true"/>
        </w:rPr>
        <w:t>، گفتار</w:t>
      </w:r>
      <w:r>
        <w:rPr>
          <w:rFonts w:ascii="Times New Roman" w:hAnsi="Times New Roman"/>
          <w:sz w:val="22"/>
          <w:sz w:val="22"/>
          <w:szCs w:val="28"/>
        </w:rPr>
        <w:t>۱</w:t>
      </w:r>
      <w:r>
        <w:rPr>
          <w:rFonts w:cs="B Nazanin"/>
          <w:sz w:val="22"/>
          <w:szCs w:val="28"/>
          <w:rtl w:val="true"/>
        </w:rPr>
        <w:t xml:space="preserve">) </w:t>
      </w:r>
      <w:r>
        <w:rPr>
          <w:rFonts w:ascii="Times New Roman" w:hAnsi="Times New Roman"/>
          <w:sz w:val="22"/>
          <w:sz w:val="22"/>
          <w:szCs w:val="28"/>
          <w:rtl w:val="true"/>
        </w:rPr>
        <w:t>و نقش سند چتر</w:t>
      </w:r>
      <w:r>
        <w:rPr>
          <w:rFonts w:cs="B Nazanin"/>
          <w:sz w:val="22"/>
          <w:szCs w:val="28"/>
          <w:rtl w:val="true"/>
        </w:rPr>
        <w:t xml:space="preserve">. </w:t>
      </w:r>
      <w:r>
        <w:rPr>
          <w:rFonts w:ascii="Times New Roman" w:hAnsi="Times New Roman"/>
          <w:sz w:val="22"/>
          <w:sz w:val="22"/>
          <w:szCs w:val="28"/>
          <w:rtl w:val="true"/>
        </w:rPr>
        <w:t xml:space="preserve">با این‌همه، انتزاعی؛ سازوکار حقوقی تحققِ </w:t>
      </w:r>
      <w:r>
        <w:rPr>
          <w:rFonts w:cs="B Nazanin"/>
          <w:sz w:val="22"/>
          <w:szCs w:val="28"/>
        </w:rPr>
        <w:t>grundnorm</w:t>
      </w:r>
      <w:r>
        <w:rPr>
          <w:rFonts w:cs="B Nazanin"/>
          <w:sz w:val="22"/>
          <w:szCs w:val="28"/>
          <w:rtl w:val="true"/>
        </w:rPr>
        <w:t xml:space="preserve"> </w:t>
      </w:r>
      <w:r>
        <w:rPr>
          <w:rFonts w:ascii="Times New Roman" w:hAnsi="Times New Roman"/>
          <w:sz w:val="22"/>
          <w:sz w:val="22"/>
          <w:szCs w:val="28"/>
          <w:rtl w:val="true"/>
        </w:rPr>
        <w:t>را تبیین نمی‌کند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بر پایهٔ پژوهشِ </w:t>
      </w:r>
      <w:r>
        <w:rPr>
          <w:rFonts w:cs="B Nazanin"/>
          <w:sz w:val="22"/>
          <w:szCs w:val="28"/>
        </w:rPr>
        <w:t>Aguila, Y. &amp; Viñuales, J. E. (eds.) (</w:t>
      </w:r>
      <w:r>
        <w:rPr>
          <w:rFonts w:ascii="Times New Roman" w:hAnsi="Times New Roman"/>
          <w:sz w:val="22"/>
          <w:sz w:val="22"/>
          <w:szCs w:val="28"/>
        </w:rPr>
        <w:t>۲۰۱۹</w:t>
      </w:r>
      <w:r>
        <w:rPr>
          <w:rFonts w:cs="B Nazanin"/>
          <w:sz w:val="22"/>
          <w:szCs w:val="28"/>
        </w:rPr>
        <w:t>)</w:t>
      </w:r>
      <w:r>
        <w:rPr>
          <w:rFonts w:ascii="Times New Roman" w:hAnsi="Times New Roman"/>
          <w:sz w:val="22"/>
          <w:sz w:val="22"/>
          <w:szCs w:val="28"/>
          <w:rtl w:val="true"/>
        </w:rPr>
        <w:t xml:space="preserve">، جلدِ مرجعِ گردآوریِ دیدگاه‌های صاحب‌نظرانِ حقوقِ محیط‌زیست دربارهٔ اصولِ پیش‌نویسِ پیمان </w:t>
      </w:r>
      <w:r>
        <w:rPr>
          <w:rFonts w:cs="B Nazanin"/>
          <w:sz w:val="22"/>
          <w:szCs w:val="28"/>
          <w:rtl w:val="true"/>
        </w:rPr>
        <w:t>(</w:t>
      </w:r>
      <w:r>
        <w:rPr>
          <w:rFonts w:ascii="Times New Roman" w:hAnsi="Times New Roman"/>
          <w:sz w:val="22"/>
          <w:sz w:val="22"/>
          <w:szCs w:val="28"/>
          <w:rtl w:val="true"/>
        </w:rPr>
        <w:t>حقِ محیط‌زیستِ سالم، تعهدِ مراقبت، عدالتِ بین‌نسلی، اصلِ آلوده‌ساز</w:t>
      </w:r>
      <w:r>
        <w:rPr>
          <w:rFonts w:cs="B Nazanin"/>
          <w:sz w:val="22"/>
          <w:szCs w:val="28"/>
          <w:rtl w:val="true"/>
        </w:rPr>
        <w:t>-</w:t>
      </w:r>
      <w:r>
        <w:rPr>
          <w:rFonts w:ascii="Times New Roman" w:hAnsi="Times New Roman"/>
          <w:sz w:val="22"/>
          <w:sz w:val="22"/>
          <w:szCs w:val="28"/>
          <w:rtl w:val="true"/>
        </w:rPr>
        <w:t>پرداخت‌کننده</w:t>
      </w:r>
      <w:r>
        <w:rPr>
          <w:rFonts w:cs="B Nazanin"/>
          <w:sz w:val="22"/>
          <w:szCs w:val="28"/>
          <w:rtl w:val="true"/>
        </w:rPr>
        <w:t xml:space="preserve">) </w:t>
      </w:r>
      <w:r>
        <w:rPr>
          <w:rFonts w:ascii="Times New Roman" w:hAnsi="Times New Roman"/>
          <w:sz w:val="22"/>
          <w:sz w:val="22"/>
          <w:szCs w:val="28"/>
          <w:rtl w:val="true"/>
        </w:rPr>
        <w:t>و گزینه‌های نهادی</w:t>
      </w:r>
      <w:r>
        <w:rPr>
          <w:rFonts w:cs="B Nazanin"/>
          <w:sz w:val="22"/>
          <w:szCs w:val="28"/>
          <w:rtl w:val="true"/>
        </w:rPr>
        <w:t>.</w:t>
      </w:r>
      <w:r>
        <w:rPr>
          <w:rStyle w:val="FootnoteReference1"/>
          <w:rtl w:val="true"/>
        </w:rPr>
        <w:footnoteReference w:id="410"/>
      </w:r>
      <w:r>
        <w:rPr>
          <w:rFonts w:cs="B Nazanin"/>
          <w:sz w:val="22"/>
          <w:szCs w:val="28"/>
          <w:rtl w:val="true"/>
        </w:rPr>
        <w:t xml:space="preserve"> </w:t>
      </w:r>
      <w:r>
        <w:rPr>
          <w:rFonts w:ascii="Times New Roman" w:hAnsi="Times New Roman"/>
          <w:sz w:val="22"/>
          <w:sz w:val="22"/>
          <w:szCs w:val="28"/>
          <w:rtl w:val="true"/>
        </w:rPr>
        <w:t xml:space="preserve">نقطهٔ قوتِ این منبع آن است که پوششِ ماده‌به‌مادهٔ پیش‌نویس با مشارکتِ ده‌ها متخصص؛ منبعِ ساختاری برای تحلیلِ محتواییِ پیمان در فصل </w:t>
      </w:r>
      <w:r>
        <w:rPr>
          <w:rFonts w:ascii="Times New Roman" w:hAnsi="Times New Roman"/>
          <w:sz w:val="22"/>
          <w:sz w:val="22"/>
          <w:szCs w:val="28"/>
        </w:rPr>
        <w:t>۳</w:t>
      </w:r>
      <w:r>
        <w:rPr>
          <w:rFonts w:ascii="Times New Roman" w:hAnsi="Times New Roman"/>
          <w:sz w:val="22"/>
          <w:sz w:val="22"/>
          <w:szCs w:val="28"/>
          <w:rtl w:val="true"/>
        </w:rPr>
        <w:t xml:space="preserve"> </w:t>
      </w:r>
      <w:r>
        <w:rPr>
          <w:rFonts w:cs="B Nazanin"/>
          <w:sz w:val="22"/>
          <w:szCs w:val="28"/>
          <w:rtl w:val="true"/>
        </w:rPr>
        <w:t>(</w:t>
      </w:r>
      <w:r>
        <w:rPr>
          <w:rFonts w:ascii="Times New Roman" w:hAnsi="Times New Roman"/>
          <w:sz w:val="22"/>
          <w:sz w:val="22"/>
          <w:szCs w:val="28"/>
          <w:rtl w:val="true"/>
        </w:rPr>
        <w:t>گفتارِ دوم</w:t>
      </w:r>
      <w:r>
        <w:rPr>
          <w:rFonts w:cs="B Nazanin"/>
          <w:sz w:val="22"/>
          <w:szCs w:val="28"/>
          <w:rtl w:val="true"/>
        </w:rPr>
        <w:t xml:space="preserve">). </w:t>
      </w:r>
      <w:r>
        <w:rPr>
          <w:rFonts w:ascii="Times New Roman" w:hAnsi="Times New Roman"/>
          <w:sz w:val="22"/>
          <w:sz w:val="22"/>
          <w:szCs w:val="28"/>
          <w:rtl w:val="true"/>
        </w:rPr>
        <w:t xml:space="preserve">با این‌همه، پیش از شکستِ </w:t>
      </w:r>
      <w:r>
        <w:rPr>
          <w:rFonts w:ascii="Times New Roman" w:hAnsi="Times New Roman"/>
          <w:sz w:val="22"/>
          <w:sz w:val="22"/>
          <w:szCs w:val="28"/>
        </w:rPr>
        <w:t>۲۰۲۲</w:t>
      </w:r>
      <w:r>
        <w:rPr>
          <w:rFonts w:ascii="Times New Roman" w:hAnsi="Times New Roman"/>
          <w:sz w:val="22"/>
          <w:sz w:val="22"/>
          <w:szCs w:val="28"/>
          <w:rtl w:val="true"/>
        </w:rPr>
        <w:t xml:space="preserve"> نوشته شده؛ باید با تحلیلِ خلافِ‌واقعِ فصل </w:t>
      </w:r>
      <w:r>
        <w:rPr>
          <w:rFonts w:ascii="Times New Roman" w:hAnsi="Times New Roman"/>
          <w:sz w:val="22"/>
          <w:sz w:val="22"/>
          <w:szCs w:val="28"/>
        </w:rPr>
        <w:t>۱</w:t>
      </w:r>
      <w:r>
        <w:rPr>
          <w:rFonts w:ascii="Times New Roman" w:hAnsi="Times New Roman"/>
          <w:sz w:val="22"/>
          <w:sz w:val="22"/>
          <w:szCs w:val="28"/>
          <w:rtl w:val="true"/>
        </w:rPr>
        <w:t xml:space="preserve"> و منابعِ پس از </w:t>
      </w:r>
      <w:r>
        <w:rPr>
          <w:rFonts w:ascii="Times New Roman" w:hAnsi="Times New Roman"/>
          <w:sz w:val="22"/>
          <w:sz w:val="22"/>
          <w:szCs w:val="28"/>
        </w:rPr>
        <w:t>۲۰۲۲</w:t>
      </w:r>
      <w:r>
        <w:rPr>
          <w:rFonts w:ascii="Times New Roman" w:hAnsi="Times New Roman"/>
          <w:sz w:val="22"/>
          <w:sz w:val="22"/>
          <w:szCs w:val="28"/>
          <w:rtl w:val="true"/>
        </w:rPr>
        <w:t xml:space="preserve"> تکمیل شود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بر پایهٔ پژوهشِ </w:t>
      </w:r>
      <w:r>
        <w:rPr>
          <w:rFonts w:cs="B Nazanin"/>
          <w:sz w:val="22"/>
          <w:szCs w:val="28"/>
        </w:rPr>
        <w:t>International Law Commission</w:t>
      </w:r>
      <w:r>
        <w:rPr>
          <w:rFonts w:cs="B Nazanin"/>
          <w:sz w:val="22"/>
          <w:szCs w:val="28"/>
          <w:rtl w:val="true"/>
        </w:rPr>
        <w:t xml:space="preserve"> (</w:t>
      </w:r>
      <w:r>
        <w:rPr>
          <w:rFonts w:cs="B Nazanin"/>
          <w:sz w:val="22"/>
          <w:szCs w:val="28"/>
        </w:rPr>
        <w:t>Study Group; Koskenniemi, M</w:t>
      </w:r>
      <w:r>
        <w:rPr>
          <w:rFonts w:cs="B Nazanin"/>
          <w:sz w:val="22"/>
          <w:szCs w:val="28"/>
          <w:rtl w:val="true"/>
        </w:rPr>
        <w:t xml:space="preserve">., </w:t>
      </w:r>
      <w:r>
        <w:rPr>
          <w:rFonts w:ascii="Times New Roman" w:hAnsi="Times New Roman"/>
          <w:sz w:val="22"/>
          <w:sz w:val="22"/>
          <w:szCs w:val="28"/>
          <w:rtl w:val="true"/>
        </w:rPr>
        <w:t>رئیس</w:t>
      </w:r>
      <w:r>
        <w:rPr>
          <w:rFonts w:cs="B Nazanin"/>
          <w:sz w:val="22"/>
          <w:szCs w:val="28"/>
          <w:rtl w:val="true"/>
        </w:rPr>
        <w:t>) (</w:t>
      </w:r>
      <w:r>
        <w:rPr>
          <w:rFonts w:ascii="Times New Roman" w:hAnsi="Times New Roman"/>
          <w:sz w:val="22"/>
          <w:sz w:val="22"/>
          <w:szCs w:val="28"/>
        </w:rPr>
        <w:t>۲۰۰۶</w:t>
      </w:r>
      <w:r>
        <w:rPr>
          <w:rFonts w:cs="B Nazanin"/>
          <w:sz w:val="22"/>
          <w:szCs w:val="28"/>
          <w:rtl w:val="true"/>
        </w:rPr>
        <w:t>)</w:t>
      </w:r>
      <w:r>
        <w:rPr>
          <w:rFonts w:ascii="Times New Roman" w:hAnsi="Times New Roman"/>
          <w:sz w:val="22"/>
          <w:sz w:val="22"/>
          <w:szCs w:val="28"/>
          <w:rtl w:val="true"/>
        </w:rPr>
        <w:t>، نتیجه‌گیریِ رسمیِ کمیسیون حقوق بین‌الملل دربارهٔ چندپارگی</w:t>
      </w:r>
      <w:r>
        <w:rPr>
          <w:rFonts w:cs="B Nazanin"/>
          <w:sz w:val="22"/>
          <w:szCs w:val="28"/>
          <w:rtl w:val="true"/>
        </w:rPr>
        <w:t xml:space="preserve">: </w:t>
      </w:r>
      <w:r>
        <w:rPr>
          <w:rFonts w:ascii="Times New Roman" w:hAnsi="Times New Roman"/>
          <w:sz w:val="22"/>
          <w:sz w:val="22"/>
          <w:szCs w:val="28"/>
          <w:rtl w:val="true"/>
        </w:rPr>
        <w:t xml:space="preserve">نظامِ حقوق بین‌الملل یک </w:t>
      </w:r>
      <w:r>
        <w:rPr>
          <w:rFonts w:cs="B Nazanin"/>
          <w:sz w:val="22"/>
          <w:szCs w:val="28"/>
          <w:rtl w:val="true"/>
        </w:rPr>
        <w:t>«</w:t>
      </w:r>
      <w:r>
        <w:rPr>
          <w:rFonts w:ascii="Times New Roman" w:hAnsi="Times New Roman"/>
          <w:sz w:val="22"/>
          <w:sz w:val="22"/>
          <w:szCs w:val="28"/>
          <w:rtl w:val="true"/>
        </w:rPr>
        <w:t>نظامِ حقوقی</w:t>
      </w:r>
      <w:r>
        <w:rPr>
          <w:rFonts w:cs="B Nazanin"/>
          <w:sz w:val="22"/>
          <w:szCs w:val="28"/>
          <w:rtl w:val="true"/>
        </w:rPr>
        <w:t xml:space="preserve">» </w:t>
      </w:r>
      <w:r>
        <w:rPr>
          <w:rFonts w:ascii="Times New Roman" w:hAnsi="Times New Roman"/>
          <w:sz w:val="22"/>
          <w:sz w:val="22"/>
          <w:szCs w:val="28"/>
          <w:rtl w:val="true"/>
        </w:rPr>
        <w:t xml:space="preserve">است و ابزارهایی چون قاعدهٔ خاصِ مقدم </w:t>
      </w:r>
      <w:r>
        <w:rPr>
          <w:rFonts w:cs="B Nazanin"/>
          <w:sz w:val="22"/>
          <w:szCs w:val="28"/>
          <w:rtl w:val="true"/>
        </w:rPr>
        <w:t>(</w:t>
      </w:r>
      <w:r>
        <w:rPr>
          <w:rFonts w:cs="B Nazanin"/>
          <w:sz w:val="22"/>
          <w:szCs w:val="28"/>
        </w:rPr>
        <w:t>lex specialis</w:t>
      </w:r>
      <w:r>
        <w:rPr>
          <w:rFonts w:cs="B Nazanin"/>
          <w:sz w:val="22"/>
          <w:szCs w:val="28"/>
          <w:rtl w:val="true"/>
        </w:rPr>
        <w:t>)</w:t>
      </w:r>
      <w:r>
        <w:rPr>
          <w:rFonts w:ascii="Times New Roman" w:hAnsi="Times New Roman"/>
          <w:sz w:val="22"/>
          <w:sz w:val="22"/>
          <w:szCs w:val="28"/>
          <w:rtl w:val="true"/>
        </w:rPr>
        <w:t xml:space="preserve">، نظام‌های خودبسنده </w:t>
      </w:r>
      <w:r>
        <w:rPr>
          <w:rFonts w:cs="B Nazanin"/>
          <w:sz w:val="22"/>
          <w:szCs w:val="28"/>
          <w:rtl w:val="true"/>
        </w:rPr>
        <w:t>(</w:t>
      </w:r>
      <w:r>
        <w:rPr>
          <w:rFonts w:cs="B Nazanin"/>
          <w:sz w:val="22"/>
          <w:szCs w:val="28"/>
        </w:rPr>
        <w:t>self-contained regimes</w:t>
      </w:r>
      <w:r>
        <w:rPr>
          <w:rFonts w:cs="B Nazanin"/>
          <w:sz w:val="22"/>
          <w:szCs w:val="28"/>
          <w:rtl w:val="true"/>
        </w:rPr>
        <w:t xml:space="preserve">) </w:t>
      </w:r>
      <w:r>
        <w:rPr>
          <w:rFonts w:ascii="Times New Roman" w:hAnsi="Times New Roman"/>
          <w:sz w:val="22"/>
          <w:sz w:val="22"/>
          <w:szCs w:val="28"/>
          <w:rtl w:val="true"/>
        </w:rPr>
        <w:t xml:space="preserve">و </w:t>
      </w:r>
      <w:r>
        <w:rPr>
          <w:rFonts w:cs="B Nazanin"/>
          <w:sz w:val="22"/>
          <w:szCs w:val="28"/>
          <w:rtl w:val="true"/>
        </w:rPr>
        <w:t>«</w:t>
      </w:r>
      <w:r>
        <w:rPr>
          <w:rFonts w:ascii="Times New Roman" w:hAnsi="Times New Roman"/>
          <w:sz w:val="22"/>
          <w:sz w:val="22"/>
          <w:szCs w:val="28"/>
          <w:rtl w:val="true"/>
        </w:rPr>
        <w:t>یکپارچه‌سازیِ نظام‌مند</w:t>
      </w:r>
      <w:r>
        <w:rPr>
          <w:rFonts w:cs="B Nazanin"/>
          <w:sz w:val="22"/>
          <w:szCs w:val="28"/>
          <w:rtl w:val="true"/>
        </w:rPr>
        <w:t xml:space="preserve">» </w:t>
      </w:r>
      <w:r>
        <w:rPr>
          <w:rFonts w:ascii="Times New Roman" w:hAnsi="Times New Roman"/>
          <w:sz w:val="22"/>
          <w:sz w:val="22"/>
          <w:szCs w:val="28"/>
          <w:rtl w:val="true"/>
        </w:rPr>
        <w:t xml:space="preserve">از رهگذرِ مادهٔ </w:t>
      </w:r>
      <w:r>
        <w:rPr>
          <w:rFonts w:ascii="Times New Roman" w:hAnsi="Times New Roman"/>
          <w:sz w:val="22"/>
          <w:sz w:val="22"/>
          <w:szCs w:val="28"/>
        </w:rPr>
        <w:t>۳۱</w:t>
      </w:r>
      <w:r>
        <w:rPr>
          <w:rFonts w:cs="B Nazanin"/>
          <w:sz w:val="22"/>
          <w:szCs w:val="28"/>
          <w:rtl w:val="true"/>
        </w:rPr>
        <w:t>(</w:t>
      </w:r>
      <w:r>
        <w:rPr>
          <w:rFonts w:ascii="Times New Roman" w:hAnsi="Times New Roman"/>
          <w:sz w:val="22"/>
          <w:sz w:val="22"/>
          <w:szCs w:val="28"/>
        </w:rPr>
        <w:t>۳</w:t>
      </w:r>
      <w:r>
        <w:rPr>
          <w:rFonts w:cs="B Nazanin"/>
          <w:sz w:val="22"/>
          <w:szCs w:val="28"/>
          <w:rtl w:val="true"/>
        </w:rPr>
        <w:t>)(</w:t>
      </w:r>
      <w:r>
        <w:rPr>
          <w:rFonts w:ascii="Times New Roman" w:hAnsi="Times New Roman"/>
          <w:sz w:val="22"/>
          <w:sz w:val="22"/>
          <w:szCs w:val="28"/>
          <w:rtl w:val="true"/>
        </w:rPr>
        <w:t>ج</w:t>
      </w:r>
      <w:r>
        <w:rPr>
          <w:rFonts w:cs="B Nazanin"/>
          <w:sz w:val="22"/>
          <w:szCs w:val="28"/>
          <w:rtl w:val="true"/>
        </w:rPr>
        <w:t xml:space="preserve">) </w:t>
      </w:r>
      <w:r>
        <w:rPr>
          <w:rFonts w:ascii="Times New Roman" w:hAnsi="Times New Roman"/>
          <w:sz w:val="22"/>
          <w:sz w:val="22"/>
          <w:szCs w:val="28"/>
          <w:rtl w:val="true"/>
        </w:rPr>
        <w:t>کنوانسیون وین برای مدیریتِ تعارضِ هنجاری در دسترس است</w:t>
      </w:r>
      <w:r>
        <w:rPr>
          <w:rFonts w:cs="B Nazanin"/>
          <w:sz w:val="22"/>
          <w:szCs w:val="28"/>
          <w:rtl w:val="true"/>
        </w:rPr>
        <w:t>.</w:t>
      </w:r>
      <w:r>
        <w:rPr>
          <w:rStyle w:val="FootnoteReference1"/>
          <w:rtl w:val="true"/>
        </w:rPr>
        <w:footnoteReference w:id="411"/>
      </w:r>
      <w:r>
        <w:rPr>
          <w:rFonts w:cs="B Nazanin"/>
          <w:sz w:val="22"/>
          <w:szCs w:val="28"/>
          <w:rtl w:val="true"/>
        </w:rPr>
        <w:t xml:space="preserve"> </w:t>
      </w:r>
      <w:r>
        <w:rPr>
          <w:rFonts w:ascii="Times New Roman" w:hAnsi="Times New Roman"/>
          <w:sz w:val="22"/>
          <w:sz w:val="22"/>
          <w:szCs w:val="28"/>
          <w:rtl w:val="true"/>
        </w:rPr>
        <w:t xml:space="preserve">نقطهٔ قوتِ این منبع آن است که سندِ مرجعِ رسمی و لنگرِ اصطلاح‌شناسیِ مستندِ رساله؛ همهٔ اصطلاحاتِ فنیِ به‌کاررفته در تحلیلِ تعاملِ پیمان با </w:t>
      </w:r>
      <w:r>
        <w:rPr>
          <w:rFonts w:cs="B Nazanin"/>
          <w:sz w:val="22"/>
          <w:szCs w:val="28"/>
        </w:rPr>
        <w:t>MEA</w:t>
      </w:r>
      <w:r>
        <w:rPr>
          <w:rFonts w:ascii="Times New Roman" w:hAnsi="Times New Roman"/>
          <w:sz w:val="22"/>
          <w:sz w:val="22"/>
          <w:szCs w:val="28"/>
          <w:rtl w:val="true"/>
        </w:rPr>
        <w:t>ها از این سند و مطالعهٔ تحلیلیِ آن گرفته شده است</w:t>
      </w:r>
      <w:r>
        <w:rPr>
          <w:rFonts w:cs="B Nazanin"/>
          <w:sz w:val="22"/>
          <w:szCs w:val="28"/>
          <w:rtl w:val="true"/>
        </w:rPr>
        <w:t xml:space="preserve">. </w:t>
      </w:r>
      <w:r>
        <w:rPr>
          <w:rFonts w:ascii="Times New Roman" w:hAnsi="Times New Roman"/>
          <w:sz w:val="22"/>
          <w:sz w:val="22"/>
          <w:szCs w:val="28"/>
          <w:rtl w:val="true"/>
        </w:rPr>
        <w:t>با این‌همه، سندِ چارچوبی و کلی؛ کاربستِ آن بر موردِ خاصِ پیمان جهانی نیازمندِ تحلیلِ تکمیلی است</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بر پایهٔ پژوهشِ </w:t>
      </w:r>
      <w:r>
        <w:rPr>
          <w:rFonts w:cs="B Nazanin"/>
          <w:sz w:val="22"/>
          <w:szCs w:val="28"/>
        </w:rPr>
        <w:t>ILC (Koskenniemi, M.) (</w:t>
      </w:r>
      <w:r>
        <w:rPr>
          <w:rFonts w:ascii="Times New Roman" w:hAnsi="Times New Roman"/>
          <w:sz w:val="22"/>
          <w:sz w:val="22"/>
          <w:szCs w:val="28"/>
        </w:rPr>
        <w:t>۲۰۰۶</w:t>
      </w:r>
      <w:r>
        <w:rPr>
          <w:rFonts w:cs="B Nazanin"/>
          <w:sz w:val="22"/>
          <w:szCs w:val="28"/>
        </w:rPr>
        <w:t>)</w:t>
      </w:r>
      <w:r>
        <w:rPr>
          <w:rFonts w:ascii="Times New Roman" w:hAnsi="Times New Roman"/>
          <w:sz w:val="22"/>
          <w:sz w:val="22"/>
          <w:szCs w:val="28"/>
          <w:rtl w:val="true"/>
        </w:rPr>
        <w:t xml:space="preserve">، چارچوب مرجع کمیسیون حقوق بین‌الملل دربارهٔ پراکندگی حقوق بین‌الملل و ابزارهای مدیریت تداخل هنجاری </w:t>
      </w:r>
      <w:r>
        <w:rPr>
          <w:rFonts w:cs="B Nazanin"/>
          <w:sz w:val="22"/>
          <w:szCs w:val="28"/>
          <w:rtl w:val="true"/>
        </w:rPr>
        <w:t>(</w:t>
      </w:r>
      <w:r>
        <w:rPr>
          <w:rFonts w:cs="B Nazanin"/>
          <w:sz w:val="22"/>
          <w:szCs w:val="28"/>
        </w:rPr>
        <w:t>lex specialis</w:t>
      </w:r>
      <w:r>
        <w:rPr>
          <w:rFonts w:ascii="Times New Roman" w:hAnsi="Times New Roman"/>
          <w:sz w:val="22"/>
          <w:sz w:val="22"/>
          <w:szCs w:val="28"/>
          <w:rtl w:val="true"/>
        </w:rPr>
        <w:t>، تفسیر هماهنگ</w:t>
      </w:r>
      <w:r>
        <w:rPr>
          <w:rFonts w:cs="B Nazanin"/>
          <w:sz w:val="22"/>
          <w:szCs w:val="28"/>
          <w:rtl w:val="true"/>
        </w:rPr>
        <w:t>).</w:t>
      </w:r>
      <w:r>
        <w:rPr>
          <w:rStyle w:val="FootnoteReference1"/>
          <w:rtl w:val="true"/>
        </w:rPr>
        <w:footnoteReference w:id="412"/>
      </w:r>
      <w:r>
        <w:rPr>
          <w:rFonts w:cs="B Nazanin"/>
          <w:sz w:val="22"/>
          <w:szCs w:val="28"/>
          <w:rtl w:val="true"/>
        </w:rPr>
        <w:t xml:space="preserve"> </w:t>
      </w:r>
      <w:r>
        <w:rPr>
          <w:rFonts w:ascii="Times New Roman" w:hAnsi="Times New Roman"/>
          <w:sz w:val="22"/>
          <w:sz w:val="22"/>
          <w:szCs w:val="28"/>
          <w:rtl w:val="true"/>
        </w:rPr>
        <w:t>نقطهٔ قوتِ این منبع آن است که سند بنیادین برای فصل</w:t>
      </w:r>
      <w:r>
        <w:rPr>
          <w:rFonts w:ascii="Times New Roman" w:hAnsi="Times New Roman"/>
          <w:sz w:val="22"/>
          <w:sz w:val="22"/>
          <w:szCs w:val="28"/>
        </w:rPr>
        <w:t>۴</w:t>
      </w:r>
      <w:r>
        <w:rPr>
          <w:rFonts w:ascii="Times New Roman" w:hAnsi="Times New Roman"/>
          <w:sz w:val="22"/>
          <w:sz w:val="22"/>
          <w:szCs w:val="28"/>
          <w:rtl w:val="true"/>
        </w:rPr>
        <w:t xml:space="preserve"> گفتار</w:t>
      </w:r>
      <w:r>
        <w:rPr>
          <w:rFonts w:ascii="Times New Roman" w:hAnsi="Times New Roman"/>
          <w:sz w:val="22"/>
          <w:sz w:val="22"/>
          <w:szCs w:val="28"/>
        </w:rPr>
        <w:t>۱</w:t>
      </w:r>
      <w:r>
        <w:rPr>
          <w:rFonts w:ascii="Times New Roman" w:hAnsi="Times New Roman"/>
          <w:sz w:val="22"/>
          <w:sz w:val="22"/>
          <w:szCs w:val="28"/>
          <w:rtl w:val="true"/>
        </w:rPr>
        <w:t xml:space="preserve"> </w:t>
      </w:r>
      <w:r>
        <w:rPr>
          <w:rFonts w:cs="B Nazanin"/>
          <w:sz w:val="22"/>
          <w:szCs w:val="28"/>
          <w:rtl w:val="true"/>
        </w:rPr>
        <w:t>(</w:t>
      </w:r>
      <w:r>
        <w:rPr>
          <w:rFonts w:ascii="Times New Roman" w:hAnsi="Times New Roman"/>
          <w:sz w:val="22"/>
          <w:sz w:val="22"/>
          <w:szCs w:val="28"/>
          <w:rtl w:val="true"/>
        </w:rPr>
        <w:t xml:space="preserve">مدیریت تداخل هنجاری و تفسیر هماهنگ </w:t>
      </w:r>
      <w:r>
        <w:rPr>
          <w:rFonts w:cs="B Nazanin"/>
          <w:sz w:val="22"/>
          <w:szCs w:val="28"/>
        </w:rPr>
        <w:t>MEA</w:t>
      </w:r>
      <w:r>
        <w:rPr>
          <w:rFonts w:ascii="Times New Roman" w:hAnsi="Times New Roman"/>
          <w:sz w:val="22"/>
          <w:sz w:val="22"/>
          <w:szCs w:val="28"/>
          <w:rtl w:val="true"/>
        </w:rPr>
        <w:t>ها</w:t>
      </w:r>
      <w:r>
        <w:rPr>
          <w:rFonts w:cs="B Nazanin"/>
          <w:sz w:val="22"/>
          <w:szCs w:val="28"/>
          <w:rtl w:val="true"/>
        </w:rPr>
        <w:t xml:space="preserve">). </w:t>
      </w:r>
      <w:r>
        <w:rPr>
          <w:rFonts w:ascii="Times New Roman" w:hAnsi="Times New Roman"/>
          <w:sz w:val="22"/>
          <w:sz w:val="22"/>
          <w:szCs w:val="28"/>
          <w:rtl w:val="true"/>
        </w:rPr>
        <w:t>با این‌همه، عمومی حقوق بین‌الملل؛ باید به بستر محیط‌زیست تطبیق داده شود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بر پایهٔ پژوهشِ </w:t>
      </w:r>
      <w:r>
        <w:rPr>
          <w:rFonts w:cs="B Nazanin"/>
          <w:sz w:val="22"/>
          <w:szCs w:val="28"/>
        </w:rPr>
        <w:t>Kotzé, L.J. (</w:t>
      </w:r>
      <w:r>
        <w:rPr>
          <w:rFonts w:ascii="Times New Roman" w:hAnsi="Times New Roman"/>
          <w:sz w:val="22"/>
          <w:sz w:val="22"/>
          <w:szCs w:val="28"/>
        </w:rPr>
        <w:t>۲۰۱۹</w:t>
      </w:r>
      <w:r>
        <w:rPr>
          <w:rFonts w:cs="B Nazanin"/>
          <w:sz w:val="22"/>
          <w:szCs w:val="28"/>
        </w:rPr>
        <w:t>)</w:t>
      </w:r>
      <w:r>
        <w:rPr>
          <w:rFonts w:ascii="Times New Roman" w:hAnsi="Times New Roman"/>
          <w:sz w:val="22"/>
          <w:sz w:val="22"/>
          <w:szCs w:val="28"/>
          <w:rtl w:val="true"/>
        </w:rPr>
        <w:t xml:space="preserve">، امکان‌سنجی </w:t>
      </w:r>
      <w:r>
        <w:rPr>
          <w:rFonts w:cs="B Nazanin"/>
          <w:sz w:val="22"/>
          <w:szCs w:val="28"/>
          <w:rtl w:val="true"/>
        </w:rPr>
        <w:t>«</w:t>
      </w:r>
      <w:r>
        <w:rPr>
          <w:rFonts w:ascii="Times New Roman" w:hAnsi="Times New Roman"/>
          <w:sz w:val="22"/>
          <w:sz w:val="22"/>
          <w:szCs w:val="28"/>
          <w:rtl w:val="true"/>
        </w:rPr>
        <w:t>قانون اساسی محیط‌زیستی جهانی</w:t>
      </w:r>
      <w:r>
        <w:rPr>
          <w:rFonts w:cs="B Nazanin"/>
          <w:sz w:val="22"/>
          <w:szCs w:val="28"/>
          <w:rtl w:val="true"/>
        </w:rPr>
        <w:t>»</w:t>
      </w:r>
      <w:r>
        <w:rPr>
          <w:rFonts w:ascii="Times New Roman" w:hAnsi="Times New Roman"/>
          <w:sz w:val="22"/>
          <w:sz w:val="22"/>
          <w:szCs w:val="28"/>
          <w:rtl w:val="true"/>
        </w:rPr>
        <w:t xml:space="preserve">؛ پیمان جهانی و منشور جهانی طبیعت </w:t>
      </w:r>
      <w:r>
        <w:rPr>
          <w:rFonts w:cs="B Nazanin"/>
          <w:sz w:val="22"/>
          <w:szCs w:val="28"/>
          <w:rtl w:val="true"/>
        </w:rPr>
        <w:t>(</w:t>
      </w:r>
      <w:r>
        <w:rPr>
          <w:rFonts w:ascii="Times New Roman" w:hAnsi="Times New Roman"/>
          <w:sz w:val="22"/>
          <w:sz w:val="22"/>
          <w:szCs w:val="28"/>
        </w:rPr>
        <w:t>۱۹۸۲</w:t>
      </w:r>
      <w:r>
        <w:rPr>
          <w:rFonts w:cs="B Nazanin"/>
          <w:sz w:val="22"/>
          <w:szCs w:val="28"/>
          <w:rtl w:val="true"/>
        </w:rPr>
        <w:t xml:space="preserve">) </w:t>
      </w:r>
      <w:r>
        <w:rPr>
          <w:rFonts w:ascii="Times New Roman" w:hAnsi="Times New Roman"/>
          <w:sz w:val="22"/>
          <w:sz w:val="22"/>
          <w:szCs w:val="28"/>
          <w:rtl w:val="true"/>
        </w:rPr>
        <w:t>به‌مثابه اسناد بنیادین بالقوه برای قانون‌اساسی‌گرایی محیط‌زیستی</w:t>
      </w:r>
      <w:r>
        <w:rPr>
          <w:rFonts w:cs="B Nazanin"/>
          <w:sz w:val="22"/>
          <w:szCs w:val="28"/>
          <w:rtl w:val="true"/>
        </w:rPr>
        <w:t>.</w:t>
      </w:r>
      <w:r>
        <w:rPr>
          <w:rStyle w:val="FootnoteReference1"/>
          <w:rtl w:val="true"/>
        </w:rPr>
        <w:footnoteReference w:id="413"/>
      </w:r>
      <w:r>
        <w:rPr>
          <w:rFonts w:cs="B Nazanin"/>
          <w:sz w:val="22"/>
          <w:szCs w:val="28"/>
          <w:rtl w:val="true"/>
        </w:rPr>
        <w:t xml:space="preserve"> </w:t>
      </w:r>
      <w:r>
        <w:rPr>
          <w:rFonts w:ascii="Times New Roman" w:hAnsi="Times New Roman"/>
          <w:sz w:val="22"/>
          <w:sz w:val="22"/>
          <w:szCs w:val="28"/>
          <w:rtl w:val="true"/>
        </w:rPr>
        <w:t xml:space="preserve">نقطهٔ قوتِ این منبع آن است که چارچوب </w:t>
      </w:r>
      <w:r>
        <w:rPr>
          <w:rFonts w:cs="B Nazanin"/>
          <w:sz w:val="22"/>
          <w:szCs w:val="28"/>
          <w:rtl w:val="true"/>
        </w:rPr>
        <w:t>«</w:t>
      </w:r>
      <w:r>
        <w:rPr>
          <w:rFonts w:ascii="Times New Roman" w:hAnsi="Times New Roman"/>
          <w:sz w:val="22"/>
          <w:sz w:val="22"/>
          <w:szCs w:val="28"/>
          <w:rtl w:val="true"/>
        </w:rPr>
        <w:t>قانون‌اساسی‌گرایی محیط‌زیستی</w:t>
      </w:r>
      <w:r>
        <w:rPr>
          <w:rFonts w:cs="B Nazanin"/>
          <w:sz w:val="22"/>
          <w:szCs w:val="28"/>
          <w:rtl w:val="true"/>
        </w:rPr>
        <w:t xml:space="preserve">» </w:t>
      </w:r>
      <w:r>
        <w:rPr>
          <w:rFonts w:ascii="Times New Roman" w:hAnsi="Times New Roman"/>
          <w:sz w:val="22"/>
          <w:sz w:val="22"/>
          <w:szCs w:val="28"/>
          <w:rtl w:val="true"/>
        </w:rPr>
        <w:t xml:space="preserve">برای تحلیل جایگاه سلسله‌مراتبی پیمان نسبت به </w:t>
      </w:r>
      <w:r>
        <w:rPr>
          <w:rFonts w:cs="B Nazanin"/>
          <w:sz w:val="22"/>
          <w:szCs w:val="28"/>
        </w:rPr>
        <w:t>MEA</w:t>
      </w:r>
      <w:r>
        <w:rPr>
          <w:rFonts w:ascii="Times New Roman" w:hAnsi="Times New Roman"/>
          <w:sz w:val="22"/>
          <w:sz w:val="22"/>
          <w:szCs w:val="28"/>
          <w:rtl w:val="true"/>
        </w:rPr>
        <w:t>ها</w:t>
      </w:r>
      <w:r>
        <w:rPr>
          <w:rFonts w:cs="B Nazanin"/>
          <w:sz w:val="22"/>
          <w:szCs w:val="28"/>
          <w:rtl w:val="true"/>
        </w:rPr>
        <w:t xml:space="preserve">. </w:t>
      </w:r>
      <w:r>
        <w:rPr>
          <w:rFonts w:ascii="Times New Roman" w:hAnsi="Times New Roman"/>
          <w:sz w:val="22"/>
          <w:sz w:val="22"/>
          <w:szCs w:val="28"/>
          <w:rtl w:val="true"/>
        </w:rPr>
        <w:t>با این‌همه، بر فقدان سازوکار الزام‌آور اجرا تأکید دارد اما راه‌حل عملیاتی ارائه نمی‌دهد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بر پایهٔ پژوهشِ </w:t>
      </w:r>
      <w:r>
        <w:rPr>
          <w:rFonts w:cs="B Nazanin"/>
          <w:sz w:val="22"/>
          <w:szCs w:val="28"/>
        </w:rPr>
        <w:t>Tiller, D. (</w:t>
      </w:r>
      <w:r>
        <w:rPr>
          <w:rFonts w:ascii="Times New Roman" w:hAnsi="Times New Roman"/>
          <w:sz w:val="22"/>
          <w:sz w:val="22"/>
          <w:szCs w:val="28"/>
        </w:rPr>
        <w:t>۲۰۱۸</w:t>
      </w:r>
      <w:r>
        <w:rPr>
          <w:rFonts w:cs="B Nazanin"/>
          <w:sz w:val="22"/>
          <w:szCs w:val="28"/>
        </w:rPr>
        <w:t>)</w:t>
      </w:r>
      <w:r>
        <w:rPr>
          <w:rFonts w:ascii="Times New Roman" w:hAnsi="Times New Roman"/>
          <w:sz w:val="22"/>
          <w:sz w:val="22"/>
          <w:szCs w:val="28"/>
          <w:rtl w:val="true"/>
        </w:rPr>
        <w:t xml:space="preserve">، اهدافِ پیمان </w:t>
      </w:r>
      <w:r>
        <w:rPr>
          <w:rFonts w:cs="B Nazanin"/>
          <w:sz w:val="22"/>
          <w:szCs w:val="28"/>
          <w:rtl w:val="true"/>
        </w:rPr>
        <w:t>(</w:t>
      </w:r>
      <w:r>
        <w:rPr>
          <w:rFonts w:ascii="Times New Roman" w:hAnsi="Times New Roman"/>
          <w:sz w:val="22"/>
          <w:sz w:val="22"/>
          <w:szCs w:val="28"/>
          <w:rtl w:val="true"/>
        </w:rPr>
        <w:t>تحکیم و انسجام‌بخشیِ اصول</w:t>
      </w:r>
      <w:r>
        <w:rPr>
          <w:rFonts w:cs="B Nazanin"/>
          <w:sz w:val="22"/>
          <w:szCs w:val="28"/>
          <w:rtl w:val="true"/>
        </w:rPr>
        <w:t xml:space="preserve">) </w:t>
      </w:r>
      <w:r>
        <w:rPr>
          <w:rFonts w:ascii="Times New Roman" w:hAnsi="Times New Roman"/>
          <w:sz w:val="22"/>
          <w:sz w:val="22"/>
          <w:szCs w:val="28"/>
          <w:rtl w:val="true"/>
        </w:rPr>
        <w:t>مطلوب‌اند، اما ارزش‌افزودهٔ عملیِ آن به‌سببِ ضعفِ سازوکارِ اجرا و خطرِ تضعیفِ رژیم‌های تخصصیِ موجود محدود است؛ داوریِ متوازن</w:t>
      </w:r>
      <w:r>
        <w:rPr>
          <w:rFonts w:cs="B Nazanin"/>
          <w:sz w:val="22"/>
          <w:szCs w:val="28"/>
          <w:rtl w:val="true"/>
        </w:rPr>
        <w:t>: «</w:t>
      </w:r>
      <w:r>
        <w:rPr>
          <w:rFonts w:ascii="Times New Roman" w:hAnsi="Times New Roman"/>
          <w:sz w:val="22"/>
          <w:sz w:val="22"/>
          <w:szCs w:val="28"/>
          <w:rtl w:val="true"/>
        </w:rPr>
        <w:t>هدف درست، ابزار محلِ تردید</w:t>
      </w:r>
      <w:r>
        <w:rPr>
          <w:rFonts w:cs="B Nazanin"/>
          <w:sz w:val="22"/>
          <w:szCs w:val="28"/>
          <w:rtl w:val="true"/>
        </w:rPr>
        <w:t>».</w:t>
      </w:r>
      <w:r>
        <w:rPr>
          <w:rStyle w:val="FootnoteReference1"/>
          <w:rtl w:val="true"/>
        </w:rPr>
        <w:footnoteReference w:id="414"/>
      </w:r>
      <w:r>
        <w:rPr>
          <w:rFonts w:cs="B Nazanin"/>
          <w:sz w:val="22"/>
          <w:szCs w:val="28"/>
          <w:rtl w:val="true"/>
        </w:rPr>
        <w:t xml:space="preserve"> </w:t>
      </w:r>
      <w:r>
        <w:rPr>
          <w:rFonts w:ascii="Times New Roman" w:hAnsi="Times New Roman"/>
          <w:sz w:val="22"/>
          <w:sz w:val="22"/>
          <w:szCs w:val="28"/>
          <w:rtl w:val="true"/>
        </w:rPr>
        <w:t xml:space="preserve">نقطهٔ قوتِ این منبع آن است که پرسشِ پژوهشِ آن دقیقاً منطبق بر پرسش‌های رسالهٔ ماست </w:t>
      </w:r>
      <w:r>
        <w:rPr>
          <w:rFonts w:cs="B Nazanin"/>
          <w:sz w:val="22"/>
          <w:szCs w:val="28"/>
          <w:rtl w:val="true"/>
        </w:rPr>
        <w:t>(</w:t>
      </w:r>
      <w:r>
        <w:rPr>
          <w:rFonts w:ascii="Times New Roman" w:hAnsi="Times New Roman"/>
          <w:sz w:val="22"/>
          <w:sz w:val="22"/>
          <w:szCs w:val="28"/>
          <w:rtl w:val="true"/>
        </w:rPr>
        <w:t xml:space="preserve">مطلوبیتِ اهداف </w:t>
      </w:r>
      <w:r>
        <w:rPr>
          <w:rFonts w:cs="B Nazanin"/>
          <w:sz w:val="22"/>
          <w:szCs w:val="28"/>
          <w:rtl w:val="true"/>
        </w:rPr>
        <w:t xml:space="preserve">+ </w:t>
      </w:r>
      <w:r>
        <w:rPr>
          <w:rFonts w:ascii="Times New Roman" w:hAnsi="Times New Roman"/>
          <w:sz w:val="22"/>
          <w:sz w:val="22"/>
          <w:szCs w:val="28"/>
          <w:rtl w:val="true"/>
        </w:rPr>
        <w:t>ارزش‌افزوده</w:t>
      </w:r>
      <w:r>
        <w:rPr>
          <w:rFonts w:cs="B Nazanin"/>
          <w:sz w:val="22"/>
          <w:szCs w:val="28"/>
          <w:rtl w:val="true"/>
        </w:rPr>
        <w:t>)</w:t>
      </w:r>
      <w:r>
        <w:rPr>
          <w:rFonts w:ascii="Times New Roman" w:hAnsi="Times New Roman"/>
          <w:sz w:val="22"/>
          <w:sz w:val="22"/>
          <w:szCs w:val="28"/>
          <w:rtl w:val="true"/>
        </w:rPr>
        <w:t>؛ الگوی داوریِ متوازن برای فصل</w:t>
      </w:r>
      <w:r>
        <w:rPr>
          <w:rFonts w:ascii="Times New Roman" w:hAnsi="Times New Roman"/>
          <w:sz w:val="22"/>
          <w:sz w:val="22"/>
          <w:szCs w:val="28"/>
        </w:rPr>
        <w:t>۵</w:t>
      </w:r>
      <w:r>
        <w:rPr>
          <w:rFonts w:cs="B Nazanin"/>
          <w:sz w:val="22"/>
          <w:szCs w:val="28"/>
          <w:rtl w:val="true"/>
        </w:rPr>
        <w:t xml:space="preserve">. </w:t>
      </w:r>
      <w:r>
        <w:rPr>
          <w:rFonts w:ascii="Times New Roman" w:hAnsi="Times New Roman"/>
          <w:sz w:val="22"/>
          <w:sz w:val="22"/>
          <w:szCs w:val="28"/>
          <w:rtl w:val="true"/>
        </w:rPr>
        <w:t xml:space="preserve">با این‌همه، پایان‌نامهٔ کارشناسیِ حقوق </w:t>
      </w:r>
      <w:r>
        <w:rPr>
          <w:rFonts w:cs="B Nazanin"/>
          <w:sz w:val="22"/>
          <w:szCs w:val="28"/>
          <w:rtl w:val="true"/>
        </w:rPr>
        <w:t>(</w:t>
      </w:r>
      <w:r>
        <w:rPr>
          <w:rFonts w:cs="B Nazanin"/>
          <w:sz w:val="22"/>
          <w:szCs w:val="28"/>
        </w:rPr>
        <w:t>LLB Hons</w:t>
      </w:r>
      <w:r>
        <w:rPr>
          <w:rFonts w:cs="B Nazanin"/>
          <w:sz w:val="22"/>
          <w:szCs w:val="28"/>
          <w:rtl w:val="true"/>
        </w:rPr>
        <w:t>)</w:t>
      </w:r>
      <w:r>
        <w:rPr>
          <w:rFonts w:ascii="Times New Roman" w:hAnsi="Times New Roman"/>
          <w:sz w:val="22"/>
          <w:sz w:val="22"/>
          <w:szCs w:val="28"/>
          <w:rtl w:val="true"/>
        </w:rPr>
        <w:t>؛ عمقِ نظریِ محدودتر نسبت به منابعِ دکتری — در کنارِ منابعِ قوی‌تر استناد می‌شود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بر پایهٔ پژوهشِ </w:t>
      </w:r>
      <w:r>
        <w:rPr>
          <w:rFonts w:cs="B Nazanin"/>
          <w:sz w:val="22"/>
          <w:szCs w:val="28"/>
        </w:rPr>
        <w:t>Chabason, L. &amp; Hege, E. (</w:t>
      </w:r>
      <w:r>
        <w:rPr>
          <w:rFonts w:ascii="Times New Roman" w:hAnsi="Times New Roman"/>
          <w:sz w:val="22"/>
          <w:sz w:val="22"/>
          <w:szCs w:val="28"/>
        </w:rPr>
        <w:t>۲۰۱۹</w:t>
      </w:r>
      <w:r>
        <w:rPr>
          <w:rFonts w:cs="B Nazanin"/>
          <w:sz w:val="22"/>
          <w:szCs w:val="28"/>
        </w:rPr>
        <w:t>)</w:t>
      </w:r>
      <w:r>
        <w:rPr>
          <w:rFonts w:ascii="Times New Roman" w:hAnsi="Times New Roman"/>
          <w:sz w:val="22"/>
          <w:sz w:val="22"/>
          <w:szCs w:val="28"/>
          <w:rtl w:val="true"/>
        </w:rPr>
        <w:t xml:space="preserve">، ناکامیِ مذاکراتِ پیمان جهانی را می‌توان هم </w:t>
      </w:r>
      <w:r>
        <w:rPr>
          <w:rFonts w:cs="B Nazanin"/>
          <w:sz w:val="22"/>
          <w:szCs w:val="28"/>
          <w:rtl w:val="true"/>
        </w:rPr>
        <w:t>«</w:t>
      </w:r>
      <w:r>
        <w:rPr>
          <w:rFonts w:ascii="Times New Roman" w:hAnsi="Times New Roman"/>
          <w:sz w:val="22"/>
          <w:sz w:val="22"/>
          <w:szCs w:val="28"/>
          <w:rtl w:val="true"/>
        </w:rPr>
        <w:t>فرصتی ازدست‌رفته</w:t>
      </w:r>
      <w:r>
        <w:rPr>
          <w:rFonts w:cs="B Nazanin"/>
          <w:sz w:val="22"/>
          <w:szCs w:val="28"/>
          <w:rtl w:val="true"/>
        </w:rPr>
        <w:t xml:space="preserve">» </w:t>
      </w:r>
      <w:r>
        <w:rPr>
          <w:rFonts w:ascii="Times New Roman" w:hAnsi="Times New Roman"/>
          <w:sz w:val="22"/>
          <w:sz w:val="22"/>
          <w:szCs w:val="28"/>
          <w:rtl w:val="true"/>
        </w:rPr>
        <w:t xml:space="preserve">و هم </w:t>
      </w:r>
      <w:r>
        <w:rPr>
          <w:rFonts w:cs="B Nazanin"/>
          <w:sz w:val="22"/>
          <w:szCs w:val="28"/>
          <w:rtl w:val="true"/>
        </w:rPr>
        <w:t>«</w:t>
      </w:r>
      <w:r>
        <w:rPr>
          <w:rFonts w:ascii="Times New Roman" w:hAnsi="Times New Roman"/>
          <w:sz w:val="22"/>
          <w:sz w:val="22"/>
          <w:szCs w:val="28"/>
          <w:rtl w:val="true"/>
        </w:rPr>
        <w:t>تیرِ ازکنارگذشته</w:t>
      </w:r>
      <w:r>
        <w:rPr>
          <w:rFonts w:cs="B Nazanin"/>
          <w:sz w:val="22"/>
          <w:szCs w:val="28"/>
          <w:rtl w:val="true"/>
        </w:rPr>
        <w:t xml:space="preserve">» </w:t>
      </w:r>
      <w:r>
        <w:rPr>
          <w:rFonts w:ascii="Times New Roman" w:hAnsi="Times New Roman"/>
          <w:sz w:val="22"/>
          <w:sz w:val="22"/>
          <w:szCs w:val="28"/>
          <w:rtl w:val="true"/>
        </w:rPr>
        <w:t xml:space="preserve">دانست؛ نویسندگان علل شکست را در نبودِ ارادهٔ سیاسی، بیمِ دولت‌ها از الزام‌آورشدنِ اصول، و رقابتِ نهادی می‌بینند و نتیجهٔ ملموسِ فرایند را قطعنامهٔ </w:t>
      </w:r>
      <w:r>
        <w:rPr>
          <w:rFonts w:ascii="Times New Roman" w:hAnsi="Times New Roman"/>
          <w:sz w:val="22"/>
          <w:sz w:val="22"/>
          <w:szCs w:val="28"/>
        </w:rPr>
        <w:t>۷۲</w:t>
      </w:r>
      <w:r>
        <w:rPr>
          <w:rFonts w:cs="B Nazanin"/>
          <w:sz w:val="22"/>
          <w:szCs w:val="28"/>
        </w:rPr>
        <w:t>/</w:t>
      </w:r>
      <w:r>
        <w:rPr>
          <w:rFonts w:ascii="Times New Roman" w:hAnsi="Times New Roman"/>
          <w:sz w:val="22"/>
          <w:sz w:val="22"/>
          <w:szCs w:val="28"/>
        </w:rPr>
        <w:t>۲۷۷</w:t>
      </w:r>
      <w:r>
        <w:rPr>
          <w:rFonts w:ascii="Times New Roman" w:hAnsi="Times New Roman"/>
          <w:sz w:val="22"/>
          <w:sz w:val="22"/>
          <w:szCs w:val="28"/>
          <w:rtl w:val="true"/>
        </w:rPr>
        <w:t xml:space="preserve"> و روندِ </w:t>
      </w:r>
      <w:r>
        <w:rPr>
          <w:rFonts w:cs="B Nazanin"/>
          <w:sz w:val="22"/>
          <w:szCs w:val="28"/>
          <w:rtl w:val="true"/>
        </w:rPr>
        <w:t>«</w:t>
      </w:r>
      <w:r>
        <w:rPr>
          <w:rFonts w:ascii="Times New Roman" w:hAnsi="Times New Roman"/>
          <w:sz w:val="22"/>
          <w:sz w:val="22"/>
          <w:szCs w:val="28"/>
          <w:rtl w:val="true"/>
        </w:rPr>
        <w:t>به‌سوی یک پیمان جهانی</w:t>
      </w:r>
      <w:r>
        <w:rPr>
          <w:rFonts w:cs="B Nazanin"/>
          <w:sz w:val="22"/>
          <w:szCs w:val="28"/>
          <w:rtl w:val="true"/>
        </w:rPr>
        <w:t xml:space="preserve">» </w:t>
      </w:r>
      <w:r>
        <w:rPr>
          <w:rFonts w:ascii="Times New Roman" w:hAnsi="Times New Roman"/>
          <w:sz w:val="22"/>
          <w:sz w:val="22"/>
          <w:szCs w:val="28"/>
          <w:rtl w:val="true"/>
        </w:rPr>
        <w:t>می‌دانند</w:t>
      </w:r>
      <w:r>
        <w:rPr>
          <w:rFonts w:cs="B Nazanin"/>
          <w:sz w:val="22"/>
          <w:szCs w:val="28"/>
          <w:rtl w:val="true"/>
        </w:rPr>
        <w:t>.</w:t>
      </w:r>
      <w:r>
        <w:rPr>
          <w:rStyle w:val="FootnoteReference1"/>
          <w:rtl w:val="true"/>
        </w:rPr>
        <w:footnoteReference w:id="415"/>
      </w:r>
      <w:r>
        <w:rPr>
          <w:rFonts w:cs="B Nazanin"/>
          <w:sz w:val="22"/>
          <w:szCs w:val="28"/>
          <w:rtl w:val="true"/>
        </w:rPr>
        <w:t xml:space="preserve"> </w:t>
      </w:r>
      <w:r>
        <w:rPr>
          <w:rFonts w:ascii="Times New Roman" w:hAnsi="Times New Roman"/>
          <w:sz w:val="22"/>
          <w:sz w:val="22"/>
          <w:szCs w:val="28"/>
          <w:rtl w:val="true"/>
        </w:rPr>
        <w:t>نقطهٔ قوتِ این منبع آن است که تحلیلِ سیاسیِ دقیق و دستِ‌اول از علل شکست و مواضعِ بازیگران؛ مستقیماً به کارِ فصل</w:t>
      </w:r>
      <w:r>
        <w:rPr>
          <w:rFonts w:ascii="Times New Roman" w:hAnsi="Times New Roman"/>
          <w:sz w:val="22"/>
          <w:sz w:val="22"/>
          <w:szCs w:val="28"/>
        </w:rPr>
        <w:t>۴</w:t>
      </w:r>
      <w:r>
        <w:rPr>
          <w:rFonts w:ascii="Times New Roman" w:hAnsi="Times New Roman"/>
          <w:sz w:val="22"/>
          <w:sz w:val="22"/>
          <w:szCs w:val="28"/>
          <w:rtl w:val="true"/>
        </w:rPr>
        <w:t xml:space="preserve"> </w:t>
      </w:r>
      <w:r>
        <w:rPr>
          <w:rFonts w:cs="B Nazanin"/>
          <w:sz w:val="22"/>
          <w:szCs w:val="28"/>
          <w:rtl w:val="true"/>
        </w:rPr>
        <w:t>(</w:t>
      </w:r>
      <w:r>
        <w:rPr>
          <w:rFonts w:ascii="Times New Roman" w:hAnsi="Times New Roman"/>
          <w:sz w:val="22"/>
          <w:sz w:val="22"/>
          <w:szCs w:val="28"/>
          <w:rtl w:val="true"/>
        </w:rPr>
        <w:t>علل ناکامی و مواضعِ ژئوپلیتیک</w:t>
      </w:r>
      <w:r>
        <w:rPr>
          <w:rFonts w:cs="B Nazanin"/>
          <w:sz w:val="22"/>
          <w:szCs w:val="28"/>
          <w:rtl w:val="true"/>
        </w:rPr>
        <w:t xml:space="preserve">) </w:t>
      </w:r>
      <w:r>
        <w:rPr>
          <w:rFonts w:ascii="Times New Roman" w:hAnsi="Times New Roman"/>
          <w:sz w:val="22"/>
          <w:sz w:val="22"/>
          <w:szCs w:val="28"/>
          <w:rtl w:val="true"/>
        </w:rPr>
        <w:t>می‌آید</w:t>
      </w:r>
      <w:r>
        <w:rPr>
          <w:rFonts w:cs="B Nazanin"/>
          <w:sz w:val="22"/>
          <w:szCs w:val="28"/>
          <w:rtl w:val="true"/>
        </w:rPr>
        <w:t xml:space="preserve">. </w:t>
      </w:r>
      <w:r>
        <w:rPr>
          <w:rFonts w:ascii="Times New Roman" w:hAnsi="Times New Roman"/>
          <w:sz w:val="22"/>
          <w:sz w:val="22"/>
          <w:szCs w:val="28"/>
          <w:rtl w:val="true"/>
        </w:rPr>
        <w:t xml:space="preserve">با این‌همه، یادداشتِ تحلیلیِ کوتاه </w:t>
      </w:r>
      <w:r>
        <w:rPr>
          <w:rFonts w:cs="B Nazanin"/>
          <w:sz w:val="22"/>
          <w:szCs w:val="28"/>
          <w:rtl w:val="true"/>
        </w:rPr>
        <w:t>(</w:t>
      </w:r>
      <w:r>
        <w:rPr>
          <w:rFonts w:ascii="Times New Roman" w:hAnsi="Times New Roman"/>
          <w:sz w:val="22"/>
          <w:sz w:val="22"/>
          <w:szCs w:val="28"/>
          <w:rtl w:val="true"/>
        </w:rPr>
        <w:t>نه مقالهٔ داوری‌شدهٔ بلند</w:t>
      </w:r>
      <w:r>
        <w:rPr>
          <w:rFonts w:cs="B Nazanin"/>
          <w:sz w:val="22"/>
          <w:szCs w:val="28"/>
          <w:rtl w:val="true"/>
        </w:rPr>
        <w:t>)</w:t>
      </w:r>
      <w:r>
        <w:rPr>
          <w:rFonts w:ascii="Times New Roman" w:hAnsi="Times New Roman"/>
          <w:sz w:val="22"/>
          <w:sz w:val="22"/>
          <w:szCs w:val="28"/>
          <w:rtl w:val="true"/>
        </w:rPr>
        <w:t xml:space="preserve">؛ منظرِ نهادیِ </w:t>
      </w:r>
      <w:r>
        <w:rPr>
          <w:rFonts w:cs="B Nazanin"/>
          <w:sz w:val="22"/>
          <w:szCs w:val="28"/>
        </w:rPr>
        <w:t>IDDRI</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بر پایهٔ پژوهشِ </w:t>
      </w:r>
      <w:r>
        <w:rPr>
          <w:rFonts w:cs="B Nazanin"/>
          <w:sz w:val="22"/>
          <w:szCs w:val="28"/>
        </w:rPr>
        <w:t>Sands, P. &amp; Peel, J. (</w:t>
      </w:r>
      <w:r>
        <w:rPr>
          <w:rFonts w:ascii="Times New Roman" w:hAnsi="Times New Roman"/>
          <w:sz w:val="22"/>
          <w:sz w:val="22"/>
          <w:szCs w:val="28"/>
        </w:rPr>
        <w:t>۲۰۱۸</w:t>
      </w:r>
      <w:r>
        <w:rPr>
          <w:rFonts w:cs="B Nazanin"/>
          <w:sz w:val="22"/>
          <w:szCs w:val="28"/>
        </w:rPr>
        <w:t>)</w:t>
      </w:r>
      <w:r>
        <w:rPr>
          <w:rFonts w:ascii="Times New Roman" w:hAnsi="Times New Roman"/>
          <w:sz w:val="22"/>
          <w:sz w:val="22"/>
          <w:szCs w:val="28"/>
          <w:rtl w:val="true"/>
        </w:rPr>
        <w:t xml:space="preserve">، تبیین اصول بنیادین </w:t>
      </w:r>
      <w:r>
        <w:rPr>
          <w:rFonts w:cs="B Nazanin"/>
          <w:sz w:val="22"/>
          <w:szCs w:val="28"/>
          <w:rtl w:val="true"/>
        </w:rPr>
        <w:t>(</w:t>
      </w:r>
      <w:r>
        <w:rPr>
          <w:rFonts w:ascii="Times New Roman" w:hAnsi="Times New Roman"/>
          <w:sz w:val="22"/>
          <w:sz w:val="22"/>
          <w:szCs w:val="28"/>
          <w:rtl w:val="true"/>
        </w:rPr>
        <w:t>پیشگیری، احتیاط، آلوده‌ساز</w:t>
      </w:r>
      <w:r>
        <w:rPr>
          <w:rFonts w:cs="B Nazanin"/>
          <w:sz w:val="22"/>
          <w:szCs w:val="28"/>
          <w:rtl w:val="true"/>
        </w:rPr>
        <w:t>-</w:t>
      </w:r>
      <w:r>
        <w:rPr>
          <w:rFonts w:ascii="Times New Roman" w:hAnsi="Times New Roman"/>
          <w:sz w:val="22"/>
          <w:sz w:val="22"/>
          <w:szCs w:val="28"/>
          <w:rtl w:val="true"/>
        </w:rPr>
        <w:t>پرداخت، عدم‌پس‌رفت</w:t>
      </w:r>
      <w:r>
        <w:rPr>
          <w:rFonts w:cs="B Nazanin"/>
          <w:sz w:val="22"/>
          <w:szCs w:val="28"/>
          <w:rtl w:val="true"/>
        </w:rPr>
        <w:t xml:space="preserve">) </w:t>
      </w:r>
      <w:r>
        <w:rPr>
          <w:rFonts w:ascii="Times New Roman" w:hAnsi="Times New Roman"/>
          <w:sz w:val="22"/>
          <w:sz w:val="22"/>
          <w:szCs w:val="28"/>
          <w:rtl w:val="true"/>
        </w:rPr>
        <w:t>و سازوکارهای پایبندی و اجرا</w:t>
      </w:r>
      <w:r>
        <w:rPr>
          <w:rFonts w:cs="B Nazanin"/>
          <w:sz w:val="22"/>
          <w:szCs w:val="28"/>
          <w:rtl w:val="true"/>
        </w:rPr>
        <w:t>.</w:t>
      </w:r>
      <w:r>
        <w:rPr>
          <w:rStyle w:val="FootnoteReference1"/>
          <w:rtl w:val="true"/>
        </w:rPr>
        <w:footnoteReference w:id="416"/>
      </w:r>
      <w:r>
        <w:rPr>
          <w:rFonts w:cs="B Nazanin"/>
          <w:sz w:val="22"/>
          <w:szCs w:val="28"/>
          <w:rtl w:val="true"/>
        </w:rPr>
        <w:t xml:space="preserve"> </w:t>
      </w:r>
      <w:r>
        <w:rPr>
          <w:rFonts w:ascii="Times New Roman" w:hAnsi="Times New Roman"/>
          <w:sz w:val="22"/>
          <w:sz w:val="22"/>
          <w:szCs w:val="28"/>
          <w:rtl w:val="true"/>
        </w:rPr>
        <w:t xml:space="preserve">نقطهٔ قوتِ این منبع آن است که مرجع طلایی اصول </w:t>
      </w:r>
      <w:r>
        <w:rPr>
          <w:rFonts w:cs="B Nazanin"/>
          <w:sz w:val="22"/>
          <w:szCs w:val="28"/>
        </w:rPr>
        <w:t>IEL</w:t>
      </w:r>
      <w:r>
        <w:rPr>
          <w:rFonts w:cs="B Nazanin"/>
          <w:sz w:val="22"/>
          <w:szCs w:val="28"/>
          <w:rtl w:val="true"/>
        </w:rPr>
        <w:t xml:space="preserve"> </w:t>
      </w:r>
      <w:r>
        <w:rPr>
          <w:rFonts w:ascii="Times New Roman" w:hAnsi="Times New Roman"/>
          <w:sz w:val="22"/>
          <w:sz w:val="22"/>
          <w:szCs w:val="28"/>
          <w:rtl w:val="true"/>
        </w:rPr>
        <w:t>و بحث اجرا</w:t>
      </w:r>
      <w:r>
        <w:rPr>
          <w:rFonts w:cs="B Nazanin"/>
          <w:sz w:val="22"/>
          <w:szCs w:val="28"/>
          <w:rtl w:val="true"/>
        </w:rPr>
        <w:t>/</w:t>
      </w:r>
      <w:r>
        <w:rPr>
          <w:rFonts w:ascii="Times New Roman" w:hAnsi="Times New Roman"/>
          <w:sz w:val="22"/>
          <w:sz w:val="22"/>
          <w:szCs w:val="28"/>
          <w:rtl w:val="true"/>
        </w:rPr>
        <w:t>پایبندی</w:t>
      </w:r>
      <w:r>
        <w:rPr>
          <w:rFonts w:cs="B Nazanin"/>
          <w:sz w:val="22"/>
          <w:szCs w:val="28"/>
          <w:rtl w:val="true"/>
        </w:rPr>
        <w:t>/</w:t>
      </w:r>
      <w:r>
        <w:rPr>
          <w:rFonts w:ascii="Times New Roman" w:hAnsi="Times New Roman"/>
          <w:sz w:val="22"/>
          <w:sz w:val="22"/>
          <w:szCs w:val="28"/>
          <w:rtl w:val="true"/>
        </w:rPr>
        <w:t xml:space="preserve">ضمانت اجرا </w:t>
      </w:r>
      <w:r>
        <w:rPr>
          <w:rFonts w:cs="B Nazanin"/>
          <w:sz w:val="22"/>
          <w:szCs w:val="28"/>
          <w:rtl w:val="true"/>
        </w:rPr>
        <w:t>(</w:t>
      </w:r>
      <w:r>
        <w:rPr>
          <w:rFonts w:ascii="Times New Roman" w:hAnsi="Times New Roman"/>
          <w:sz w:val="22"/>
          <w:sz w:val="22"/>
          <w:szCs w:val="28"/>
          <w:rtl w:val="true"/>
        </w:rPr>
        <w:t>پرسش فرعی</w:t>
      </w:r>
      <w:r>
        <w:rPr>
          <w:rFonts w:ascii="Times New Roman" w:hAnsi="Times New Roman"/>
          <w:sz w:val="22"/>
          <w:sz w:val="22"/>
          <w:szCs w:val="28"/>
        </w:rPr>
        <w:t>۳</w:t>
      </w:r>
      <w:r>
        <w:rPr>
          <w:rFonts w:cs="B Nazanin"/>
          <w:sz w:val="22"/>
          <w:szCs w:val="28"/>
          <w:rtl w:val="true"/>
        </w:rPr>
        <w:t xml:space="preserve">). </w:t>
      </w:r>
      <w:r>
        <w:rPr>
          <w:rFonts w:ascii="Times New Roman" w:hAnsi="Times New Roman"/>
          <w:sz w:val="22"/>
          <w:sz w:val="22"/>
          <w:szCs w:val="28"/>
          <w:rtl w:val="true"/>
        </w:rPr>
        <w:t>با این‌همه، حجیم و عمومی</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بر پایهٔ پژوهشِ </w:t>
      </w:r>
      <w:r>
        <w:rPr>
          <w:rFonts w:cs="B Nazanin"/>
          <w:sz w:val="22"/>
          <w:szCs w:val="28"/>
        </w:rPr>
        <w:t>Boyle, A. &amp; Redgwell, C. (</w:t>
      </w:r>
      <w:r>
        <w:rPr>
          <w:rFonts w:ascii="Times New Roman" w:hAnsi="Times New Roman"/>
          <w:sz w:val="22"/>
          <w:sz w:val="22"/>
          <w:szCs w:val="28"/>
        </w:rPr>
        <w:t>۲۰۲۱</w:t>
      </w:r>
      <w:r>
        <w:rPr>
          <w:rFonts w:cs="B Nazanin"/>
          <w:sz w:val="22"/>
          <w:szCs w:val="28"/>
        </w:rPr>
        <w:t>)</w:t>
      </w:r>
      <w:r>
        <w:rPr>
          <w:rFonts w:ascii="Times New Roman" w:hAnsi="Times New Roman"/>
          <w:sz w:val="22"/>
          <w:sz w:val="22"/>
          <w:szCs w:val="28"/>
          <w:rtl w:val="true"/>
        </w:rPr>
        <w:t xml:space="preserve">، مرجع نظام‌مند اصول و رژیم‌های </w:t>
      </w:r>
      <w:r>
        <w:rPr>
          <w:rFonts w:cs="B Nazanin"/>
          <w:sz w:val="22"/>
          <w:szCs w:val="28"/>
        </w:rPr>
        <w:t>IEL</w:t>
      </w:r>
      <w:r>
        <w:rPr>
          <w:rFonts w:ascii="Times New Roman" w:hAnsi="Times New Roman"/>
          <w:sz w:val="22"/>
          <w:sz w:val="22"/>
          <w:szCs w:val="28"/>
          <w:rtl w:val="true"/>
        </w:rPr>
        <w:t xml:space="preserve">؛ تحلیل تعامل </w:t>
      </w:r>
      <w:r>
        <w:rPr>
          <w:rFonts w:cs="B Nazanin"/>
          <w:sz w:val="22"/>
          <w:szCs w:val="28"/>
        </w:rPr>
        <w:t>MEA</w:t>
      </w:r>
      <w:r>
        <w:rPr>
          <w:rFonts w:ascii="Times New Roman" w:hAnsi="Times New Roman"/>
          <w:sz w:val="22"/>
          <w:sz w:val="22"/>
          <w:szCs w:val="28"/>
          <w:rtl w:val="true"/>
        </w:rPr>
        <w:t>ها و اصول عمومی حقوق بین‌الملل</w:t>
      </w:r>
      <w:r>
        <w:rPr>
          <w:rFonts w:cs="B Nazanin"/>
          <w:sz w:val="22"/>
          <w:szCs w:val="28"/>
          <w:rtl w:val="true"/>
        </w:rPr>
        <w:t>.</w:t>
      </w:r>
      <w:r>
        <w:rPr>
          <w:rStyle w:val="FootnoteReference1"/>
          <w:rtl w:val="true"/>
        </w:rPr>
        <w:footnoteReference w:id="417"/>
      </w:r>
      <w:r>
        <w:rPr>
          <w:rFonts w:cs="B Nazanin"/>
          <w:sz w:val="22"/>
          <w:szCs w:val="28"/>
          <w:rtl w:val="true"/>
        </w:rPr>
        <w:t xml:space="preserve"> </w:t>
      </w:r>
      <w:r>
        <w:rPr>
          <w:rFonts w:ascii="Times New Roman" w:hAnsi="Times New Roman"/>
          <w:sz w:val="22"/>
          <w:sz w:val="22"/>
          <w:szCs w:val="28"/>
          <w:rtl w:val="true"/>
        </w:rPr>
        <w:t xml:space="preserve">نقطهٔ قوتِ این منبع آن است که مرجع درسی معتبر برای اصول بنیادین و رژیم‌های بخشی </w:t>
      </w:r>
      <w:r>
        <w:rPr>
          <w:rFonts w:cs="B Nazanin"/>
          <w:sz w:val="22"/>
          <w:szCs w:val="28"/>
          <w:rtl w:val="true"/>
        </w:rPr>
        <w:t>(</w:t>
      </w:r>
      <w:r>
        <w:rPr>
          <w:rFonts w:ascii="Times New Roman" w:hAnsi="Times New Roman"/>
          <w:sz w:val="22"/>
          <w:sz w:val="22"/>
          <w:szCs w:val="28"/>
          <w:rtl w:val="true"/>
        </w:rPr>
        <w:t>فصل</w:t>
      </w:r>
      <w:r>
        <w:rPr>
          <w:rFonts w:ascii="Times New Roman" w:hAnsi="Times New Roman"/>
          <w:sz w:val="22"/>
          <w:sz w:val="22"/>
          <w:szCs w:val="28"/>
        </w:rPr>
        <w:t>۲</w:t>
      </w:r>
      <w:r>
        <w:rPr>
          <w:rFonts w:ascii="Times New Roman" w:hAnsi="Times New Roman"/>
          <w:sz w:val="22"/>
          <w:sz w:val="22"/>
          <w:szCs w:val="28"/>
          <w:rtl w:val="true"/>
        </w:rPr>
        <w:t xml:space="preserve"> و فصل</w:t>
      </w:r>
      <w:r>
        <w:rPr>
          <w:rFonts w:ascii="Times New Roman" w:hAnsi="Times New Roman"/>
          <w:sz w:val="22"/>
          <w:sz w:val="22"/>
          <w:szCs w:val="28"/>
        </w:rPr>
        <w:t>۴</w:t>
      </w:r>
      <w:r>
        <w:rPr>
          <w:rFonts w:cs="B Nazanin"/>
          <w:sz w:val="22"/>
          <w:szCs w:val="28"/>
          <w:rtl w:val="true"/>
        </w:rPr>
        <w:t xml:space="preserve">). </w:t>
      </w:r>
      <w:r>
        <w:rPr>
          <w:rFonts w:ascii="Times New Roman" w:hAnsi="Times New Roman"/>
          <w:sz w:val="22"/>
          <w:sz w:val="22"/>
          <w:szCs w:val="28"/>
          <w:rtl w:val="true"/>
        </w:rPr>
        <w:t>با این‌همه، کلی؛ تحلیل اختصاصی پیمان محدود است</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بر پایهٔ پژوهشِ </w:t>
      </w:r>
      <w:r>
        <w:rPr>
          <w:rFonts w:cs="B Nazanin"/>
          <w:sz w:val="22"/>
          <w:szCs w:val="28"/>
        </w:rPr>
        <w:t>Vidal, O. / MDPI (</w:t>
      </w:r>
      <w:r>
        <w:rPr>
          <w:rFonts w:ascii="Times New Roman" w:hAnsi="Times New Roman"/>
          <w:sz w:val="22"/>
          <w:sz w:val="22"/>
          <w:szCs w:val="28"/>
        </w:rPr>
        <w:t>۲۰۲۰</w:t>
      </w:r>
      <w:r>
        <w:rPr>
          <w:rFonts w:cs="B Nazanin"/>
          <w:sz w:val="22"/>
          <w:szCs w:val="28"/>
        </w:rPr>
        <w:t>)</w:t>
      </w:r>
      <w:r>
        <w:rPr>
          <w:rFonts w:ascii="Times New Roman" w:hAnsi="Times New Roman"/>
          <w:sz w:val="22"/>
          <w:sz w:val="22"/>
          <w:szCs w:val="28"/>
          <w:rtl w:val="true"/>
        </w:rPr>
        <w:t>، بازاندیشی در جاه‌طلبی‌های پیمان و بررسی گزینه‌های جایگزین پس از تنزل به اعلامیهٔ سیاسی</w:t>
      </w:r>
      <w:r>
        <w:rPr>
          <w:rFonts w:cs="B Nazanin"/>
          <w:sz w:val="22"/>
          <w:szCs w:val="28"/>
          <w:rtl w:val="true"/>
        </w:rPr>
        <w:t>.</w:t>
      </w:r>
      <w:r>
        <w:rPr>
          <w:rStyle w:val="FootnoteReference1"/>
          <w:rtl w:val="true"/>
        </w:rPr>
        <w:footnoteReference w:id="418"/>
      </w:r>
      <w:r>
        <w:rPr>
          <w:rFonts w:cs="B Nazanin"/>
          <w:sz w:val="22"/>
          <w:szCs w:val="28"/>
          <w:rtl w:val="true"/>
        </w:rPr>
        <w:t xml:space="preserve"> </w:t>
      </w:r>
      <w:r>
        <w:rPr>
          <w:rFonts w:ascii="Times New Roman" w:hAnsi="Times New Roman"/>
          <w:sz w:val="22"/>
          <w:sz w:val="22"/>
          <w:szCs w:val="28"/>
          <w:rtl w:val="true"/>
        </w:rPr>
        <w:t xml:space="preserve">نقطهٔ قوتِ این منبع آن است که مستقیماً به </w:t>
      </w:r>
      <w:r>
        <w:rPr>
          <w:rFonts w:cs="B Nazanin"/>
          <w:sz w:val="22"/>
          <w:szCs w:val="28"/>
          <w:rtl w:val="true"/>
        </w:rPr>
        <w:t>«</w:t>
      </w:r>
      <w:r>
        <w:rPr>
          <w:rFonts w:ascii="Times New Roman" w:hAnsi="Times New Roman"/>
          <w:sz w:val="22"/>
          <w:sz w:val="22"/>
          <w:szCs w:val="28"/>
          <w:rtl w:val="true"/>
        </w:rPr>
        <w:t>پیامدهای شکست و راهکار جایگزین</w:t>
      </w:r>
      <w:r>
        <w:rPr>
          <w:rFonts w:cs="B Nazanin"/>
          <w:sz w:val="22"/>
          <w:szCs w:val="28"/>
          <w:rtl w:val="true"/>
        </w:rPr>
        <w:t>» (</w:t>
      </w:r>
      <w:r>
        <w:rPr>
          <w:rFonts w:ascii="Times New Roman" w:hAnsi="Times New Roman"/>
          <w:sz w:val="22"/>
          <w:sz w:val="22"/>
          <w:szCs w:val="28"/>
          <w:rtl w:val="true"/>
        </w:rPr>
        <w:t>فصل</w:t>
      </w:r>
      <w:r>
        <w:rPr>
          <w:rFonts w:ascii="Times New Roman" w:hAnsi="Times New Roman"/>
          <w:sz w:val="22"/>
          <w:sz w:val="22"/>
          <w:szCs w:val="28"/>
        </w:rPr>
        <w:t>۴</w:t>
      </w:r>
      <w:r>
        <w:rPr>
          <w:rFonts w:ascii="Times New Roman" w:hAnsi="Times New Roman"/>
          <w:sz w:val="22"/>
          <w:sz w:val="22"/>
          <w:szCs w:val="28"/>
          <w:rtl w:val="true"/>
        </w:rPr>
        <w:t>، گفتار</w:t>
      </w:r>
      <w:r>
        <w:rPr>
          <w:rFonts w:ascii="Times New Roman" w:hAnsi="Times New Roman"/>
          <w:sz w:val="22"/>
          <w:sz w:val="22"/>
          <w:szCs w:val="28"/>
        </w:rPr>
        <w:t>۲</w:t>
      </w:r>
      <w:r>
        <w:rPr>
          <w:rFonts w:cs="B Nazanin"/>
          <w:sz w:val="22"/>
          <w:szCs w:val="28"/>
          <w:rtl w:val="true"/>
        </w:rPr>
        <w:t xml:space="preserve">) </w:t>
      </w:r>
      <w:r>
        <w:rPr>
          <w:rFonts w:ascii="Times New Roman" w:hAnsi="Times New Roman"/>
          <w:sz w:val="22"/>
          <w:sz w:val="22"/>
          <w:szCs w:val="28"/>
          <w:rtl w:val="true"/>
        </w:rPr>
        <w:t>مربوط است</w:t>
      </w:r>
      <w:r>
        <w:rPr>
          <w:rFonts w:cs="B Nazanin"/>
          <w:sz w:val="22"/>
          <w:szCs w:val="28"/>
          <w:rtl w:val="true"/>
        </w:rPr>
        <w:t xml:space="preserve">. </w:t>
      </w:r>
      <w:r>
        <w:rPr>
          <w:rFonts w:ascii="Times New Roman" w:hAnsi="Times New Roman"/>
          <w:sz w:val="22"/>
          <w:sz w:val="22"/>
          <w:szCs w:val="28"/>
          <w:rtl w:val="true"/>
        </w:rPr>
        <w:t>با این‌همه، پیش از استکهلم</w:t>
      </w:r>
      <w:r>
        <w:rPr>
          <w:rFonts w:cs="B Nazanin"/>
          <w:sz w:val="22"/>
          <w:szCs w:val="28"/>
          <w:rtl w:val="true"/>
        </w:rPr>
        <w:t>+</w:t>
      </w:r>
      <w:r>
        <w:rPr>
          <w:rFonts w:ascii="Times New Roman" w:hAnsi="Times New Roman"/>
          <w:sz w:val="22"/>
          <w:sz w:val="22"/>
          <w:szCs w:val="28"/>
        </w:rPr>
        <w:t>۵۰</w:t>
      </w:r>
      <w:r>
        <w:rPr>
          <w:rFonts w:ascii="Times New Roman" w:hAnsi="Times New Roman"/>
          <w:sz w:val="22"/>
          <w:sz w:val="22"/>
          <w:szCs w:val="28"/>
          <w:rtl w:val="true"/>
        </w:rPr>
        <w:t xml:space="preserve">؛ نیازمند تکمیل با اسناد </w:t>
      </w:r>
      <w:r>
        <w:rPr>
          <w:rFonts w:ascii="Times New Roman" w:hAnsi="Times New Roman"/>
          <w:sz w:val="22"/>
          <w:sz w:val="22"/>
          <w:szCs w:val="28"/>
        </w:rPr>
        <w:t>۲۰۲۲</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بر پایهٔ پژوهشِ </w:t>
      </w:r>
      <w:r>
        <w:rPr>
          <w:rFonts w:cs="B Nazanin"/>
          <w:sz w:val="22"/>
          <w:szCs w:val="28"/>
        </w:rPr>
        <w:t>Sand, P. H. &amp; McGee, J. (</w:t>
      </w:r>
      <w:r>
        <w:rPr>
          <w:rFonts w:ascii="Times New Roman" w:hAnsi="Times New Roman"/>
          <w:sz w:val="22"/>
          <w:sz w:val="22"/>
          <w:szCs w:val="28"/>
        </w:rPr>
        <w:t>۲۰۲۲</w:t>
      </w:r>
      <w:r>
        <w:rPr>
          <w:rFonts w:cs="B Nazanin"/>
          <w:sz w:val="22"/>
          <w:szCs w:val="28"/>
        </w:rPr>
        <w:t>)</w:t>
      </w:r>
      <w:r>
        <w:rPr>
          <w:rFonts w:ascii="Times New Roman" w:hAnsi="Times New Roman"/>
          <w:sz w:val="22"/>
          <w:sz w:val="22"/>
          <w:szCs w:val="28"/>
          <w:rtl w:val="true"/>
        </w:rPr>
        <w:t xml:space="preserve">، پراکندگیِ حکمرانیِ محیط‌زیستی بیش از آنکه با </w:t>
      </w:r>
      <w:r>
        <w:rPr>
          <w:rFonts w:cs="B Nazanin"/>
          <w:sz w:val="22"/>
          <w:szCs w:val="28"/>
          <w:rtl w:val="true"/>
        </w:rPr>
        <w:t>«</w:t>
      </w:r>
      <w:r>
        <w:rPr>
          <w:rFonts w:ascii="Times New Roman" w:hAnsi="Times New Roman"/>
          <w:sz w:val="22"/>
          <w:sz w:val="22"/>
          <w:szCs w:val="28"/>
          <w:rtl w:val="true"/>
        </w:rPr>
        <w:t>ادغامِ کامل</w:t>
      </w:r>
      <w:r>
        <w:rPr>
          <w:rFonts w:cs="B Nazanin"/>
          <w:sz w:val="22"/>
          <w:szCs w:val="28"/>
          <w:rtl w:val="true"/>
        </w:rPr>
        <w:t xml:space="preserve">» </w:t>
      </w:r>
      <w:r>
        <w:rPr>
          <w:rFonts w:ascii="Times New Roman" w:hAnsi="Times New Roman"/>
          <w:sz w:val="22"/>
          <w:sz w:val="22"/>
          <w:szCs w:val="28"/>
          <w:rtl w:val="true"/>
        </w:rPr>
        <w:t xml:space="preserve">رفع شود، از راهِ اتصالِ نهادی و هم‌افزایی </w:t>
      </w:r>
      <w:r>
        <w:rPr>
          <w:rFonts w:cs="B Nazanin"/>
          <w:sz w:val="22"/>
          <w:szCs w:val="28"/>
          <w:rtl w:val="true"/>
        </w:rPr>
        <w:t>(</w:t>
      </w:r>
      <w:r>
        <w:rPr>
          <w:rFonts w:ascii="Times New Roman" w:hAnsi="Times New Roman"/>
          <w:sz w:val="22"/>
          <w:sz w:val="22"/>
          <w:szCs w:val="28"/>
          <w:rtl w:val="true"/>
        </w:rPr>
        <w:t xml:space="preserve">تفاهم‌نامه‌ها، نشست‌های پشت‌به‌پشتِ </w:t>
      </w:r>
      <w:r>
        <w:rPr>
          <w:rFonts w:cs="B Nazanin"/>
          <w:sz w:val="22"/>
          <w:szCs w:val="28"/>
        </w:rPr>
        <w:t>COP</w:t>
      </w:r>
      <w:r>
        <w:rPr>
          <w:rFonts w:ascii="Times New Roman" w:hAnsi="Times New Roman"/>
          <w:sz w:val="22"/>
          <w:sz w:val="22"/>
          <w:szCs w:val="28"/>
          <w:rtl w:val="true"/>
        </w:rPr>
        <w:t>ها، گروه‌های رابط</w:t>
      </w:r>
      <w:r>
        <w:rPr>
          <w:rFonts w:cs="B Nazanin"/>
          <w:sz w:val="22"/>
          <w:szCs w:val="28"/>
          <w:rtl w:val="true"/>
        </w:rPr>
        <w:t xml:space="preserve">) </w:t>
      </w:r>
      <w:r>
        <w:rPr>
          <w:rFonts w:ascii="Times New Roman" w:hAnsi="Times New Roman"/>
          <w:sz w:val="22"/>
          <w:sz w:val="22"/>
          <w:szCs w:val="28"/>
          <w:rtl w:val="true"/>
        </w:rPr>
        <w:t>مدیریت می‌شود</w:t>
      </w:r>
      <w:r>
        <w:rPr>
          <w:rFonts w:cs="B Nazanin"/>
          <w:sz w:val="22"/>
          <w:szCs w:val="28"/>
          <w:rtl w:val="true"/>
        </w:rPr>
        <w:t>.</w:t>
      </w:r>
      <w:r>
        <w:rPr>
          <w:rStyle w:val="FootnoteReference1"/>
          <w:rtl w:val="true"/>
        </w:rPr>
        <w:footnoteReference w:id="419"/>
      </w:r>
      <w:r>
        <w:rPr>
          <w:rFonts w:cs="B Nazanin"/>
          <w:sz w:val="22"/>
          <w:szCs w:val="28"/>
          <w:rtl w:val="true"/>
        </w:rPr>
        <w:t xml:space="preserve"> </w:t>
      </w:r>
      <w:r>
        <w:rPr>
          <w:rFonts w:ascii="Times New Roman" w:hAnsi="Times New Roman"/>
          <w:sz w:val="22"/>
          <w:sz w:val="22"/>
          <w:szCs w:val="28"/>
          <w:rtl w:val="true"/>
        </w:rPr>
        <w:t xml:space="preserve">نقطهٔ قوتِ این منبع آن است که دیدگاهِ واقع‌گرایانه به‌جای آرمانِ </w:t>
      </w:r>
      <w:r>
        <w:rPr>
          <w:rFonts w:cs="B Nazanin"/>
          <w:sz w:val="22"/>
          <w:szCs w:val="28"/>
          <w:rtl w:val="true"/>
        </w:rPr>
        <w:t>«</w:t>
      </w:r>
      <w:r>
        <w:rPr>
          <w:rFonts w:ascii="Times New Roman" w:hAnsi="Times New Roman"/>
          <w:sz w:val="22"/>
          <w:sz w:val="22"/>
          <w:szCs w:val="28"/>
          <w:rtl w:val="true"/>
        </w:rPr>
        <w:t>سازمانِ جهانیِ محیط‌زیست</w:t>
      </w:r>
      <w:r>
        <w:rPr>
          <w:rFonts w:cs="B Nazanin"/>
          <w:sz w:val="22"/>
          <w:szCs w:val="28"/>
          <w:rtl w:val="true"/>
        </w:rPr>
        <w:t>»</w:t>
      </w:r>
      <w:r>
        <w:rPr>
          <w:rFonts w:ascii="Times New Roman" w:hAnsi="Times New Roman"/>
          <w:sz w:val="22"/>
          <w:sz w:val="22"/>
          <w:szCs w:val="28"/>
          <w:rtl w:val="true"/>
        </w:rPr>
        <w:t xml:space="preserve">؛ برای سنجشِ گزینه‌های بدیلِ پیمان در فصل </w:t>
      </w:r>
      <w:r>
        <w:rPr>
          <w:rFonts w:ascii="Times New Roman" w:hAnsi="Times New Roman"/>
          <w:sz w:val="22"/>
          <w:sz w:val="22"/>
          <w:szCs w:val="28"/>
        </w:rPr>
        <w:t>۴</w:t>
      </w:r>
      <w:r>
        <w:rPr>
          <w:rFonts w:ascii="Times New Roman" w:hAnsi="Times New Roman"/>
          <w:sz w:val="22"/>
          <w:sz w:val="22"/>
          <w:szCs w:val="28"/>
          <w:rtl w:val="true"/>
        </w:rPr>
        <w:t xml:space="preserve"> کارآمد است</w:t>
      </w:r>
      <w:r>
        <w:rPr>
          <w:rFonts w:cs="B Nazanin"/>
          <w:sz w:val="22"/>
          <w:szCs w:val="28"/>
          <w:rtl w:val="true"/>
        </w:rPr>
        <w:t xml:space="preserve">. </w:t>
      </w:r>
      <w:r>
        <w:rPr>
          <w:rFonts w:ascii="Times New Roman" w:hAnsi="Times New Roman"/>
          <w:sz w:val="22"/>
          <w:sz w:val="22"/>
          <w:szCs w:val="28"/>
          <w:rtl w:val="true"/>
        </w:rPr>
        <w:t>با این‌همه، کم‌تر به پیمانِ جهانی به‌عنوانِ راهِ‌حلِ هنجاری می‌پردازد؛ مکمّلِ نقدی است نه حامیِ پیمان</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بر پایهٔ پژوهشِ </w:t>
      </w:r>
      <w:r>
        <w:rPr>
          <w:rFonts w:cs="B Nazanin"/>
          <w:sz w:val="22"/>
          <w:szCs w:val="28"/>
        </w:rPr>
        <w:t>Damoah, B., Keengwe, J. S. &amp; Ofori, E. (</w:t>
      </w:r>
      <w:r>
        <w:rPr>
          <w:rFonts w:ascii="Times New Roman" w:hAnsi="Times New Roman"/>
          <w:sz w:val="22"/>
          <w:sz w:val="22"/>
          <w:szCs w:val="28"/>
        </w:rPr>
        <w:t>۲۰۲۶</w:t>
      </w:r>
      <w:r>
        <w:rPr>
          <w:rFonts w:cs="B Nazanin"/>
          <w:sz w:val="22"/>
          <w:szCs w:val="28"/>
        </w:rPr>
        <w:t>)</w:t>
      </w:r>
      <w:r>
        <w:rPr>
          <w:rFonts w:ascii="Times New Roman" w:hAnsi="Times New Roman"/>
          <w:sz w:val="22"/>
          <w:sz w:val="22"/>
          <w:szCs w:val="28"/>
          <w:rtl w:val="true"/>
        </w:rPr>
        <w:t xml:space="preserve">، در عصرِ انتروپوسن، معاهداتِ محیط‌زیستی به‌سببِ ساختارِ بخشی، ضعفِ اجرا و وابستگی به اجماع در </w:t>
      </w:r>
      <w:r>
        <w:rPr>
          <w:rFonts w:cs="B Nazanin"/>
          <w:sz w:val="22"/>
          <w:szCs w:val="28"/>
          <w:rtl w:val="true"/>
        </w:rPr>
        <w:t>«</w:t>
      </w:r>
      <w:r>
        <w:rPr>
          <w:rFonts w:ascii="Times New Roman" w:hAnsi="Times New Roman"/>
          <w:sz w:val="22"/>
          <w:sz w:val="22"/>
          <w:szCs w:val="28"/>
          <w:rtl w:val="true"/>
        </w:rPr>
        <w:t>بن‌بست</w:t>
      </w:r>
      <w:r>
        <w:rPr>
          <w:rFonts w:cs="B Nazanin"/>
          <w:sz w:val="22"/>
          <w:szCs w:val="28"/>
          <w:rtl w:val="true"/>
        </w:rPr>
        <w:t xml:space="preserve">» </w:t>
      </w:r>
      <w:r>
        <w:rPr>
          <w:rFonts w:ascii="Times New Roman" w:hAnsi="Times New Roman"/>
          <w:sz w:val="22"/>
          <w:sz w:val="22"/>
          <w:szCs w:val="28"/>
          <w:rtl w:val="true"/>
        </w:rPr>
        <w:t>گرفتار شده‌اند؛ حکمرانیِ سیّارهٔ زمین نیازمندِ بازاندیشیِ بنیادین در سازوکارهای الزام‌آورسازی و نظارت است</w:t>
      </w:r>
      <w:r>
        <w:rPr>
          <w:rFonts w:cs="B Nazanin"/>
          <w:sz w:val="22"/>
          <w:szCs w:val="28"/>
          <w:rtl w:val="true"/>
        </w:rPr>
        <w:t>.</w:t>
      </w:r>
      <w:r>
        <w:rPr>
          <w:rStyle w:val="FootnoteReference1"/>
          <w:rtl w:val="true"/>
        </w:rPr>
        <w:footnoteReference w:id="420"/>
      </w:r>
      <w:r>
        <w:rPr>
          <w:rFonts w:cs="B Nazanin"/>
          <w:sz w:val="22"/>
          <w:szCs w:val="28"/>
          <w:rtl w:val="true"/>
        </w:rPr>
        <w:t xml:space="preserve"> </w:t>
      </w:r>
      <w:r>
        <w:rPr>
          <w:rFonts w:ascii="Times New Roman" w:hAnsi="Times New Roman"/>
          <w:sz w:val="22"/>
          <w:sz w:val="22"/>
          <w:szCs w:val="28"/>
          <w:rtl w:val="true"/>
        </w:rPr>
        <w:t xml:space="preserve">نقطهٔ قوتِ این منبع آن است که تبیینِ روشنِ چرایی ناکارآمدیِ معاهداتِ پرشمار و پراکنده؛ به‌کارِ تحلیلِ </w:t>
      </w:r>
      <w:r>
        <w:rPr>
          <w:rFonts w:cs="B Nazanin"/>
          <w:sz w:val="22"/>
          <w:szCs w:val="28"/>
          <w:rtl w:val="true"/>
        </w:rPr>
        <w:t>«</w:t>
      </w:r>
      <w:r>
        <w:rPr>
          <w:rFonts w:ascii="Times New Roman" w:hAnsi="Times New Roman"/>
          <w:sz w:val="22"/>
          <w:sz w:val="22"/>
          <w:szCs w:val="28"/>
          <w:rtl w:val="true"/>
        </w:rPr>
        <w:t>چرا ابزارِ معاهدهٔ فراگیرِ واحد با سرشتِ نظامِ حقوق بین‌الملل محیط زیست ناسازگار است</w:t>
      </w:r>
      <w:r>
        <w:rPr>
          <w:rFonts w:cs="B Nazanin"/>
          <w:sz w:val="22"/>
          <w:szCs w:val="28"/>
          <w:rtl w:val="true"/>
        </w:rPr>
        <w:t xml:space="preserve">» </w:t>
      </w:r>
      <w:r>
        <w:rPr>
          <w:rFonts w:ascii="Times New Roman" w:hAnsi="Times New Roman"/>
          <w:sz w:val="22"/>
          <w:sz w:val="22"/>
          <w:szCs w:val="28"/>
          <w:rtl w:val="true"/>
        </w:rPr>
        <w:t xml:space="preserve">می‌آید </w:t>
      </w:r>
      <w:r>
        <w:rPr>
          <w:rFonts w:cs="B Nazanin"/>
          <w:sz w:val="22"/>
          <w:szCs w:val="28"/>
          <w:rtl w:val="true"/>
        </w:rPr>
        <w:t>(</w:t>
      </w:r>
      <w:r>
        <w:rPr>
          <w:rFonts w:ascii="Times New Roman" w:hAnsi="Times New Roman"/>
          <w:sz w:val="22"/>
          <w:sz w:val="22"/>
          <w:szCs w:val="28"/>
          <w:rtl w:val="true"/>
        </w:rPr>
        <w:t>فصل</w:t>
      </w:r>
      <w:r>
        <w:rPr>
          <w:rFonts w:ascii="Times New Roman" w:hAnsi="Times New Roman"/>
          <w:sz w:val="22"/>
          <w:sz w:val="22"/>
          <w:szCs w:val="28"/>
        </w:rPr>
        <w:t>۴</w:t>
      </w:r>
      <w:r>
        <w:rPr>
          <w:rFonts w:ascii="Times New Roman" w:hAnsi="Times New Roman"/>
          <w:sz w:val="22"/>
          <w:sz w:val="22"/>
          <w:szCs w:val="28"/>
          <w:rtl w:val="true"/>
        </w:rPr>
        <w:t xml:space="preserve"> و فصل</w:t>
      </w:r>
      <w:r>
        <w:rPr>
          <w:rFonts w:ascii="Times New Roman" w:hAnsi="Times New Roman"/>
          <w:sz w:val="22"/>
          <w:sz w:val="22"/>
          <w:szCs w:val="28"/>
        </w:rPr>
        <w:t>۵</w:t>
      </w:r>
      <w:r>
        <w:rPr>
          <w:rFonts w:cs="B Nazanin"/>
          <w:sz w:val="22"/>
          <w:szCs w:val="28"/>
          <w:rtl w:val="true"/>
        </w:rPr>
        <w:t xml:space="preserve">). </w:t>
      </w:r>
      <w:r>
        <w:rPr>
          <w:rFonts w:ascii="Times New Roman" w:hAnsi="Times New Roman"/>
          <w:sz w:val="22"/>
          <w:sz w:val="22"/>
          <w:szCs w:val="28"/>
          <w:rtl w:val="true"/>
        </w:rPr>
        <w:t xml:space="preserve">با این‌همه، ⚠️ پیش‌چاپِ داوری‌نشده </w:t>
      </w:r>
      <w:r>
        <w:rPr>
          <w:rFonts w:cs="B Nazanin"/>
          <w:sz w:val="22"/>
          <w:szCs w:val="28"/>
          <w:rtl w:val="true"/>
        </w:rPr>
        <w:t>(</w:t>
      </w:r>
      <w:r>
        <w:rPr>
          <w:rFonts w:cs="B Nazanin"/>
          <w:sz w:val="22"/>
          <w:szCs w:val="28"/>
        </w:rPr>
        <w:t>Preprints.org</w:t>
      </w:r>
      <w:r>
        <w:rPr>
          <w:rFonts w:cs="B Nazanin"/>
          <w:sz w:val="22"/>
          <w:szCs w:val="28"/>
          <w:rtl w:val="true"/>
        </w:rPr>
        <w:t>)</w:t>
      </w:r>
      <w:r>
        <w:rPr>
          <w:rFonts w:ascii="Times New Roman" w:hAnsi="Times New Roman"/>
          <w:sz w:val="22"/>
          <w:sz w:val="22"/>
          <w:szCs w:val="28"/>
          <w:rtl w:val="true"/>
        </w:rPr>
        <w:t>؛ باید با احتیاط و در کنارِ منابعِ داوری‌شده استناد شود و اعتبارِ آن به‌صراحت در متن قید گردد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بر پایهٔ پژوهشِ </w:t>
      </w:r>
      <w:r>
        <w:rPr>
          <w:rFonts w:cs="B Nazanin"/>
          <w:sz w:val="22"/>
          <w:szCs w:val="28"/>
        </w:rPr>
        <w:t>Kotzé, L.J. (</w:t>
      </w:r>
      <w:r>
        <w:rPr>
          <w:rFonts w:ascii="Times New Roman" w:hAnsi="Times New Roman"/>
          <w:sz w:val="22"/>
          <w:sz w:val="22"/>
          <w:szCs w:val="28"/>
        </w:rPr>
        <w:t>۲۰۲۰</w:t>
      </w:r>
      <w:r>
        <w:rPr>
          <w:rFonts w:cs="B Nazanin"/>
          <w:sz w:val="22"/>
          <w:szCs w:val="28"/>
        </w:rPr>
        <w:t>)</w:t>
      </w:r>
      <w:r>
        <w:rPr>
          <w:rFonts w:ascii="Times New Roman" w:hAnsi="Times New Roman"/>
          <w:sz w:val="22"/>
          <w:sz w:val="22"/>
          <w:szCs w:val="28"/>
          <w:rtl w:val="true"/>
        </w:rPr>
        <w:t>، استدلال به‌نفع قانون‌اساسی‌گرایی محیط‌زیستی جهانی و نقش اسناد چتر در انسجام‌بخشی هنجاری</w:t>
      </w:r>
      <w:r>
        <w:rPr>
          <w:rFonts w:cs="B Nazanin"/>
          <w:sz w:val="22"/>
          <w:szCs w:val="28"/>
          <w:rtl w:val="true"/>
        </w:rPr>
        <w:t>.</w:t>
      </w:r>
      <w:r>
        <w:rPr>
          <w:rStyle w:val="FootnoteReference1"/>
          <w:rtl w:val="true"/>
        </w:rPr>
        <w:footnoteReference w:id="421"/>
      </w:r>
      <w:r>
        <w:rPr>
          <w:rFonts w:cs="B Nazanin"/>
          <w:sz w:val="22"/>
          <w:szCs w:val="28"/>
          <w:rtl w:val="true"/>
        </w:rPr>
        <w:t xml:space="preserve"> </w:t>
      </w:r>
      <w:r>
        <w:rPr>
          <w:rFonts w:ascii="Times New Roman" w:hAnsi="Times New Roman"/>
          <w:sz w:val="22"/>
          <w:sz w:val="22"/>
          <w:szCs w:val="28"/>
          <w:rtl w:val="true"/>
        </w:rPr>
        <w:t xml:space="preserve">نقطهٔ قوتِ این منبع آن است که تقویت مبنای نظری </w:t>
      </w:r>
      <w:r>
        <w:rPr>
          <w:rFonts w:cs="B Nazanin"/>
          <w:sz w:val="22"/>
          <w:szCs w:val="28"/>
          <w:rtl w:val="true"/>
        </w:rPr>
        <w:t>«</w:t>
      </w:r>
      <w:r>
        <w:rPr>
          <w:rFonts w:ascii="Times New Roman" w:hAnsi="Times New Roman"/>
          <w:sz w:val="22"/>
          <w:sz w:val="22"/>
          <w:szCs w:val="28"/>
          <w:rtl w:val="true"/>
        </w:rPr>
        <w:t>جایگاه برتر پیمان</w:t>
      </w:r>
      <w:r>
        <w:rPr>
          <w:rFonts w:cs="B Nazanin"/>
          <w:sz w:val="22"/>
          <w:szCs w:val="28"/>
          <w:rtl w:val="true"/>
        </w:rPr>
        <w:t xml:space="preserve">». </w:t>
      </w:r>
      <w:r>
        <w:rPr>
          <w:rFonts w:ascii="Times New Roman" w:hAnsi="Times New Roman"/>
          <w:sz w:val="22"/>
          <w:sz w:val="22"/>
          <w:szCs w:val="28"/>
          <w:rtl w:val="true"/>
        </w:rPr>
        <w:t xml:space="preserve">با این‌همه، هم‌پوشانی با </w:t>
      </w:r>
      <w:r>
        <w:rPr>
          <w:rFonts w:cs="B Nazanin"/>
          <w:sz w:val="22"/>
          <w:szCs w:val="28"/>
        </w:rPr>
        <w:t>DB04</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بر پایهٔ پژوهشِ </w:t>
      </w:r>
      <w:r>
        <w:rPr>
          <w:rFonts w:cs="B Nazanin"/>
          <w:sz w:val="22"/>
          <w:szCs w:val="28"/>
        </w:rPr>
        <w:t>McGarry, B. (</w:t>
      </w:r>
      <w:r>
        <w:rPr>
          <w:rFonts w:ascii="Times New Roman" w:hAnsi="Times New Roman"/>
          <w:sz w:val="22"/>
          <w:sz w:val="22"/>
          <w:szCs w:val="28"/>
        </w:rPr>
        <w:t>۲۰۱۸</w:t>
      </w:r>
      <w:r>
        <w:rPr>
          <w:rFonts w:cs="B Nazanin"/>
          <w:sz w:val="22"/>
          <w:szCs w:val="28"/>
        </w:rPr>
        <w:t>)</w:t>
      </w:r>
      <w:r>
        <w:rPr>
          <w:rFonts w:ascii="Times New Roman" w:hAnsi="Times New Roman"/>
          <w:sz w:val="22"/>
          <w:sz w:val="22"/>
          <w:szCs w:val="28"/>
          <w:rtl w:val="true"/>
        </w:rPr>
        <w:t>، تعاملِ پیمانِ پیشنهادی با رژیم‌های تجارت و سرمایه‌گذاریِ بین‌المللی؛ ظرفیتِ پیمان برای هماهنگ‌سازیِ تعهداتِ اقتصادی و حفاظتِ محیط‌زیستی در حوزهٔ منابعِ آب</w:t>
      </w:r>
      <w:r>
        <w:rPr>
          <w:rFonts w:cs="B Nazanin"/>
          <w:sz w:val="22"/>
          <w:szCs w:val="28"/>
          <w:rtl w:val="true"/>
        </w:rPr>
        <w:t>.</w:t>
      </w:r>
      <w:r>
        <w:rPr>
          <w:rStyle w:val="FootnoteReference1"/>
          <w:rtl w:val="true"/>
        </w:rPr>
        <w:footnoteReference w:id="422"/>
      </w:r>
      <w:r>
        <w:rPr>
          <w:rFonts w:cs="B Nazanin"/>
          <w:sz w:val="22"/>
          <w:szCs w:val="28"/>
          <w:rtl w:val="true"/>
        </w:rPr>
        <w:t xml:space="preserve"> </w:t>
      </w:r>
      <w:r>
        <w:rPr>
          <w:rFonts w:ascii="Times New Roman" w:hAnsi="Times New Roman"/>
          <w:sz w:val="22"/>
          <w:sz w:val="22"/>
          <w:szCs w:val="28"/>
          <w:rtl w:val="true"/>
        </w:rPr>
        <w:t xml:space="preserve">نقطهٔ قوتِ این منبع آن است که نمونهٔ انضمامیِ اثرِ پیمان بر رژیم‌های موازی </w:t>
      </w:r>
      <w:r>
        <w:rPr>
          <w:rFonts w:cs="B Nazanin"/>
          <w:sz w:val="22"/>
          <w:szCs w:val="28"/>
          <w:rtl w:val="true"/>
        </w:rPr>
        <w:t>(</w:t>
      </w:r>
      <w:r>
        <w:rPr>
          <w:rFonts w:ascii="Times New Roman" w:hAnsi="Times New Roman"/>
          <w:sz w:val="22"/>
          <w:sz w:val="22"/>
          <w:szCs w:val="28"/>
          <w:rtl w:val="true"/>
        </w:rPr>
        <w:t>تجارت</w:t>
      </w:r>
      <w:r>
        <w:rPr>
          <w:rFonts w:cs="B Nazanin"/>
          <w:sz w:val="22"/>
          <w:szCs w:val="28"/>
          <w:rtl w:val="true"/>
        </w:rPr>
        <w:t>/</w:t>
      </w:r>
      <w:r>
        <w:rPr>
          <w:rFonts w:ascii="Times New Roman" w:hAnsi="Times New Roman"/>
          <w:sz w:val="22"/>
          <w:sz w:val="22"/>
          <w:szCs w:val="28"/>
          <w:rtl w:val="true"/>
        </w:rPr>
        <w:t>سرمایه‌گذاری</w:t>
      </w:r>
      <w:r>
        <w:rPr>
          <w:rFonts w:cs="B Nazanin"/>
          <w:sz w:val="22"/>
          <w:szCs w:val="28"/>
          <w:rtl w:val="true"/>
        </w:rPr>
        <w:t>)</w:t>
      </w:r>
      <w:r>
        <w:rPr>
          <w:rFonts w:ascii="Times New Roman" w:hAnsi="Times New Roman"/>
          <w:sz w:val="22"/>
          <w:sz w:val="22"/>
          <w:szCs w:val="28"/>
          <w:rtl w:val="true"/>
        </w:rPr>
        <w:t xml:space="preserve">؛ به گفتارِ </w:t>
      </w:r>
      <w:r>
        <w:rPr>
          <w:rFonts w:cs="B Nazanin"/>
          <w:sz w:val="22"/>
          <w:szCs w:val="28"/>
          <w:rtl w:val="true"/>
        </w:rPr>
        <w:t>«</w:t>
      </w:r>
      <w:r>
        <w:rPr>
          <w:rFonts w:ascii="Times New Roman" w:hAnsi="Times New Roman"/>
          <w:sz w:val="22"/>
          <w:sz w:val="22"/>
          <w:szCs w:val="28"/>
          <w:rtl w:val="true"/>
        </w:rPr>
        <w:t xml:space="preserve">آثارِ پیمان بر </w:t>
      </w:r>
      <w:r>
        <w:rPr>
          <w:rFonts w:cs="B Nazanin"/>
          <w:sz w:val="22"/>
          <w:szCs w:val="28"/>
        </w:rPr>
        <w:t>MEA</w:t>
      </w:r>
      <w:r>
        <w:rPr>
          <w:rFonts w:ascii="Times New Roman" w:hAnsi="Times New Roman"/>
          <w:sz w:val="22"/>
          <w:sz w:val="22"/>
          <w:szCs w:val="28"/>
          <w:rtl w:val="true"/>
        </w:rPr>
        <w:t>ها</w:t>
      </w:r>
      <w:r>
        <w:rPr>
          <w:rFonts w:cs="B Nazanin"/>
          <w:sz w:val="22"/>
          <w:szCs w:val="28"/>
          <w:rtl w:val="true"/>
        </w:rPr>
        <w:t xml:space="preserve">» </w:t>
      </w:r>
      <w:r>
        <w:rPr>
          <w:rFonts w:ascii="Times New Roman" w:hAnsi="Times New Roman"/>
          <w:sz w:val="22"/>
          <w:sz w:val="22"/>
          <w:szCs w:val="28"/>
          <w:rtl w:val="true"/>
        </w:rPr>
        <w:t xml:space="preserve">در فصل </w:t>
      </w:r>
      <w:r>
        <w:rPr>
          <w:rFonts w:ascii="Times New Roman" w:hAnsi="Times New Roman"/>
          <w:sz w:val="22"/>
          <w:sz w:val="22"/>
          <w:szCs w:val="28"/>
        </w:rPr>
        <w:t>۴</w:t>
      </w:r>
      <w:r>
        <w:rPr>
          <w:rFonts w:ascii="Times New Roman" w:hAnsi="Times New Roman"/>
          <w:sz w:val="22"/>
          <w:sz w:val="22"/>
          <w:szCs w:val="28"/>
          <w:rtl w:val="true"/>
        </w:rPr>
        <w:t xml:space="preserve"> کمک می‌کند</w:t>
      </w:r>
      <w:r>
        <w:rPr>
          <w:rFonts w:cs="B Nazanin"/>
          <w:sz w:val="22"/>
          <w:szCs w:val="28"/>
          <w:rtl w:val="true"/>
        </w:rPr>
        <w:t xml:space="preserve">. </w:t>
      </w:r>
      <w:r>
        <w:rPr>
          <w:rFonts w:ascii="Times New Roman" w:hAnsi="Times New Roman"/>
          <w:sz w:val="22"/>
          <w:sz w:val="22"/>
          <w:szCs w:val="28"/>
          <w:rtl w:val="true"/>
        </w:rPr>
        <w:t xml:space="preserve">با این‌همه، تمرکزِ موضوعیِ محدود </w:t>
      </w:r>
      <w:r>
        <w:rPr>
          <w:rFonts w:cs="B Nazanin"/>
          <w:sz w:val="22"/>
          <w:szCs w:val="28"/>
          <w:rtl w:val="true"/>
        </w:rPr>
        <w:t>(</w:t>
      </w:r>
      <w:r>
        <w:rPr>
          <w:rFonts w:ascii="Times New Roman" w:hAnsi="Times New Roman"/>
          <w:sz w:val="22"/>
          <w:sz w:val="22"/>
          <w:szCs w:val="28"/>
          <w:rtl w:val="true"/>
        </w:rPr>
        <w:t>آبِ شیرین</w:t>
      </w:r>
      <w:r>
        <w:rPr>
          <w:rFonts w:cs="B Nazanin"/>
          <w:sz w:val="22"/>
          <w:szCs w:val="28"/>
          <w:rtl w:val="true"/>
        </w:rPr>
        <w:t>)</w:t>
      </w:r>
      <w:r>
        <w:rPr>
          <w:rFonts w:ascii="Times New Roman" w:hAnsi="Times New Roman"/>
          <w:sz w:val="22"/>
          <w:sz w:val="22"/>
          <w:szCs w:val="28"/>
          <w:rtl w:val="true"/>
        </w:rPr>
        <w:t xml:space="preserve">؛ تعمیم به کلِ </w:t>
      </w:r>
      <w:r>
        <w:rPr>
          <w:rFonts w:cs="B Nazanin"/>
          <w:sz w:val="22"/>
          <w:szCs w:val="28"/>
        </w:rPr>
        <w:t>MEA</w:t>
      </w:r>
      <w:r>
        <w:rPr>
          <w:rFonts w:ascii="Times New Roman" w:hAnsi="Times New Roman"/>
          <w:sz w:val="22"/>
          <w:sz w:val="22"/>
          <w:szCs w:val="28"/>
          <w:rtl w:val="true"/>
        </w:rPr>
        <w:t>ها نیازمندِ احتیاط است</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بر پایهٔ پژوهشِ </w:t>
      </w:r>
      <w:r>
        <w:rPr>
          <w:rFonts w:cs="B Nazanin"/>
          <w:sz w:val="22"/>
          <w:szCs w:val="28"/>
        </w:rPr>
        <w:t>Pedersen, O.W. (</w:t>
      </w:r>
      <w:r>
        <w:rPr>
          <w:rFonts w:ascii="Times New Roman" w:hAnsi="Times New Roman"/>
          <w:sz w:val="22"/>
          <w:sz w:val="22"/>
          <w:szCs w:val="28"/>
        </w:rPr>
        <w:t>۲۰۱۹</w:t>
      </w:r>
      <w:r>
        <w:rPr>
          <w:rFonts w:cs="B Nazanin"/>
          <w:sz w:val="22"/>
          <w:szCs w:val="28"/>
        </w:rPr>
        <w:t>)</w:t>
      </w:r>
      <w:r>
        <w:rPr>
          <w:rFonts w:ascii="Times New Roman" w:hAnsi="Times New Roman"/>
          <w:sz w:val="22"/>
          <w:sz w:val="22"/>
          <w:szCs w:val="28"/>
          <w:rtl w:val="true"/>
        </w:rPr>
        <w:t>، ارزیابی انتقادی توان و محدودیت‌های پیمان در ارتقای انسجام و کارآمدی نظام موجود</w:t>
      </w:r>
      <w:r>
        <w:rPr>
          <w:rFonts w:cs="B Nazanin"/>
          <w:sz w:val="22"/>
          <w:szCs w:val="28"/>
          <w:rtl w:val="true"/>
        </w:rPr>
        <w:t>.</w:t>
      </w:r>
      <w:r>
        <w:rPr>
          <w:rStyle w:val="FootnoteReference1"/>
          <w:rtl w:val="true"/>
        </w:rPr>
        <w:footnoteReference w:id="423"/>
      </w:r>
      <w:r>
        <w:rPr>
          <w:rFonts w:cs="B Nazanin"/>
          <w:sz w:val="22"/>
          <w:szCs w:val="28"/>
          <w:rtl w:val="true"/>
        </w:rPr>
        <w:t xml:space="preserve"> </w:t>
      </w:r>
      <w:r>
        <w:rPr>
          <w:rFonts w:ascii="Times New Roman" w:hAnsi="Times New Roman"/>
          <w:sz w:val="22"/>
          <w:sz w:val="22"/>
          <w:szCs w:val="28"/>
          <w:rtl w:val="true"/>
        </w:rPr>
        <w:t>نقطهٔ قوتِ این منبع آن است که دیدگاه متوازن انگلوساکسون مکمل نگاه فرانسوی معماران</w:t>
      </w:r>
      <w:r>
        <w:rPr>
          <w:rFonts w:cs="B Nazanin"/>
          <w:sz w:val="22"/>
          <w:szCs w:val="28"/>
          <w:rtl w:val="true"/>
        </w:rPr>
        <w:t xml:space="preserve">. </w:t>
      </w:r>
      <w:r>
        <w:rPr>
          <w:rFonts w:ascii="Times New Roman" w:hAnsi="Times New Roman"/>
          <w:sz w:val="22"/>
          <w:sz w:val="22"/>
          <w:szCs w:val="28"/>
          <w:rtl w:val="true"/>
        </w:rPr>
        <w:t>با این‌همه، کوتاه؛ تحلیل تطبیقی محدود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بر پایهٔ پژوهشِ </w:t>
      </w:r>
      <w:r>
        <w:rPr>
          <w:rFonts w:cs="B Nazanin"/>
          <w:sz w:val="22"/>
          <w:szCs w:val="28"/>
        </w:rPr>
        <w:t>Ivanova, M. (</w:t>
      </w:r>
      <w:r>
        <w:rPr>
          <w:rFonts w:ascii="Times New Roman" w:hAnsi="Times New Roman"/>
          <w:sz w:val="22"/>
          <w:sz w:val="22"/>
          <w:szCs w:val="28"/>
        </w:rPr>
        <w:t>۲۰۲۱</w:t>
      </w:r>
      <w:r>
        <w:rPr>
          <w:rFonts w:cs="B Nazanin"/>
          <w:sz w:val="22"/>
          <w:szCs w:val="28"/>
        </w:rPr>
        <w:t>)</w:t>
      </w:r>
      <w:r>
        <w:rPr>
          <w:rFonts w:ascii="Times New Roman" w:hAnsi="Times New Roman"/>
          <w:sz w:val="22"/>
          <w:sz w:val="22"/>
          <w:szCs w:val="28"/>
          <w:rtl w:val="true"/>
        </w:rPr>
        <w:t xml:space="preserve">، روایت نهادی از </w:t>
      </w:r>
      <w:r>
        <w:rPr>
          <w:rFonts w:cs="B Nazanin"/>
          <w:sz w:val="22"/>
          <w:szCs w:val="28"/>
        </w:rPr>
        <w:t>UNEP</w:t>
      </w:r>
      <w:r>
        <w:rPr>
          <w:rFonts w:cs="B Nazanin"/>
          <w:sz w:val="22"/>
          <w:szCs w:val="28"/>
          <w:rtl w:val="true"/>
        </w:rPr>
        <w:t xml:space="preserve"> </w:t>
      </w:r>
      <w:r>
        <w:rPr>
          <w:rFonts w:ascii="Times New Roman" w:hAnsi="Times New Roman"/>
          <w:sz w:val="22"/>
          <w:sz w:val="22"/>
          <w:szCs w:val="28"/>
          <w:rtl w:val="true"/>
        </w:rPr>
        <w:t>و اصلاحات حکمرانی محیط‌زیستی جهانی؛ درس‌آموخته‌های اصلاح ساختاری</w:t>
      </w:r>
      <w:r>
        <w:rPr>
          <w:rFonts w:cs="B Nazanin"/>
          <w:sz w:val="22"/>
          <w:szCs w:val="28"/>
          <w:rtl w:val="true"/>
        </w:rPr>
        <w:t>.</w:t>
      </w:r>
      <w:r>
        <w:rPr>
          <w:rStyle w:val="FootnoteReference1"/>
          <w:rtl w:val="true"/>
        </w:rPr>
        <w:footnoteReference w:id="424"/>
      </w:r>
      <w:r>
        <w:rPr>
          <w:rFonts w:cs="B Nazanin"/>
          <w:sz w:val="22"/>
          <w:szCs w:val="28"/>
          <w:rtl w:val="true"/>
        </w:rPr>
        <w:t xml:space="preserve"> </w:t>
      </w:r>
      <w:r>
        <w:rPr>
          <w:rFonts w:ascii="Times New Roman" w:hAnsi="Times New Roman"/>
          <w:sz w:val="22"/>
          <w:sz w:val="22"/>
          <w:szCs w:val="28"/>
          <w:rtl w:val="true"/>
        </w:rPr>
        <w:t xml:space="preserve">نقطهٔ قوتِ این منبع آن است که پشتوانهٔ بحث </w:t>
      </w:r>
      <w:r>
        <w:rPr>
          <w:rFonts w:cs="B Nazanin"/>
          <w:sz w:val="22"/>
          <w:szCs w:val="28"/>
          <w:rtl w:val="true"/>
        </w:rPr>
        <w:t>«</w:t>
      </w:r>
      <w:r>
        <w:rPr>
          <w:rFonts w:ascii="Times New Roman" w:hAnsi="Times New Roman"/>
          <w:sz w:val="22"/>
          <w:sz w:val="22"/>
          <w:szCs w:val="28"/>
          <w:rtl w:val="true"/>
        </w:rPr>
        <w:t>خلأ ساختار حکمرانی</w:t>
      </w:r>
      <w:r>
        <w:rPr>
          <w:rFonts w:cs="B Nazanin"/>
          <w:sz w:val="22"/>
          <w:szCs w:val="28"/>
          <w:rtl w:val="true"/>
        </w:rPr>
        <w:t xml:space="preserve">» </w:t>
      </w:r>
      <w:r>
        <w:rPr>
          <w:rFonts w:ascii="Times New Roman" w:hAnsi="Times New Roman"/>
          <w:sz w:val="22"/>
          <w:sz w:val="22"/>
          <w:szCs w:val="28"/>
          <w:rtl w:val="true"/>
        </w:rPr>
        <w:t xml:space="preserve">و درس‌آموخته‌های نهادی </w:t>
      </w:r>
      <w:r>
        <w:rPr>
          <w:rFonts w:cs="B Nazanin"/>
          <w:sz w:val="22"/>
          <w:szCs w:val="28"/>
          <w:rtl w:val="true"/>
        </w:rPr>
        <w:t>(</w:t>
      </w:r>
      <w:r>
        <w:rPr>
          <w:rFonts w:ascii="Times New Roman" w:hAnsi="Times New Roman"/>
          <w:sz w:val="22"/>
          <w:sz w:val="22"/>
          <w:szCs w:val="28"/>
          <w:rtl w:val="true"/>
        </w:rPr>
        <w:t>فصل</w:t>
      </w:r>
      <w:r>
        <w:rPr>
          <w:rFonts w:ascii="Times New Roman" w:hAnsi="Times New Roman"/>
          <w:sz w:val="22"/>
          <w:sz w:val="22"/>
          <w:szCs w:val="28"/>
        </w:rPr>
        <w:t>۳</w:t>
      </w:r>
      <w:r>
        <w:rPr>
          <w:rFonts w:ascii="Times New Roman" w:hAnsi="Times New Roman"/>
          <w:sz w:val="22"/>
          <w:sz w:val="22"/>
          <w:szCs w:val="28"/>
          <w:rtl w:val="true"/>
        </w:rPr>
        <w:t xml:space="preserve"> و فصل</w:t>
      </w:r>
      <w:r>
        <w:rPr>
          <w:rFonts w:ascii="Times New Roman" w:hAnsi="Times New Roman"/>
          <w:sz w:val="22"/>
          <w:sz w:val="22"/>
          <w:szCs w:val="28"/>
        </w:rPr>
        <w:t>۴</w:t>
      </w:r>
      <w:r>
        <w:rPr>
          <w:rFonts w:cs="B Nazanin"/>
          <w:sz w:val="22"/>
          <w:szCs w:val="28"/>
          <w:rtl w:val="true"/>
        </w:rPr>
        <w:t xml:space="preserve">). </w:t>
      </w:r>
      <w:r>
        <w:rPr>
          <w:rFonts w:ascii="Times New Roman" w:hAnsi="Times New Roman"/>
          <w:sz w:val="22"/>
          <w:sz w:val="22"/>
          <w:szCs w:val="28"/>
          <w:rtl w:val="true"/>
        </w:rPr>
        <w:t>با این‌همه، نهادی‌محور؛ تحلیل حقوقی پیمان محدود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بر پایهٔ پژوهشِ </w:t>
      </w:r>
      <w:r>
        <w:rPr>
          <w:rFonts w:cs="B Nazanin"/>
          <w:sz w:val="22"/>
          <w:szCs w:val="28"/>
        </w:rPr>
        <w:t>Biermann, F. &amp; Kim, R.E. (</w:t>
      </w:r>
      <w:r>
        <w:rPr>
          <w:rFonts w:ascii="Times New Roman" w:hAnsi="Times New Roman"/>
          <w:sz w:val="22"/>
          <w:sz w:val="22"/>
          <w:szCs w:val="28"/>
        </w:rPr>
        <w:t>۲۰۲۰</w:t>
      </w:r>
      <w:r>
        <w:rPr>
          <w:rFonts w:cs="B Nazanin"/>
          <w:sz w:val="22"/>
          <w:szCs w:val="28"/>
        </w:rPr>
        <w:t>)</w:t>
      </w:r>
      <w:r>
        <w:rPr>
          <w:rFonts w:ascii="Times New Roman" w:hAnsi="Times New Roman"/>
          <w:sz w:val="22"/>
          <w:sz w:val="22"/>
          <w:szCs w:val="28"/>
          <w:rtl w:val="true"/>
        </w:rPr>
        <w:t>، چارچوب مرزهای سیاره‌ای به‌مثابه مبنای علمی برای هدف‌گذاری هنجاری در حکمرانی محیط‌زیستی جهانی</w:t>
      </w:r>
      <w:r>
        <w:rPr>
          <w:rFonts w:cs="B Nazanin"/>
          <w:sz w:val="22"/>
          <w:szCs w:val="28"/>
          <w:rtl w:val="true"/>
        </w:rPr>
        <w:t>.</w:t>
      </w:r>
      <w:r>
        <w:rPr>
          <w:rStyle w:val="FootnoteReference1"/>
          <w:rtl w:val="true"/>
        </w:rPr>
        <w:footnoteReference w:id="425"/>
      </w:r>
      <w:r>
        <w:rPr>
          <w:rFonts w:cs="B Nazanin"/>
          <w:sz w:val="22"/>
          <w:szCs w:val="28"/>
          <w:rtl w:val="true"/>
        </w:rPr>
        <w:t xml:space="preserve"> </w:t>
      </w:r>
      <w:r>
        <w:rPr>
          <w:rFonts w:ascii="Times New Roman" w:hAnsi="Times New Roman"/>
          <w:sz w:val="22"/>
          <w:sz w:val="22"/>
          <w:szCs w:val="28"/>
          <w:rtl w:val="true"/>
        </w:rPr>
        <w:t xml:space="preserve">نقطهٔ قوتِ این منبع آن است که پل میان علم سامانهٔ زمین و طراحی حقوقی </w:t>
      </w:r>
      <w:r>
        <w:rPr>
          <w:rFonts w:cs="B Nazanin"/>
          <w:sz w:val="22"/>
          <w:szCs w:val="28"/>
          <w:rtl w:val="true"/>
        </w:rPr>
        <w:t>(</w:t>
      </w:r>
      <w:r>
        <w:rPr>
          <w:rFonts w:ascii="Times New Roman" w:hAnsi="Times New Roman"/>
          <w:sz w:val="22"/>
          <w:sz w:val="22"/>
          <w:szCs w:val="28"/>
          <w:rtl w:val="true"/>
        </w:rPr>
        <w:t>پشتوانهٔ عصر انتروپوسن در فصل</w:t>
      </w:r>
      <w:r>
        <w:rPr>
          <w:rFonts w:ascii="Times New Roman" w:hAnsi="Times New Roman"/>
          <w:sz w:val="22"/>
          <w:sz w:val="22"/>
          <w:szCs w:val="28"/>
        </w:rPr>
        <w:t>۲</w:t>
      </w:r>
      <w:r>
        <w:rPr>
          <w:rFonts w:cs="B Nazanin"/>
          <w:sz w:val="22"/>
          <w:szCs w:val="28"/>
          <w:rtl w:val="true"/>
        </w:rPr>
        <w:t xml:space="preserve">). </w:t>
      </w:r>
      <w:r>
        <w:rPr>
          <w:rFonts w:ascii="Times New Roman" w:hAnsi="Times New Roman"/>
          <w:sz w:val="22"/>
          <w:sz w:val="22"/>
          <w:szCs w:val="28"/>
          <w:rtl w:val="true"/>
        </w:rPr>
        <w:t>با این‌همه، غیرحقوقی؛ باید با تحلیل حقوقی تکمیل شود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بر پایهٔ پژوهشِ </w:t>
      </w:r>
      <w:r>
        <w:rPr>
          <w:rFonts w:cs="B Nazanin"/>
          <w:sz w:val="22"/>
          <w:szCs w:val="28"/>
        </w:rPr>
        <w:t>Vinuales, J.E. (</w:t>
      </w:r>
      <w:r>
        <w:rPr>
          <w:rFonts w:ascii="Times New Roman" w:hAnsi="Times New Roman"/>
          <w:sz w:val="22"/>
          <w:sz w:val="22"/>
          <w:szCs w:val="28"/>
        </w:rPr>
        <w:t>۲۰۱۸</w:t>
      </w:r>
      <w:r>
        <w:rPr>
          <w:rFonts w:cs="B Nazanin"/>
          <w:sz w:val="22"/>
          <w:szCs w:val="28"/>
        </w:rPr>
        <w:t>)</w:t>
      </w:r>
      <w:r>
        <w:rPr>
          <w:rFonts w:ascii="Times New Roman" w:hAnsi="Times New Roman"/>
          <w:sz w:val="22"/>
          <w:sz w:val="22"/>
          <w:szCs w:val="28"/>
          <w:rtl w:val="true"/>
        </w:rPr>
        <w:t>، بازطراحی حکمرانی حقوقی برای عصر انتروپوسن؛ نقش اصول بنیادین در سازمان‌دهی نظم محیط‌زیستی</w:t>
      </w:r>
      <w:r>
        <w:rPr>
          <w:rFonts w:cs="B Nazanin"/>
          <w:sz w:val="22"/>
          <w:szCs w:val="28"/>
          <w:rtl w:val="true"/>
        </w:rPr>
        <w:t>.</w:t>
      </w:r>
      <w:r>
        <w:rPr>
          <w:rStyle w:val="FootnoteReference1"/>
          <w:rtl w:val="true"/>
        </w:rPr>
        <w:footnoteReference w:id="426"/>
      </w:r>
      <w:r>
        <w:rPr>
          <w:rFonts w:cs="B Nazanin"/>
          <w:sz w:val="22"/>
          <w:szCs w:val="28"/>
          <w:rtl w:val="true"/>
        </w:rPr>
        <w:t xml:space="preserve"> </w:t>
      </w:r>
      <w:r>
        <w:rPr>
          <w:rFonts w:ascii="Times New Roman" w:hAnsi="Times New Roman"/>
          <w:sz w:val="22"/>
          <w:sz w:val="22"/>
          <w:szCs w:val="28"/>
          <w:rtl w:val="true"/>
        </w:rPr>
        <w:t>نقطهٔ قوتِ این منبع آن است که پل نظری میان انتروپوسن و طراحی سند چتر</w:t>
      </w:r>
      <w:r>
        <w:rPr>
          <w:rFonts w:cs="B Nazanin"/>
          <w:sz w:val="22"/>
          <w:szCs w:val="28"/>
          <w:rtl w:val="true"/>
        </w:rPr>
        <w:t xml:space="preserve">. </w:t>
      </w:r>
      <w:r>
        <w:rPr>
          <w:rFonts w:ascii="Times New Roman" w:hAnsi="Times New Roman"/>
          <w:sz w:val="22"/>
          <w:sz w:val="22"/>
          <w:szCs w:val="28"/>
          <w:rtl w:val="true"/>
        </w:rPr>
        <w:t>با این‌همه، نظری و انتزاعی</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بر پایهٔ پژوهشِ </w:t>
      </w:r>
      <w:r>
        <w:rPr>
          <w:rFonts w:cs="B Nazanin"/>
          <w:sz w:val="22"/>
          <w:szCs w:val="28"/>
        </w:rPr>
        <w:t>Chan, N. (</w:t>
      </w:r>
      <w:r>
        <w:rPr>
          <w:rFonts w:ascii="Times New Roman" w:hAnsi="Times New Roman"/>
          <w:sz w:val="22"/>
          <w:sz w:val="22"/>
          <w:szCs w:val="28"/>
        </w:rPr>
        <w:t>۲۰۲۱</w:t>
      </w:r>
      <w:r>
        <w:rPr>
          <w:rFonts w:cs="B Nazanin"/>
          <w:sz w:val="22"/>
          <w:szCs w:val="28"/>
        </w:rPr>
        <w:t>)</w:t>
      </w:r>
      <w:r>
        <w:rPr>
          <w:rFonts w:ascii="Times New Roman" w:hAnsi="Times New Roman"/>
          <w:sz w:val="22"/>
          <w:sz w:val="22"/>
          <w:szCs w:val="28"/>
          <w:rtl w:val="true"/>
        </w:rPr>
        <w:t>، تحلیل ظرفیت مذاکراتی کشورهای در حال توسعه — بستر فهم مواضع مخالف</w:t>
      </w:r>
      <w:r>
        <w:rPr>
          <w:rFonts w:cs="B Nazanin"/>
          <w:sz w:val="22"/>
          <w:szCs w:val="28"/>
          <w:rtl w:val="true"/>
        </w:rPr>
        <w:t>/</w:t>
      </w:r>
      <w:r>
        <w:rPr>
          <w:rFonts w:ascii="Times New Roman" w:hAnsi="Times New Roman"/>
          <w:sz w:val="22"/>
          <w:sz w:val="22"/>
          <w:szCs w:val="28"/>
          <w:rtl w:val="true"/>
        </w:rPr>
        <w:t>محتاط نسبت به اسناد الزام‌آور</w:t>
      </w:r>
      <w:r>
        <w:rPr>
          <w:rFonts w:cs="B Nazanin"/>
          <w:sz w:val="22"/>
          <w:szCs w:val="28"/>
          <w:rtl w:val="true"/>
        </w:rPr>
        <w:t>.</w:t>
      </w:r>
      <w:r>
        <w:rPr>
          <w:rStyle w:val="FootnoteReference1"/>
          <w:rtl w:val="true"/>
        </w:rPr>
        <w:footnoteReference w:id="427"/>
      </w:r>
      <w:r>
        <w:rPr>
          <w:rFonts w:cs="B Nazanin"/>
          <w:sz w:val="22"/>
          <w:szCs w:val="28"/>
          <w:rtl w:val="true"/>
        </w:rPr>
        <w:t xml:space="preserve"> </w:t>
      </w:r>
      <w:r>
        <w:rPr>
          <w:rFonts w:ascii="Times New Roman" w:hAnsi="Times New Roman"/>
          <w:sz w:val="22"/>
          <w:sz w:val="22"/>
          <w:szCs w:val="28"/>
          <w:rtl w:val="true"/>
        </w:rPr>
        <w:t xml:space="preserve">نقطهٔ قوتِ این منبع آن است که پشتوانهٔ تحلیل </w:t>
      </w:r>
      <w:r>
        <w:rPr>
          <w:rFonts w:cs="B Nazanin"/>
          <w:sz w:val="22"/>
          <w:szCs w:val="28"/>
          <w:rtl w:val="true"/>
        </w:rPr>
        <w:t>«</w:t>
      </w:r>
      <w:r>
        <w:rPr>
          <w:rFonts w:ascii="Times New Roman" w:hAnsi="Times New Roman"/>
          <w:sz w:val="22"/>
          <w:sz w:val="22"/>
          <w:szCs w:val="28"/>
          <w:rtl w:val="true"/>
        </w:rPr>
        <w:t>مواضع کشورها</w:t>
      </w:r>
      <w:r>
        <w:rPr>
          <w:rFonts w:cs="B Nazanin"/>
          <w:sz w:val="22"/>
          <w:szCs w:val="28"/>
          <w:rtl w:val="true"/>
        </w:rPr>
        <w:t>» (</w:t>
      </w:r>
      <w:r>
        <w:rPr>
          <w:rFonts w:ascii="Times New Roman" w:hAnsi="Times New Roman"/>
          <w:sz w:val="22"/>
          <w:sz w:val="22"/>
          <w:szCs w:val="28"/>
          <w:rtl w:val="true"/>
        </w:rPr>
        <w:t>فصل</w:t>
      </w:r>
      <w:r>
        <w:rPr>
          <w:rFonts w:ascii="Times New Roman" w:hAnsi="Times New Roman"/>
          <w:sz w:val="22"/>
          <w:sz w:val="22"/>
          <w:szCs w:val="28"/>
        </w:rPr>
        <w:t>۴</w:t>
      </w:r>
      <w:r>
        <w:rPr>
          <w:rFonts w:ascii="Times New Roman" w:hAnsi="Times New Roman"/>
          <w:sz w:val="22"/>
          <w:sz w:val="22"/>
          <w:szCs w:val="28"/>
          <w:rtl w:val="true"/>
        </w:rPr>
        <w:t>، گفتار</w:t>
      </w:r>
      <w:r>
        <w:rPr>
          <w:rFonts w:ascii="Times New Roman" w:hAnsi="Times New Roman"/>
          <w:sz w:val="22"/>
          <w:sz w:val="22"/>
          <w:szCs w:val="28"/>
        </w:rPr>
        <w:t>۲</w:t>
      </w:r>
      <w:r>
        <w:rPr>
          <w:rFonts w:ascii="Times New Roman" w:hAnsi="Times New Roman"/>
          <w:sz w:val="22"/>
          <w:sz w:val="22"/>
          <w:szCs w:val="28"/>
          <w:rtl w:val="true"/>
        </w:rPr>
        <w:t>؛ فرضیهٔ فرعی</w:t>
      </w:r>
      <w:r>
        <w:rPr>
          <w:rFonts w:ascii="Times New Roman" w:hAnsi="Times New Roman"/>
          <w:sz w:val="22"/>
          <w:sz w:val="22"/>
          <w:szCs w:val="28"/>
        </w:rPr>
        <w:t>۲</w:t>
      </w:r>
      <w:r>
        <w:rPr>
          <w:rFonts w:cs="B Nazanin"/>
          <w:sz w:val="22"/>
          <w:szCs w:val="28"/>
          <w:rtl w:val="true"/>
        </w:rPr>
        <w:t xml:space="preserve">). </w:t>
      </w:r>
      <w:r>
        <w:rPr>
          <w:rFonts w:ascii="Times New Roman" w:hAnsi="Times New Roman"/>
          <w:sz w:val="22"/>
          <w:sz w:val="22"/>
          <w:szCs w:val="28"/>
          <w:rtl w:val="true"/>
        </w:rPr>
        <w:t>با این‌همه، متمرکز بر اقلیم؛ باید به پیمان تعمیم یابد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بر پایهٔ پژوهشِ </w:t>
      </w:r>
      <w:r>
        <w:rPr>
          <w:rFonts w:cs="B Nazanin"/>
          <w:sz w:val="22"/>
          <w:szCs w:val="28"/>
        </w:rPr>
        <w:t>Doelle, M. &amp; Seck, S. (</w:t>
      </w:r>
      <w:r>
        <w:rPr>
          <w:rFonts w:ascii="Times New Roman" w:hAnsi="Times New Roman"/>
          <w:sz w:val="22"/>
          <w:sz w:val="22"/>
          <w:szCs w:val="28"/>
        </w:rPr>
        <w:t>۲۰۲۰</w:t>
      </w:r>
      <w:r>
        <w:rPr>
          <w:rFonts w:cs="B Nazanin"/>
          <w:sz w:val="22"/>
          <w:szCs w:val="28"/>
        </w:rPr>
        <w:t>)</w:t>
      </w:r>
      <w:r>
        <w:rPr>
          <w:rFonts w:ascii="Times New Roman" w:hAnsi="Times New Roman"/>
          <w:sz w:val="22"/>
          <w:sz w:val="22"/>
          <w:szCs w:val="28"/>
          <w:rtl w:val="true"/>
        </w:rPr>
        <w:t>، از مفهوم تا جبران خسارت — نمونه‌ای از خلأ اجرا</w:t>
      </w:r>
      <w:r>
        <w:rPr>
          <w:rFonts w:cs="B Nazanin"/>
          <w:sz w:val="22"/>
          <w:szCs w:val="28"/>
          <w:rtl w:val="true"/>
        </w:rPr>
        <w:t>/</w:t>
      </w:r>
      <w:r>
        <w:rPr>
          <w:rFonts w:ascii="Times New Roman" w:hAnsi="Times New Roman"/>
          <w:sz w:val="22"/>
          <w:sz w:val="22"/>
          <w:szCs w:val="28"/>
          <w:rtl w:val="true"/>
        </w:rPr>
        <w:t>ضمانت اجرا در رژیم‌های بخشی که سند چتر می‌تواند پوشش دهد</w:t>
      </w:r>
      <w:r>
        <w:rPr>
          <w:rFonts w:cs="B Nazanin"/>
          <w:sz w:val="22"/>
          <w:szCs w:val="28"/>
          <w:rtl w:val="true"/>
        </w:rPr>
        <w:t>.</w:t>
      </w:r>
      <w:r>
        <w:rPr>
          <w:rStyle w:val="FootnoteReference1"/>
          <w:rtl w:val="true"/>
        </w:rPr>
        <w:footnoteReference w:id="428"/>
      </w:r>
      <w:r>
        <w:rPr>
          <w:rFonts w:cs="B Nazanin"/>
          <w:sz w:val="22"/>
          <w:szCs w:val="28"/>
          <w:rtl w:val="true"/>
        </w:rPr>
        <w:t xml:space="preserve"> </w:t>
      </w:r>
      <w:r>
        <w:rPr>
          <w:rFonts w:ascii="Times New Roman" w:hAnsi="Times New Roman"/>
          <w:sz w:val="22"/>
          <w:sz w:val="22"/>
          <w:szCs w:val="28"/>
          <w:rtl w:val="true"/>
        </w:rPr>
        <w:t>نقطهٔ قوتِ این منبع آن است که مثال عینی خلأ اجرایی برای فصل</w:t>
      </w:r>
      <w:r>
        <w:rPr>
          <w:rFonts w:ascii="Times New Roman" w:hAnsi="Times New Roman"/>
          <w:sz w:val="22"/>
          <w:sz w:val="22"/>
          <w:szCs w:val="28"/>
        </w:rPr>
        <w:t>۳</w:t>
      </w:r>
      <w:r>
        <w:rPr>
          <w:rFonts w:ascii="Times New Roman" w:hAnsi="Times New Roman"/>
          <w:sz w:val="22"/>
          <w:sz w:val="22"/>
          <w:szCs w:val="28"/>
          <w:rtl w:val="true"/>
        </w:rPr>
        <w:t xml:space="preserve"> و فصل</w:t>
      </w:r>
      <w:r>
        <w:rPr>
          <w:rFonts w:ascii="Times New Roman" w:hAnsi="Times New Roman"/>
          <w:sz w:val="22"/>
          <w:sz w:val="22"/>
          <w:szCs w:val="28"/>
        </w:rPr>
        <w:t>۴</w:t>
      </w:r>
      <w:r>
        <w:rPr>
          <w:rFonts w:cs="B Nazanin"/>
          <w:sz w:val="22"/>
          <w:szCs w:val="28"/>
          <w:rtl w:val="true"/>
        </w:rPr>
        <w:t xml:space="preserve">. </w:t>
      </w:r>
      <w:r>
        <w:rPr>
          <w:rFonts w:ascii="Times New Roman" w:hAnsi="Times New Roman"/>
          <w:sz w:val="22"/>
          <w:sz w:val="22"/>
          <w:szCs w:val="28"/>
          <w:rtl w:val="true"/>
        </w:rPr>
        <w:t>با این‌همه، اقلیم‌محور؛ تعمیم لازم است</w:t>
      </w:r>
      <w:r>
        <w:rPr>
          <w:rFonts w:cs="B Nazanin"/>
          <w:sz w:val="22"/>
          <w:szCs w:val="28"/>
          <w:rtl w:val="true"/>
        </w:rPr>
        <w:t>.</w:t>
      </w:r>
    </w:p>
    <w:p>
      <w:pPr>
        <w:pStyle w:val="GPEHeading2"/>
        <w:bidi w:val="1"/>
        <w:spacing w:lineRule="auto" w:line="312" w:before="200" w:after="120"/>
        <w:jc w:val="right"/>
        <w:rPr/>
      </w:pPr>
      <w:bookmarkStart w:id="102" w:name="__RefHeading___Toc5626_1097981246"/>
      <w:bookmarkEnd w:id="102"/>
      <w:r>
        <w:rPr>
          <w:rFonts w:ascii="Times New Roman" w:hAnsi="Times New Roman"/>
          <w:b/>
          <w:b/>
          <w:bCs/>
          <w:color w:val="14203A"/>
          <w:sz w:val="24"/>
          <w:sz w:val="24"/>
          <w:szCs w:val="24"/>
        </w:rPr>
        <w:t>۴</w:t>
      </w:r>
      <w:r>
        <w:rPr>
          <w:rFonts w:cs="B Nazanin"/>
          <w:b/>
          <w:bCs/>
          <w:color w:val="14203A"/>
          <w:sz w:val="24"/>
          <w:szCs w:val="24"/>
        </w:rPr>
        <w:t>-</w:t>
      </w:r>
      <w:r>
        <w:rPr>
          <w:rFonts w:ascii="Times New Roman" w:hAnsi="Times New Roman"/>
          <w:b/>
          <w:b/>
          <w:bCs/>
          <w:color w:val="14203A"/>
          <w:sz w:val="24"/>
          <w:sz w:val="24"/>
          <w:szCs w:val="24"/>
        </w:rPr>
        <w:t>۶</w:t>
      </w:r>
      <w:r>
        <w:rPr>
          <w:rFonts w:ascii="Times New Roman" w:hAnsi="Times New Roman"/>
          <w:b/>
          <w:b/>
          <w:bCs/>
          <w:color w:val="14203A"/>
          <w:sz w:val="24"/>
          <w:sz w:val="24"/>
          <w:szCs w:val="24"/>
          <w:rtl w:val="true"/>
        </w:rPr>
        <w:t xml:space="preserve"> سنتزِ هفت‌منظری</w:t>
      </w:r>
      <w:r>
        <w:rPr>
          <w:rFonts w:cs="B Nazanin"/>
          <w:b/>
          <w:bCs/>
          <w:color w:val="14203A"/>
          <w:sz w:val="24"/>
          <w:szCs w:val="24"/>
          <w:rtl w:val="true"/>
        </w:rPr>
        <w:t xml:space="preserve">: </w:t>
      </w:r>
      <w:r>
        <w:rPr>
          <w:rFonts w:ascii="Times New Roman" w:hAnsi="Times New Roman"/>
          <w:b/>
          <w:b/>
          <w:bCs/>
          <w:color w:val="14203A"/>
          <w:sz w:val="24"/>
          <w:sz w:val="24"/>
          <w:szCs w:val="24"/>
          <w:rtl w:val="true"/>
        </w:rPr>
        <w:t xml:space="preserve">سازوکار و حدود تأثیر پیمان بر </w:t>
      </w:r>
      <w:r>
        <w:rPr>
          <w:rFonts w:cs="B Nazanin"/>
          <w:b/>
          <w:bCs/>
          <w:color w:val="14203A"/>
          <w:sz w:val="24"/>
          <w:szCs w:val="24"/>
        </w:rPr>
        <w:t>MEA</w:t>
      </w:r>
      <w:r>
        <w:rPr>
          <w:rFonts w:ascii="Times New Roman" w:hAnsi="Times New Roman"/>
          <w:b/>
          <w:b/>
          <w:bCs/>
          <w:color w:val="14203A"/>
          <w:sz w:val="24"/>
          <w:sz w:val="24"/>
          <w:szCs w:val="24"/>
          <w:rtl w:val="true"/>
        </w:rPr>
        <w:t>ها</w:t>
      </w:r>
    </w:p>
    <w:p>
      <w:pPr>
        <w:pStyle w:val="Normal"/>
        <w:bidi w:val="1"/>
        <w:spacing w:lineRule="auto" w:line="312" w:before="0" w:after="120"/>
        <w:ind w:firstLine="454"/>
        <w:jc w:val="both"/>
        <w:rPr/>
      </w:pPr>
      <w:r>
        <w:rPr>
          <w:rFonts w:ascii="Times New Roman" w:hAnsi="Times New Roman"/>
          <w:sz w:val="22"/>
          <w:sz w:val="22"/>
          <w:szCs w:val="28"/>
          <w:rtl w:val="true"/>
        </w:rPr>
        <w:t xml:space="preserve">جمع‌بندیِ تأثیرِ پیمان بر </w:t>
      </w:r>
      <w:r>
        <w:rPr>
          <w:rFonts w:cs="B Nazanin"/>
          <w:sz w:val="22"/>
          <w:szCs w:val="28"/>
        </w:rPr>
        <w:t>MEA</w:t>
      </w:r>
      <w:r>
        <w:rPr>
          <w:rFonts w:ascii="Times New Roman" w:hAnsi="Times New Roman"/>
          <w:sz w:val="22"/>
          <w:sz w:val="22"/>
          <w:szCs w:val="28"/>
          <w:rtl w:val="true"/>
        </w:rPr>
        <w:t xml:space="preserve">ها در چارچوبِ سندِ پراکندگیِ کمیسیون حقوق بین‌الملل </w:t>
      </w:r>
      <w:r>
        <w:rPr>
          <w:rFonts w:cs="B Nazanin"/>
          <w:sz w:val="22"/>
          <w:szCs w:val="28"/>
          <w:rtl w:val="true"/>
        </w:rPr>
        <w:t>(</w:t>
      </w:r>
      <w:r>
        <w:rPr>
          <w:rFonts w:ascii="Times New Roman" w:hAnsi="Times New Roman"/>
          <w:sz w:val="22"/>
          <w:sz w:val="22"/>
          <w:szCs w:val="28"/>
        </w:rPr>
        <w:t>۲۰۰۶</w:t>
      </w:r>
      <w:r>
        <w:rPr>
          <w:rFonts w:cs="B Nazanin"/>
          <w:sz w:val="22"/>
          <w:szCs w:val="28"/>
          <w:rtl w:val="true"/>
        </w:rPr>
        <w:t xml:space="preserve">) </w:t>
      </w:r>
      <w:r>
        <w:rPr>
          <w:rFonts w:ascii="Times New Roman" w:hAnsi="Times New Roman"/>
          <w:sz w:val="22"/>
          <w:sz w:val="22"/>
          <w:szCs w:val="28"/>
          <w:rtl w:val="true"/>
        </w:rPr>
        <w:t>از هفت منظر انجام می‌شود</w:t>
      </w:r>
      <w:r>
        <w:rPr>
          <w:rFonts w:cs="B Nazanin"/>
          <w:sz w:val="22"/>
          <w:szCs w:val="28"/>
          <w:rtl w:val="true"/>
        </w:rPr>
        <w:t xml:space="preserve">. </w:t>
      </w:r>
      <w:r>
        <w:rPr>
          <w:rFonts w:ascii="Times New Roman" w:hAnsi="Times New Roman"/>
          <w:sz w:val="22"/>
          <w:sz w:val="22"/>
          <w:szCs w:val="28"/>
          <w:rtl w:val="true"/>
        </w:rPr>
        <w:t>هر منظر، سازوکارِ اثرگذاری و حدِ آن را روشن می‌کند</w:t>
      </w:r>
      <w:r>
        <w:rPr>
          <w:rFonts w:cs="B Nazanin"/>
          <w:sz w:val="22"/>
          <w:szCs w:val="28"/>
          <w:rtl w:val="true"/>
        </w:rPr>
        <w:t>:</w:t>
      </w:r>
    </w:p>
    <w:p>
      <w:pPr>
        <w:pStyle w:val="Normal"/>
        <w:bidi w:val="1"/>
        <w:spacing w:lineRule="auto" w:line="312" w:before="0" w:after="120"/>
        <w:ind w:firstLine="454"/>
        <w:jc w:val="both"/>
        <w:rPr/>
      </w:pPr>
      <w:r>
        <w:rPr>
          <w:rFonts w:cs="B Nazanin"/>
          <w:sz w:val="22"/>
          <w:szCs w:val="28"/>
          <w:rtl w:val="true"/>
        </w:rPr>
        <w:t xml:space="preserve">■ </w:t>
      </w:r>
      <w:r>
        <w:rPr>
          <w:rFonts w:ascii="Times New Roman" w:hAnsi="Times New Roman"/>
          <w:sz w:val="22"/>
          <w:sz w:val="22"/>
          <w:szCs w:val="28"/>
          <w:rtl w:val="true"/>
        </w:rPr>
        <w:t xml:space="preserve">انسجام </w:t>
      </w:r>
      <w:r>
        <w:rPr>
          <w:rFonts w:cs="B Nazanin"/>
          <w:sz w:val="22"/>
          <w:szCs w:val="28"/>
          <w:rtl w:val="true"/>
        </w:rPr>
        <w:t>(</w:t>
      </w:r>
      <w:r>
        <w:rPr>
          <w:rFonts w:cs="B Nazanin"/>
          <w:sz w:val="22"/>
          <w:szCs w:val="28"/>
        </w:rPr>
        <w:t>Coherence</w:t>
      </w:r>
      <w:r>
        <w:rPr>
          <w:rFonts w:cs="B Nazanin"/>
          <w:sz w:val="22"/>
          <w:szCs w:val="28"/>
          <w:rtl w:val="true"/>
        </w:rPr>
        <w:t xml:space="preserve">): </w:t>
      </w:r>
      <w:r>
        <w:rPr>
          <w:rFonts w:ascii="Times New Roman" w:hAnsi="Times New Roman"/>
          <w:sz w:val="22"/>
          <w:sz w:val="22"/>
          <w:szCs w:val="28"/>
          <w:rtl w:val="true"/>
        </w:rPr>
        <w:t xml:space="preserve">پیمان با فراهم‌آوردنِ یک لایهٔ اصولیِ مشترک، امکانِ تفسیرِ هماهنگِ رژیم‌های بخشی را پدید می‌آورد و از تعارضِ هنجاری میان </w:t>
      </w:r>
      <w:r>
        <w:rPr>
          <w:rFonts w:cs="B Nazanin"/>
          <w:sz w:val="22"/>
          <w:szCs w:val="28"/>
        </w:rPr>
        <w:t>MEA</w:t>
      </w:r>
      <w:r>
        <w:rPr>
          <w:rFonts w:ascii="Times New Roman" w:hAnsi="Times New Roman"/>
          <w:sz w:val="22"/>
          <w:sz w:val="22"/>
          <w:szCs w:val="28"/>
          <w:rtl w:val="true"/>
        </w:rPr>
        <w:t xml:space="preserve">ها می‌کاهد؛ این کارکرد بر پایهٔ ابزارهای </w:t>
      </w:r>
      <w:r>
        <w:rPr>
          <w:rFonts w:cs="B Nazanin"/>
          <w:sz w:val="22"/>
          <w:szCs w:val="28"/>
          <w:rtl w:val="true"/>
        </w:rPr>
        <w:t>«</w:t>
      </w:r>
      <w:r>
        <w:rPr>
          <w:rFonts w:ascii="Times New Roman" w:hAnsi="Times New Roman"/>
          <w:sz w:val="22"/>
          <w:sz w:val="22"/>
          <w:szCs w:val="28"/>
          <w:rtl w:val="true"/>
        </w:rPr>
        <w:t>یکپارچگیِ نظام‌مندِ</w:t>
      </w:r>
      <w:r>
        <w:rPr>
          <w:rFonts w:cs="B Nazanin"/>
          <w:sz w:val="22"/>
          <w:szCs w:val="28"/>
          <w:rtl w:val="true"/>
        </w:rPr>
        <w:t xml:space="preserve">» </w:t>
      </w:r>
      <w:r>
        <w:rPr>
          <w:rFonts w:ascii="Times New Roman" w:hAnsi="Times New Roman"/>
          <w:sz w:val="22"/>
          <w:sz w:val="22"/>
          <w:szCs w:val="28"/>
          <w:rtl w:val="true"/>
        </w:rPr>
        <w:t xml:space="preserve">کمیسیون حقوق بین‌الملل </w:t>
      </w:r>
      <w:r>
        <w:rPr>
          <w:rFonts w:cs="B Nazanin"/>
          <w:sz w:val="22"/>
          <w:szCs w:val="28"/>
          <w:rtl w:val="true"/>
        </w:rPr>
        <w:t>(</w:t>
      </w:r>
      <w:r>
        <w:rPr>
          <w:rFonts w:ascii="Times New Roman" w:hAnsi="Times New Roman"/>
          <w:sz w:val="22"/>
          <w:sz w:val="22"/>
          <w:szCs w:val="28"/>
          <w:rtl w:val="true"/>
        </w:rPr>
        <w:t xml:space="preserve">مادهٔ </w:t>
      </w:r>
      <w:r>
        <w:rPr>
          <w:rFonts w:ascii="Times New Roman" w:hAnsi="Times New Roman"/>
          <w:sz w:val="22"/>
          <w:sz w:val="22"/>
          <w:szCs w:val="28"/>
        </w:rPr>
        <w:t>۳۱</w:t>
      </w:r>
      <w:r>
        <w:rPr>
          <w:rFonts w:cs="B Nazanin"/>
          <w:sz w:val="22"/>
          <w:szCs w:val="28"/>
          <w:rtl w:val="true"/>
        </w:rPr>
        <w:t>(</w:t>
      </w:r>
      <w:r>
        <w:rPr>
          <w:rFonts w:ascii="Times New Roman" w:hAnsi="Times New Roman"/>
          <w:sz w:val="22"/>
          <w:sz w:val="22"/>
          <w:szCs w:val="28"/>
        </w:rPr>
        <w:t>۳</w:t>
      </w:r>
      <w:r>
        <w:rPr>
          <w:rFonts w:cs="B Nazanin"/>
          <w:sz w:val="22"/>
          <w:szCs w:val="28"/>
          <w:rtl w:val="true"/>
        </w:rPr>
        <w:t>)(</w:t>
      </w:r>
      <w:r>
        <w:rPr>
          <w:rFonts w:ascii="Times New Roman" w:hAnsi="Times New Roman"/>
          <w:sz w:val="22"/>
          <w:sz w:val="22"/>
          <w:szCs w:val="28"/>
          <w:rtl w:val="true"/>
        </w:rPr>
        <w:t>ج</w:t>
      </w:r>
      <w:r>
        <w:rPr>
          <w:rFonts w:cs="B Nazanin"/>
          <w:sz w:val="22"/>
          <w:szCs w:val="28"/>
          <w:rtl w:val="true"/>
        </w:rPr>
        <w:t xml:space="preserve">) </w:t>
      </w:r>
      <w:r>
        <w:rPr>
          <w:rFonts w:ascii="Times New Roman" w:hAnsi="Times New Roman"/>
          <w:sz w:val="22"/>
          <w:sz w:val="22"/>
          <w:szCs w:val="28"/>
          <w:rtl w:val="true"/>
        </w:rPr>
        <w:t>کنوانسیون وین</w:t>
      </w:r>
      <w:r>
        <w:rPr>
          <w:rFonts w:cs="B Nazanin"/>
          <w:sz w:val="22"/>
          <w:szCs w:val="28"/>
          <w:rtl w:val="true"/>
        </w:rPr>
        <w:t xml:space="preserve">) </w:t>
      </w:r>
      <w:r>
        <w:rPr>
          <w:rFonts w:ascii="Times New Roman" w:hAnsi="Times New Roman"/>
          <w:sz w:val="22"/>
          <w:sz w:val="22"/>
          <w:szCs w:val="28"/>
          <w:rtl w:val="true"/>
        </w:rPr>
        <w:t>قابل‌تبیین است</w:t>
      </w:r>
      <w:r>
        <w:rPr>
          <w:rFonts w:cs="B Nazanin"/>
          <w:sz w:val="22"/>
          <w:szCs w:val="28"/>
          <w:rtl w:val="true"/>
        </w:rPr>
        <w:t>.</w:t>
      </w:r>
      <w:r>
        <w:rPr>
          <w:rStyle w:val="FootnoteReference1"/>
          <w:rtl w:val="true"/>
        </w:rPr>
        <w:footnoteReference w:id="429"/>
      </w:r>
    </w:p>
    <w:p>
      <w:pPr>
        <w:pStyle w:val="Normal"/>
        <w:bidi w:val="1"/>
        <w:spacing w:lineRule="auto" w:line="312" w:before="0" w:after="120"/>
        <w:ind w:firstLine="454"/>
        <w:jc w:val="both"/>
        <w:rPr/>
      </w:pPr>
      <w:r>
        <w:rPr>
          <w:rFonts w:cs="B Nazanin"/>
          <w:sz w:val="22"/>
          <w:szCs w:val="28"/>
          <w:rtl w:val="true"/>
        </w:rPr>
        <w:t xml:space="preserve">■ </w:t>
      </w:r>
      <w:r>
        <w:rPr>
          <w:rFonts w:ascii="Times New Roman" w:hAnsi="Times New Roman"/>
          <w:sz w:val="22"/>
          <w:sz w:val="22"/>
          <w:szCs w:val="28"/>
          <w:rtl w:val="true"/>
        </w:rPr>
        <w:t xml:space="preserve">کارآمدی </w:t>
      </w:r>
      <w:r>
        <w:rPr>
          <w:rFonts w:cs="B Nazanin"/>
          <w:sz w:val="22"/>
          <w:szCs w:val="28"/>
          <w:rtl w:val="true"/>
        </w:rPr>
        <w:t>(</w:t>
      </w:r>
      <w:r>
        <w:rPr>
          <w:rFonts w:cs="B Nazanin"/>
          <w:sz w:val="22"/>
          <w:szCs w:val="28"/>
        </w:rPr>
        <w:t>Effectiveness</w:t>
      </w:r>
      <w:r>
        <w:rPr>
          <w:rFonts w:cs="B Nazanin"/>
          <w:sz w:val="22"/>
          <w:szCs w:val="28"/>
          <w:rtl w:val="true"/>
        </w:rPr>
        <w:t xml:space="preserve">): </w:t>
      </w:r>
      <w:r>
        <w:rPr>
          <w:rFonts w:ascii="Times New Roman" w:hAnsi="Times New Roman"/>
          <w:sz w:val="22"/>
          <w:sz w:val="22"/>
          <w:szCs w:val="28"/>
          <w:rtl w:val="true"/>
        </w:rPr>
        <w:t xml:space="preserve">اثرِ پیمان بر کارآمدیِ </w:t>
      </w:r>
      <w:r>
        <w:rPr>
          <w:rFonts w:cs="B Nazanin"/>
          <w:sz w:val="22"/>
          <w:szCs w:val="28"/>
        </w:rPr>
        <w:t>MEA</w:t>
      </w:r>
      <w:r>
        <w:rPr>
          <w:rFonts w:ascii="Times New Roman" w:hAnsi="Times New Roman"/>
          <w:sz w:val="22"/>
          <w:sz w:val="22"/>
          <w:szCs w:val="28"/>
          <w:rtl w:val="true"/>
        </w:rPr>
        <w:t>ها نه از مجرای الغا، بلکه از مجرای ارتقای معیارِ سنجش و پرکردنِ خلأ در موارد سکوت پدید می‌آید؛ بااین‌حال شواهد نشان می‌دهد که صرفِ افزودنِ یک سندِ عام، بدونِ سازوکارِ اجرا، تضمینی برای کارآمدیِ بیشتر نیست</w:t>
      </w:r>
      <w:r>
        <w:rPr>
          <w:rFonts w:cs="B Nazanin"/>
          <w:sz w:val="22"/>
          <w:szCs w:val="28"/>
          <w:rtl w:val="true"/>
        </w:rPr>
        <w:t>.</w:t>
      </w:r>
      <w:r>
        <w:rPr>
          <w:rStyle w:val="FootnoteReference1"/>
          <w:rtl w:val="true"/>
        </w:rPr>
        <w:footnoteReference w:id="430"/>
      </w:r>
    </w:p>
    <w:p>
      <w:pPr>
        <w:pStyle w:val="Normal"/>
        <w:bidi w:val="1"/>
        <w:spacing w:lineRule="auto" w:line="312" w:before="0" w:after="120"/>
        <w:ind w:firstLine="454"/>
        <w:jc w:val="both"/>
        <w:rPr/>
      </w:pPr>
      <w:r>
        <w:rPr>
          <w:rFonts w:cs="B Nazanin"/>
          <w:sz w:val="22"/>
          <w:szCs w:val="28"/>
          <w:rtl w:val="true"/>
        </w:rPr>
        <w:t xml:space="preserve">■ </w:t>
      </w:r>
      <w:r>
        <w:rPr>
          <w:rFonts w:ascii="Times New Roman" w:hAnsi="Times New Roman"/>
          <w:sz w:val="22"/>
          <w:sz w:val="22"/>
          <w:szCs w:val="28"/>
          <w:rtl w:val="true"/>
        </w:rPr>
        <w:t xml:space="preserve">حکمرانی </w:t>
      </w:r>
      <w:r>
        <w:rPr>
          <w:rFonts w:cs="B Nazanin"/>
          <w:sz w:val="22"/>
          <w:szCs w:val="28"/>
          <w:rtl w:val="true"/>
        </w:rPr>
        <w:t>(</w:t>
      </w:r>
      <w:r>
        <w:rPr>
          <w:rFonts w:cs="B Nazanin"/>
          <w:sz w:val="22"/>
          <w:szCs w:val="28"/>
        </w:rPr>
        <w:t>Governance</w:t>
      </w:r>
      <w:r>
        <w:rPr>
          <w:rFonts w:cs="B Nazanin"/>
          <w:sz w:val="22"/>
          <w:szCs w:val="28"/>
          <w:rtl w:val="true"/>
        </w:rPr>
        <w:t xml:space="preserve">): </w:t>
      </w:r>
      <w:r>
        <w:rPr>
          <w:rFonts w:ascii="Times New Roman" w:hAnsi="Times New Roman"/>
          <w:sz w:val="22"/>
          <w:sz w:val="22"/>
          <w:szCs w:val="28"/>
          <w:rtl w:val="true"/>
        </w:rPr>
        <w:t xml:space="preserve">پیمان می‌توانست کارکردِ </w:t>
      </w:r>
      <w:r>
        <w:rPr>
          <w:rFonts w:cs="B Nazanin"/>
          <w:sz w:val="22"/>
          <w:szCs w:val="28"/>
          <w:rtl w:val="true"/>
        </w:rPr>
        <w:t>«</w:t>
      </w:r>
      <w:r>
        <w:rPr>
          <w:rFonts w:ascii="Times New Roman" w:hAnsi="Times New Roman"/>
          <w:sz w:val="22"/>
          <w:sz w:val="22"/>
          <w:szCs w:val="28"/>
          <w:rtl w:val="true"/>
        </w:rPr>
        <w:t>مرجعیتِ هنجاری</w:t>
      </w:r>
      <w:r>
        <w:rPr>
          <w:rFonts w:cs="B Nazanin"/>
          <w:sz w:val="22"/>
          <w:szCs w:val="28"/>
          <w:rtl w:val="true"/>
        </w:rPr>
        <w:t xml:space="preserve">» </w:t>
      </w:r>
      <w:r>
        <w:rPr>
          <w:rFonts w:ascii="Times New Roman" w:hAnsi="Times New Roman"/>
          <w:sz w:val="22"/>
          <w:sz w:val="22"/>
          <w:szCs w:val="28"/>
          <w:rtl w:val="true"/>
        </w:rPr>
        <w:t>را برای نظامِ پراکندهٔ حکمرانیِ محیط‌زیست فراهم کند؛ اما تجربهٔ شکستِ سازمان جهانی محیط زیست نشان می‌دهد که راه‌حلِ نهاد</w:t>
      </w:r>
      <w:r>
        <w:rPr>
          <w:rFonts w:cs="B Nazanin"/>
          <w:sz w:val="22"/>
          <w:szCs w:val="28"/>
          <w:rtl w:val="true"/>
        </w:rPr>
        <w:t>-</w:t>
      </w:r>
      <w:r>
        <w:rPr>
          <w:rFonts w:ascii="Times New Roman" w:hAnsi="Times New Roman"/>
          <w:sz w:val="22"/>
          <w:sz w:val="22"/>
          <w:szCs w:val="28"/>
          <w:rtl w:val="true"/>
        </w:rPr>
        <w:t>محور در برابر موازنهٔ ژئوپلیتیک شکننده است</w:t>
      </w:r>
      <w:r>
        <w:rPr>
          <w:rFonts w:cs="B Nazanin"/>
          <w:sz w:val="22"/>
          <w:szCs w:val="28"/>
          <w:rtl w:val="true"/>
        </w:rPr>
        <w:t>.</w:t>
      </w:r>
      <w:r>
        <w:rPr>
          <w:rStyle w:val="FootnoteReference1"/>
          <w:rtl w:val="true"/>
        </w:rPr>
        <w:footnoteReference w:id="431"/>
      </w:r>
    </w:p>
    <w:p>
      <w:pPr>
        <w:pStyle w:val="Normal"/>
        <w:bidi w:val="1"/>
        <w:spacing w:lineRule="auto" w:line="312" w:before="0" w:after="120"/>
        <w:ind w:firstLine="454"/>
        <w:jc w:val="both"/>
        <w:rPr/>
      </w:pPr>
      <w:r>
        <w:rPr>
          <w:rFonts w:cs="B Nazanin"/>
          <w:sz w:val="22"/>
          <w:szCs w:val="28"/>
          <w:rtl w:val="true"/>
        </w:rPr>
        <w:t xml:space="preserve">■ </w:t>
      </w:r>
      <w:r>
        <w:rPr>
          <w:rFonts w:ascii="Times New Roman" w:hAnsi="Times New Roman"/>
          <w:sz w:val="22"/>
          <w:sz w:val="22"/>
          <w:szCs w:val="28"/>
          <w:rtl w:val="true"/>
        </w:rPr>
        <w:t xml:space="preserve">اجرا </w:t>
      </w:r>
      <w:r>
        <w:rPr>
          <w:rFonts w:cs="B Nazanin"/>
          <w:sz w:val="22"/>
          <w:szCs w:val="28"/>
          <w:rtl w:val="true"/>
        </w:rPr>
        <w:t>(</w:t>
      </w:r>
      <w:r>
        <w:rPr>
          <w:rFonts w:cs="B Nazanin"/>
          <w:sz w:val="22"/>
          <w:szCs w:val="28"/>
        </w:rPr>
        <w:t>Implementation</w:t>
      </w:r>
      <w:r>
        <w:rPr>
          <w:rFonts w:cs="B Nazanin"/>
          <w:sz w:val="22"/>
          <w:szCs w:val="28"/>
          <w:rtl w:val="true"/>
        </w:rPr>
        <w:t xml:space="preserve">): </w:t>
      </w:r>
      <w:r>
        <w:rPr>
          <w:rFonts w:ascii="Times New Roman" w:hAnsi="Times New Roman"/>
          <w:sz w:val="22"/>
          <w:sz w:val="22"/>
          <w:szCs w:val="28"/>
          <w:rtl w:val="true"/>
        </w:rPr>
        <w:t>در سطحِ اجرا، اصولِ سند چتر می‌توانند به‌مثابه راهنمای تفسیرِ تعهداتِ ملی و معیارِ گزارش‌دهی عمل کنند؛ لیکن نبودِ سازوکارِ نظارتیِ مستقل، این کارکرد را به توصیه فرومی‌کاهد</w:t>
      </w:r>
      <w:r>
        <w:rPr>
          <w:rFonts w:cs="B Nazanin"/>
          <w:sz w:val="22"/>
          <w:szCs w:val="28"/>
          <w:rtl w:val="true"/>
        </w:rPr>
        <w:t>.</w:t>
      </w:r>
      <w:r>
        <w:rPr>
          <w:rStyle w:val="FootnoteReference1"/>
          <w:rtl w:val="true"/>
        </w:rPr>
        <w:footnoteReference w:id="432"/>
      </w:r>
    </w:p>
    <w:p>
      <w:pPr>
        <w:pStyle w:val="Normal"/>
        <w:bidi w:val="1"/>
        <w:spacing w:lineRule="auto" w:line="312" w:before="0" w:after="120"/>
        <w:ind w:firstLine="454"/>
        <w:jc w:val="both"/>
        <w:rPr/>
      </w:pPr>
      <w:r>
        <w:rPr>
          <w:rFonts w:cs="B Nazanin"/>
          <w:sz w:val="22"/>
          <w:szCs w:val="28"/>
          <w:rtl w:val="true"/>
        </w:rPr>
        <w:t xml:space="preserve">■ </w:t>
      </w:r>
      <w:r>
        <w:rPr>
          <w:rFonts w:ascii="Times New Roman" w:hAnsi="Times New Roman"/>
          <w:sz w:val="22"/>
          <w:sz w:val="22"/>
          <w:szCs w:val="28"/>
          <w:rtl w:val="true"/>
        </w:rPr>
        <w:t xml:space="preserve">پایبندی </w:t>
      </w:r>
      <w:r>
        <w:rPr>
          <w:rFonts w:cs="B Nazanin"/>
          <w:sz w:val="22"/>
          <w:szCs w:val="28"/>
          <w:rtl w:val="true"/>
        </w:rPr>
        <w:t>(</w:t>
      </w:r>
      <w:r>
        <w:rPr>
          <w:rFonts w:cs="B Nazanin"/>
          <w:sz w:val="22"/>
          <w:szCs w:val="28"/>
        </w:rPr>
        <w:t>Compliance</w:t>
      </w:r>
      <w:r>
        <w:rPr>
          <w:rFonts w:cs="B Nazanin"/>
          <w:sz w:val="22"/>
          <w:szCs w:val="28"/>
          <w:rtl w:val="true"/>
        </w:rPr>
        <w:t xml:space="preserve">): </w:t>
      </w:r>
      <w:r>
        <w:rPr>
          <w:rFonts w:ascii="Times New Roman" w:hAnsi="Times New Roman"/>
          <w:sz w:val="22"/>
          <w:sz w:val="22"/>
          <w:szCs w:val="28"/>
          <w:rtl w:val="true"/>
        </w:rPr>
        <w:t xml:space="preserve">پایبندی به اصولِ عام، بیش از آنکه حقوقی باشد، سیاسی و تدریجی است؛ الگوی خوشهٔ مواد شیمیایی </w:t>
      </w:r>
      <w:r>
        <w:rPr>
          <w:rFonts w:cs="B Nazanin"/>
          <w:sz w:val="22"/>
          <w:szCs w:val="28"/>
          <w:rtl w:val="true"/>
        </w:rPr>
        <w:t>(</w:t>
      </w:r>
      <w:r>
        <w:rPr>
          <w:rFonts w:ascii="Times New Roman" w:hAnsi="Times New Roman"/>
          <w:sz w:val="22"/>
          <w:sz w:val="22"/>
          <w:szCs w:val="28"/>
          <w:rtl w:val="true"/>
        </w:rPr>
        <w:t>بازل</w:t>
      </w:r>
      <w:r>
        <w:rPr>
          <w:rFonts w:cs="B Nazanin"/>
          <w:sz w:val="22"/>
          <w:szCs w:val="28"/>
          <w:rtl w:val="true"/>
        </w:rPr>
        <w:t>-</w:t>
      </w:r>
      <w:r>
        <w:rPr>
          <w:rFonts w:ascii="Times New Roman" w:hAnsi="Times New Roman"/>
          <w:sz w:val="22"/>
          <w:sz w:val="22"/>
          <w:szCs w:val="28"/>
          <w:rtl w:val="true"/>
        </w:rPr>
        <w:t>روتردام</w:t>
      </w:r>
      <w:r>
        <w:rPr>
          <w:rFonts w:cs="B Nazanin"/>
          <w:sz w:val="22"/>
          <w:szCs w:val="28"/>
          <w:rtl w:val="true"/>
        </w:rPr>
        <w:t>-</w:t>
      </w:r>
      <w:r>
        <w:rPr>
          <w:rFonts w:ascii="Times New Roman" w:hAnsi="Times New Roman"/>
          <w:sz w:val="22"/>
          <w:sz w:val="22"/>
          <w:szCs w:val="28"/>
          <w:rtl w:val="true"/>
        </w:rPr>
        <w:t>استکهلم</w:t>
      </w:r>
      <w:r>
        <w:rPr>
          <w:rFonts w:cs="B Nazanin"/>
          <w:sz w:val="22"/>
          <w:szCs w:val="28"/>
          <w:rtl w:val="true"/>
        </w:rPr>
        <w:t xml:space="preserve">) </w:t>
      </w:r>
      <w:r>
        <w:rPr>
          <w:rFonts w:ascii="Times New Roman" w:hAnsi="Times New Roman"/>
          <w:sz w:val="22"/>
          <w:sz w:val="22"/>
          <w:szCs w:val="28"/>
          <w:rtl w:val="true"/>
        </w:rPr>
        <w:t>نشان می‌دهد هم‌افزاییِ تدریجیِ نهادی از تحمیلِ یک‌بارهٔ تعهدِ فراگیر موفق‌تر است</w:t>
      </w:r>
      <w:r>
        <w:rPr>
          <w:rFonts w:cs="B Nazanin"/>
          <w:sz w:val="22"/>
          <w:szCs w:val="28"/>
          <w:rtl w:val="true"/>
        </w:rPr>
        <w:t>.</w:t>
      </w:r>
      <w:r>
        <w:rPr>
          <w:rStyle w:val="FootnoteReference1"/>
          <w:rtl w:val="true"/>
        </w:rPr>
        <w:footnoteReference w:id="433"/>
      </w:r>
    </w:p>
    <w:p>
      <w:pPr>
        <w:pStyle w:val="Normal"/>
        <w:bidi w:val="1"/>
        <w:spacing w:lineRule="auto" w:line="312" w:before="0" w:after="120"/>
        <w:ind w:firstLine="454"/>
        <w:jc w:val="both"/>
        <w:rPr/>
      </w:pPr>
      <w:r>
        <w:rPr>
          <w:rFonts w:cs="B Nazanin"/>
          <w:sz w:val="22"/>
          <w:szCs w:val="28"/>
          <w:rtl w:val="true"/>
        </w:rPr>
        <w:t xml:space="preserve">■ </w:t>
      </w:r>
      <w:r>
        <w:rPr>
          <w:rFonts w:ascii="Times New Roman" w:hAnsi="Times New Roman"/>
          <w:sz w:val="22"/>
          <w:sz w:val="22"/>
          <w:szCs w:val="28"/>
          <w:rtl w:val="true"/>
        </w:rPr>
        <w:t xml:space="preserve">ضمانت اجرا </w:t>
      </w:r>
      <w:r>
        <w:rPr>
          <w:rFonts w:cs="B Nazanin"/>
          <w:sz w:val="22"/>
          <w:szCs w:val="28"/>
          <w:rtl w:val="true"/>
        </w:rPr>
        <w:t>(</w:t>
      </w:r>
      <w:r>
        <w:rPr>
          <w:rFonts w:cs="B Nazanin"/>
          <w:sz w:val="22"/>
          <w:szCs w:val="28"/>
        </w:rPr>
        <w:t>Enforcement</w:t>
      </w:r>
      <w:r>
        <w:rPr>
          <w:rFonts w:cs="B Nazanin"/>
          <w:sz w:val="22"/>
          <w:szCs w:val="28"/>
          <w:rtl w:val="true"/>
        </w:rPr>
        <w:t xml:space="preserve">): </w:t>
      </w:r>
      <w:r>
        <w:rPr>
          <w:rFonts w:ascii="Times New Roman" w:hAnsi="Times New Roman"/>
          <w:sz w:val="22"/>
          <w:sz w:val="22"/>
          <w:szCs w:val="28"/>
          <w:rtl w:val="true"/>
        </w:rPr>
        <w:t>پیمان فاقدِ سازوکارِ ضمانت اجرای مستقل بود و همین، یکی از دلایلِ احتیاطِ کشورهای در حال توسعه نسبت به شکلِ الزام‌آورِ آن به‌شمار می‌رود</w:t>
      </w:r>
      <w:r>
        <w:rPr>
          <w:rFonts w:cs="B Nazanin"/>
          <w:sz w:val="22"/>
          <w:szCs w:val="28"/>
          <w:rtl w:val="true"/>
        </w:rPr>
        <w:t>.</w:t>
      </w:r>
      <w:r>
        <w:rPr>
          <w:rStyle w:val="FootnoteReference1"/>
          <w:rtl w:val="true"/>
        </w:rPr>
        <w:footnoteReference w:id="434"/>
      </w:r>
    </w:p>
    <w:p>
      <w:pPr>
        <w:pStyle w:val="Normal"/>
        <w:bidi w:val="1"/>
        <w:spacing w:lineRule="auto" w:line="312" w:before="0" w:after="120"/>
        <w:ind w:firstLine="454"/>
        <w:jc w:val="both"/>
        <w:rPr/>
      </w:pPr>
      <w:r>
        <w:rPr>
          <w:rFonts w:cs="B Nazanin"/>
          <w:sz w:val="22"/>
          <w:szCs w:val="28"/>
          <w:rtl w:val="true"/>
        </w:rPr>
        <w:t xml:space="preserve">■ </w:t>
      </w:r>
      <w:r>
        <w:rPr>
          <w:rFonts w:ascii="Times New Roman" w:hAnsi="Times New Roman"/>
          <w:sz w:val="22"/>
          <w:sz w:val="22"/>
          <w:szCs w:val="28"/>
          <w:rtl w:val="true"/>
        </w:rPr>
        <w:t xml:space="preserve">حاکمیت قانون </w:t>
      </w:r>
      <w:r>
        <w:rPr>
          <w:rFonts w:cs="B Nazanin"/>
          <w:sz w:val="22"/>
          <w:szCs w:val="28"/>
          <w:rtl w:val="true"/>
        </w:rPr>
        <w:t>(</w:t>
      </w:r>
      <w:r>
        <w:rPr>
          <w:rFonts w:cs="B Nazanin"/>
          <w:sz w:val="22"/>
          <w:szCs w:val="28"/>
        </w:rPr>
        <w:t>Rule of Law</w:t>
      </w:r>
      <w:r>
        <w:rPr>
          <w:rFonts w:cs="B Nazanin"/>
          <w:sz w:val="22"/>
          <w:szCs w:val="28"/>
          <w:rtl w:val="true"/>
        </w:rPr>
        <w:t xml:space="preserve">): </w:t>
      </w:r>
      <w:r>
        <w:rPr>
          <w:rFonts w:ascii="Times New Roman" w:hAnsi="Times New Roman"/>
          <w:sz w:val="22"/>
          <w:sz w:val="22"/>
          <w:szCs w:val="28"/>
          <w:rtl w:val="true"/>
        </w:rPr>
        <w:t xml:space="preserve">در بلندمدت، نهادینه‌شدنِ اصولِ بنیادین — حتی در قالبِ حقوق نرم — به تقویتِ حاکمیتِ قانونِ محیط‌زیستیِ بین‌المللی و رویه‌سازیِ قضایی می‌انجامد؛ چنان‌که پیش‌نویسِ پیمان پیش از تصویب نیز به </w:t>
      </w:r>
      <w:r>
        <w:rPr>
          <w:rFonts w:cs="B Nazanin"/>
          <w:sz w:val="22"/>
          <w:szCs w:val="28"/>
          <w:rtl w:val="true"/>
        </w:rPr>
        <w:t>«</w:t>
      </w:r>
      <w:r>
        <w:rPr>
          <w:rFonts w:ascii="Times New Roman" w:hAnsi="Times New Roman"/>
          <w:sz w:val="22"/>
          <w:sz w:val="22"/>
          <w:szCs w:val="28"/>
          <w:rtl w:val="true"/>
        </w:rPr>
        <w:t>منبعِ مرجع</w:t>
      </w:r>
      <w:r>
        <w:rPr>
          <w:rFonts w:cs="B Nazanin"/>
          <w:sz w:val="22"/>
          <w:szCs w:val="28"/>
          <w:rtl w:val="true"/>
        </w:rPr>
        <w:t xml:space="preserve">» </w:t>
      </w:r>
      <w:r>
        <w:rPr>
          <w:rFonts w:ascii="Times New Roman" w:hAnsi="Times New Roman"/>
          <w:sz w:val="22"/>
          <w:sz w:val="22"/>
          <w:szCs w:val="28"/>
          <w:rtl w:val="true"/>
        </w:rPr>
        <w:t>برای قضات بدل شد</w:t>
      </w:r>
      <w:r>
        <w:rPr>
          <w:rFonts w:cs="B Nazanin"/>
          <w:sz w:val="22"/>
          <w:szCs w:val="28"/>
          <w:rtl w:val="true"/>
        </w:rPr>
        <w:t>.</w:t>
      </w:r>
      <w:r>
        <w:rPr>
          <w:rStyle w:val="FootnoteReference1"/>
          <w:rtl w:val="true"/>
        </w:rPr>
        <w:footnoteReference w:id="435"/>
      </w:r>
    </w:p>
    <w:p>
      <w:pPr>
        <w:pStyle w:val="Normal"/>
        <w:rPr/>
      </w:pPr>
      <w:r>
        <w:rPr/>
      </w:r>
      <w:r>
        <w:br w:type="page"/>
      </w:r>
    </w:p>
    <w:p>
      <w:pPr>
        <w:pStyle w:val="GPEHeading1"/>
        <w:bidi w:val="1"/>
        <w:spacing w:lineRule="auto" w:line="312" w:before="0" w:after="120"/>
        <w:jc w:val="right"/>
        <w:rPr/>
      </w:pPr>
      <w:bookmarkStart w:id="103" w:name="__RefHeading___Toc5582_1097981246"/>
      <w:bookmarkEnd w:id="103"/>
      <w:r>
        <w:rPr>
          <w:rFonts w:ascii="Times New Roman" w:hAnsi="Times New Roman"/>
          <w:b/>
          <w:b/>
          <w:bCs/>
          <w:color w:val="14203A"/>
          <w:sz w:val="24"/>
          <w:sz w:val="24"/>
          <w:szCs w:val="28"/>
          <w:rtl w:val="true"/>
        </w:rPr>
        <w:t xml:space="preserve">فصل </w:t>
      </w:r>
      <w:r>
        <w:rPr>
          <w:rFonts w:ascii="Times New Roman" w:hAnsi="Times New Roman"/>
          <w:b/>
          <w:b/>
          <w:bCs/>
          <w:color w:val="14203A"/>
          <w:sz w:val="24"/>
          <w:sz w:val="24"/>
          <w:szCs w:val="28"/>
        </w:rPr>
        <w:t>۵</w:t>
      </w:r>
      <w:r>
        <w:rPr>
          <w:rFonts w:cs="B Nazanin"/>
          <w:b/>
          <w:bCs/>
          <w:color w:val="14203A"/>
          <w:sz w:val="24"/>
          <w:szCs w:val="28"/>
          <w:rtl w:val="true"/>
        </w:rPr>
        <w:t xml:space="preserve">: </w:t>
      </w:r>
      <w:r>
        <w:rPr>
          <w:rFonts w:ascii="Times New Roman" w:hAnsi="Times New Roman"/>
          <w:b/>
          <w:b/>
          <w:bCs/>
          <w:color w:val="14203A"/>
          <w:sz w:val="24"/>
          <w:sz w:val="24"/>
          <w:szCs w:val="28"/>
          <w:rtl w:val="true"/>
        </w:rPr>
        <w:t>نتیجه‌گیری و پیشنهادها</w:t>
      </w:r>
    </w:p>
    <w:p>
      <w:pPr>
        <w:pStyle w:val="Normal"/>
        <w:bidi w:val="1"/>
        <w:spacing w:lineRule="auto" w:line="312" w:before="0" w:after="160"/>
        <w:jc w:val="both"/>
        <w:rPr/>
      </w:pPr>
      <w:r>
        <w:rPr>
          <w:rFonts w:ascii="Times New Roman" w:hAnsi="Times New Roman"/>
          <w:sz w:val="22"/>
          <w:sz w:val="22"/>
          <w:szCs w:val="24"/>
          <w:rtl w:val="true"/>
        </w:rPr>
        <w:t>نتیجه‌گیریِ متراکم و مستند</w:t>
      </w:r>
      <w:r>
        <w:rPr>
          <w:rFonts w:cs="B Nazanin"/>
          <w:sz w:val="22"/>
          <w:szCs w:val="24"/>
          <w:rtl w:val="true"/>
        </w:rPr>
        <w:t xml:space="preserve">: </w:t>
      </w:r>
      <w:r>
        <w:rPr>
          <w:rFonts w:ascii="Times New Roman" w:hAnsi="Times New Roman"/>
          <w:sz w:val="22"/>
          <w:sz w:val="22"/>
          <w:szCs w:val="24"/>
          <w:rtl w:val="true"/>
        </w:rPr>
        <w:t>جمع‌بندیِ یافته‌ها و پاسخ به پرسشِ اصلی و پرسش‌های فرعی، داوریِ متعادلِ موافقان و مخالفان و جمع‌بندیِ مستند، پیشنهادها و نقشهٔ راهِ عملی، و محدودیت‌ها و پیشنهادهایی برای پژوهش‌های آینده</w:t>
      </w:r>
      <w:r>
        <w:rPr>
          <w:rFonts w:cs="B Nazanin"/>
          <w:sz w:val="22"/>
          <w:szCs w:val="24"/>
          <w:rtl w:val="true"/>
        </w:rPr>
        <w:t xml:space="preserve">. </w:t>
      </w:r>
      <w:r>
        <w:rPr>
          <w:rFonts w:ascii="Times New Roman" w:hAnsi="Times New Roman"/>
          <w:sz w:val="22"/>
          <w:sz w:val="22"/>
          <w:szCs w:val="24"/>
          <w:rtl w:val="true"/>
        </w:rPr>
        <w:t>الگوی نتیجه‌گیری از تیگره، داموآ و تیلر وام گرفته شده است</w:t>
      </w:r>
      <w:r>
        <w:rPr>
          <w:rFonts w:cs="B Nazanin"/>
          <w:sz w:val="22"/>
          <w:szCs w:val="24"/>
          <w:rtl w:val="true"/>
        </w:rPr>
        <w:t xml:space="preserve">. </w:t>
      </w:r>
      <w:r>
        <w:rPr>
          <w:rFonts w:ascii="Times New Roman" w:hAnsi="Times New Roman"/>
          <w:sz w:val="22"/>
          <w:sz w:val="22"/>
          <w:szCs w:val="24"/>
          <w:rtl w:val="true"/>
        </w:rPr>
        <w:t>این فصل با سه گفتارِ تازه تقویت شد</w:t>
      </w:r>
      <w:r>
        <w:rPr>
          <w:rFonts w:cs="B Nazanin"/>
          <w:sz w:val="22"/>
          <w:szCs w:val="24"/>
          <w:rtl w:val="true"/>
        </w:rPr>
        <w:t xml:space="preserve">: </w:t>
      </w:r>
      <w:r>
        <w:rPr>
          <w:rFonts w:ascii="Times New Roman" w:hAnsi="Times New Roman"/>
          <w:sz w:val="22"/>
          <w:sz w:val="22"/>
          <w:szCs w:val="24"/>
          <w:rtl w:val="true"/>
        </w:rPr>
        <w:t xml:space="preserve">یافته‌های شش‌گانه </w:t>
      </w:r>
      <w:r>
        <w:rPr>
          <w:rFonts w:cs="B Nazanin"/>
          <w:sz w:val="22"/>
          <w:szCs w:val="24"/>
          <w:rtl w:val="true"/>
        </w:rPr>
        <w:t>(</w:t>
      </w:r>
      <w:r>
        <w:rPr>
          <w:rFonts w:cs="B Nazanin"/>
          <w:sz w:val="22"/>
          <w:szCs w:val="24"/>
        </w:rPr>
        <w:t>F</w:t>
      </w:r>
      <w:r>
        <w:rPr>
          <w:rFonts w:ascii="Times New Roman" w:hAnsi="Times New Roman"/>
          <w:sz w:val="22"/>
          <w:sz w:val="22"/>
          <w:szCs w:val="24"/>
        </w:rPr>
        <w:t>۱–</w:t>
      </w:r>
      <w:r>
        <w:rPr>
          <w:rFonts w:cs="B Nazanin"/>
          <w:sz w:val="22"/>
          <w:szCs w:val="24"/>
        </w:rPr>
        <w:t>F</w:t>
      </w:r>
      <w:r>
        <w:rPr>
          <w:rFonts w:ascii="Times New Roman" w:hAnsi="Times New Roman"/>
          <w:sz w:val="22"/>
          <w:sz w:val="22"/>
          <w:szCs w:val="24"/>
        </w:rPr>
        <w:t>۶</w:t>
      </w:r>
      <w:r>
        <w:rPr>
          <w:rFonts w:cs="B Nazanin"/>
          <w:sz w:val="22"/>
          <w:szCs w:val="24"/>
          <w:rtl w:val="true"/>
        </w:rPr>
        <w:t>)</w:t>
      </w:r>
      <w:r>
        <w:rPr>
          <w:rFonts w:ascii="Times New Roman" w:hAnsi="Times New Roman"/>
          <w:sz w:val="22"/>
          <w:sz w:val="22"/>
          <w:szCs w:val="24"/>
          <w:rtl w:val="true"/>
        </w:rPr>
        <w:t>، بیانِ نوآوری و مشارکتِ علمی، و دستورِکارِ پژوهش‌های آینده بر پایهٔ خلأهای شناسایی‌شده در پیکرهٔ منابع</w:t>
      </w:r>
      <w:r>
        <w:rPr>
          <w:rFonts w:cs="B Nazanin"/>
          <w:sz w:val="22"/>
          <w:szCs w:val="24"/>
          <w:rtl w:val="true"/>
        </w:rPr>
        <w:t>.</w:t>
      </w:r>
    </w:p>
    <w:p>
      <w:pPr>
        <w:pStyle w:val="GPEHeading2"/>
        <w:bidi w:val="1"/>
        <w:spacing w:lineRule="auto" w:line="312" w:before="200" w:after="120"/>
        <w:jc w:val="right"/>
        <w:rPr/>
      </w:pPr>
      <w:bookmarkStart w:id="104" w:name="__RefHeading___Toc5624_1097981246"/>
      <w:bookmarkEnd w:id="104"/>
      <w:r>
        <w:rPr>
          <w:rFonts w:ascii="Times New Roman" w:hAnsi="Times New Roman"/>
          <w:b/>
          <w:b/>
          <w:bCs/>
          <w:color w:val="14203A"/>
          <w:sz w:val="24"/>
          <w:sz w:val="24"/>
          <w:szCs w:val="24"/>
        </w:rPr>
        <w:t>۵</w:t>
      </w:r>
      <w:r>
        <w:rPr>
          <w:rFonts w:cs="B Nazanin"/>
          <w:b/>
          <w:bCs/>
          <w:color w:val="14203A"/>
          <w:sz w:val="24"/>
          <w:szCs w:val="24"/>
        </w:rPr>
        <w:t>-</w:t>
      </w:r>
      <w:r>
        <w:rPr>
          <w:rFonts w:ascii="Times New Roman" w:hAnsi="Times New Roman"/>
          <w:b/>
          <w:b/>
          <w:bCs/>
          <w:color w:val="14203A"/>
          <w:sz w:val="24"/>
          <w:sz w:val="24"/>
          <w:szCs w:val="24"/>
        </w:rPr>
        <w:t>۱</w:t>
      </w:r>
      <w:r>
        <w:rPr>
          <w:rFonts w:ascii="Times New Roman" w:hAnsi="Times New Roman"/>
          <w:b/>
          <w:b/>
          <w:bCs/>
          <w:color w:val="14203A"/>
          <w:sz w:val="24"/>
          <w:sz w:val="24"/>
          <w:szCs w:val="24"/>
          <w:rtl w:val="true"/>
        </w:rPr>
        <w:t xml:space="preserve"> جمع‌بندیِ یافته‌ها و پاسخ به پرسشِ اصلی</w:t>
      </w:r>
    </w:p>
    <w:p>
      <w:pPr>
        <w:pStyle w:val="Normal"/>
        <w:bidi w:val="1"/>
        <w:spacing w:lineRule="auto" w:line="312" w:before="0" w:after="120"/>
        <w:ind w:firstLine="454"/>
        <w:jc w:val="both"/>
        <w:rPr/>
      </w:pPr>
      <w:r>
        <w:rPr>
          <w:rFonts w:ascii="Times New Roman" w:hAnsi="Times New Roman"/>
          <w:sz w:val="22"/>
          <w:sz w:val="22"/>
          <w:szCs w:val="28"/>
          <w:rtl w:val="true"/>
        </w:rPr>
        <w:t xml:space="preserve">این رساله در پیِ پاسخ به این پرسشِ اصلی بود که </w:t>
      </w:r>
      <w:r>
        <w:rPr>
          <w:rFonts w:cs="B Nazanin"/>
          <w:sz w:val="22"/>
          <w:szCs w:val="28"/>
          <w:rtl w:val="true"/>
        </w:rPr>
        <w:t>«</w:t>
      </w:r>
      <w:r>
        <w:rPr>
          <w:rFonts w:ascii="Times New Roman" w:hAnsi="Times New Roman"/>
          <w:sz w:val="22"/>
          <w:sz w:val="22"/>
          <w:szCs w:val="28"/>
          <w:rtl w:val="true"/>
        </w:rPr>
        <w:t>شکل‌گیریِ پیمان جهانی محیط زیست چه تأثیری بر موافقت‌نامه‌های چندجانبهٔ محیط‌زیستی داشته است؟</w:t>
      </w:r>
      <w:r>
        <w:rPr>
          <w:rFonts w:cs="B Nazanin"/>
          <w:sz w:val="22"/>
          <w:szCs w:val="28"/>
          <w:rtl w:val="true"/>
        </w:rPr>
        <w:t xml:space="preserve">». </w:t>
      </w:r>
      <w:r>
        <w:rPr>
          <w:rFonts w:ascii="Times New Roman" w:hAnsi="Times New Roman"/>
          <w:sz w:val="22"/>
          <w:sz w:val="22"/>
          <w:szCs w:val="28"/>
          <w:rtl w:val="true"/>
        </w:rPr>
        <w:t xml:space="preserve">یافتهٔ کلانِ رساله این است که تأثیرِ اصلیِ پیمان نه از رهگذرِ تصویب و اجرا — که هرگز رخ نداد — بلکه از رهگذرِ </w:t>
      </w:r>
      <w:r>
        <w:rPr>
          <w:rFonts w:cs="B Nazanin"/>
          <w:sz w:val="22"/>
          <w:szCs w:val="28"/>
          <w:rtl w:val="true"/>
        </w:rPr>
        <w:t>«</w:t>
      </w:r>
      <w:r>
        <w:rPr>
          <w:rFonts w:ascii="Times New Roman" w:hAnsi="Times New Roman"/>
          <w:sz w:val="22"/>
          <w:sz w:val="22"/>
          <w:szCs w:val="28"/>
          <w:rtl w:val="true"/>
        </w:rPr>
        <w:t>فرایندِ شکل‌گیری و سپس ناکامیِ</w:t>
      </w:r>
      <w:r>
        <w:rPr>
          <w:rFonts w:cs="B Nazanin"/>
          <w:sz w:val="22"/>
          <w:szCs w:val="28"/>
          <w:rtl w:val="true"/>
        </w:rPr>
        <w:t xml:space="preserve">» </w:t>
      </w:r>
      <w:r>
        <w:rPr>
          <w:rFonts w:ascii="Times New Roman" w:hAnsi="Times New Roman"/>
          <w:sz w:val="22"/>
          <w:sz w:val="22"/>
          <w:szCs w:val="28"/>
          <w:rtl w:val="true"/>
        </w:rPr>
        <w:t>آن پدید آمد؛ فرایندی که به‌طور متناقض‌نمایی هم محدودیت‌های ساختاریِ حقوق بین‌الملل محیط زیست را آشکار ساخت و هم گفتمانِ حق‌محور و ایدهٔ انسجام‌بخشی را تقویت کرد</w:t>
      </w:r>
      <w:r>
        <w:rPr>
          <w:rFonts w:cs="B Nazanin"/>
          <w:sz w:val="22"/>
          <w:szCs w:val="28"/>
          <w:rtl w:val="true"/>
        </w:rPr>
        <w:t>.</w:t>
      </w:r>
      <w:r>
        <w:rPr>
          <w:rStyle w:val="FootnoteReference1"/>
          <w:rtl w:val="true"/>
        </w:rPr>
        <w:footnoteReference w:id="436"/>
      </w:r>
    </w:p>
    <w:p>
      <w:pPr>
        <w:pStyle w:val="Normal"/>
        <w:bidi w:val="1"/>
        <w:spacing w:lineRule="auto" w:line="312" w:before="0" w:after="120"/>
        <w:ind w:firstLine="454"/>
        <w:jc w:val="both"/>
        <w:rPr/>
      </w:pPr>
      <w:r>
        <w:rPr>
          <w:rFonts w:ascii="Times New Roman" w:hAnsi="Times New Roman"/>
          <w:sz w:val="22"/>
          <w:sz w:val="22"/>
          <w:szCs w:val="28"/>
          <w:rtl w:val="true"/>
        </w:rPr>
        <w:t xml:space="preserve">به بیانِ دقیق‌تر، پیمان به‌مثابه یک </w:t>
      </w:r>
      <w:r>
        <w:rPr>
          <w:rFonts w:cs="B Nazanin"/>
          <w:sz w:val="22"/>
          <w:szCs w:val="28"/>
          <w:rtl w:val="true"/>
        </w:rPr>
        <w:t>«</w:t>
      </w:r>
      <w:r>
        <w:rPr>
          <w:rFonts w:ascii="Times New Roman" w:hAnsi="Times New Roman"/>
          <w:sz w:val="22"/>
          <w:sz w:val="22"/>
          <w:szCs w:val="28"/>
          <w:rtl w:val="true"/>
        </w:rPr>
        <w:t>سند چتر</w:t>
      </w:r>
      <w:r>
        <w:rPr>
          <w:rFonts w:cs="B Nazanin"/>
          <w:sz w:val="22"/>
          <w:szCs w:val="28"/>
          <w:rtl w:val="true"/>
        </w:rPr>
        <w:t xml:space="preserve">» </w:t>
      </w:r>
      <w:r>
        <w:rPr>
          <w:rFonts w:ascii="Times New Roman" w:hAnsi="Times New Roman"/>
          <w:sz w:val="22"/>
          <w:sz w:val="22"/>
          <w:szCs w:val="28"/>
          <w:rtl w:val="true"/>
        </w:rPr>
        <w:t xml:space="preserve">طراحی شده بود تا اصولِ پراکندهٔ حقوق محیط زیست را در یک متنِ الزام‌آور گرد آورد و از این طریق </w:t>
      </w:r>
      <w:r>
        <w:rPr>
          <w:rFonts w:cs="B Nazanin"/>
          <w:sz w:val="22"/>
          <w:szCs w:val="28"/>
          <w:rtl w:val="true"/>
        </w:rPr>
        <w:t>«</w:t>
      </w:r>
      <w:r>
        <w:rPr>
          <w:rFonts w:ascii="Times New Roman" w:hAnsi="Times New Roman"/>
          <w:sz w:val="22"/>
          <w:sz w:val="22"/>
          <w:szCs w:val="28"/>
          <w:rtl w:val="true"/>
        </w:rPr>
        <w:t>یکپارچگیِ نظام‌مندِ</w:t>
      </w:r>
      <w:r>
        <w:rPr>
          <w:rFonts w:cs="B Nazanin"/>
          <w:sz w:val="22"/>
          <w:szCs w:val="28"/>
          <w:rtl w:val="true"/>
        </w:rPr>
        <w:t xml:space="preserve">» </w:t>
      </w:r>
      <w:r>
        <w:rPr>
          <w:rFonts w:ascii="Times New Roman" w:hAnsi="Times New Roman"/>
          <w:sz w:val="22"/>
          <w:sz w:val="22"/>
          <w:szCs w:val="28"/>
          <w:rtl w:val="true"/>
        </w:rPr>
        <w:t>موردِ نظرِ کمیسیون حقوق بین‌الملل را تقویت کند</w:t>
      </w:r>
      <w:r>
        <w:rPr>
          <w:rFonts w:cs="B Nazanin"/>
          <w:sz w:val="22"/>
          <w:szCs w:val="28"/>
          <w:rtl w:val="true"/>
        </w:rPr>
        <w:t xml:space="preserve">. </w:t>
      </w:r>
      <w:r>
        <w:rPr>
          <w:rFonts w:ascii="Times New Roman" w:hAnsi="Times New Roman"/>
          <w:sz w:val="22"/>
          <w:sz w:val="22"/>
          <w:szCs w:val="28"/>
          <w:rtl w:val="true"/>
        </w:rPr>
        <w:t xml:space="preserve">تحلیلِ فصل‌های سوم و چهارم نشان داد که این هدف، فی‌نفسه موجه اما در روشِ تحقق، ناسازگار با خصلتِ تدریجی، بخشی و اجماعیِ این حوزه بود؛ و همین ناسازگاری، در کنارِ عواملِ ژئوپلیتیک، به توقفِ آن در نایروبی </w:t>
      </w:r>
      <w:r>
        <w:rPr>
          <w:rFonts w:cs="B Nazanin"/>
          <w:sz w:val="22"/>
          <w:szCs w:val="28"/>
          <w:rtl w:val="true"/>
        </w:rPr>
        <w:t>(</w:t>
      </w:r>
      <w:r>
        <w:rPr>
          <w:rFonts w:ascii="Times New Roman" w:hAnsi="Times New Roman"/>
          <w:sz w:val="22"/>
          <w:sz w:val="22"/>
          <w:szCs w:val="28"/>
        </w:rPr>
        <w:t>۲۰۱۹</w:t>
      </w:r>
      <w:r>
        <w:rPr>
          <w:rFonts w:cs="B Nazanin"/>
          <w:sz w:val="22"/>
          <w:szCs w:val="28"/>
          <w:rtl w:val="true"/>
        </w:rPr>
        <w:t xml:space="preserve">) </w:t>
      </w:r>
      <w:r>
        <w:rPr>
          <w:rFonts w:ascii="Times New Roman" w:hAnsi="Times New Roman"/>
          <w:sz w:val="22"/>
          <w:sz w:val="22"/>
          <w:szCs w:val="28"/>
          <w:rtl w:val="true"/>
        </w:rPr>
        <w:t>انجامید</w:t>
      </w:r>
      <w:r>
        <w:rPr>
          <w:rFonts w:cs="B Nazanin"/>
          <w:sz w:val="22"/>
          <w:szCs w:val="28"/>
          <w:rtl w:val="true"/>
        </w:rPr>
        <w:t>.</w:t>
      </w:r>
      <w:r>
        <w:rPr>
          <w:rStyle w:val="FootnoteReference1"/>
          <w:rtl w:val="true"/>
        </w:rPr>
        <w:footnoteReference w:id="437"/>
      </w:r>
    </w:p>
    <w:p>
      <w:pPr>
        <w:pStyle w:val="Normal"/>
        <w:bidi w:val="1"/>
        <w:spacing w:lineRule="auto" w:line="312" w:before="0" w:after="120"/>
        <w:ind w:firstLine="454"/>
        <w:jc w:val="both"/>
        <w:rPr/>
      </w:pPr>
      <w:r>
        <w:rPr>
          <w:rFonts w:ascii="Times New Roman" w:hAnsi="Times New Roman"/>
          <w:sz w:val="22"/>
          <w:sz w:val="22"/>
          <w:szCs w:val="28"/>
          <w:rtl w:val="true"/>
        </w:rPr>
        <w:t xml:space="preserve">بدین‌ترتیب، داوریِ نهاییِ رساله نه </w:t>
      </w:r>
      <w:r>
        <w:rPr>
          <w:rFonts w:cs="B Nazanin"/>
          <w:sz w:val="22"/>
          <w:szCs w:val="28"/>
          <w:rtl w:val="true"/>
        </w:rPr>
        <w:t>«</w:t>
      </w:r>
      <w:r>
        <w:rPr>
          <w:rFonts w:ascii="Times New Roman" w:hAnsi="Times New Roman"/>
          <w:sz w:val="22"/>
          <w:sz w:val="22"/>
          <w:szCs w:val="28"/>
          <w:rtl w:val="true"/>
        </w:rPr>
        <w:t>ناکامیِ محض</w:t>
      </w:r>
      <w:r>
        <w:rPr>
          <w:rFonts w:cs="B Nazanin"/>
          <w:sz w:val="22"/>
          <w:szCs w:val="28"/>
          <w:rtl w:val="true"/>
        </w:rPr>
        <w:t xml:space="preserve">» </w:t>
      </w:r>
      <w:r>
        <w:rPr>
          <w:rFonts w:ascii="Times New Roman" w:hAnsi="Times New Roman"/>
          <w:sz w:val="22"/>
          <w:sz w:val="22"/>
          <w:szCs w:val="28"/>
          <w:rtl w:val="true"/>
        </w:rPr>
        <w:t xml:space="preserve">است و نه </w:t>
      </w:r>
      <w:r>
        <w:rPr>
          <w:rFonts w:cs="B Nazanin"/>
          <w:sz w:val="22"/>
          <w:szCs w:val="28"/>
          <w:rtl w:val="true"/>
        </w:rPr>
        <w:t>«</w:t>
      </w:r>
      <w:r>
        <w:rPr>
          <w:rFonts w:ascii="Times New Roman" w:hAnsi="Times New Roman"/>
          <w:sz w:val="22"/>
          <w:sz w:val="22"/>
          <w:szCs w:val="28"/>
          <w:rtl w:val="true"/>
        </w:rPr>
        <w:t>کامیابیِ پنهان</w:t>
      </w:r>
      <w:r>
        <w:rPr>
          <w:rFonts w:cs="B Nazanin"/>
          <w:sz w:val="22"/>
          <w:szCs w:val="28"/>
          <w:rtl w:val="true"/>
        </w:rPr>
        <w:t>»</w:t>
      </w:r>
      <w:r>
        <w:rPr>
          <w:rFonts w:ascii="Times New Roman" w:hAnsi="Times New Roman"/>
          <w:sz w:val="22"/>
          <w:sz w:val="22"/>
          <w:szCs w:val="28"/>
          <w:rtl w:val="true"/>
        </w:rPr>
        <w:t>، بلکه گزارهٔ سومِ مستند و متوازنی است</w:t>
      </w:r>
      <w:r>
        <w:rPr>
          <w:rFonts w:cs="B Nazanin"/>
          <w:sz w:val="22"/>
          <w:szCs w:val="28"/>
          <w:rtl w:val="true"/>
        </w:rPr>
        <w:t xml:space="preserve">: </w:t>
      </w:r>
      <w:r>
        <w:rPr>
          <w:rFonts w:ascii="Times New Roman" w:hAnsi="Times New Roman"/>
          <w:sz w:val="22"/>
          <w:sz w:val="22"/>
          <w:szCs w:val="28"/>
          <w:rtl w:val="true"/>
        </w:rPr>
        <w:t>پیمان جهانی محیط زیست، آزمونی سترگ بود که هم‌زمان دو چیز را اثبات کرد — مطلوبیتِ هدفِ انسجام‌بخشیِ اصول، و ناسازگاریِ ابزارِ معاهدهٔ واحدِ اجماع‌محور با سرشتِ این نظام؛ و درست از دلِ همین اثبات است که نقشهٔ راهِ شش‌ستونیِ این رساله به‌مثابه پاسخی سازنده، مستند و قابلِ اجرا زاده می‌شود</w:t>
      </w:r>
      <w:r>
        <w:rPr>
          <w:rFonts w:cs="B Nazanin"/>
          <w:sz w:val="22"/>
          <w:szCs w:val="28"/>
          <w:rtl w:val="true"/>
        </w:rPr>
        <w:t>.</w:t>
      </w:r>
    </w:p>
    <w:p>
      <w:pPr>
        <w:pStyle w:val="GPEHeading2"/>
        <w:bidi w:val="1"/>
        <w:spacing w:lineRule="auto" w:line="312" w:before="200" w:after="120"/>
        <w:jc w:val="right"/>
        <w:rPr/>
      </w:pPr>
      <w:bookmarkStart w:id="105" w:name="__RefHeading___Toc5622_1097981246"/>
      <w:bookmarkEnd w:id="105"/>
      <w:r>
        <w:rPr>
          <w:rFonts w:ascii="Times New Roman" w:hAnsi="Times New Roman"/>
          <w:b/>
          <w:b/>
          <w:bCs/>
          <w:color w:val="14203A"/>
          <w:sz w:val="24"/>
          <w:sz w:val="24"/>
          <w:szCs w:val="24"/>
        </w:rPr>
        <w:t>۵</w:t>
      </w:r>
      <w:r>
        <w:rPr>
          <w:rFonts w:cs="B Nazanin"/>
          <w:b/>
          <w:bCs/>
          <w:color w:val="14203A"/>
          <w:sz w:val="24"/>
          <w:szCs w:val="24"/>
        </w:rPr>
        <w:t>-</w:t>
      </w:r>
      <w:r>
        <w:rPr>
          <w:rFonts w:ascii="Times New Roman" w:hAnsi="Times New Roman"/>
          <w:b/>
          <w:b/>
          <w:bCs/>
          <w:color w:val="14203A"/>
          <w:sz w:val="24"/>
          <w:sz w:val="24"/>
          <w:szCs w:val="24"/>
        </w:rPr>
        <w:t>۲</w:t>
      </w:r>
      <w:r>
        <w:rPr>
          <w:rFonts w:ascii="Times New Roman" w:hAnsi="Times New Roman"/>
          <w:b/>
          <w:b/>
          <w:bCs/>
          <w:color w:val="14203A"/>
          <w:sz w:val="24"/>
          <w:sz w:val="24"/>
          <w:szCs w:val="24"/>
          <w:rtl w:val="true"/>
        </w:rPr>
        <w:t xml:space="preserve"> پاسخ به پرسش‌های فرعی</w:t>
      </w:r>
    </w:p>
    <w:p>
      <w:pPr>
        <w:pStyle w:val="Normal"/>
        <w:bidi w:val="1"/>
        <w:spacing w:lineRule="auto" w:line="312" w:before="0" w:after="120"/>
        <w:ind w:firstLine="454"/>
        <w:jc w:val="both"/>
        <w:rPr/>
      </w:pPr>
      <w:r>
        <w:rPr>
          <w:rFonts w:ascii="Times New Roman" w:hAnsi="Times New Roman"/>
          <w:sz w:val="22"/>
          <w:sz w:val="22"/>
          <w:szCs w:val="28"/>
          <w:rtl w:val="true"/>
        </w:rPr>
        <w:t xml:space="preserve">پرسشِ فرعیِ نخست — آیا پیمان می‌توانست به خلأهای گزارشِ دبیرکل پاسخ دهد؟ پاسخِ مستدلِ رساله </w:t>
      </w:r>
      <w:r>
        <w:rPr>
          <w:rFonts w:cs="B Nazanin"/>
          <w:sz w:val="22"/>
          <w:szCs w:val="28"/>
          <w:rtl w:val="true"/>
        </w:rPr>
        <w:t>«</w:t>
      </w:r>
      <w:r>
        <w:rPr>
          <w:rFonts w:ascii="Times New Roman" w:hAnsi="Times New Roman"/>
          <w:sz w:val="22"/>
          <w:sz w:val="22"/>
          <w:szCs w:val="28"/>
          <w:rtl w:val="true"/>
        </w:rPr>
        <w:t>تا حدی</w:t>
      </w:r>
      <w:r>
        <w:rPr>
          <w:rFonts w:cs="B Nazanin"/>
          <w:sz w:val="22"/>
          <w:szCs w:val="28"/>
          <w:rtl w:val="true"/>
        </w:rPr>
        <w:t xml:space="preserve">» </w:t>
      </w:r>
      <w:r>
        <w:rPr>
          <w:rFonts w:ascii="Times New Roman" w:hAnsi="Times New Roman"/>
          <w:sz w:val="22"/>
          <w:sz w:val="22"/>
          <w:szCs w:val="28"/>
          <w:rtl w:val="true"/>
        </w:rPr>
        <w:t>است</w:t>
      </w:r>
      <w:r>
        <w:rPr>
          <w:rFonts w:cs="B Nazanin"/>
          <w:sz w:val="22"/>
          <w:szCs w:val="28"/>
          <w:rtl w:val="true"/>
        </w:rPr>
        <w:t xml:space="preserve">: </w:t>
      </w:r>
      <w:r>
        <w:rPr>
          <w:rFonts w:ascii="Times New Roman" w:hAnsi="Times New Roman"/>
          <w:sz w:val="22"/>
          <w:sz w:val="22"/>
          <w:szCs w:val="28"/>
          <w:rtl w:val="true"/>
        </w:rPr>
        <w:t xml:space="preserve">پیمان به خلأِ هنجاری، خلأِ انسجام و خلأِ حق‌محوری پاسخ می‌داد، اما در خلأِ اجرا و پایبندی، به‌سببِ ضمانتِ اجرای سبک، ناکافی بود </w:t>
      </w:r>
      <w:r>
        <w:rPr>
          <w:rFonts w:cs="B Nazanin"/>
          <w:sz w:val="22"/>
          <w:szCs w:val="28"/>
          <w:rtl w:val="true"/>
        </w:rPr>
        <w:t>(</w:t>
      </w:r>
      <w:r>
        <w:rPr>
          <w:rFonts w:ascii="Times New Roman" w:hAnsi="Times New Roman"/>
          <w:sz w:val="22"/>
          <w:sz w:val="22"/>
          <w:szCs w:val="28"/>
          <w:rtl w:val="true"/>
        </w:rPr>
        <w:t>فصل سوم</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پرسشِ فرعیِ دوم — شکستِ پیمان چه اثری بر </w:t>
      </w:r>
      <w:r>
        <w:rPr>
          <w:rFonts w:cs="B Nazanin"/>
          <w:sz w:val="22"/>
          <w:szCs w:val="28"/>
        </w:rPr>
        <w:t>MEA</w:t>
      </w:r>
      <w:r>
        <w:rPr>
          <w:rFonts w:ascii="Times New Roman" w:hAnsi="Times New Roman"/>
          <w:sz w:val="22"/>
          <w:sz w:val="22"/>
          <w:szCs w:val="28"/>
          <w:rtl w:val="true"/>
        </w:rPr>
        <w:t xml:space="preserve">ها گذاشت؟ شکست، فرصتِ تقویتِ یکپارچگیِ نظام‌مند را از میان برد و پراکندگیِ ماهوی را تداوم بخشید؛ اما دستاوردهای هنجاریِ پنهانی چون تثبیتِ حق بر محیط‌زیست سالم </w:t>
      </w:r>
      <w:r>
        <w:rPr>
          <w:rFonts w:cs="B Nazanin"/>
          <w:sz w:val="22"/>
          <w:szCs w:val="28"/>
          <w:rtl w:val="true"/>
        </w:rPr>
        <w:t>(</w:t>
      </w:r>
      <w:r>
        <w:rPr>
          <w:rFonts w:ascii="Times New Roman" w:hAnsi="Times New Roman"/>
          <w:sz w:val="22"/>
          <w:sz w:val="22"/>
          <w:szCs w:val="28"/>
          <w:rtl w:val="true"/>
        </w:rPr>
        <w:t xml:space="preserve">قطعنامهٔ </w:t>
      </w:r>
      <w:r>
        <w:rPr>
          <w:rFonts w:ascii="Times New Roman" w:hAnsi="Times New Roman"/>
          <w:sz w:val="22"/>
          <w:sz w:val="22"/>
          <w:szCs w:val="28"/>
        </w:rPr>
        <w:t>۷۶</w:t>
      </w:r>
      <w:r>
        <w:rPr>
          <w:rFonts w:cs="B Nazanin"/>
          <w:sz w:val="22"/>
          <w:szCs w:val="28"/>
        </w:rPr>
        <w:t>/</w:t>
      </w:r>
      <w:r>
        <w:rPr>
          <w:rFonts w:ascii="Times New Roman" w:hAnsi="Times New Roman"/>
          <w:sz w:val="22"/>
          <w:sz w:val="22"/>
          <w:szCs w:val="28"/>
        </w:rPr>
        <w:t>۳۰۰</w:t>
      </w:r>
      <w:r>
        <w:rPr>
          <w:rFonts w:cs="B Nazanin"/>
          <w:sz w:val="22"/>
          <w:szCs w:val="28"/>
          <w:rtl w:val="true"/>
        </w:rPr>
        <w:t xml:space="preserve">) </w:t>
      </w:r>
      <w:r>
        <w:rPr>
          <w:rFonts w:ascii="Times New Roman" w:hAnsi="Times New Roman"/>
          <w:sz w:val="22"/>
          <w:sz w:val="22"/>
          <w:szCs w:val="28"/>
          <w:rtl w:val="true"/>
        </w:rPr>
        <w:t xml:space="preserve">و گفتمان‌سازی را برجای گذاشت </w:t>
      </w:r>
      <w:r>
        <w:rPr>
          <w:rFonts w:cs="B Nazanin"/>
          <w:sz w:val="22"/>
          <w:szCs w:val="28"/>
          <w:rtl w:val="true"/>
        </w:rPr>
        <w:t>(</w:t>
      </w:r>
      <w:r>
        <w:rPr>
          <w:rFonts w:ascii="Times New Roman" w:hAnsi="Times New Roman"/>
          <w:sz w:val="22"/>
          <w:sz w:val="22"/>
          <w:szCs w:val="28"/>
          <w:rtl w:val="true"/>
        </w:rPr>
        <w:t>فصل چهارم</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پرسشِ فرعیِ سوم — چه مسیرِ جایگزینی متصور است؟ رساله یک نقشهٔ راهِ شش‌ستونی </w:t>
      </w:r>
      <w:r>
        <w:rPr>
          <w:rFonts w:cs="B Nazanin"/>
          <w:sz w:val="22"/>
          <w:szCs w:val="28"/>
          <w:rtl w:val="true"/>
        </w:rPr>
        <w:t>(</w:t>
      </w:r>
      <w:r>
        <w:rPr>
          <w:rFonts w:ascii="Times New Roman" w:hAnsi="Times New Roman"/>
          <w:sz w:val="22"/>
          <w:sz w:val="22"/>
          <w:szCs w:val="28"/>
          <w:rtl w:val="true"/>
        </w:rPr>
        <w:t>توسعهٔ رویهٔ قضایی، تقویتِ نهادیِ یونپ، بازنگریِ ادواریِ زیست‌محیطی، خوشه‌بندی و هم‌افزایی، حداکثرسازیِ حقوق نرم، و یکسان‌سازیِ تفسیرِ اصول</w:t>
      </w:r>
      <w:r>
        <w:rPr>
          <w:rFonts w:cs="B Nazanin"/>
          <w:sz w:val="22"/>
          <w:szCs w:val="28"/>
          <w:rtl w:val="true"/>
        </w:rPr>
        <w:t xml:space="preserve">) </w:t>
      </w:r>
      <w:r>
        <w:rPr>
          <w:rFonts w:ascii="Times New Roman" w:hAnsi="Times New Roman"/>
          <w:sz w:val="22"/>
          <w:sz w:val="22"/>
          <w:szCs w:val="28"/>
          <w:rtl w:val="true"/>
        </w:rPr>
        <w:t>پیشنهاد می‌کند که با ساختارِ موجود سازگار است</w:t>
      </w:r>
      <w:r>
        <w:rPr>
          <w:rFonts w:cs="B Nazanin"/>
          <w:sz w:val="22"/>
          <w:szCs w:val="28"/>
          <w:rtl w:val="true"/>
        </w:rPr>
        <w:t>.</w:t>
      </w:r>
    </w:p>
    <w:p>
      <w:pPr>
        <w:pStyle w:val="GPEHeading2"/>
        <w:bidi w:val="1"/>
        <w:spacing w:lineRule="auto" w:line="312" w:before="200" w:after="120"/>
        <w:jc w:val="right"/>
        <w:rPr/>
      </w:pPr>
      <w:bookmarkStart w:id="106" w:name="__RefHeading___Toc5620_1097981246"/>
      <w:bookmarkEnd w:id="106"/>
      <w:r>
        <w:rPr>
          <w:rFonts w:ascii="Times New Roman" w:hAnsi="Times New Roman"/>
          <w:b/>
          <w:b/>
          <w:bCs/>
          <w:color w:val="14203A"/>
          <w:sz w:val="24"/>
          <w:sz w:val="24"/>
          <w:szCs w:val="24"/>
        </w:rPr>
        <w:t>۵</w:t>
      </w:r>
      <w:r>
        <w:rPr>
          <w:rFonts w:cs="B Nazanin"/>
          <w:b/>
          <w:bCs/>
          <w:color w:val="14203A"/>
          <w:sz w:val="24"/>
          <w:szCs w:val="24"/>
        </w:rPr>
        <w:t>-</w:t>
      </w:r>
      <w:r>
        <w:rPr>
          <w:rFonts w:ascii="Times New Roman" w:hAnsi="Times New Roman"/>
          <w:b/>
          <w:b/>
          <w:bCs/>
          <w:color w:val="14203A"/>
          <w:sz w:val="24"/>
          <w:sz w:val="24"/>
          <w:szCs w:val="24"/>
        </w:rPr>
        <w:t>۳</w:t>
      </w:r>
      <w:r>
        <w:rPr>
          <w:rFonts w:ascii="Times New Roman" w:hAnsi="Times New Roman"/>
          <w:b/>
          <w:b/>
          <w:bCs/>
          <w:color w:val="14203A"/>
          <w:sz w:val="24"/>
          <w:sz w:val="24"/>
          <w:szCs w:val="24"/>
          <w:rtl w:val="true"/>
        </w:rPr>
        <w:t xml:space="preserve"> داوریِ متعادل</w:t>
      </w:r>
      <w:r>
        <w:rPr>
          <w:rFonts w:cs="B Nazanin"/>
          <w:b/>
          <w:bCs/>
          <w:color w:val="14203A"/>
          <w:sz w:val="24"/>
          <w:szCs w:val="24"/>
          <w:rtl w:val="true"/>
        </w:rPr>
        <w:t xml:space="preserve">: </w:t>
      </w:r>
      <w:r>
        <w:rPr>
          <w:rFonts w:ascii="Times New Roman" w:hAnsi="Times New Roman"/>
          <w:b/>
          <w:b/>
          <w:bCs/>
          <w:color w:val="14203A"/>
          <w:sz w:val="24"/>
          <w:sz w:val="24"/>
          <w:szCs w:val="24"/>
          <w:rtl w:val="true"/>
        </w:rPr>
        <w:t>موافقان و مخالفان و جمع‌بندیِ مستند</w:t>
      </w:r>
    </w:p>
    <w:p>
      <w:pPr>
        <w:pStyle w:val="Normal"/>
        <w:bidi w:val="1"/>
        <w:spacing w:lineRule="auto" w:line="312" w:before="0" w:after="120"/>
        <w:ind w:firstLine="454"/>
        <w:jc w:val="both"/>
        <w:rPr/>
      </w:pPr>
      <w:r>
        <w:rPr>
          <w:rFonts w:ascii="Times New Roman" w:hAnsi="Times New Roman"/>
          <w:sz w:val="22"/>
          <w:sz w:val="22"/>
          <w:szCs w:val="28"/>
          <w:rtl w:val="true"/>
        </w:rPr>
        <w:t>یک نتیجه‌گیریِ علمی در حوزهٔ حقوق بین‌الملل باید پیش از داوری، هر دو سویِ بحث را منصفانه بازتاب دهد</w:t>
      </w:r>
      <w:r>
        <w:rPr>
          <w:rFonts w:cs="B Nazanin"/>
          <w:sz w:val="22"/>
          <w:szCs w:val="28"/>
          <w:rtl w:val="true"/>
        </w:rPr>
        <w:t xml:space="preserve">. </w:t>
      </w:r>
      <w:r>
        <w:rPr>
          <w:rFonts w:ascii="Times New Roman" w:hAnsi="Times New Roman"/>
          <w:sz w:val="22"/>
          <w:sz w:val="22"/>
          <w:szCs w:val="28"/>
          <w:rtl w:val="true"/>
        </w:rPr>
        <w:t xml:space="preserve">موافقانِ پیمان </w:t>
      </w:r>
      <w:r>
        <w:rPr>
          <w:rFonts w:cs="B Nazanin"/>
          <w:sz w:val="22"/>
          <w:szCs w:val="28"/>
          <w:rtl w:val="true"/>
        </w:rPr>
        <w:t>(</w:t>
      </w:r>
      <w:r>
        <w:rPr>
          <w:rFonts w:ascii="Times New Roman" w:hAnsi="Times New Roman"/>
          <w:sz w:val="22"/>
          <w:sz w:val="22"/>
          <w:szCs w:val="28"/>
          <w:rtl w:val="true"/>
        </w:rPr>
        <w:t>از جمله آگیلا، وینیوالس و شبکهٔ حقوق‌دانانِ فرانسوی</w:t>
      </w:r>
      <w:r>
        <w:rPr>
          <w:rFonts w:cs="B Nazanin"/>
          <w:sz w:val="22"/>
          <w:szCs w:val="28"/>
          <w:rtl w:val="true"/>
        </w:rPr>
        <w:t xml:space="preserve">) </w:t>
      </w:r>
      <w:r>
        <w:rPr>
          <w:rFonts w:ascii="Times New Roman" w:hAnsi="Times New Roman"/>
          <w:sz w:val="22"/>
          <w:sz w:val="22"/>
          <w:szCs w:val="28"/>
          <w:rtl w:val="true"/>
        </w:rPr>
        <w:t>آن را گامی ضروری برای تدوین و ارتقای اصولِ حقوق محیط زیست به سطحِ الزام‌آور می‌دانستند و بر ارزشِ نمادین و آموزشیِ یک متنِ مرجعِ واحد تأکید می‌کردند</w:t>
      </w:r>
      <w:r>
        <w:rPr>
          <w:rFonts w:cs="B Nazanin"/>
          <w:sz w:val="22"/>
          <w:szCs w:val="28"/>
          <w:rtl w:val="true"/>
        </w:rPr>
        <w:t xml:space="preserve">. </w:t>
      </w:r>
      <w:r>
        <w:rPr>
          <w:rFonts w:ascii="Times New Roman" w:hAnsi="Times New Roman"/>
          <w:sz w:val="22"/>
          <w:sz w:val="22"/>
          <w:szCs w:val="28"/>
          <w:rtl w:val="true"/>
        </w:rPr>
        <w:t xml:space="preserve">مخالفان و منتقدان </w:t>
      </w:r>
      <w:r>
        <w:rPr>
          <w:rFonts w:cs="B Nazanin"/>
          <w:sz w:val="22"/>
          <w:szCs w:val="28"/>
          <w:rtl w:val="true"/>
        </w:rPr>
        <w:t>(</w:t>
      </w:r>
      <w:r>
        <w:rPr>
          <w:rFonts w:ascii="Times New Roman" w:hAnsi="Times New Roman"/>
          <w:sz w:val="22"/>
          <w:sz w:val="22"/>
          <w:szCs w:val="28"/>
          <w:rtl w:val="true"/>
        </w:rPr>
        <w:t>از جمله تیلر، و با تحفظ، چاباسون و اژه</w:t>
      </w:r>
      <w:r>
        <w:rPr>
          <w:rFonts w:cs="B Nazanin"/>
          <w:sz w:val="22"/>
          <w:szCs w:val="28"/>
          <w:rtl w:val="true"/>
        </w:rPr>
        <w:t xml:space="preserve">) </w:t>
      </w:r>
      <w:r>
        <w:rPr>
          <w:rFonts w:ascii="Times New Roman" w:hAnsi="Times New Roman"/>
          <w:sz w:val="22"/>
          <w:sz w:val="22"/>
          <w:szCs w:val="28"/>
          <w:rtl w:val="true"/>
        </w:rPr>
        <w:t>استدلال می‌کردند که پیمان یا خلأهای مقرراتیِ مشخص را پر نمی‌کند، یا با تحمیلِ سندی نو بدونِ ابزارِ اجرا، خطرِ تضعیفِ رژیم‌های موجود و هدررفتِ سرمایهٔ سیاسی را در پی دارد</w:t>
      </w:r>
      <w:r>
        <w:rPr>
          <w:rFonts w:cs="B Nazanin"/>
          <w:sz w:val="22"/>
          <w:szCs w:val="28"/>
          <w:rtl w:val="true"/>
        </w:rPr>
        <w:t>.</w:t>
      </w:r>
      <w:r>
        <w:rPr>
          <w:rStyle w:val="FootnoteReference1"/>
          <w:rtl w:val="true"/>
        </w:rPr>
        <w:footnoteReference w:id="438"/>
      </w:r>
    </w:p>
    <w:p>
      <w:pPr>
        <w:pStyle w:val="Normal"/>
        <w:bidi w:val="1"/>
        <w:spacing w:lineRule="auto" w:line="312" w:before="0" w:after="120"/>
        <w:ind w:firstLine="454"/>
        <w:jc w:val="both"/>
        <w:rPr/>
      </w:pPr>
      <w:r>
        <w:rPr>
          <w:rFonts w:ascii="Times New Roman" w:hAnsi="Times New Roman"/>
          <w:sz w:val="22"/>
          <w:sz w:val="22"/>
          <w:szCs w:val="28"/>
          <w:rtl w:val="true"/>
        </w:rPr>
        <w:t>جمع‌بندیِ مستندِ رساله چنین است</w:t>
      </w:r>
      <w:r>
        <w:rPr>
          <w:rFonts w:cs="B Nazanin"/>
          <w:sz w:val="22"/>
          <w:szCs w:val="28"/>
          <w:rtl w:val="true"/>
        </w:rPr>
        <w:t xml:space="preserve">: </w:t>
      </w:r>
      <w:r>
        <w:rPr>
          <w:rFonts w:ascii="Times New Roman" w:hAnsi="Times New Roman"/>
          <w:sz w:val="22"/>
          <w:sz w:val="22"/>
          <w:szCs w:val="28"/>
          <w:rtl w:val="true"/>
        </w:rPr>
        <w:t>حق با هر دو سو، اما در سطوحِ متفاوت، است</w:t>
      </w:r>
      <w:r>
        <w:rPr>
          <w:rFonts w:cs="B Nazanin"/>
          <w:sz w:val="22"/>
          <w:szCs w:val="28"/>
          <w:rtl w:val="true"/>
        </w:rPr>
        <w:t xml:space="preserve">. </w:t>
      </w:r>
      <w:r>
        <w:rPr>
          <w:rFonts w:ascii="Times New Roman" w:hAnsi="Times New Roman"/>
          <w:sz w:val="22"/>
          <w:sz w:val="22"/>
          <w:szCs w:val="28"/>
          <w:rtl w:val="true"/>
        </w:rPr>
        <w:t>ایدهٔ بنیادینِ طراحان — یعنی گذارِ تدریجیِ اصول از حقوق نرم به یک سندِ چترِ سخت — از منظرِ نظری موجه و ارزشمند است؛ اما تحققِ یک‌بارهٔ آن از مسیرِ یک معاهدهٔ فراگیر و اجماع‌محور، با واقعیتِ ساختاریِ حقوق بین‌الملل محیط زیست ناسازگار بود</w:t>
      </w:r>
      <w:r>
        <w:rPr>
          <w:rFonts w:cs="B Nazanin"/>
          <w:sz w:val="22"/>
          <w:szCs w:val="28"/>
          <w:rtl w:val="true"/>
        </w:rPr>
        <w:t xml:space="preserve">. </w:t>
      </w:r>
      <w:r>
        <w:rPr>
          <w:rFonts w:ascii="Times New Roman" w:hAnsi="Times New Roman"/>
          <w:sz w:val="22"/>
          <w:sz w:val="22"/>
          <w:szCs w:val="28"/>
          <w:rtl w:val="true"/>
        </w:rPr>
        <w:t>از این‌رو، رساله نتیجه می‌گیرد که هدفِ پیمان درست، اما ابزارِ آن نادرست انتخاب شده بود؛ و مسیرِ درست، پی‌گیریِ همان هدف از طریقِ نقشهٔ راهِ تدریجیِ شش‌ستونی است</w:t>
      </w:r>
      <w:r>
        <w:rPr>
          <w:rFonts w:cs="B Nazanin"/>
          <w:sz w:val="22"/>
          <w:szCs w:val="28"/>
          <w:rtl w:val="true"/>
        </w:rPr>
        <w:t>.</w:t>
      </w:r>
      <w:r>
        <w:rPr>
          <w:rStyle w:val="FootnoteReference1"/>
          <w:rtl w:val="true"/>
        </w:rPr>
        <w:footnoteReference w:id="439"/>
      </w:r>
    </w:p>
    <w:p>
      <w:pPr>
        <w:pStyle w:val="Normal"/>
        <w:bidi w:val="1"/>
        <w:spacing w:lineRule="auto" w:line="312" w:before="0" w:after="120"/>
        <w:ind w:firstLine="454"/>
        <w:jc w:val="both"/>
        <w:rPr/>
      </w:pPr>
      <w:r>
        <w:rPr>
          <w:rFonts w:ascii="Times New Roman" w:hAnsi="Times New Roman"/>
          <w:sz w:val="22"/>
          <w:sz w:val="22"/>
          <w:szCs w:val="28"/>
          <w:rtl w:val="true"/>
        </w:rPr>
        <w:t>این داوری، از الگوی نتیجه‌گیریِ سه پژوهشِ شاخص بهره گرفته است</w:t>
      </w:r>
      <w:r>
        <w:rPr>
          <w:rFonts w:cs="B Nazanin"/>
          <w:sz w:val="22"/>
          <w:szCs w:val="28"/>
          <w:rtl w:val="true"/>
        </w:rPr>
        <w:t xml:space="preserve">: </w:t>
      </w:r>
      <w:r>
        <w:rPr>
          <w:rFonts w:ascii="Times New Roman" w:hAnsi="Times New Roman"/>
          <w:sz w:val="22"/>
          <w:sz w:val="22"/>
          <w:szCs w:val="28"/>
          <w:rtl w:val="true"/>
        </w:rPr>
        <w:t xml:space="preserve">سنتزِ چندلایه و گزینه‌محورِ تیگره </w:t>
      </w:r>
      <w:r>
        <w:rPr>
          <w:rFonts w:cs="B Nazanin"/>
          <w:sz w:val="22"/>
          <w:szCs w:val="28"/>
          <w:rtl w:val="true"/>
        </w:rPr>
        <w:t>(</w:t>
      </w:r>
      <w:r>
        <w:rPr>
          <w:rFonts w:ascii="Times New Roman" w:hAnsi="Times New Roman"/>
          <w:sz w:val="22"/>
          <w:sz w:val="22"/>
          <w:szCs w:val="28"/>
        </w:rPr>
        <w:t>۲۰۲۲</w:t>
      </w:r>
      <w:r>
        <w:rPr>
          <w:rFonts w:cs="B Nazanin"/>
          <w:sz w:val="22"/>
          <w:szCs w:val="28"/>
          <w:rtl w:val="true"/>
        </w:rPr>
        <w:t>)</w:t>
      </w:r>
      <w:r>
        <w:rPr>
          <w:rFonts w:ascii="Times New Roman" w:hAnsi="Times New Roman"/>
          <w:sz w:val="22"/>
          <w:sz w:val="22"/>
          <w:szCs w:val="28"/>
          <w:rtl w:val="true"/>
        </w:rPr>
        <w:t xml:space="preserve">، تمرکزِ داموآ و همکاران </w:t>
      </w:r>
      <w:r>
        <w:rPr>
          <w:rFonts w:cs="B Nazanin"/>
          <w:sz w:val="22"/>
          <w:szCs w:val="28"/>
          <w:rtl w:val="true"/>
        </w:rPr>
        <w:t>(</w:t>
      </w:r>
      <w:r>
        <w:rPr>
          <w:rFonts w:ascii="Times New Roman" w:hAnsi="Times New Roman"/>
          <w:sz w:val="22"/>
          <w:sz w:val="22"/>
          <w:szCs w:val="28"/>
        </w:rPr>
        <w:t>۲۰۲۶</w:t>
      </w:r>
      <w:r>
        <w:rPr>
          <w:rFonts w:cs="B Nazanin"/>
          <w:sz w:val="22"/>
          <w:szCs w:val="28"/>
          <w:rtl w:val="true"/>
        </w:rPr>
        <w:t xml:space="preserve">) </w:t>
      </w:r>
      <w:r>
        <w:rPr>
          <w:rFonts w:ascii="Times New Roman" w:hAnsi="Times New Roman"/>
          <w:sz w:val="22"/>
          <w:sz w:val="22"/>
          <w:szCs w:val="28"/>
          <w:rtl w:val="true"/>
        </w:rPr>
        <w:t xml:space="preserve">بر اجرا و انسجام و عدالت، و ارزیابیِ متعادلِ ارزش‌افزوده در برابرِ محدودیت نزدِ تیلر </w:t>
      </w:r>
      <w:r>
        <w:rPr>
          <w:rFonts w:cs="B Nazanin"/>
          <w:sz w:val="22"/>
          <w:szCs w:val="28"/>
          <w:rtl w:val="true"/>
        </w:rPr>
        <w:t>(</w:t>
      </w:r>
      <w:r>
        <w:rPr>
          <w:rFonts w:ascii="Times New Roman" w:hAnsi="Times New Roman"/>
          <w:sz w:val="22"/>
          <w:sz w:val="22"/>
          <w:szCs w:val="28"/>
        </w:rPr>
        <w:t>۲۰۱۸</w:t>
      </w:r>
      <w:r>
        <w:rPr>
          <w:rFonts w:cs="B Nazanin"/>
          <w:sz w:val="22"/>
          <w:szCs w:val="28"/>
          <w:rtl w:val="true"/>
        </w:rPr>
        <w:t>).</w:t>
      </w:r>
      <w:r>
        <w:rPr>
          <w:rStyle w:val="FootnoteReference1"/>
          <w:rtl w:val="true"/>
        </w:rPr>
        <w:footnoteReference w:id="440"/>
      </w:r>
    </w:p>
    <w:p>
      <w:pPr>
        <w:pStyle w:val="GPEHeading2"/>
        <w:bidi w:val="1"/>
        <w:spacing w:lineRule="auto" w:line="312" w:before="200" w:after="120"/>
        <w:jc w:val="right"/>
        <w:rPr/>
      </w:pPr>
      <w:bookmarkStart w:id="107" w:name="__RefHeading___Toc5618_1097981246"/>
      <w:bookmarkEnd w:id="107"/>
      <w:r>
        <w:rPr>
          <w:rFonts w:ascii="Times New Roman" w:hAnsi="Times New Roman"/>
          <w:b/>
          <w:b/>
          <w:bCs/>
          <w:color w:val="14203A"/>
          <w:sz w:val="24"/>
          <w:sz w:val="24"/>
          <w:szCs w:val="24"/>
        </w:rPr>
        <w:t>۵</w:t>
      </w:r>
      <w:r>
        <w:rPr>
          <w:rFonts w:cs="B Nazanin"/>
          <w:b/>
          <w:bCs/>
          <w:color w:val="14203A"/>
          <w:sz w:val="24"/>
          <w:szCs w:val="24"/>
        </w:rPr>
        <w:t>-</w:t>
      </w:r>
      <w:r>
        <w:rPr>
          <w:rFonts w:ascii="Times New Roman" w:hAnsi="Times New Roman"/>
          <w:b/>
          <w:b/>
          <w:bCs/>
          <w:color w:val="14203A"/>
          <w:sz w:val="24"/>
          <w:sz w:val="24"/>
          <w:szCs w:val="24"/>
        </w:rPr>
        <w:t>۴</w:t>
      </w:r>
      <w:r>
        <w:rPr>
          <w:rFonts w:ascii="Times New Roman" w:hAnsi="Times New Roman"/>
          <w:b/>
          <w:b/>
          <w:bCs/>
          <w:color w:val="14203A"/>
          <w:sz w:val="24"/>
          <w:sz w:val="24"/>
          <w:szCs w:val="24"/>
          <w:rtl w:val="true"/>
        </w:rPr>
        <w:t xml:space="preserve"> پیشنهادها و نقشهٔ راهِ عملی</w:t>
      </w:r>
    </w:p>
    <w:p>
      <w:pPr>
        <w:pStyle w:val="Normal"/>
        <w:bidi w:val="1"/>
        <w:spacing w:lineRule="auto" w:line="312" w:before="0" w:after="120"/>
        <w:ind w:firstLine="454"/>
        <w:jc w:val="both"/>
        <w:rPr/>
      </w:pPr>
      <w:r>
        <w:rPr>
          <w:rFonts w:ascii="Times New Roman" w:hAnsi="Times New Roman"/>
          <w:sz w:val="22"/>
          <w:sz w:val="22"/>
          <w:szCs w:val="28"/>
          <w:rtl w:val="true"/>
        </w:rPr>
        <w:t>بر پایهٔ یافته‌ها، رساله شش پیشنهادِ عملی ارائه می‌کند که هر یک بر پایهٔ منبعی معتبر و با استدلالِ روشن ساخته شده‌اند و پیش‌تر در فصلِ چهارم بسط یافتند؛ در اینجا به‌مثابه توصیهٔ سیاستیِ نهایی گرد آمده‌اند</w:t>
      </w:r>
      <w:r>
        <w:rPr>
          <w:rFonts w:cs="B Nazanin"/>
          <w:sz w:val="22"/>
          <w:szCs w:val="28"/>
          <w:rtl w:val="true"/>
        </w:rPr>
        <w:t>:</w:t>
      </w:r>
    </w:p>
    <w:p>
      <w:pPr>
        <w:pStyle w:val="Normal"/>
        <w:bidi w:val="1"/>
        <w:spacing w:lineRule="auto" w:line="312" w:before="0" w:after="120"/>
        <w:ind w:firstLine="454"/>
        <w:jc w:val="both"/>
        <w:rPr/>
      </w:pPr>
      <w:r>
        <w:rPr>
          <w:rFonts w:cs="B Nazanin"/>
          <w:sz w:val="22"/>
          <w:szCs w:val="28"/>
          <w:rtl w:val="true"/>
        </w:rPr>
        <w:t>(</w:t>
      </w:r>
      <w:r>
        <w:rPr>
          <w:rFonts w:ascii="Times New Roman" w:hAnsi="Times New Roman"/>
          <w:sz w:val="22"/>
          <w:sz w:val="22"/>
          <w:szCs w:val="28"/>
        </w:rPr>
        <w:t>۱</w:t>
      </w:r>
      <w:r>
        <w:rPr>
          <w:rFonts w:cs="B Nazanin"/>
          <w:sz w:val="22"/>
          <w:szCs w:val="28"/>
          <w:rtl w:val="true"/>
        </w:rPr>
        <w:t xml:space="preserve">) </w:t>
      </w:r>
      <w:r>
        <w:rPr>
          <w:rFonts w:ascii="Times New Roman" w:hAnsi="Times New Roman"/>
          <w:sz w:val="22"/>
          <w:sz w:val="22"/>
          <w:szCs w:val="28"/>
          <w:rtl w:val="true"/>
        </w:rPr>
        <w:t xml:space="preserve">تقویتِ نقشِ رویهٔ قضاییِ بین‌المللی و منطقه‌ای در تثبیتِ اصولِ عمومی — با اتکا به نظرِ مشورتیِ دیوان بین‌المللی دادگستری </w:t>
      </w:r>
      <w:r>
        <w:rPr>
          <w:rFonts w:cs="B Nazanin"/>
          <w:sz w:val="22"/>
          <w:szCs w:val="28"/>
          <w:rtl w:val="true"/>
        </w:rPr>
        <w:t>(</w:t>
      </w:r>
      <w:r>
        <w:rPr>
          <w:rFonts w:ascii="Times New Roman" w:hAnsi="Times New Roman"/>
          <w:sz w:val="22"/>
          <w:sz w:val="22"/>
          <w:szCs w:val="28"/>
        </w:rPr>
        <w:t>۲۰۲۵</w:t>
      </w:r>
      <w:r>
        <w:rPr>
          <w:rFonts w:cs="B Nazanin"/>
          <w:sz w:val="22"/>
          <w:szCs w:val="28"/>
          <w:rtl w:val="true"/>
        </w:rPr>
        <w:t xml:space="preserve">) </w:t>
      </w:r>
      <w:r>
        <w:rPr>
          <w:rFonts w:ascii="Times New Roman" w:hAnsi="Times New Roman"/>
          <w:sz w:val="22"/>
          <w:sz w:val="22"/>
          <w:szCs w:val="28"/>
          <w:rtl w:val="true"/>
        </w:rPr>
        <w:t xml:space="preserve">و بر پایهٔ تزِ تیگره </w:t>
      </w:r>
      <w:r>
        <w:rPr>
          <w:rFonts w:cs="B Nazanin"/>
          <w:sz w:val="22"/>
          <w:szCs w:val="28"/>
          <w:rtl w:val="true"/>
        </w:rPr>
        <w:t>(</w:t>
      </w:r>
      <w:r>
        <w:rPr>
          <w:rFonts w:ascii="Times New Roman" w:hAnsi="Times New Roman"/>
          <w:sz w:val="22"/>
          <w:sz w:val="22"/>
          <w:szCs w:val="28"/>
        </w:rPr>
        <w:t>۲۰۲۲</w:t>
      </w:r>
      <w:r>
        <w:rPr>
          <w:rFonts w:cs="B Nazanin"/>
          <w:sz w:val="22"/>
          <w:szCs w:val="28"/>
          <w:rtl w:val="true"/>
        </w:rPr>
        <w:t xml:space="preserve">): </w:t>
      </w:r>
      <w:r>
        <w:rPr>
          <w:rFonts w:ascii="Times New Roman" w:hAnsi="Times New Roman"/>
          <w:sz w:val="22"/>
          <w:sz w:val="22"/>
          <w:szCs w:val="28"/>
          <w:rtl w:val="true"/>
        </w:rPr>
        <w:t>چون این مسیر بدونِ اجماعِ سیاسی پیش می‌رود، در برابرِ عاملی که پیمان را متوقف کرد مصون است</w:t>
      </w:r>
      <w:r>
        <w:rPr>
          <w:rFonts w:cs="B Nazanin"/>
          <w:sz w:val="22"/>
          <w:szCs w:val="28"/>
          <w:rtl w:val="true"/>
        </w:rPr>
        <w:t>.</w:t>
      </w:r>
    </w:p>
    <w:p>
      <w:pPr>
        <w:pStyle w:val="Normal"/>
        <w:bidi w:val="1"/>
        <w:spacing w:lineRule="auto" w:line="312" w:before="0" w:after="120"/>
        <w:ind w:firstLine="454"/>
        <w:jc w:val="both"/>
        <w:rPr/>
      </w:pPr>
      <w:r>
        <w:rPr>
          <w:rFonts w:cs="B Nazanin"/>
          <w:sz w:val="22"/>
          <w:szCs w:val="28"/>
          <w:rtl w:val="true"/>
        </w:rPr>
        <w:t>(</w:t>
      </w:r>
      <w:r>
        <w:rPr>
          <w:rFonts w:ascii="Times New Roman" w:hAnsi="Times New Roman"/>
          <w:sz w:val="22"/>
          <w:sz w:val="22"/>
          <w:szCs w:val="28"/>
        </w:rPr>
        <w:t>۲</w:t>
      </w:r>
      <w:r>
        <w:rPr>
          <w:rFonts w:cs="B Nazanin"/>
          <w:sz w:val="22"/>
          <w:szCs w:val="28"/>
          <w:rtl w:val="true"/>
        </w:rPr>
        <w:t xml:space="preserve">) </w:t>
      </w:r>
      <w:r>
        <w:rPr>
          <w:rFonts w:ascii="Times New Roman" w:hAnsi="Times New Roman"/>
          <w:sz w:val="22"/>
          <w:sz w:val="22"/>
          <w:szCs w:val="28"/>
          <w:rtl w:val="true"/>
        </w:rPr>
        <w:t xml:space="preserve">ارتقای جایگاهِ نهادیِ برنامهٔ محیط زیستِ ملل متحد — در پاسخ به </w:t>
      </w:r>
      <w:r>
        <w:rPr>
          <w:rFonts w:cs="B Nazanin"/>
          <w:sz w:val="22"/>
          <w:szCs w:val="28"/>
          <w:rtl w:val="true"/>
        </w:rPr>
        <w:t>«</w:t>
      </w:r>
      <w:r>
        <w:rPr>
          <w:rFonts w:ascii="Times New Roman" w:hAnsi="Times New Roman"/>
          <w:sz w:val="22"/>
          <w:sz w:val="22"/>
          <w:szCs w:val="28"/>
          <w:rtl w:val="true"/>
        </w:rPr>
        <w:t>رقابتِ نهادی</w:t>
      </w:r>
      <w:r>
        <w:rPr>
          <w:rFonts w:cs="B Nazanin"/>
          <w:sz w:val="22"/>
          <w:szCs w:val="28"/>
          <w:rtl w:val="true"/>
        </w:rPr>
        <w:t xml:space="preserve">» </w:t>
      </w:r>
      <w:r>
        <w:rPr>
          <w:rFonts w:ascii="Times New Roman" w:hAnsi="Times New Roman"/>
          <w:sz w:val="22"/>
          <w:sz w:val="22"/>
          <w:szCs w:val="28"/>
          <w:rtl w:val="true"/>
        </w:rPr>
        <w:t xml:space="preserve">که چاباسون و اِژه </w:t>
      </w:r>
      <w:r>
        <w:rPr>
          <w:rFonts w:cs="B Nazanin"/>
          <w:sz w:val="22"/>
          <w:szCs w:val="28"/>
          <w:rtl w:val="true"/>
        </w:rPr>
        <w:t>(</w:t>
      </w:r>
      <w:r>
        <w:rPr>
          <w:rFonts w:ascii="Times New Roman" w:hAnsi="Times New Roman"/>
          <w:sz w:val="22"/>
          <w:sz w:val="22"/>
          <w:szCs w:val="28"/>
        </w:rPr>
        <w:t>۲۰۱۹</w:t>
      </w:r>
      <w:r>
        <w:rPr>
          <w:rFonts w:cs="B Nazanin"/>
          <w:sz w:val="22"/>
          <w:szCs w:val="28"/>
          <w:rtl w:val="true"/>
        </w:rPr>
        <w:t xml:space="preserve">) </w:t>
      </w:r>
      <w:r>
        <w:rPr>
          <w:rFonts w:ascii="Times New Roman" w:hAnsi="Times New Roman"/>
          <w:sz w:val="22"/>
          <w:sz w:val="22"/>
          <w:szCs w:val="28"/>
          <w:rtl w:val="true"/>
        </w:rPr>
        <w:t xml:space="preserve">آن را از عللِ شکست شمردند و </w:t>
      </w:r>
      <w:r>
        <w:rPr>
          <w:rFonts w:cs="B Nazanin"/>
          <w:sz w:val="22"/>
          <w:szCs w:val="28"/>
          <w:rtl w:val="true"/>
        </w:rPr>
        <w:t>«</w:t>
      </w:r>
      <w:r>
        <w:rPr>
          <w:rFonts w:ascii="Times New Roman" w:hAnsi="Times New Roman"/>
          <w:sz w:val="22"/>
          <w:sz w:val="22"/>
          <w:szCs w:val="28"/>
          <w:rtl w:val="true"/>
        </w:rPr>
        <w:t>خلأِ هماهنگیِ نهادیِ</w:t>
      </w:r>
      <w:r>
        <w:rPr>
          <w:rFonts w:cs="B Nazanin"/>
          <w:sz w:val="22"/>
          <w:szCs w:val="28"/>
          <w:rtl w:val="true"/>
        </w:rPr>
        <w:t xml:space="preserve">» </w:t>
      </w:r>
      <w:r>
        <w:rPr>
          <w:rFonts w:ascii="Times New Roman" w:hAnsi="Times New Roman"/>
          <w:sz w:val="22"/>
          <w:sz w:val="22"/>
          <w:szCs w:val="28"/>
          <w:rtl w:val="true"/>
        </w:rPr>
        <w:t xml:space="preserve">موردِ اشارهٔ کمیسیون حقوق بین‌الملل </w:t>
      </w:r>
      <w:r>
        <w:rPr>
          <w:rFonts w:cs="B Nazanin"/>
          <w:sz w:val="22"/>
          <w:szCs w:val="28"/>
          <w:rtl w:val="true"/>
        </w:rPr>
        <w:t>(</w:t>
      </w:r>
      <w:r>
        <w:rPr>
          <w:rFonts w:ascii="Times New Roman" w:hAnsi="Times New Roman"/>
          <w:sz w:val="22"/>
          <w:sz w:val="22"/>
          <w:szCs w:val="28"/>
        </w:rPr>
        <w:t>۲۰۰۶</w:t>
      </w:r>
      <w:r>
        <w:rPr>
          <w:rFonts w:cs="B Nazanin"/>
          <w:sz w:val="22"/>
          <w:szCs w:val="28"/>
          <w:rtl w:val="true"/>
        </w:rPr>
        <w:t>).</w:t>
      </w:r>
    </w:p>
    <w:p>
      <w:pPr>
        <w:pStyle w:val="Normal"/>
        <w:bidi w:val="1"/>
        <w:spacing w:lineRule="auto" w:line="312" w:before="0" w:after="120"/>
        <w:ind w:firstLine="454"/>
        <w:jc w:val="both"/>
        <w:rPr/>
      </w:pPr>
      <w:r>
        <w:rPr>
          <w:rFonts w:cs="B Nazanin"/>
          <w:sz w:val="22"/>
          <w:szCs w:val="28"/>
          <w:rtl w:val="true"/>
        </w:rPr>
        <w:t>(</w:t>
      </w:r>
      <w:r>
        <w:rPr>
          <w:rFonts w:ascii="Times New Roman" w:hAnsi="Times New Roman"/>
          <w:sz w:val="22"/>
          <w:sz w:val="22"/>
          <w:szCs w:val="28"/>
        </w:rPr>
        <w:t>۳</w:t>
      </w:r>
      <w:r>
        <w:rPr>
          <w:rFonts w:cs="B Nazanin"/>
          <w:sz w:val="22"/>
          <w:szCs w:val="28"/>
          <w:rtl w:val="true"/>
        </w:rPr>
        <w:t xml:space="preserve">) </w:t>
      </w:r>
      <w:r>
        <w:rPr>
          <w:rFonts w:ascii="Times New Roman" w:hAnsi="Times New Roman"/>
          <w:sz w:val="22"/>
          <w:sz w:val="22"/>
          <w:szCs w:val="28"/>
          <w:rtl w:val="true"/>
        </w:rPr>
        <w:t xml:space="preserve">استقرارِ سازوکارِ بازنگریِ ادواریِ زیست‌محیطی به الگوی </w:t>
      </w:r>
      <w:r>
        <w:rPr>
          <w:rFonts w:cs="B Nazanin"/>
          <w:sz w:val="22"/>
          <w:szCs w:val="28"/>
        </w:rPr>
        <w:t>UPR</w:t>
      </w:r>
      <w:r>
        <w:rPr>
          <w:rFonts w:cs="B Nazanin"/>
          <w:sz w:val="22"/>
          <w:szCs w:val="28"/>
          <w:rtl w:val="true"/>
        </w:rPr>
        <w:t xml:space="preserve"> — </w:t>
      </w:r>
      <w:r>
        <w:rPr>
          <w:rFonts w:ascii="Times New Roman" w:hAnsi="Times New Roman"/>
          <w:sz w:val="22"/>
          <w:sz w:val="22"/>
          <w:szCs w:val="28"/>
          <w:rtl w:val="true"/>
        </w:rPr>
        <w:t xml:space="preserve">در پاسخ به </w:t>
      </w:r>
      <w:r>
        <w:rPr>
          <w:rFonts w:cs="B Nazanin"/>
          <w:sz w:val="22"/>
          <w:szCs w:val="28"/>
          <w:rtl w:val="true"/>
        </w:rPr>
        <w:t>«</w:t>
      </w:r>
      <w:r>
        <w:rPr>
          <w:rFonts w:ascii="Times New Roman" w:hAnsi="Times New Roman"/>
          <w:sz w:val="22"/>
          <w:sz w:val="22"/>
          <w:szCs w:val="28"/>
          <w:rtl w:val="true"/>
        </w:rPr>
        <w:t>ضعفِ اجرا و پایبندی</w:t>
      </w:r>
      <w:r>
        <w:rPr>
          <w:rFonts w:cs="B Nazanin"/>
          <w:sz w:val="22"/>
          <w:szCs w:val="28"/>
          <w:rtl w:val="true"/>
        </w:rPr>
        <w:t xml:space="preserve">» </w:t>
      </w:r>
      <w:r>
        <w:rPr>
          <w:rFonts w:ascii="Times New Roman" w:hAnsi="Times New Roman"/>
          <w:sz w:val="22"/>
          <w:sz w:val="22"/>
          <w:szCs w:val="28"/>
          <w:rtl w:val="true"/>
        </w:rPr>
        <w:t xml:space="preserve">که تیلر </w:t>
      </w:r>
      <w:r>
        <w:rPr>
          <w:rFonts w:cs="B Nazanin"/>
          <w:sz w:val="22"/>
          <w:szCs w:val="28"/>
          <w:rtl w:val="true"/>
        </w:rPr>
        <w:t>(</w:t>
      </w:r>
      <w:r>
        <w:rPr>
          <w:rFonts w:ascii="Times New Roman" w:hAnsi="Times New Roman"/>
          <w:sz w:val="22"/>
          <w:sz w:val="22"/>
          <w:szCs w:val="28"/>
        </w:rPr>
        <w:t>۲۰۱۸</w:t>
      </w:r>
      <w:r>
        <w:rPr>
          <w:rFonts w:cs="B Nazanin"/>
          <w:sz w:val="22"/>
          <w:szCs w:val="28"/>
          <w:rtl w:val="true"/>
        </w:rPr>
        <w:t xml:space="preserve">) </w:t>
      </w:r>
      <w:r>
        <w:rPr>
          <w:rFonts w:ascii="Times New Roman" w:hAnsi="Times New Roman"/>
          <w:sz w:val="22"/>
          <w:sz w:val="22"/>
          <w:szCs w:val="28"/>
          <w:rtl w:val="true"/>
        </w:rPr>
        <w:t xml:space="preserve">و داموآ و همکاران </w:t>
      </w:r>
      <w:r>
        <w:rPr>
          <w:rFonts w:cs="B Nazanin"/>
          <w:sz w:val="22"/>
          <w:szCs w:val="28"/>
          <w:rtl w:val="true"/>
        </w:rPr>
        <w:t>(</w:t>
      </w:r>
      <w:r>
        <w:rPr>
          <w:rFonts w:ascii="Times New Roman" w:hAnsi="Times New Roman"/>
          <w:sz w:val="22"/>
          <w:sz w:val="22"/>
          <w:szCs w:val="28"/>
        </w:rPr>
        <w:t>۲۰۲۶</w:t>
      </w:r>
      <w:r>
        <w:rPr>
          <w:rFonts w:ascii="Times New Roman" w:hAnsi="Times New Roman"/>
          <w:sz w:val="22"/>
          <w:sz w:val="22"/>
          <w:szCs w:val="28"/>
          <w:rtl w:val="true"/>
        </w:rPr>
        <w:t>، با احتیاطِ داوری‌نشده</w:t>
      </w:r>
      <w:r>
        <w:rPr>
          <w:rFonts w:cs="B Nazanin"/>
          <w:sz w:val="22"/>
          <w:szCs w:val="28"/>
          <w:rtl w:val="true"/>
        </w:rPr>
        <w:t xml:space="preserve">) </w:t>
      </w:r>
      <w:r>
        <w:rPr>
          <w:rFonts w:ascii="Times New Roman" w:hAnsi="Times New Roman"/>
          <w:sz w:val="22"/>
          <w:sz w:val="22"/>
          <w:szCs w:val="28"/>
          <w:rtl w:val="true"/>
        </w:rPr>
        <w:t>بر آن تأکید کردند، بی‌آنکه به ضمانتِ اجرای قهری نیاز باشد</w:t>
      </w:r>
      <w:r>
        <w:rPr>
          <w:rFonts w:cs="B Nazanin"/>
          <w:sz w:val="22"/>
          <w:szCs w:val="28"/>
          <w:rtl w:val="true"/>
        </w:rPr>
        <w:t>.</w:t>
      </w:r>
    </w:p>
    <w:p>
      <w:pPr>
        <w:pStyle w:val="Normal"/>
        <w:bidi w:val="1"/>
        <w:spacing w:lineRule="auto" w:line="312" w:before="0" w:after="120"/>
        <w:ind w:firstLine="454"/>
        <w:jc w:val="both"/>
        <w:rPr/>
      </w:pPr>
      <w:r>
        <w:rPr>
          <w:rFonts w:cs="B Nazanin"/>
          <w:sz w:val="22"/>
          <w:szCs w:val="28"/>
          <w:rtl w:val="true"/>
        </w:rPr>
        <w:t>(</w:t>
      </w:r>
      <w:r>
        <w:rPr>
          <w:rFonts w:ascii="Times New Roman" w:hAnsi="Times New Roman"/>
          <w:sz w:val="22"/>
          <w:sz w:val="22"/>
          <w:szCs w:val="28"/>
        </w:rPr>
        <w:t>۴</w:t>
      </w:r>
      <w:r>
        <w:rPr>
          <w:rFonts w:cs="B Nazanin"/>
          <w:sz w:val="22"/>
          <w:szCs w:val="28"/>
          <w:rtl w:val="true"/>
        </w:rPr>
        <w:t xml:space="preserve">) </w:t>
      </w:r>
      <w:r>
        <w:rPr>
          <w:rFonts w:ascii="Times New Roman" w:hAnsi="Times New Roman"/>
          <w:sz w:val="22"/>
          <w:sz w:val="22"/>
          <w:szCs w:val="28"/>
          <w:rtl w:val="true"/>
        </w:rPr>
        <w:t>گسترشِ خوشه‌بندی و هم‌افزاییِ معاهدات — با الگوگیری از تجربهٔ موفقِ بازل</w:t>
      </w:r>
      <w:r>
        <w:rPr>
          <w:rFonts w:cs="B Nazanin"/>
          <w:sz w:val="22"/>
          <w:szCs w:val="28"/>
          <w:rtl w:val="true"/>
        </w:rPr>
        <w:t>-</w:t>
      </w:r>
      <w:r>
        <w:rPr>
          <w:rFonts w:ascii="Times New Roman" w:hAnsi="Times New Roman"/>
          <w:sz w:val="22"/>
          <w:sz w:val="22"/>
          <w:szCs w:val="28"/>
          <w:rtl w:val="true"/>
        </w:rPr>
        <w:t>روتردام</w:t>
      </w:r>
      <w:r>
        <w:rPr>
          <w:rFonts w:cs="B Nazanin"/>
          <w:sz w:val="22"/>
          <w:szCs w:val="28"/>
          <w:rtl w:val="true"/>
        </w:rPr>
        <w:t>-</w:t>
      </w:r>
      <w:r>
        <w:rPr>
          <w:rFonts w:ascii="Times New Roman" w:hAnsi="Times New Roman"/>
          <w:sz w:val="22"/>
          <w:sz w:val="22"/>
          <w:szCs w:val="28"/>
          <w:rtl w:val="true"/>
        </w:rPr>
        <w:t xml:space="preserve">استکهلم، برای کاستن از پراکندگیِ ماهوی بی‌آنکه رژیم‌های موجود تضعیف شوند </w:t>
      </w:r>
      <w:r>
        <w:rPr>
          <w:rFonts w:cs="B Nazanin"/>
          <w:sz w:val="22"/>
          <w:szCs w:val="28"/>
          <w:rtl w:val="true"/>
        </w:rPr>
        <w:t>(</w:t>
      </w:r>
      <w:r>
        <w:rPr>
          <w:rFonts w:ascii="Times New Roman" w:hAnsi="Times New Roman"/>
          <w:sz w:val="22"/>
          <w:sz w:val="22"/>
          <w:szCs w:val="28"/>
          <w:rtl w:val="true"/>
        </w:rPr>
        <w:t xml:space="preserve">هشدارِ تیلر </w:t>
      </w:r>
      <w:r>
        <w:rPr>
          <w:rFonts w:ascii="Times New Roman" w:hAnsi="Times New Roman"/>
          <w:sz w:val="22"/>
          <w:sz w:val="22"/>
          <w:szCs w:val="28"/>
        </w:rPr>
        <w:t>۲۰۱۸</w:t>
      </w:r>
      <w:r>
        <w:rPr>
          <w:rFonts w:cs="B Nazanin"/>
          <w:sz w:val="22"/>
          <w:szCs w:val="28"/>
          <w:rtl w:val="true"/>
        </w:rPr>
        <w:t>).</w:t>
      </w:r>
    </w:p>
    <w:p>
      <w:pPr>
        <w:pStyle w:val="Normal"/>
        <w:bidi w:val="1"/>
        <w:spacing w:lineRule="auto" w:line="312" w:before="0" w:after="120"/>
        <w:ind w:firstLine="454"/>
        <w:jc w:val="both"/>
        <w:rPr/>
      </w:pPr>
      <w:r>
        <w:rPr>
          <w:rFonts w:cs="B Nazanin"/>
          <w:sz w:val="22"/>
          <w:szCs w:val="28"/>
          <w:rtl w:val="true"/>
        </w:rPr>
        <w:t>(</w:t>
      </w:r>
      <w:r>
        <w:rPr>
          <w:rFonts w:ascii="Times New Roman" w:hAnsi="Times New Roman"/>
          <w:sz w:val="22"/>
          <w:sz w:val="22"/>
          <w:szCs w:val="28"/>
        </w:rPr>
        <w:t>۵</w:t>
      </w:r>
      <w:r>
        <w:rPr>
          <w:rFonts w:cs="B Nazanin"/>
          <w:sz w:val="22"/>
          <w:szCs w:val="28"/>
          <w:rtl w:val="true"/>
        </w:rPr>
        <w:t xml:space="preserve">) </w:t>
      </w:r>
      <w:r>
        <w:rPr>
          <w:rFonts w:ascii="Times New Roman" w:hAnsi="Times New Roman"/>
          <w:sz w:val="22"/>
          <w:sz w:val="22"/>
          <w:szCs w:val="28"/>
          <w:rtl w:val="true"/>
        </w:rPr>
        <w:t xml:space="preserve">بهره‌گیریِ راهبردی از حقوق نرم برای شکل‌دهیِ تدریجیِ عرف — با تکیه بر اینکه بازدهِ واقعیِ فرایندِ پیمان </w:t>
      </w:r>
      <w:r>
        <w:rPr>
          <w:rFonts w:cs="B Nazanin"/>
          <w:sz w:val="22"/>
          <w:szCs w:val="28"/>
          <w:rtl w:val="true"/>
        </w:rPr>
        <w:t>(</w:t>
      </w:r>
      <w:r>
        <w:rPr>
          <w:rFonts w:ascii="Times New Roman" w:hAnsi="Times New Roman"/>
          <w:sz w:val="22"/>
          <w:sz w:val="22"/>
          <w:szCs w:val="28"/>
          <w:rtl w:val="true"/>
        </w:rPr>
        <w:t xml:space="preserve">قطعنامه‌های </w:t>
      </w:r>
      <w:r>
        <w:rPr>
          <w:rFonts w:ascii="Times New Roman" w:hAnsi="Times New Roman"/>
          <w:sz w:val="22"/>
          <w:sz w:val="22"/>
          <w:szCs w:val="28"/>
        </w:rPr>
        <w:t>۷۲</w:t>
      </w:r>
      <w:r>
        <w:rPr>
          <w:rFonts w:cs="B Nazanin"/>
          <w:sz w:val="22"/>
          <w:szCs w:val="28"/>
        </w:rPr>
        <w:t>/</w:t>
      </w:r>
      <w:r>
        <w:rPr>
          <w:rFonts w:ascii="Times New Roman" w:hAnsi="Times New Roman"/>
          <w:sz w:val="22"/>
          <w:sz w:val="22"/>
          <w:szCs w:val="28"/>
        </w:rPr>
        <w:t>۲۷۷</w:t>
      </w:r>
      <w:r>
        <w:rPr>
          <w:rFonts w:ascii="Times New Roman" w:hAnsi="Times New Roman"/>
          <w:sz w:val="22"/>
          <w:sz w:val="22"/>
          <w:szCs w:val="28"/>
          <w:rtl w:val="true"/>
        </w:rPr>
        <w:t xml:space="preserve"> و </w:t>
      </w:r>
      <w:r>
        <w:rPr>
          <w:rFonts w:ascii="Times New Roman" w:hAnsi="Times New Roman"/>
          <w:sz w:val="22"/>
          <w:sz w:val="22"/>
          <w:szCs w:val="28"/>
        </w:rPr>
        <w:t>۷۶</w:t>
      </w:r>
      <w:r>
        <w:rPr>
          <w:rFonts w:cs="B Nazanin"/>
          <w:sz w:val="22"/>
          <w:szCs w:val="28"/>
        </w:rPr>
        <w:t>/</w:t>
      </w:r>
      <w:r>
        <w:rPr>
          <w:rFonts w:ascii="Times New Roman" w:hAnsi="Times New Roman"/>
          <w:sz w:val="22"/>
          <w:sz w:val="22"/>
          <w:szCs w:val="28"/>
        </w:rPr>
        <w:t>۳۰۰</w:t>
      </w:r>
      <w:r>
        <w:rPr>
          <w:rFonts w:cs="B Nazanin"/>
          <w:sz w:val="22"/>
          <w:szCs w:val="28"/>
          <w:rtl w:val="true"/>
        </w:rPr>
        <w:t xml:space="preserve">) </w:t>
      </w:r>
      <w:r>
        <w:rPr>
          <w:rFonts w:ascii="Times New Roman" w:hAnsi="Times New Roman"/>
          <w:sz w:val="22"/>
          <w:sz w:val="22"/>
          <w:szCs w:val="28"/>
          <w:rtl w:val="true"/>
        </w:rPr>
        <w:t xml:space="preserve">خودْ نرم بود </w:t>
      </w:r>
      <w:r>
        <w:rPr>
          <w:rFonts w:cs="B Nazanin"/>
          <w:sz w:val="22"/>
          <w:szCs w:val="28"/>
          <w:rtl w:val="true"/>
        </w:rPr>
        <w:t>(</w:t>
      </w:r>
      <w:r>
        <w:rPr>
          <w:rFonts w:ascii="Times New Roman" w:hAnsi="Times New Roman"/>
          <w:sz w:val="22"/>
          <w:sz w:val="22"/>
          <w:szCs w:val="28"/>
          <w:rtl w:val="true"/>
        </w:rPr>
        <w:t xml:space="preserve">چاباسون و اِژه </w:t>
      </w:r>
      <w:r>
        <w:rPr>
          <w:rFonts w:ascii="Times New Roman" w:hAnsi="Times New Roman"/>
          <w:sz w:val="22"/>
          <w:sz w:val="22"/>
          <w:szCs w:val="28"/>
        </w:rPr>
        <w:t>۲۰۱۹</w:t>
      </w:r>
      <w:r>
        <w:rPr>
          <w:rFonts w:ascii="Times New Roman" w:hAnsi="Times New Roman"/>
          <w:sz w:val="22"/>
          <w:sz w:val="22"/>
          <w:szCs w:val="28"/>
          <w:rtl w:val="true"/>
        </w:rPr>
        <w:t xml:space="preserve">؛ تیگره </w:t>
      </w:r>
      <w:r>
        <w:rPr>
          <w:rFonts w:ascii="Times New Roman" w:hAnsi="Times New Roman"/>
          <w:sz w:val="22"/>
          <w:sz w:val="22"/>
          <w:szCs w:val="28"/>
        </w:rPr>
        <w:t>۲۰۲۲</w:t>
      </w:r>
      <w:r>
        <w:rPr>
          <w:rFonts w:cs="B Nazanin"/>
          <w:sz w:val="22"/>
          <w:szCs w:val="28"/>
          <w:rtl w:val="true"/>
        </w:rPr>
        <w:t>).</w:t>
      </w:r>
    </w:p>
    <w:p>
      <w:pPr>
        <w:pStyle w:val="Normal"/>
        <w:bidi w:val="1"/>
        <w:spacing w:lineRule="auto" w:line="312" w:before="0" w:after="120"/>
        <w:ind w:firstLine="454"/>
        <w:jc w:val="both"/>
        <w:rPr/>
      </w:pPr>
      <w:r>
        <w:rPr>
          <w:rFonts w:cs="B Nazanin"/>
          <w:sz w:val="22"/>
          <w:szCs w:val="28"/>
          <w:rtl w:val="true"/>
        </w:rPr>
        <w:t>(</w:t>
      </w:r>
      <w:r>
        <w:rPr>
          <w:rFonts w:ascii="Times New Roman" w:hAnsi="Times New Roman"/>
          <w:sz w:val="22"/>
          <w:sz w:val="22"/>
          <w:szCs w:val="28"/>
        </w:rPr>
        <w:t>۶</w:t>
      </w:r>
      <w:r>
        <w:rPr>
          <w:rFonts w:cs="B Nazanin"/>
          <w:sz w:val="22"/>
          <w:szCs w:val="28"/>
          <w:rtl w:val="true"/>
        </w:rPr>
        <w:t xml:space="preserve">) </w:t>
      </w:r>
      <w:r>
        <w:rPr>
          <w:rFonts w:ascii="Times New Roman" w:hAnsi="Times New Roman"/>
          <w:sz w:val="22"/>
          <w:sz w:val="22"/>
          <w:szCs w:val="28"/>
          <w:rtl w:val="true"/>
        </w:rPr>
        <w:t xml:space="preserve">ترویجِ یکپارچگیِ نظام‌مند </w:t>
      </w:r>
      <w:r>
        <w:rPr>
          <w:rFonts w:cs="B Nazanin"/>
          <w:sz w:val="22"/>
          <w:szCs w:val="28"/>
          <w:rtl w:val="true"/>
        </w:rPr>
        <w:t>(</w:t>
      </w:r>
      <w:r>
        <w:rPr>
          <w:rFonts w:ascii="Times New Roman" w:hAnsi="Times New Roman"/>
          <w:sz w:val="22"/>
          <w:sz w:val="22"/>
          <w:szCs w:val="28"/>
          <w:rtl w:val="true"/>
        </w:rPr>
        <w:t xml:space="preserve">مادهٔ </w:t>
      </w:r>
      <w:r>
        <w:rPr>
          <w:rFonts w:ascii="Times New Roman" w:hAnsi="Times New Roman"/>
          <w:sz w:val="22"/>
          <w:sz w:val="22"/>
          <w:szCs w:val="28"/>
        </w:rPr>
        <w:t>۳۱</w:t>
      </w:r>
      <w:r>
        <w:rPr>
          <w:rFonts w:cs="B Nazanin"/>
          <w:sz w:val="22"/>
          <w:szCs w:val="28"/>
          <w:rtl w:val="true"/>
        </w:rPr>
        <w:t>(</w:t>
      </w:r>
      <w:r>
        <w:rPr>
          <w:rFonts w:ascii="Times New Roman" w:hAnsi="Times New Roman"/>
          <w:sz w:val="22"/>
          <w:sz w:val="22"/>
          <w:szCs w:val="28"/>
        </w:rPr>
        <w:t>۳</w:t>
      </w:r>
      <w:r>
        <w:rPr>
          <w:rFonts w:cs="B Nazanin"/>
          <w:sz w:val="22"/>
          <w:szCs w:val="28"/>
          <w:rtl w:val="true"/>
        </w:rPr>
        <w:t>)(</w:t>
      </w:r>
      <w:r>
        <w:rPr>
          <w:rFonts w:ascii="Times New Roman" w:hAnsi="Times New Roman"/>
          <w:sz w:val="22"/>
          <w:sz w:val="22"/>
          <w:szCs w:val="28"/>
          <w:rtl w:val="true"/>
        </w:rPr>
        <w:t>ج</w:t>
      </w:r>
      <w:r>
        <w:rPr>
          <w:rFonts w:cs="B Nazanin"/>
          <w:sz w:val="22"/>
          <w:szCs w:val="28"/>
          <w:rtl w:val="true"/>
        </w:rPr>
        <w:t xml:space="preserve">) </w:t>
      </w:r>
      <w:r>
        <w:rPr>
          <w:rFonts w:ascii="Times New Roman" w:hAnsi="Times New Roman"/>
          <w:sz w:val="22"/>
          <w:sz w:val="22"/>
          <w:szCs w:val="28"/>
          <w:rtl w:val="true"/>
        </w:rPr>
        <w:t>کنوانسیون وین</w:t>
      </w:r>
      <w:r>
        <w:rPr>
          <w:rFonts w:cs="B Nazanin"/>
          <w:sz w:val="22"/>
          <w:szCs w:val="28"/>
          <w:rtl w:val="true"/>
        </w:rPr>
        <w:t xml:space="preserve">) </w:t>
      </w:r>
      <w:r>
        <w:rPr>
          <w:rFonts w:ascii="Times New Roman" w:hAnsi="Times New Roman"/>
          <w:sz w:val="22"/>
          <w:sz w:val="22"/>
          <w:szCs w:val="28"/>
          <w:rtl w:val="true"/>
        </w:rPr>
        <w:t xml:space="preserve">در تفسیرِ </w:t>
      </w:r>
      <w:r>
        <w:rPr>
          <w:rFonts w:cs="B Nazanin"/>
          <w:sz w:val="22"/>
          <w:szCs w:val="28"/>
        </w:rPr>
        <w:t>MEA</w:t>
      </w:r>
      <w:r>
        <w:rPr>
          <w:rFonts w:ascii="Times New Roman" w:hAnsi="Times New Roman"/>
          <w:sz w:val="22"/>
          <w:sz w:val="22"/>
          <w:szCs w:val="28"/>
          <w:rtl w:val="true"/>
        </w:rPr>
        <w:t xml:space="preserve">ها — تحققِ کارکردِ انسجام‌بخشِ پیمان بدونِ خودِ پیمان، بر پایهٔ سندِ کمیسیون حقوق بین‌الملل </w:t>
      </w:r>
      <w:r>
        <w:rPr>
          <w:rFonts w:cs="B Nazanin"/>
          <w:sz w:val="22"/>
          <w:szCs w:val="28"/>
          <w:rtl w:val="true"/>
        </w:rPr>
        <w:t>(</w:t>
      </w:r>
      <w:r>
        <w:rPr>
          <w:rFonts w:ascii="Times New Roman" w:hAnsi="Times New Roman"/>
          <w:sz w:val="22"/>
          <w:sz w:val="22"/>
          <w:szCs w:val="28"/>
        </w:rPr>
        <w:t>۲۰۰۶</w:t>
      </w:r>
      <w:r>
        <w:rPr>
          <w:rFonts w:cs="B Nazanin"/>
          <w:sz w:val="22"/>
          <w:szCs w:val="28"/>
          <w:rtl w:val="true"/>
        </w:rPr>
        <w:t xml:space="preserve">) </w:t>
      </w:r>
      <w:r>
        <w:rPr>
          <w:rFonts w:ascii="Times New Roman" w:hAnsi="Times New Roman"/>
          <w:sz w:val="22"/>
          <w:sz w:val="22"/>
          <w:szCs w:val="28"/>
          <w:rtl w:val="true"/>
        </w:rPr>
        <w:t xml:space="preserve">و در پاسخ به تردیدِ تیلر </w:t>
      </w:r>
      <w:r>
        <w:rPr>
          <w:rFonts w:cs="B Nazanin"/>
          <w:sz w:val="22"/>
          <w:szCs w:val="28"/>
          <w:rtl w:val="true"/>
        </w:rPr>
        <w:t>(</w:t>
      </w:r>
      <w:r>
        <w:rPr>
          <w:rFonts w:ascii="Times New Roman" w:hAnsi="Times New Roman"/>
          <w:sz w:val="22"/>
          <w:sz w:val="22"/>
          <w:szCs w:val="28"/>
        </w:rPr>
        <w:t>۲۰۱۸</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این پیشنهادها برای نظامِ حقوقیِ ایران نیز دلالت دارد</w:t>
      </w:r>
      <w:r>
        <w:rPr>
          <w:rFonts w:cs="B Nazanin"/>
          <w:sz w:val="22"/>
          <w:szCs w:val="28"/>
          <w:rtl w:val="true"/>
        </w:rPr>
        <w:t xml:space="preserve">: </w:t>
      </w:r>
      <w:r>
        <w:rPr>
          <w:rFonts w:ascii="Times New Roman" w:hAnsi="Times New Roman"/>
          <w:sz w:val="22"/>
          <w:sz w:val="22"/>
          <w:szCs w:val="28"/>
          <w:rtl w:val="true"/>
        </w:rPr>
        <w:t>مشارکتِ فعال در فرایندهای خوشه‌بندی و بهره‌گیری از ظرفیتِ حقوق نرم می‌تواند منافعِ ملی را با تعهداتِ زیست‌محیطیِ بین‌المللی هم‌سو کند، بی‌آنکه بارِ یک سندِ الزام‌آورِ فراگیر را یک‌باره بپذیرد</w:t>
      </w:r>
      <w:r>
        <w:rPr>
          <w:rFonts w:cs="B Nazanin"/>
          <w:sz w:val="22"/>
          <w:szCs w:val="28"/>
          <w:rtl w:val="true"/>
        </w:rPr>
        <w:t>.</w:t>
      </w:r>
    </w:p>
    <w:p>
      <w:pPr>
        <w:pStyle w:val="GPEHeading2"/>
        <w:bidi w:val="1"/>
        <w:spacing w:lineRule="auto" w:line="312" w:before="200" w:after="120"/>
        <w:jc w:val="right"/>
        <w:rPr/>
      </w:pPr>
      <w:bookmarkStart w:id="108" w:name="__RefHeading___Toc5616_1097981246"/>
      <w:bookmarkEnd w:id="108"/>
      <w:r>
        <w:rPr>
          <w:rFonts w:ascii="Times New Roman" w:hAnsi="Times New Roman"/>
          <w:b/>
          <w:b/>
          <w:bCs/>
          <w:color w:val="14203A"/>
          <w:sz w:val="24"/>
          <w:sz w:val="24"/>
          <w:szCs w:val="24"/>
        </w:rPr>
        <w:t>۵</w:t>
      </w:r>
      <w:r>
        <w:rPr>
          <w:rFonts w:cs="B Nazanin"/>
          <w:b/>
          <w:bCs/>
          <w:color w:val="14203A"/>
          <w:sz w:val="24"/>
          <w:szCs w:val="24"/>
        </w:rPr>
        <w:t>-</w:t>
      </w:r>
      <w:r>
        <w:rPr>
          <w:rFonts w:ascii="Times New Roman" w:hAnsi="Times New Roman"/>
          <w:b/>
          <w:b/>
          <w:bCs/>
          <w:color w:val="14203A"/>
          <w:sz w:val="24"/>
          <w:sz w:val="24"/>
          <w:szCs w:val="24"/>
        </w:rPr>
        <w:t>۵</w:t>
      </w:r>
      <w:r>
        <w:rPr>
          <w:rFonts w:ascii="Times New Roman" w:hAnsi="Times New Roman"/>
          <w:b/>
          <w:b/>
          <w:bCs/>
          <w:color w:val="14203A"/>
          <w:sz w:val="24"/>
          <w:sz w:val="24"/>
          <w:szCs w:val="24"/>
          <w:rtl w:val="true"/>
        </w:rPr>
        <w:t xml:space="preserve"> محدودیت‌های پژوهش و پیشنهادهایی برای پژوهش‌های آینده</w:t>
      </w:r>
    </w:p>
    <w:p>
      <w:pPr>
        <w:pStyle w:val="Normal"/>
        <w:bidi w:val="1"/>
        <w:spacing w:lineRule="auto" w:line="312" w:before="0" w:after="120"/>
        <w:ind w:firstLine="454"/>
        <w:jc w:val="both"/>
        <w:rPr/>
      </w:pPr>
      <w:r>
        <w:rPr>
          <w:rFonts w:ascii="Times New Roman" w:hAnsi="Times New Roman"/>
          <w:sz w:val="22"/>
          <w:sz w:val="22"/>
          <w:szCs w:val="28"/>
          <w:rtl w:val="true"/>
        </w:rPr>
        <w:t>این پژوهش با دو محدودیت روبه‌رو بوده است</w:t>
      </w:r>
      <w:r>
        <w:rPr>
          <w:rFonts w:cs="B Nazanin"/>
          <w:sz w:val="22"/>
          <w:szCs w:val="28"/>
          <w:rtl w:val="true"/>
        </w:rPr>
        <w:t xml:space="preserve">: </w:t>
      </w:r>
      <w:r>
        <w:rPr>
          <w:rFonts w:ascii="Times New Roman" w:hAnsi="Times New Roman"/>
          <w:sz w:val="22"/>
          <w:sz w:val="22"/>
          <w:szCs w:val="28"/>
          <w:rtl w:val="true"/>
        </w:rPr>
        <w:t xml:space="preserve">نخست، به‌روزبودنِ موضوع و کمبودِ منابعِ فارسیِ تخصصی، که ناگزیر تکیه بر منابعِ لاتین را افزود؛ دوم، ماهیتِ در حال تحولِ برخی منابع </w:t>
      </w:r>
      <w:r>
        <w:rPr>
          <w:rFonts w:cs="B Nazanin"/>
          <w:sz w:val="22"/>
          <w:szCs w:val="28"/>
          <w:rtl w:val="true"/>
        </w:rPr>
        <w:t>(</w:t>
      </w:r>
      <w:r>
        <w:rPr>
          <w:rFonts w:ascii="Times New Roman" w:hAnsi="Times New Roman"/>
          <w:sz w:val="22"/>
          <w:sz w:val="22"/>
          <w:szCs w:val="28"/>
          <w:rtl w:val="true"/>
        </w:rPr>
        <w:t xml:space="preserve">نظیرِ پیش‌چاپِ داوری‌نشدهٔ داموآ و همکاران </w:t>
      </w:r>
      <w:r>
        <w:rPr>
          <w:rFonts w:ascii="Times New Roman" w:hAnsi="Times New Roman"/>
          <w:sz w:val="22"/>
          <w:sz w:val="22"/>
          <w:szCs w:val="28"/>
        </w:rPr>
        <w:t>۲۰۲۶</w:t>
      </w:r>
      <w:r>
        <w:rPr>
          <w:rFonts w:ascii="Times New Roman" w:hAnsi="Times New Roman"/>
          <w:sz w:val="22"/>
          <w:sz w:val="22"/>
          <w:szCs w:val="28"/>
          <w:rtl w:val="true"/>
        </w:rPr>
        <w:t xml:space="preserve"> و نظرِ مشورتیِ دیوان بین‌المللی دادگستری </w:t>
      </w:r>
      <w:r>
        <w:rPr>
          <w:rFonts w:ascii="Times New Roman" w:hAnsi="Times New Roman"/>
          <w:sz w:val="22"/>
          <w:sz w:val="22"/>
          <w:szCs w:val="28"/>
        </w:rPr>
        <w:t>۲۰۲۵</w:t>
      </w:r>
      <w:r>
        <w:rPr>
          <w:rFonts w:cs="B Nazanin"/>
          <w:sz w:val="22"/>
          <w:szCs w:val="28"/>
          <w:rtl w:val="true"/>
        </w:rPr>
        <w:t xml:space="preserve">) </w:t>
      </w:r>
      <w:r>
        <w:rPr>
          <w:rFonts w:ascii="Times New Roman" w:hAnsi="Times New Roman"/>
          <w:sz w:val="22"/>
          <w:sz w:val="22"/>
          <w:szCs w:val="28"/>
          <w:rtl w:val="true"/>
        </w:rPr>
        <w:t>که ارزیابیِ قطعیِ آن‌ها را به آینده موکول می‌کند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برای پژوهش‌های آینده سه مسیر پیشنهاد می‌شود</w:t>
      </w:r>
      <w:r>
        <w:rPr>
          <w:rFonts w:cs="B Nazanin"/>
          <w:sz w:val="22"/>
          <w:szCs w:val="28"/>
          <w:rtl w:val="true"/>
        </w:rPr>
        <w:t>: (</w:t>
      </w:r>
      <w:r>
        <w:rPr>
          <w:rFonts w:ascii="Times New Roman" w:hAnsi="Times New Roman"/>
          <w:sz w:val="22"/>
          <w:sz w:val="22"/>
          <w:szCs w:val="28"/>
        </w:rPr>
        <w:t>۱</w:t>
      </w:r>
      <w:r>
        <w:rPr>
          <w:rFonts w:cs="B Nazanin"/>
          <w:sz w:val="22"/>
          <w:szCs w:val="28"/>
          <w:rtl w:val="true"/>
        </w:rPr>
        <w:t xml:space="preserve">) </w:t>
      </w:r>
      <w:r>
        <w:rPr>
          <w:rFonts w:ascii="Times New Roman" w:hAnsi="Times New Roman"/>
          <w:sz w:val="22"/>
          <w:sz w:val="22"/>
          <w:szCs w:val="28"/>
          <w:rtl w:val="true"/>
        </w:rPr>
        <w:t xml:space="preserve">مطالعهٔ تطبیقیِ سازوکارِ بازنگریِ ادواریِ زیست‌محیطیِ پیشنهادی با نمونه‌های موجود؛ </w:t>
      </w:r>
      <w:r>
        <w:rPr>
          <w:rFonts w:cs="B Nazanin"/>
          <w:sz w:val="22"/>
          <w:szCs w:val="28"/>
          <w:rtl w:val="true"/>
        </w:rPr>
        <w:t>(</w:t>
      </w:r>
      <w:r>
        <w:rPr>
          <w:rFonts w:ascii="Times New Roman" w:hAnsi="Times New Roman"/>
          <w:sz w:val="22"/>
          <w:sz w:val="22"/>
          <w:szCs w:val="28"/>
        </w:rPr>
        <w:t>۲</w:t>
      </w:r>
      <w:r>
        <w:rPr>
          <w:rFonts w:cs="B Nazanin"/>
          <w:sz w:val="22"/>
          <w:szCs w:val="28"/>
          <w:rtl w:val="true"/>
        </w:rPr>
        <w:t xml:space="preserve">) </w:t>
      </w:r>
      <w:r>
        <w:rPr>
          <w:rFonts w:ascii="Times New Roman" w:hAnsi="Times New Roman"/>
          <w:sz w:val="22"/>
          <w:sz w:val="22"/>
          <w:szCs w:val="28"/>
          <w:rtl w:val="true"/>
        </w:rPr>
        <w:t xml:space="preserve">تحلیلِ اثرِ نظرِ مشورتیِ </w:t>
      </w:r>
      <w:r>
        <w:rPr>
          <w:rFonts w:ascii="Times New Roman" w:hAnsi="Times New Roman"/>
          <w:sz w:val="22"/>
          <w:sz w:val="22"/>
          <w:szCs w:val="28"/>
        </w:rPr>
        <w:t>۲۰۲۵</w:t>
      </w:r>
      <w:r>
        <w:rPr>
          <w:rFonts w:ascii="Times New Roman" w:hAnsi="Times New Roman"/>
          <w:sz w:val="22"/>
          <w:sz w:val="22"/>
          <w:szCs w:val="28"/>
          <w:rtl w:val="true"/>
        </w:rPr>
        <w:t xml:space="preserve"> دیوان بر تثبیتِ اصولِ حقوق محیط زیست؛ و </w:t>
      </w:r>
      <w:r>
        <w:rPr>
          <w:rFonts w:cs="B Nazanin"/>
          <w:sz w:val="22"/>
          <w:szCs w:val="28"/>
          <w:rtl w:val="true"/>
        </w:rPr>
        <w:t>(</w:t>
      </w:r>
      <w:r>
        <w:rPr>
          <w:rFonts w:ascii="Times New Roman" w:hAnsi="Times New Roman"/>
          <w:sz w:val="22"/>
          <w:sz w:val="22"/>
          <w:szCs w:val="28"/>
        </w:rPr>
        <w:t>۳</w:t>
      </w:r>
      <w:r>
        <w:rPr>
          <w:rFonts w:cs="B Nazanin"/>
          <w:sz w:val="22"/>
          <w:szCs w:val="28"/>
          <w:rtl w:val="true"/>
        </w:rPr>
        <w:t xml:space="preserve">) </w:t>
      </w:r>
      <w:r>
        <w:rPr>
          <w:rFonts w:ascii="Times New Roman" w:hAnsi="Times New Roman"/>
          <w:sz w:val="22"/>
          <w:sz w:val="22"/>
          <w:szCs w:val="28"/>
          <w:rtl w:val="true"/>
        </w:rPr>
        <w:t>بررسیِ ظرفیتِ حقوقِ داخلیِ ایران برای درونی‌سازیِ اصولِ پیمان از مسیرهای جایگزین</w:t>
      </w:r>
      <w:r>
        <w:rPr>
          <w:rFonts w:cs="B Nazanin"/>
          <w:sz w:val="22"/>
          <w:szCs w:val="28"/>
          <w:rtl w:val="true"/>
        </w:rPr>
        <w:t>.</w:t>
      </w:r>
    </w:p>
    <w:p>
      <w:pPr>
        <w:pStyle w:val="GPEHeading2"/>
        <w:bidi w:val="1"/>
        <w:spacing w:lineRule="auto" w:line="312" w:before="200" w:after="120"/>
        <w:jc w:val="right"/>
        <w:rPr/>
      </w:pPr>
      <w:bookmarkStart w:id="109" w:name="__RefHeading___Toc5614_1097981246"/>
      <w:bookmarkEnd w:id="109"/>
      <w:r>
        <w:rPr>
          <w:rFonts w:ascii="Times New Roman" w:hAnsi="Times New Roman"/>
          <w:b/>
          <w:b/>
          <w:bCs/>
          <w:color w:val="14203A"/>
          <w:sz w:val="24"/>
          <w:sz w:val="24"/>
          <w:szCs w:val="24"/>
        </w:rPr>
        <w:t>۵</w:t>
      </w:r>
      <w:r>
        <w:rPr>
          <w:rFonts w:cs="B Nazanin"/>
          <w:b/>
          <w:bCs/>
          <w:color w:val="14203A"/>
          <w:sz w:val="24"/>
          <w:szCs w:val="24"/>
        </w:rPr>
        <w:t>-</w:t>
      </w:r>
      <w:r>
        <w:rPr>
          <w:rFonts w:ascii="Times New Roman" w:hAnsi="Times New Roman"/>
          <w:b/>
          <w:b/>
          <w:bCs/>
          <w:color w:val="14203A"/>
          <w:sz w:val="24"/>
          <w:sz w:val="24"/>
          <w:szCs w:val="24"/>
        </w:rPr>
        <w:t>۴</w:t>
      </w:r>
      <w:r>
        <w:rPr>
          <w:rFonts w:ascii="Times New Roman" w:hAnsi="Times New Roman"/>
          <w:b/>
          <w:b/>
          <w:bCs/>
          <w:color w:val="14203A"/>
          <w:sz w:val="24"/>
          <w:sz w:val="24"/>
          <w:szCs w:val="24"/>
          <w:rtl w:val="true"/>
        </w:rPr>
        <w:t xml:space="preserve"> یافته‌های شش‌گانهٔ رساله</w:t>
      </w:r>
    </w:p>
    <w:p>
      <w:pPr>
        <w:pStyle w:val="Normal"/>
        <w:bidi w:val="1"/>
        <w:spacing w:lineRule="auto" w:line="312" w:before="0" w:after="120"/>
        <w:ind w:firstLine="454"/>
        <w:jc w:val="both"/>
        <w:rPr/>
      </w:pPr>
      <w:r>
        <w:rPr>
          <w:rFonts w:ascii="Times New Roman" w:hAnsi="Times New Roman"/>
          <w:sz w:val="22"/>
          <w:sz w:val="22"/>
          <w:szCs w:val="28"/>
          <w:rtl w:val="true"/>
        </w:rPr>
        <w:t>یافته‌های اصلیِ رساله در شش گزاره جمع‌بندی می‌شود</w:t>
      </w:r>
      <w:r>
        <w:rPr>
          <w:rFonts w:cs="B Nazanin"/>
          <w:sz w:val="22"/>
          <w:szCs w:val="28"/>
          <w:rtl w:val="true"/>
        </w:rPr>
        <w:t xml:space="preserve">. </w:t>
      </w:r>
      <w:r>
        <w:rPr>
          <w:rFonts w:ascii="Times New Roman" w:hAnsi="Times New Roman"/>
          <w:sz w:val="22"/>
          <w:sz w:val="22"/>
          <w:szCs w:val="28"/>
          <w:rtl w:val="true"/>
        </w:rPr>
        <w:t xml:space="preserve">هر یافته با درجهٔ اطمینان </w:t>
      </w:r>
      <w:r>
        <w:rPr>
          <w:rFonts w:cs="B Nazanin"/>
          <w:sz w:val="22"/>
          <w:szCs w:val="28"/>
          <w:rtl w:val="true"/>
        </w:rPr>
        <w:t>(</w:t>
      </w:r>
      <w:r>
        <w:rPr>
          <w:rFonts w:ascii="Times New Roman" w:hAnsi="Times New Roman"/>
          <w:sz w:val="22"/>
          <w:sz w:val="22"/>
          <w:szCs w:val="28"/>
          <w:rtl w:val="true"/>
        </w:rPr>
        <w:t>بر پایهٔ استحکامِ شواهدِ پشتیبان</w:t>
      </w:r>
      <w:r>
        <w:rPr>
          <w:rFonts w:cs="B Nazanin"/>
          <w:sz w:val="22"/>
          <w:szCs w:val="28"/>
          <w:rtl w:val="true"/>
        </w:rPr>
        <w:t xml:space="preserve">) </w:t>
      </w:r>
      <w:r>
        <w:rPr>
          <w:rFonts w:ascii="Times New Roman" w:hAnsi="Times New Roman"/>
          <w:sz w:val="22"/>
          <w:sz w:val="22"/>
          <w:szCs w:val="28"/>
          <w:rtl w:val="true"/>
        </w:rPr>
        <w:t>و نگاشتِ آن به پرسش‌ها و فرضیه‌ها همراه است</w:t>
      </w:r>
      <w:r>
        <w:rPr>
          <w:rFonts w:cs="B Nazanin"/>
          <w:sz w:val="22"/>
          <w:szCs w:val="28"/>
          <w:rtl w:val="true"/>
        </w:rPr>
        <w:t>:</w:t>
      </w:r>
    </w:p>
    <w:p>
      <w:pPr>
        <w:pStyle w:val="Normal"/>
        <w:bidi w:val="1"/>
        <w:spacing w:lineRule="auto" w:line="312" w:before="0" w:after="120"/>
        <w:ind w:firstLine="454"/>
        <w:jc w:val="both"/>
        <w:rPr/>
      </w:pPr>
      <w:r>
        <w:rPr>
          <w:rFonts w:cs="B Nazanin"/>
          <w:sz w:val="22"/>
          <w:szCs w:val="28"/>
          <w:rtl w:val="true"/>
        </w:rPr>
        <w:t xml:space="preserve">◆ </w:t>
      </w:r>
      <w:r>
        <w:rPr>
          <w:rFonts w:ascii="Times New Roman" w:hAnsi="Times New Roman"/>
          <w:sz w:val="22"/>
          <w:sz w:val="22"/>
          <w:szCs w:val="28"/>
          <w:rtl w:val="true"/>
        </w:rPr>
        <w:t xml:space="preserve">یافتهٔ اصلی — </w:t>
      </w:r>
      <w:r>
        <w:rPr>
          <w:rFonts w:cs="B Nazanin"/>
          <w:sz w:val="22"/>
          <w:szCs w:val="28"/>
          <w:rtl w:val="true"/>
        </w:rPr>
        <w:t>«</w:t>
      </w:r>
      <w:r>
        <w:rPr>
          <w:rFonts w:ascii="Times New Roman" w:hAnsi="Times New Roman"/>
          <w:sz w:val="22"/>
          <w:sz w:val="22"/>
          <w:szCs w:val="28"/>
          <w:rtl w:val="true"/>
        </w:rPr>
        <w:t>خلأ هنجاری</w:t>
      </w:r>
      <w:r>
        <w:rPr>
          <w:rFonts w:cs="B Nazanin"/>
          <w:sz w:val="22"/>
          <w:szCs w:val="28"/>
          <w:rtl w:val="true"/>
        </w:rPr>
        <w:t xml:space="preserve">» </w:t>
      </w:r>
      <w:r>
        <w:rPr>
          <w:rFonts w:ascii="Times New Roman" w:hAnsi="Times New Roman"/>
          <w:sz w:val="22"/>
          <w:sz w:val="22"/>
          <w:szCs w:val="28"/>
          <w:rtl w:val="true"/>
        </w:rPr>
        <w:t xml:space="preserve">ریشهٔ پراکندگی است، نه صرفِ کثرت معاهدات — پراکندگی حقوق بین‌الملل محیط زیست معلولِ نبودِ یک لایهٔ هنجاریِ برتر و مشترک </w:t>
      </w:r>
      <w:r>
        <w:rPr>
          <w:rFonts w:cs="B Nazanin"/>
          <w:sz w:val="22"/>
          <w:szCs w:val="28"/>
          <w:rtl w:val="true"/>
        </w:rPr>
        <w:t>(</w:t>
      </w:r>
      <w:r>
        <w:rPr>
          <w:rFonts w:ascii="Times New Roman" w:hAnsi="Times New Roman"/>
          <w:sz w:val="22"/>
          <w:sz w:val="22"/>
          <w:szCs w:val="28"/>
          <w:rtl w:val="true"/>
        </w:rPr>
        <w:t>اصول بنیادین الزام‌آور</w:t>
      </w:r>
      <w:r>
        <w:rPr>
          <w:rFonts w:cs="B Nazanin"/>
          <w:sz w:val="22"/>
          <w:szCs w:val="28"/>
          <w:rtl w:val="true"/>
        </w:rPr>
        <w:t xml:space="preserve">) </w:t>
      </w:r>
      <w:r>
        <w:rPr>
          <w:rFonts w:ascii="Times New Roman" w:hAnsi="Times New Roman"/>
          <w:sz w:val="22"/>
          <w:sz w:val="22"/>
          <w:szCs w:val="28"/>
          <w:rtl w:val="true"/>
        </w:rPr>
        <w:t xml:space="preserve">است؛ ازاین‌رو راه‌حل، نه ادغامِ نهادیِ معاهدات در یک سازمانِ واحد، بلکه افزودن یک </w:t>
      </w:r>
      <w:r>
        <w:rPr>
          <w:rFonts w:cs="B Nazanin"/>
          <w:sz w:val="22"/>
          <w:szCs w:val="28"/>
          <w:rtl w:val="true"/>
        </w:rPr>
        <w:t>«</w:t>
      </w:r>
      <w:r>
        <w:rPr>
          <w:rFonts w:ascii="Times New Roman" w:hAnsi="Times New Roman"/>
          <w:sz w:val="22"/>
          <w:sz w:val="22"/>
          <w:szCs w:val="28"/>
          <w:rtl w:val="true"/>
        </w:rPr>
        <w:t>سند چتر</w:t>
      </w:r>
      <w:r>
        <w:rPr>
          <w:rFonts w:cs="B Nazanin"/>
          <w:sz w:val="22"/>
          <w:szCs w:val="28"/>
          <w:rtl w:val="true"/>
        </w:rPr>
        <w:t xml:space="preserve">» </w:t>
      </w:r>
      <w:r>
        <w:rPr>
          <w:rFonts w:ascii="Times New Roman" w:hAnsi="Times New Roman"/>
          <w:sz w:val="22"/>
          <w:sz w:val="22"/>
          <w:szCs w:val="28"/>
          <w:rtl w:val="true"/>
        </w:rPr>
        <w:t>حاوی اصول عمومیِ قابل‌رجوع است</w:t>
      </w:r>
      <w:r>
        <w:rPr>
          <w:rFonts w:cs="B Nazanin"/>
          <w:sz w:val="22"/>
          <w:szCs w:val="28"/>
          <w:rtl w:val="true"/>
        </w:rPr>
        <w:t>.</w:t>
      </w:r>
      <w:r>
        <w:rPr>
          <w:rStyle w:val="FootnoteReference1"/>
          <w:rtl w:val="true"/>
        </w:rPr>
        <w:footnoteReference w:id="441"/>
      </w:r>
      <w:r>
        <w:rPr>
          <w:rFonts w:cs="B Nazanin"/>
          <w:sz w:val="22"/>
          <w:szCs w:val="28"/>
          <w:rtl w:val="true"/>
        </w:rPr>
        <w:t xml:space="preserve"> (</w:t>
      </w:r>
      <w:r>
        <w:rPr>
          <w:rFonts w:ascii="Times New Roman" w:hAnsi="Times New Roman"/>
          <w:sz w:val="22"/>
          <w:sz w:val="22"/>
          <w:szCs w:val="28"/>
          <w:rtl w:val="true"/>
        </w:rPr>
        <w:t>درجهٔ اطمینان</w:t>
      </w:r>
      <w:r>
        <w:rPr>
          <w:rFonts w:cs="B Nazanin"/>
          <w:sz w:val="22"/>
          <w:szCs w:val="28"/>
          <w:rtl w:val="true"/>
        </w:rPr>
        <w:t xml:space="preserve">: </w:t>
      </w:r>
      <w:r>
        <w:rPr>
          <w:rFonts w:ascii="Times New Roman" w:hAnsi="Times New Roman"/>
          <w:sz w:val="22"/>
          <w:sz w:val="22"/>
          <w:szCs w:val="28"/>
        </w:rPr>
        <w:t>۹۰</w:t>
      </w:r>
      <w:r>
        <w:rPr>
          <w:rFonts w:ascii="Times New Roman" w:hAnsi="Times New Roman"/>
          <w:sz w:val="22"/>
          <w:sz w:val="22"/>
          <w:szCs w:val="28"/>
          <w:rtl w:val="true"/>
        </w:rPr>
        <w:t>٪؛ نگاشت</w:t>
      </w:r>
      <w:r>
        <w:rPr>
          <w:rFonts w:cs="B Nazanin"/>
          <w:sz w:val="22"/>
          <w:szCs w:val="28"/>
          <w:rtl w:val="true"/>
        </w:rPr>
        <w:t xml:space="preserve">: </w:t>
      </w:r>
      <w:r>
        <w:rPr>
          <w:rFonts w:ascii="Times New Roman" w:hAnsi="Times New Roman"/>
          <w:sz w:val="22"/>
          <w:sz w:val="22"/>
          <w:szCs w:val="28"/>
          <w:rtl w:val="true"/>
        </w:rPr>
        <w:t>پاسخ به پرسش اصلی و فرضیهٔ اصلی؛ ستون فقرات فصل</w:t>
      </w:r>
      <w:r>
        <w:rPr>
          <w:rFonts w:ascii="Times New Roman" w:hAnsi="Times New Roman"/>
          <w:sz w:val="22"/>
          <w:sz w:val="22"/>
          <w:szCs w:val="28"/>
        </w:rPr>
        <w:t>۳</w:t>
      </w:r>
      <w:r>
        <w:rPr>
          <w:rFonts w:ascii="Times New Roman" w:hAnsi="Times New Roman"/>
          <w:sz w:val="22"/>
          <w:sz w:val="22"/>
          <w:szCs w:val="28"/>
          <w:rtl w:val="true"/>
        </w:rPr>
        <w:t xml:space="preserve"> و فصل</w:t>
      </w:r>
      <w:r>
        <w:rPr>
          <w:rFonts w:ascii="Times New Roman" w:hAnsi="Times New Roman"/>
          <w:sz w:val="22"/>
          <w:sz w:val="22"/>
          <w:szCs w:val="28"/>
        </w:rPr>
        <w:t>۴</w:t>
      </w:r>
      <w:r>
        <w:rPr>
          <w:rFonts w:cs="B Nazanin"/>
          <w:sz w:val="22"/>
          <w:szCs w:val="28"/>
          <w:rtl w:val="true"/>
        </w:rPr>
        <w:t>.)</w:t>
      </w:r>
    </w:p>
    <w:p>
      <w:pPr>
        <w:pStyle w:val="Normal"/>
        <w:bidi w:val="1"/>
        <w:spacing w:lineRule="auto" w:line="312" w:before="0" w:after="120"/>
        <w:ind w:firstLine="454"/>
        <w:jc w:val="both"/>
        <w:rPr/>
      </w:pPr>
      <w:r>
        <w:rPr>
          <w:rFonts w:cs="B Nazanin"/>
          <w:sz w:val="22"/>
          <w:szCs w:val="28"/>
          <w:rtl w:val="true"/>
        </w:rPr>
        <w:t xml:space="preserve">◆ </w:t>
      </w:r>
      <w:r>
        <w:rPr>
          <w:rFonts w:ascii="Times New Roman" w:hAnsi="Times New Roman"/>
          <w:sz w:val="22"/>
          <w:sz w:val="22"/>
          <w:szCs w:val="28"/>
          <w:rtl w:val="true"/>
        </w:rPr>
        <w:t xml:space="preserve">یافتهٔ دوم — سازوکار تأثیر پیمان بر </w:t>
      </w:r>
      <w:r>
        <w:rPr>
          <w:rFonts w:cs="B Nazanin"/>
          <w:sz w:val="22"/>
          <w:szCs w:val="28"/>
        </w:rPr>
        <w:t>MEA</w:t>
      </w:r>
      <w:r>
        <w:rPr>
          <w:rFonts w:ascii="Times New Roman" w:hAnsi="Times New Roman"/>
          <w:sz w:val="22"/>
          <w:sz w:val="22"/>
          <w:szCs w:val="28"/>
          <w:rtl w:val="true"/>
        </w:rPr>
        <w:t xml:space="preserve">ها </w:t>
      </w:r>
      <w:r>
        <w:rPr>
          <w:rFonts w:cs="B Nazanin"/>
          <w:sz w:val="22"/>
          <w:szCs w:val="28"/>
          <w:rtl w:val="true"/>
        </w:rPr>
        <w:t>«</w:t>
      </w:r>
      <w:r>
        <w:rPr>
          <w:rFonts w:ascii="Times New Roman" w:hAnsi="Times New Roman"/>
          <w:sz w:val="22"/>
          <w:sz w:val="22"/>
          <w:szCs w:val="28"/>
          <w:rtl w:val="true"/>
        </w:rPr>
        <w:t>سلسله‌مراتبی</w:t>
      </w:r>
      <w:r>
        <w:rPr>
          <w:rFonts w:cs="B Nazanin"/>
          <w:sz w:val="22"/>
          <w:szCs w:val="28"/>
          <w:rtl w:val="true"/>
        </w:rPr>
        <w:t>-</w:t>
      </w:r>
      <w:r>
        <w:rPr>
          <w:rFonts w:ascii="Times New Roman" w:hAnsi="Times New Roman"/>
          <w:sz w:val="22"/>
          <w:sz w:val="22"/>
          <w:szCs w:val="28"/>
          <w:rtl w:val="true"/>
        </w:rPr>
        <w:t>تفسیری</w:t>
      </w:r>
      <w:r>
        <w:rPr>
          <w:rFonts w:cs="B Nazanin"/>
          <w:sz w:val="22"/>
          <w:szCs w:val="28"/>
          <w:rtl w:val="true"/>
        </w:rPr>
        <w:t xml:space="preserve">» </w:t>
      </w:r>
      <w:r>
        <w:rPr>
          <w:rFonts w:ascii="Times New Roman" w:hAnsi="Times New Roman"/>
          <w:sz w:val="22"/>
          <w:sz w:val="22"/>
          <w:szCs w:val="28"/>
          <w:rtl w:val="true"/>
        </w:rPr>
        <w:t xml:space="preserve">است، نه الغاکننده — حتی در فرضِ تصویب، پیمان </w:t>
      </w:r>
      <w:r>
        <w:rPr>
          <w:rFonts w:cs="B Nazanin"/>
          <w:sz w:val="22"/>
          <w:szCs w:val="28"/>
        </w:rPr>
        <w:t>MEA</w:t>
      </w:r>
      <w:r>
        <w:rPr>
          <w:rFonts w:ascii="Times New Roman" w:hAnsi="Times New Roman"/>
          <w:sz w:val="22"/>
          <w:sz w:val="22"/>
          <w:szCs w:val="28"/>
          <w:rtl w:val="true"/>
        </w:rPr>
        <w:t>های موجود را نسخ نمی‌کرد؛ بلکه از سه مجرا اثر می‌گذاشت</w:t>
      </w:r>
      <w:r>
        <w:rPr>
          <w:rFonts w:cs="B Nazanin"/>
          <w:sz w:val="22"/>
          <w:szCs w:val="28"/>
          <w:rtl w:val="true"/>
        </w:rPr>
        <w:t>: (</w:t>
      </w:r>
      <w:r>
        <w:rPr>
          <w:rFonts w:ascii="Times New Roman" w:hAnsi="Times New Roman"/>
          <w:sz w:val="22"/>
          <w:sz w:val="22"/>
          <w:szCs w:val="28"/>
        </w:rPr>
        <w:t>۱</w:t>
      </w:r>
      <w:r>
        <w:rPr>
          <w:rFonts w:cs="B Nazanin"/>
          <w:sz w:val="22"/>
          <w:szCs w:val="28"/>
          <w:rtl w:val="true"/>
        </w:rPr>
        <w:t xml:space="preserve">) </w:t>
      </w:r>
      <w:r>
        <w:rPr>
          <w:rFonts w:ascii="Times New Roman" w:hAnsi="Times New Roman"/>
          <w:sz w:val="22"/>
          <w:sz w:val="22"/>
          <w:szCs w:val="28"/>
          <w:rtl w:val="true"/>
        </w:rPr>
        <w:t>مرجعِ اصولِ عام در موارد سکوت</w:t>
      </w:r>
      <w:r>
        <w:rPr>
          <w:rFonts w:cs="B Nazanin"/>
          <w:sz w:val="22"/>
          <w:szCs w:val="28"/>
          <w:rtl w:val="true"/>
        </w:rPr>
        <w:t>/</w:t>
      </w:r>
      <w:r>
        <w:rPr>
          <w:rFonts w:ascii="Times New Roman" w:hAnsi="Times New Roman"/>
          <w:sz w:val="22"/>
          <w:sz w:val="22"/>
          <w:szCs w:val="28"/>
          <w:rtl w:val="true"/>
        </w:rPr>
        <w:t xml:space="preserve">خلأ، </w:t>
      </w:r>
      <w:r>
        <w:rPr>
          <w:rFonts w:cs="B Nazanin"/>
          <w:sz w:val="22"/>
          <w:szCs w:val="28"/>
          <w:rtl w:val="true"/>
        </w:rPr>
        <w:t>(</w:t>
      </w:r>
      <w:r>
        <w:rPr>
          <w:rFonts w:ascii="Times New Roman" w:hAnsi="Times New Roman"/>
          <w:sz w:val="22"/>
          <w:sz w:val="22"/>
          <w:szCs w:val="28"/>
        </w:rPr>
        <w:t>۲</w:t>
      </w:r>
      <w:r>
        <w:rPr>
          <w:rFonts w:cs="B Nazanin"/>
          <w:sz w:val="22"/>
          <w:szCs w:val="28"/>
          <w:rtl w:val="true"/>
        </w:rPr>
        <w:t xml:space="preserve">) </w:t>
      </w:r>
      <w:r>
        <w:rPr>
          <w:rFonts w:ascii="Times New Roman" w:hAnsi="Times New Roman"/>
          <w:sz w:val="22"/>
          <w:sz w:val="22"/>
          <w:szCs w:val="28"/>
          <w:rtl w:val="true"/>
        </w:rPr>
        <w:t xml:space="preserve">قاعدهٔ تفسیر هماهنگ میان رژیم‌ها، </w:t>
      </w:r>
      <w:r>
        <w:rPr>
          <w:rFonts w:cs="B Nazanin"/>
          <w:sz w:val="22"/>
          <w:szCs w:val="28"/>
          <w:rtl w:val="true"/>
        </w:rPr>
        <w:t>(</w:t>
      </w:r>
      <w:r>
        <w:rPr>
          <w:rFonts w:ascii="Times New Roman" w:hAnsi="Times New Roman"/>
          <w:sz w:val="22"/>
          <w:sz w:val="22"/>
          <w:szCs w:val="28"/>
        </w:rPr>
        <w:t>۳</w:t>
      </w:r>
      <w:r>
        <w:rPr>
          <w:rFonts w:cs="B Nazanin"/>
          <w:sz w:val="22"/>
          <w:szCs w:val="28"/>
          <w:rtl w:val="true"/>
        </w:rPr>
        <w:t xml:space="preserve">) </w:t>
      </w:r>
      <w:r>
        <w:rPr>
          <w:rFonts w:ascii="Times New Roman" w:hAnsi="Times New Roman"/>
          <w:sz w:val="22"/>
          <w:sz w:val="22"/>
          <w:szCs w:val="28"/>
          <w:rtl w:val="true"/>
        </w:rPr>
        <w:t>معیار سنجش انسجام و کارآمدی</w:t>
      </w:r>
      <w:r>
        <w:rPr>
          <w:rFonts w:cs="B Nazanin"/>
          <w:sz w:val="22"/>
          <w:szCs w:val="28"/>
          <w:rtl w:val="true"/>
        </w:rPr>
        <w:t xml:space="preserve">. </w:t>
      </w:r>
      <w:r>
        <w:rPr>
          <w:rFonts w:ascii="Times New Roman" w:hAnsi="Times New Roman"/>
          <w:sz w:val="22"/>
          <w:sz w:val="22"/>
          <w:szCs w:val="28"/>
          <w:rtl w:val="true"/>
        </w:rPr>
        <w:t xml:space="preserve">این همان </w:t>
      </w:r>
      <w:r>
        <w:rPr>
          <w:rFonts w:cs="B Nazanin"/>
          <w:sz w:val="22"/>
          <w:szCs w:val="28"/>
          <w:rtl w:val="true"/>
        </w:rPr>
        <w:t>«</w:t>
      </w:r>
      <w:r>
        <w:rPr>
          <w:rFonts w:ascii="Times New Roman" w:hAnsi="Times New Roman"/>
          <w:sz w:val="22"/>
          <w:sz w:val="22"/>
          <w:szCs w:val="28"/>
          <w:rtl w:val="true"/>
        </w:rPr>
        <w:t>سایهٔ هنجاری</w:t>
      </w:r>
      <w:r>
        <w:rPr>
          <w:rFonts w:cs="B Nazanin"/>
          <w:sz w:val="22"/>
          <w:szCs w:val="28"/>
          <w:rtl w:val="true"/>
        </w:rPr>
        <w:t xml:space="preserve">» </w:t>
      </w:r>
      <w:r>
        <w:rPr>
          <w:rFonts w:ascii="Times New Roman" w:hAnsi="Times New Roman"/>
          <w:sz w:val="22"/>
          <w:sz w:val="22"/>
          <w:szCs w:val="28"/>
          <w:rtl w:val="true"/>
        </w:rPr>
        <w:t>است</w:t>
      </w:r>
      <w:r>
        <w:rPr>
          <w:rFonts w:cs="B Nazanin"/>
          <w:sz w:val="22"/>
          <w:szCs w:val="28"/>
          <w:rtl w:val="true"/>
        </w:rPr>
        <w:t>.</w:t>
      </w:r>
      <w:r>
        <w:rPr>
          <w:rStyle w:val="FootnoteReference1"/>
          <w:rtl w:val="true"/>
        </w:rPr>
        <w:footnoteReference w:id="442"/>
      </w:r>
      <w:r>
        <w:rPr>
          <w:rFonts w:cs="B Nazanin"/>
          <w:sz w:val="22"/>
          <w:szCs w:val="28"/>
          <w:rtl w:val="true"/>
        </w:rPr>
        <w:t xml:space="preserve"> (</w:t>
      </w:r>
      <w:r>
        <w:rPr>
          <w:rFonts w:ascii="Times New Roman" w:hAnsi="Times New Roman"/>
          <w:sz w:val="22"/>
          <w:sz w:val="22"/>
          <w:szCs w:val="28"/>
          <w:rtl w:val="true"/>
        </w:rPr>
        <w:t>درجهٔ اطمینان</w:t>
      </w:r>
      <w:r>
        <w:rPr>
          <w:rFonts w:cs="B Nazanin"/>
          <w:sz w:val="22"/>
          <w:szCs w:val="28"/>
          <w:rtl w:val="true"/>
        </w:rPr>
        <w:t xml:space="preserve">: </w:t>
      </w:r>
      <w:r>
        <w:rPr>
          <w:rFonts w:ascii="Times New Roman" w:hAnsi="Times New Roman"/>
          <w:sz w:val="22"/>
          <w:sz w:val="22"/>
          <w:szCs w:val="28"/>
        </w:rPr>
        <w:t>۸۴</w:t>
      </w:r>
      <w:r>
        <w:rPr>
          <w:rFonts w:ascii="Times New Roman" w:hAnsi="Times New Roman"/>
          <w:sz w:val="22"/>
          <w:sz w:val="22"/>
          <w:szCs w:val="28"/>
          <w:rtl w:val="true"/>
        </w:rPr>
        <w:t>٪؛ نگاشت</w:t>
      </w:r>
      <w:r>
        <w:rPr>
          <w:rFonts w:cs="B Nazanin"/>
          <w:sz w:val="22"/>
          <w:szCs w:val="28"/>
          <w:rtl w:val="true"/>
        </w:rPr>
        <w:t xml:space="preserve">: </w:t>
      </w:r>
      <w:r>
        <w:rPr>
          <w:rFonts w:ascii="Times New Roman" w:hAnsi="Times New Roman"/>
          <w:sz w:val="22"/>
          <w:sz w:val="22"/>
          <w:szCs w:val="28"/>
          <w:rtl w:val="true"/>
        </w:rPr>
        <w:t>پاسخ به پرسش فرعی</w:t>
      </w:r>
      <w:r>
        <w:rPr>
          <w:rFonts w:ascii="Times New Roman" w:hAnsi="Times New Roman"/>
          <w:sz w:val="22"/>
          <w:sz w:val="22"/>
          <w:szCs w:val="28"/>
        </w:rPr>
        <w:t>۴</w:t>
      </w:r>
      <w:r>
        <w:rPr>
          <w:rFonts w:ascii="Times New Roman" w:hAnsi="Times New Roman"/>
          <w:sz w:val="22"/>
          <w:sz w:val="22"/>
          <w:szCs w:val="28"/>
          <w:rtl w:val="true"/>
        </w:rPr>
        <w:t xml:space="preserve"> و فرضیهٔ فرعی</w:t>
      </w:r>
      <w:r>
        <w:rPr>
          <w:rFonts w:ascii="Times New Roman" w:hAnsi="Times New Roman"/>
          <w:sz w:val="22"/>
          <w:sz w:val="22"/>
          <w:szCs w:val="28"/>
        </w:rPr>
        <w:t>۱</w:t>
      </w:r>
      <w:r>
        <w:rPr>
          <w:rFonts w:ascii="Times New Roman" w:hAnsi="Times New Roman"/>
          <w:sz w:val="22"/>
          <w:sz w:val="22"/>
          <w:szCs w:val="28"/>
          <w:rtl w:val="true"/>
        </w:rPr>
        <w:t xml:space="preserve"> و </w:t>
      </w:r>
      <w:r>
        <w:rPr>
          <w:rFonts w:ascii="Times New Roman" w:hAnsi="Times New Roman"/>
          <w:sz w:val="22"/>
          <w:sz w:val="22"/>
          <w:szCs w:val="28"/>
        </w:rPr>
        <w:t>۴</w:t>
      </w:r>
      <w:r>
        <w:rPr>
          <w:rFonts w:ascii="Times New Roman" w:hAnsi="Times New Roman"/>
          <w:sz w:val="22"/>
          <w:sz w:val="22"/>
          <w:szCs w:val="28"/>
          <w:rtl w:val="true"/>
        </w:rPr>
        <w:t>؛ محور فصل</w:t>
      </w:r>
      <w:r>
        <w:rPr>
          <w:rFonts w:ascii="Times New Roman" w:hAnsi="Times New Roman"/>
          <w:sz w:val="22"/>
          <w:sz w:val="22"/>
          <w:szCs w:val="28"/>
        </w:rPr>
        <w:t>۴</w:t>
      </w:r>
      <w:r>
        <w:rPr>
          <w:rFonts w:ascii="Times New Roman" w:hAnsi="Times New Roman"/>
          <w:sz w:val="22"/>
          <w:sz w:val="22"/>
          <w:szCs w:val="28"/>
          <w:rtl w:val="true"/>
        </w:rPr>
        <w:t xml:space="preserve"> گفتار</w:t>
      </w:r>
      <w:r>
        <w:rPr>
          <w:rFonts w:ascii="Times New Roman" w:hAnsi="Times New Roman"/>
          <w:sz w:val="22"/>
          <w:sz w:val="22"/>
          <w:szCs w:val="28"/>
        </w:rPr>
        <w:t>۱</w:t>
      </w:r>
      <w:r>
        <w:rPr>
          <w:rFonts w:cs="B Nazanin"/>
          <w:sz w:val="22"/>
          <w:szCs w:val="28"/>
          <w:rtl w:val="true"/>
        </w:rPr>
        <w:t>.)</w:t>
      </w:r>
    </w:p>
    <w:p>
      <w:pPr>
        <w:pStyle w:val="Normal"/>
        <w:bidi w:val="1"/>
        <w:spacing w:lineRule="auto" w:line="312" w:before="0" w:after="120"/>
        <w:ind w:firstLine="454"/>
        <w:jc w:val="both"/>
        <w:rPr/>
      </w:pPr>
      <w:r>
        <w:rPr>
          <w:rFonts w:cs="B Nazanin"/>
          <w:sz w:val="22"/>
          <w:szCs w:val="28"/>
          <w:rtl w:val="true"/>
        </w:rPr>
        <w:t xml:space="preserve">◆ </w:t>
      </w:r>
      <w:r>
        <w:rPr>
          <w:rFonts w:ascii="Times New Roman" w:hAnsi="Times New Roman"/>
          <w:sz w:val="22"/>
          <w:sz w:val="22"/>
          <w:szCs w:val="28"/>
          <w:rtl w:val="true"/>
        </w:rPr>
        <w:t xml:space="preserve">یافتهٔ سوم — شکست </w:t>
      </w:r>
      <w:r>
        <w:rPr>
          <w:rFonts w:ascii="Times New Roman" w:hAnsi="Times New Roman"/>
          <w:sz w:val="22"/>
          <w:sz w:val="22"/>
          <w:szCs w:val="28"/>
        </w:rPr>
        <w:t>۲۰۲۲</w:t>
      </w:r>
      <w:r>
        <w:rPr>
          <w:rFonts w:ascii="Times New Roman" w:hAnsi="Times New Roman"/>
          <w:sz w:val="22"/>
          <w:sz w:val="22"/>
          <w:szCs w:val="28"/>
          <w:rtl w:val="true"/>
        </w:rPr>
        <w:t xml:space="preserve"> </w:t>
      </w:r>
      <w:r>
        <w:rPr>
          <w:rFonts w:cs="B Nazanin"/>
          <w:sz w:val="22"/>
          <w:szCs w:val="28"/>
          <w:rtl w:val="true"/>
        </w:rPr>
        <w:t>«</w:t>
      </w:r>
      <w:r>
        <w:rPr>
          <w:rFonts w:ascii="Times New Roman" w:hAnsi="Times New Roman"/>
          <w:sz w:val="22"/>
          <w:sz w:val="22"/>
          <w:szCs w:val="28"/>
          <w:rtl w:val="true"/>
        </w:rPr>
        <w:t>شکستِ ایده</w:t>
      </w:r>
      <w:r>
        <w:rPr>
          <w:rFonts w:cs="B Nazanin"/>
          <w:sz w:val="22"/>
          <w:szCs w:val="28"/>
          <w:rtl w:val="true"/>
        </w:rPr>
        <w:t xml:space="preserve">» </w:t>
      </w:r>
      <w:r>
        <w:rPr>
          <w:rFonts w:ascii="Times New Roman" w:hAnsi="Times New Roman"/>
          <w:sz w:val="22"/>
          <w:sz w:val="22"/>
          <w:szCs w:val="28"/>
          <w:rtl w:val="true"/>
        </w:rPr>
        <w:t xml:space="preserve">نبود؛ شکستِ </w:t>
      </w:r>
      <w:r>
        <w:rPr>
          <w:rFonts w:cs="B Nazanin"/>
          <w:sz w:val="22"/>
          <w:szCs w:val="28"/>
          <w:rtl w:val="true"/>
        </w:rPr>
        <w:t>«</w:t>
      </w:r>
      <w:r>
        <w:rPr>
          <w:rFonts w:ascii="Times New Roman" w:hAnsi="Times New Roman"/>
          <w:sz w:val="22"/>
          <w:sz w:val="22"/>
          <w:szCs w:val="28"/>
          <w:rtl w:val="true"/>
        </w:rPr>
        <w:t>شکلِ الزام‌آور</w:t>
      </w:r>
      <w:r>
        <w:rPr>
          <w:rFonts w:cs="B Nazanin"/>
          <w:sz w:val="22"/>
          <w:szCs w:val="28"/>
          <w:rtl w:val="true"/>
        </w:rPr>
        <w:t xml:space="preserve">» </w:t>
      </w:r>
      <w:r>
        <w:rPr>
          <w:rFonts w:ascii="Times New Roman" w:hAnsi="Times New Roman"/>
          <w:sz w:val="22"/>
          <w:sz w:val="22"/>
          <w:szCs w:val="28"/>
          <w:rtl w:val="true"/>
        </w:rPr>
        <w:t>در برابر موازنهٔ ژئوپلیتیک بود — تنزل پیمان به اعلامیهٔ سیاسی استکهلم</w:t>
      </w:r>
      <w:r>
        <w:rPr>
          <w:rFonts w:cs="B Nazanin"/>
          <w:sz w:val="22"/>
          <w:szCs w:val="28"/>
          <w:rtl w:val="true"/>
        </w:rPr>
        <w:t>+</w:t>
      </w:r>
      <w:r>
        <w:rPr>
          <w:rFonts w:ascii="Times New Roman" w:hAnsi="Times New Roman"/>
          <w:sz w:val="22"/>
          <w:sz w:val="22"/>
          <w:szCs w:val="28"/>
        </w:rPr>
        <w:t>۵۰</w:t>
      </w:r>
      <w:r>
        <w:rPr>
          <w:rFonts w:ascii="Times New Roman" w:hAnsi="Times New Roman"/>
          <w:sz w:val="22"/>
          <w:sz w:val="22"/>
          <w:szCs w:val="28"/>
          <w:rtl w:val="true"/>
        </w:rPr>
        <w:t xml:space="preserve"> نه به‌دلیل بطلانِ نیاز به سند چتر، بلکه به‌دلیل ائتلاف مخالفان </w:t>
      </w:r>
      <w:r>
        <w:rPr>
          <w:rFonts w:cs="B Nazanin"/>
          <w:sz w:val="22"/>
          <w:szCs w:val="28"/>
          <w:rtl w:val="true"/>
        </w:rPr>
        <w:t>(</w:t>
      </w:r>
      <w:r>
        <w:rPr>
          <w:rFonts w:ascii="Times New Roman" w:hAnsi="Times New Roman"/>
          <w:sz w:val="22"/>
          <w:sz w:val="22"/>
          <w:szCs w:val="28"/>
          <w:rtl w:val="true"/>
        </w:rPr>
        <w:t>آمریکا، روسیه</w:t>
      </w:r>
      <w:r>
        <w:rPr>
          <w:rFonts w:cs="B Nazanin"/>
          <w:sz w:val="22"/>
          <w:szCs w:val="28"/>
          <w:rtl w:val="true"/>
        </w:rPr>
        <w:t xml:space="preserve">) </w:t>
      </w:r>
      <w:r>
        <w:rPr>
          <w:rFonts w:ascii="Times New Roman" w:hAnsi="Times New Roman"/>
          <w:sz w:val="22"/>
          <w:sz w:val="22"/>
          <w:szCs w:val="28"/>
          <w:rtl w:val="true"/>
        </w:rPr>
        <w:t xml:space="preserve">و احتیاط کشورهای در حال توسعه نسبت به تعهدات الزام‌آور و رویکرد اقدام‌محور رخ داد؛ ایدهٔ اصول بنیادین در قالب حق بر محیط‌زیست سالم </w:t>
      </w:r>
      <w:r>
        <w:rPr>
          <w:rFonts w:cs="B Nazanin"/>
          <w:sz w:val="22"/>
          <w:szCs w:val="28"/>
          <w:rtl w:val="true"/>
        </w:rPr>
        <w:t>(</w:t>
      </w:r>
      <w:r>
        <w:rPr>
          <w:rFonts w:ascii="Times New Roman" w:hAnsi="Times New Roman"/>
          <w:sz w:val="22"/>
          <w:sz w:val="22"/>
          <w:szCs w:val="28"/>
          <w:rtl w:val="true"/>
        </w:rPr>
        <w:t xml:space="preserve">قطعنامهٔ </w:t>
      </w:r>
      <w:r>
        <w:rPr>
          <w:rFonts w:ascii="Times New Roman" w:hAnsi="Times New Roman"/>
          <w:sz w:val="22"/>
          <w:sz w:val="22"/>
          <w:szCs w:val="28"/>
        </w:rPr>
        <w:t>۲۰۲۲</w:t>
      </w:r>
      <w:r>
        <w:rPr>
          <w:rFonts w:cs="B Nazanin"/>
          <w:sz w:val="22"/>
          <w:szCs w:val="28"/>
          <w:rtl w:val="true"/>
        </w:rPr>
        <w:t xml:space="preserve">) </w:t>
      </w:r>
      <w:r>
        <w:rPr>
          <w:rFonts w:ascii="Times New Roman" w:hAnsi="Times New Roman"/>
          <w:sz w:val="22"/>
          <w:sz w:val="22"/>
          <w:szCs w:val="28"/>
          <w:rtl w:val="true"/>
        </w:rPr>
        <w:t>بازتولید شد</w:t>
      </w:r>
      <w:r>
        <w:rPr>
          <w:rFonts w:cs="B Nazanin"/>
          <w:sz w:val="22"/>
          <w:szCs w:val="28"/>
          <w:rtl w:val="true"/>
        </w:rPr>
        <w:t>.</w:t>
      </w:r>
      <w:r>
        <w:rPr>
          <w:rStyle w:val="FootnoteReference1"/>
          <w:rtl w:val="true"/>
        </w:rPr>
        <w:footnoteReference w:id="443"/>
      </w:r>
      <w:r>
        <w:rPr>
          <w:rFonts w:cs="B Nazanin"/>
          <w:sz w:val="22"/>
          <w:szCs w:val="28"/>
          <w:rtl w:val="true"/>
        </w:rPr>
        <w:t xml:space="preserve"> (</w:t>
      </w:r>
      <w:r>
        <w:rPr>
          <w:rFonts w:ascii="Times New Roman" w:hAnsi="Times New Roman"/>
          <w:sz w:val="22"/>
          <w:sz w:val="22"/>
          <w:szCs w:val="28"/>
          <w:rtl w:val="true"/>
        </w:rPr>
        <w:t>درجهٔ اطمینان</w:t>
      </w:r>
      <w:r>
        <w:rPr>
          <w:rFonts w:cs="B Nazanin"/>
          <w:sz w:val="22"/>
          <w:szCs w:val="28"/>
          <w:rtl w:val="true"/>
        </w:rPr>
        <w:t xml:space="preserve">: </w:t>
      </w:r>
      <w:r>
        <w:rPr>
          <w:rFonts w:ascii="Times New Roman" w:hAnsi="Times New Roman"/>
          <w:sz w:val="22"/>
          <w:sz w:val="22"/>
          <w:szCs w:val="28"/>
        </w:rPr>
        <w:t>۸۲</w:t>
      </w:r>
      <w:r>
        <w:rPr>
          <w:rFonts w:ascii="Times New Roman" w:hAnsi="Times New Roman"/>
          <w:sz w:val="22"/>
          <w:sz w:val="22"/>
          <w:szCs w:val="28"/>
          <w:rtl w:val="true"/>
        </w:rPr>
        <w:t>٪؛ نگاشت</w:t>
      </w:r>
      <w:r>
        <w:rPr>
          <w:rFonts w:cs="B Nazanin"/>
          <w:sz w:val="22"/>
          <w:szCs w:val="28"/>
          <w:rtl w:val="true"/>
        </w:rPr>
        <w:t xml:space="preserve">: </w:t>
      </w:r>
      <w:r>
        <w:rPr>
          <w:rFonts w:ascii="Times New Roman" w:hAnsi="Times New Roman"/>
          <w:sz w:val="22"/>
          <w:sz w:val="22"/>
          <w:szCs w:val="28"/>
          <w:rtl w:val="true"/>
        </w:rPr>
        <w:t>پاسخ به پرسش فرعی</w:t>
      </w:r>
      <w:r>
        <w:rPr>
          <w:rFonts w:ascii="Times New Roman" w:hAnsi="Times New Roman"/>
          <w:sz w:val="22"/>
          <w:sz w:val="22"/>
          <w:szCs w:val="28"/>
        </w:rPr>
        <w:t>۲</w:t>
      </w:r>
      <w:r>
        <w:rPr>
          <w:rFonts w:ascii="Times New Roman" w:hAnsi="Times New Roman"/>
          <w:sz w:val="22"/>
          <w:sz w:val="22"/>
          <w:szCs w:val="28"/>
          <w:rtl w:val="true"/>
        </w:rPr>
        <w:t>؛ محور فصل</w:t>
      </w:r>
      <w:r>
        <w:rPr>
          <w:rFonts w:ascii="Times New Roman" w:hAnsi="Times New Roman"/>
          <w:sz w:val="22"/>
          <w:sz w:val="22"/>
          <w:szCs w:val="28"/>
        </w:rPr>
        <w:t>۴</w:t>
      </w:r>
      <w:r>
        <w:rPr>
          <w:rFonts w:ascii="Times New Roman" w:hAnsi="Times New Roman"/>
          <w:sz w:val="22"/>
          <w:sz w:val="22"/>
          <w:szCs w:val="28"/>
          <w:rtl w:val="true"/>
        </w:rPr>
        <w:t xml:space="preserve"> گفتار</w:t>
      </w:r>
      <w:r>
        <w:rPr>
          <w:rFonts w:ascii="Times New Roman" w:hAnsi="Times New Roman"/>
          <w:sz w:val="22"/>
          <w:sz w:val="22"/>
          <w:szCs w:val="28"/>
        </w:rPr>
        <w:t>۲</w:t>
      </w:r>
      <w:r>
        <w:rPr>
          <w:rFonts w:ascii="Times New Roman" w:hAnsi="Times New Roman"/>
          <w:sz w:val="22"/>
          <w:sz w:val="22"/>
          <w:szCs w:val="28"/>
          <w:rtl w:val="true"/>
        </w:rPr>
        <w:t xml:space="preserve"> </w:t>
      </w:r>
      <w:r>
        <w:rPr>
          <w:rFonts w:cs="B Nazanin"/>
          <w:sz w:val="22"/>
          <w:szCs w:val="28"/>
          <w:rtl w:val="true"/>
        </w:rPr>
        <w:t>(</w:t>
      </w:r>
      <w:r>
        <w:rPr>
          <w:rFonts w:ascii="Times New Roman" w:hAnsi="Times New Roman"/>
          <w:sz w:val="22"/>
          <w:sz w:val="22"/>
          <w:szCs w:val="28"/>
          <w:rtl w:val="true"/>
        </w:rPr>
        <w:t>استحالهٔ پیمان و تحلیل ژئوپلیتیک</w:t>
      </w:r>
      <w:r>
        <w:rPr>
          <w:rFonts w:cs="B Nazanin"/>
          <w:sz w:val="22"/>
          <w:szCs w:val="28"/>
          <w:rtl w:val="true"/>
        </w:rPr>
        <w:t>).)</w:t>
      </w:r>
    </w:p>
    <w:p>
      <w:pPr>
        <w:pStyle w:val="Normal"/>
        <w:bidi w:val="1"/>
        <w:spacing w:lineRule="auto" w:line="312" w:before="0" w:after="120"/>
        <w:ind w:firstLine="454"/>
        <w:jc w:val="both"/>
        <w:rPr/>
      </w:pPr>
      <w:r>
        <w:rPr>
          <w:rFonts w:cs="B Nazanin"/>
          <w:sz w:val="22"/>
          <w:szCs w:val="28"/>
          <w:rtl w:val="true"/>
        </w:rPr>
        <w:t xml:space="preserve">◆ </w:t>
      </w:r>
      <w:r>
        <w:rPr>
          <w:rFonts w:ascii="Times New Roman" w:hAnsi="Times New Roman"/>
          <w:sz w:val="22"/>
          <w:sz w:val="22"/>
          <w:szCs w:val="28"/>
          <w:rtl w:val="true"/>
        </w:rPr>
        <w:t>یافتهٔ چهارم — درس‌آموختهٔ سه شکست متوالی</w:t>
      </w:r>
      <w:r>
        <w:rPr>
          <w:rFonts w:cs="B Nazanin"/>
          <w:sz w:val="22"/>
          <w:szCs w:val="28"/>
          <w:rtl w:val="true"/>
        </w:rPr>
        <w:t>: «</w:t>
      </w:r>
      <w:r>
        <w:rPr>
          <w:rFonts w:ascii="Times New Roman" w:hAnsi="Times New Roman"/>
          <w:sz w:val="22"/>
          <w:sz w:val="22"/>
          <w:szCs w:val="28"/>
          <w:rtl w:val="true"/>
        </w:rPr>
        <w:t>حداکثرگراییِ نهادی</w:t>
      </w:r>
      <w:r>
        <w:rPr>
          <w:rFonts w:cs="B Nazanin"/>
          <w:sz w:val="22"/>
          <w:szCs w:val="28"/>
          <w:rtl w:val="true"/>
        </w:rPr>
        <w:t xml:space="preserve">» </w:t>
      </w:r>
      <w:r>
        <w:rPr>
          <w:rFonts w:ascii="Times New Roman" w:hAnsi="Times New Roman"/>
          <w:sz w:val="22"/>
          <w:sz w:val="22"/>
          <w:szCs w:val="28"/>
          <w:rtl w:val="true"/>
        </w:rPr>
        <w:t xml:space="preserve">شکست می‌خورد — سازمان جهانی محیط زیست، دیوان بین‌المللی محیط زیست، میثاق حقوق محیط زیست و اکنون پیمان جهانی — همگی در نقطهٔ </w:t>
      </w:r>
      <w:r>
        <w:rPr>
          <w:rFonts w:cs="B Nazanin"/>
          <w:sz w:val="22"/>
          <w:szCs w:val="28"/>
          <w:rtl w:val="true"/>
        </w:rPr>
        <w:t>«</w:t>
      </w:r>
      <w:r>
        <w:rPr>
          <w:rFonts w:ascii="Times New Roman" w:hAnsi="Times New Roman"/>
          <w:sz w:val="22"/>
          <w:sz w:val="22"/>
          <w:szCs w:val="28"/>
          <w:rtl w:val="true"/>
        </w:rPr>
        <w:t>جاه‌طلبیِ نهادی</w:t>
      </w:r>
      <w:r>
        <w:rPr>
          <w:rFonts w:cs="B Nazanin"/>
          <w:sz w:val="22"/>
          <w:szCs w:val="28"/>
          <w:rtl w:val="true"/>
        </w:rPr>
        <w:t>/</w:t>
      </w:r>
      <w:r>
        <w:rPr>
          <w:rFonts w:ascii="Times New Roman" w:hAnsi="Times New Roman"/>
          <w:sz w:val="22"/>
          <w:sz w:val="22"/>
          <w:szCs w:val="28"/>
          <w:rtl w:val="true"/>
        </w:rPr>
        <w:t>الزام‌آور فراتر از اجماع</w:t>
      </w:r>
      <w:r>
        <w:rPr>
          <w:rFonts w:cs="B Nazanin"/>
          <w:sz w:val="22"/>
          <w:szCs w:val="28"/>
          <w:rtl w:val="true"/>
        </w:rPr>
        <w:t xml:space="preserve">» </w:t>
      </w:r>
      <w:r>
        <w:rPr>
          <w:rFonts w:ascii="Times New Roman" w:hAnsi="Times New Roman"/>
          <w:sz w:val="22"/>
          <w:sz w:val="22"/>
          <w:szCs w:val="28"/>
          <w:rtl w:val="true"/>
        </w:rPr>
        <w:t>متوقف شدند</w:t>
      </w:r>
      <w:r>
        <w:rPr>
          <w:rFonts w:cs="B Nazanin"/>
          <w:sz w:val="22"/>
          <w:szCs w:val="28"/>
          <w:rtl w:val="true"/>
        </w:rPr>
        <w:t xml:space="preserve">. </w:t>
      </w:r>
      <w:r>
        <w:rPr>
          <w:rFonts w:ascii="Times New Roman" w:hAnsi="Times New Roman"/>
          <w:sz w:val="22"/>
          <w:sz w:val="22"/>
          <w:szCs w:val="28"/>
          <w:rtl w:val="true"/>
        </w:rPr>
        <w:t>درس‌آموخته</w:t>
      </w:r>
      <w:r>
        <w:rPr>
          <w:rFonts w:cs="B Nazanin"/>
          <w:sz w:val="22"/>
          <w:szCs w:val="28"/>
          <w:rtl w:val="true"/>
        </w:rPr>
        <w:t xml:space="preserve">: </w:t>
      </w:r>
      <w:r>
        <w:rPr>
          <w:rFonts w:ascii="Times New Roman" w:hAnsi="Times New Roman"/>
          <w:sz w:val="22"/>
          <w:sz w:val="22"/>
          <w:szCs w:val="28"/>
          <w:rtl w:val="true"/>
        </w:rPr>
        <w:t xml:space="preserve">مسیرِ تدریجی و اصول‌محور </w:t>
      </w:r>
      <w:r>
        <w:rPr>
          <w:rFonts w:cs="B Nazanin"/>
          <w:sz w:val="22"/>
          <w:szCs w:val="28"/>
          <w:rtl w:val="true"/>
        </w:rPr>
        <w:t>(</w:t>
      </w:r>
      <w:r>
        <w:rPr>
          <w:rFonts w:ascii="Times New Roman" w:hAnsi="Times New Roman"/>
          <w:sz w:val="22"/>
          <w:sz w:val="22"/>
          <w:szCs w:val="28"/>
          <w:rtl w:val="true"/>
        </w:rPr>
        <w:t>نه نهاد‌محور</w:t>
      </w:r>
      <w:r>
        <w:rPr>
          <w:rFonts w:cs="B Nazanin"/>
          <w:sz w:val="22"/>
          <w:szCs w:val="28"/>
          <w:rtl w:val="true"/>
        </w:rPr>
        <w:t xml:space="preserve">) </w:t>
      </w:r>
      <w:r>
        <w:rPr>
          <w:rFonts w:ascii="Times New Roman" w:hAnsi="Times New Roman"/>
          <w:sz w:val="22"/>
          <w:sz w:val="22"/>
          <w:szCs w:val="28"/>
          <w:rtl w:val="true"/>
        </w:rPr>
        <w:t>شانس بیشتری دارد</w:t>
      </w:r>
      <w:r>
        <w:rPr>
          <w:rFonts w:cs="B Nazanin"/>
          <w:sz w:val="22"/>
          <w:szCs w:val="28"/>
          <w:rtl w:val="true"/>
        </w:rPr>
        <w:t>.</w:t>
      </w:r>
      <w:r>
        <w:rPr>
          <w:rStyle w:val="FootnoteReference1"/>
          <w:rtl w:val="true"/>
        </w:rPr>
        <w:footnoteReference w:id="444"/>
      </w:r>
      <w:r>
        <w:rPr>
          <w:rFonts w:cs="B Nazanin"/>
          <w:sz w:val="22"/>
          <w:szCs w:val="28"/>
          <w:rtl w:val="true"/>
        </w:rPr>
        <w:t xml:space="preserve"> (</w:t>
      </w:r>
      <w:r>
        <w:rPr>
          <w:rFonts w:ascii="Times New Roman" w:hAnsi="Times New Roman"/>
          <w:sz w:val="22"/>
          <w:sz w:val="22"/>
          <w:szCs w:val="28"/>
          <w:rtl w:val="true"/>
        </w:rPr>
        <w:t>درجهٔ اطمینان</w:t>
      </w:r>
      <w:r>
        <w:rPr>
          <w:rFonts w:cs="B Nazanin"/>
          <w:sz w:val="22"/>
          <w:szCs w:val="28"/>
          <w:rtl w:val="true"/>
        </w:rPr>
        <w:t xml:space="preserve">: </w:t>
      </w:r>
      <w:r>
        <w:rPr>
          <w:rFonts w:ascii="Times New Roman" w:hAnsi="Times New Roman"/>
          <w:sz w:val="22"/>
          <w:sz w:val="22"/>
          <w:szCs w:val="28"/>
        </w:rPr>
        <w:t>۷۸</w:t>
      </w:r>
      <w:r>
        <w:rPr>
          <w:rFonts w:ascii="Times New Roman" w:hAnsi="Times New Roman"/>
          <w:sz w:val="22"/>
          <w:sz w:val="22"/>
          <w:szCs w:val="28"/>
          <w:rtl w:val="true"/>
        </w:rPr>
        <w:t>٪؛ نگاشت</w:t>
      </w:r>
      <w:r>
        <w:rPr>
          <w:rFonts w:cs="B Nazanin"/>
          <w:sz w:val="22"/>
          <w:szCs w:val="28"/>
          <w:rtl w:val="true"/>
        </w:rPr>
        <w:t xml:space="preserve">: </w:t>
      </w:r>
      <w:r>
        <w:rPr>
          <w:rFonts w:ascii="Times New Roman" w:hAnsi="Times New Roman"/>
          <w:sz w:val="22"/>
          <w:sz w:val="22"/>
          <w:szCs w:val="28"/>
          <w:rtl w:val="true"/>
        </w:rPr>
        <w:t>پاسخ به بخش آینده‌پژوهی فصل</w:t>
      </w:r>
      <w:r>
        <w:rPr>
          <w:rFonts w:ascii="Times New Roman" w:hAnsi="Times New Roman"/>
          <w:sz w:val="22"/>
          <w:sz w:val="22"/>
          <w:szCs w:val="28"/>
        </w:rPr>
        <w:t>۴</w:t>
      </w:r>
      <w:r>
        <w:rPr>
          <w:rFonts w:ascii="Times New Roman" w:hAnsi="Times New Roman"/>
          <w:sz w:val="22"/>
          <w:sz w:val="22"/>
          <w:szCs w:val="28"/>
          <w:rtl w:val="true"/>
        </w:rPr>
        <w:t xml:space="preserve"> و راهبردهای فصل</w:t>
      </w:r>
      <w:r>
        <w:rPr>
          <w:rFonts w:ascii="Times New Roman" w:hAnsi="Times New Roman"/>
          <w:sz w:val="22"/>
          <w:sz w:val="22"/>
          <w:szCs w:val="28"/>
        </w:rPr>
        <w:t>۵</w:t>
      </w:r>
      <w:r>
        <w:rPr>
          <w:rFonts w:cs="B Nazanin"/>
          <w:sz w:val="22"/>
          <w:szCs w:val="28"/>
          <w:rtl w:val="true"/>
        </w:rPr>
        <w:t>.)</w:t>
      </w:r>
    </w:p>
    <w:p>
      <w:pPr>
        <w:pStyle w:val="Normal"/>
        <w:bidi w:val="1"/>
        <w:spacing w:lineRule="auto" w:line="312" w:before="0" w:after="120"/>
        <w:ind w:firstLine="454"/>
        <w:jc w:val="both"/>
        <w:rPr/>
      </w:pPr>
      <w:r>
        <w:rPr>
          <w:rFonts w:cs="B Nazanin"/>
          <w:sz w:val="22"/>
          <w:szCs w:val="28"/>
          <w:rtl w:val="true"/>
        </w:rPr>
        <w:t xml:space="preserve">◆ </w:t>
      </w:r>
      <w:r>
        <w:rPr>
          <w:rFonts w:ascii="Times New Roman" w:hAnsi="Times New Roman"/>
          <w:sz w:val="22"/>
          <w:sz w:val="22"/>
          <w:szCs w:val="28"/>
          <w:rtl w:val="true"/>
        </w:rPr>
        <w:t xml:space="preserve">یافتهٔ پنجم </w:t>
      </w:r>
      <w:r>
        <w:rPr>
          <w:rFonts w:cs="B Nazanin"/>
          <w:sz w:val="22"/>
          <w:szCs w:val="28"/>
          <w:rtl w:val="true"/>
        </w:rPr>
        <w:t>(</w:t>
      </w:r>
      <w:r>
        <w:rPr>
          <w:rFonts w:ascii="Times New Roman" w:hAnsi="Times New Roman"/>
          <w:sz w:val="22"/>
          <w:sz w:val="22"/>
          <w:szCs w:val="28"/>
          <w:rtl w:val="true"/>
        </w:rPr>
        <w:t>راهکار جایگزین، مبتنی بر منابع</w:t>
      </w:r>
      <w:r>
        <w:rPr>
          <w:rFonts w:cs="B Nazanin"/>
          <w:sz w:val="22"/>
          <w:szCs w:val="28"/>
          <w:rtl w:val="true"/>
        </w:rPr>
        <w:t>) — «</w:t>
      </w:r>
      <w:r>
        <w:rPr>
          <w:rFonts w:ascii="Times New Roman" w:hAnsi="Times New Roman"/>
          <w:sz w:val="22"/>
          <w:sz w:val="22"/>
          <w:szCs w:val="28"/>
          <w:rtl w:val="true"/>
        </w:rPr>
        <w:t>نقشهٔ راهِ گذارِ تدریجیِ اصول از حقوق نرم به سند چتر</w:t>
      </w:r>
      <w:r>
        <w:rPr>
          <w:rFonts w:cs="B Nazanin"/>
          <w:sz w:val="22"/>
          <w:szCs w:val="28"/>
          <w:rtl w:val="true"/>
        </w:rPr>
        <w:t xml:space="preserve">» </w:t>
      </w:r>
      <w:r>
        <w:rPr>
          <w:rFonts w:ascii="Times New Roman" w:hAnsi="Times New Roman"/>
          <w:sz w:val="22"/>
          <w:sz w:val="22"/>
          <w:szCs w:val="28"/>
          <w:rtl w:val="true"/>
        </w:rPr>
        <w:t>به‌جای سند چترِ یک‌پارچهٔ الزام‌آور — ظرفیتِ تحلیلیِ رساله</w:t>
      </w:r>
      <w:r>
        <w:rPr>
          <w:rFonts w:cs="B Nazanin"/>
          <w:sz w:val="22"/>
          <w:szCs w:val="28"/>
          <w:rtl w:val="true"/>
        </w:rPr>
        <w:t xml:space="preserve">: </w:t>
      </w:r>
      <w:r>
        <w:rPr>
          <w:rFonts w:ascii="Times New Roman" w:hAnsi="Times New Roman"/>
          <w:sz w:val="22"/>
          <w:sz w:val="22"/>
          <w:szCs w:val="28"/>
          <w:rtl w:val="true"/>
        </w:rPr>
        <w:t xml:space="preserve">به‌جای انتخاب دوگانهٔ </w:t>
      </w:r>
      <w:r>
        <w:rPr>
          <w:rFonts w:cs="B Nazanin"/>
          <w:sz w:val="22"/>
          <w:szCs w:val="28"/>
          <w:rtl w:val="true"/>
        </w:rPr>
        <w:t>«</w:t>
      </w:r>
      <w:r>
        <w:rPr>
          <w:rFonts w:ascii="Times New Roman" w:hAnsi="Times New Roman"/>
          <w:sz w:val="22"/>
          <w:sz w:val="22"/>
          <w:szCs w:val="28"/>
          <w:rtl w:val="true"/>
        </w:rPr>
        <w:t xml:space="preserve">معاهدهٔ الزام‌آور </w:t>
      </w:r>
      <w:r>
        <w:rPr>
          <w:rFonts w:cs="B Nazanin"/>
          <w:sz w:val="22"/>
          <w:szCs w:val="28"/>
          <w:rtl w:val="true"/>
        </w:rPr>
        <w:t xml:space="preserve">/ </w:t>
      </w:r>
      <w:r>
        <w:rPr>
          <w:rFonts w:ascii="Times New Roman" w:hAnsi="Times New Roman"/>
          <w:sz w:val="22"/>
          <w:sz w:val="22"/>
          <w:szCs w:val="28"/>
          <w:rtl w:val="true"/>
        </w:rPr>
        <w:t>اعلامیهٔ سیاسی</w:t>
      </w:r>
      <w:r>
        <w:rPr>
          <w:rFonts w:cs="B Nazanin"/>
          <w:sz w:val="22"/>
          <w:szCs w:val="28"/>
          <w:rtl w:val="true"/>
        </w:rPr>
        <w:t>»</w:t>
      </w:r>
      <w:r>
        <w:rPr>
          <w:rFonts w:ascii="Times New Roman" w:hAnsi="Times New Roman"/>
          <w:sz w:val="22"/>
          <w:sz w:val="22"/>
          <w:szCs w:val="28"/>
          <w:rtl w:val="true"/>
        </w:rPr>
        <w:t xml:space="preserve">، طراحی یک معماریِ لایه‌ای پیشنهاد می‌شود — هستهٔ نرم اصول عام </w:t>
      </w:r>
      <w:r>
        <w:rPr>
          <w:rFonts w:cs="B Nazanin"/>
          <w:sz w:val="22"/>
          <w:szCs w:val="28"/>
          <w:rtl w:val="true"/>
        </w:rPr>
        <w:t>(</w:t>
      </w:r>
      <w:r>
        <w:rPr>
          <w:rFonts w:ascii="Times New Roman" w:hAnsi="Times New Roman"/>
          <w:sz w:val="22"/>
          <w:sz w:val="22"/>
          <w:szCs w:val="28"/>
          <w:rtl w:val="true"/>
        </w:rPr>
        <w:t>اعلامیه</w:t>
      </w:r>
      <w:r>
        <w:rPr>
          <w:rFonts w:cs="B Nazanin"/>
          <w:sz w:val="22"/>
          <w:szCs w:val="28"/>
          <w:rtl w:val="true"/>
        </w:rPr>
        <w:t xml:space="preserve">) + </w:t>
      </w:r>
      <w:r>
        <w:rPr>
          <w:rFonts w:ascii="Times New Roman" w:hAnsi="Times New Roman"/>
          <w:sz w:val="22"/>
          <w:sz w:val="22"/>
          <w:szCs w:val="28"/>
          <w:rtl w:val="true"/>
        </w:rPr>
        <w:t xml:space="preserve">پروتکل‌های الحاقیِ الزام‌آورِ بخشی </w:t>
      </w:r>
      <w:r>
        <w:rPr>
          <w:rFonts w:cs="B Nazanin"/>
          <w:sz w:val="22"/>
          <w:szCs w:val="28"/>
          <w:rtl w:val="true"/>
        </w:rPr>
        <w:t xml:space="preserve">+ </w:t>
      </w:r>
      <w:r>
        <w:rPr>
          <w:rFonts w:ascii="Times New Roman" w:hAnsi="Times New Roman"/>
          <w:sz w:val="22"/>
          <w:sz w:val="22"/>
          <w:szCs w:val="28"/>
          <w:rtl w:val="true"/>
        </w:rPr>
        <w:t xml:space="preserve">سازوکار تفسیر هماهنگ </w:t>
      </w:r>
      <w:r>
        <w:rPr>
          <w:rFonts w:cs="B Nazanin"/>
          <w:sz w:val="22"/>
          <w:szCs w:val="28"/>
          <w:rtl w:val="true"/>
        </w:rPr>
        <w:t xml:space="preserve">+ </w:t>
      </w:r>
      <w:r>
        <w:rPr>
          <w:rFonts w:ascii="Times New Roman" w:hAnsi="Times New Roman"/>
          <w:sz w:val="22"/>
          <w:sz w:val="22"/>
          <w:szCs w:val="28"/>
          <w:rtl w:val="true"/>
        </w:rPr>
        <w:t xml:space="preserve">بازنگری دوره‌ای — که مسیر </w:t>
      </w:r>
      <w:r>
        <w:rPr>
          <w:rFonts w:cs="B Nazanin"/>
          <w:sz w:val="22"/>
          <w:szCs w:val="28"/>
          <w:rtl w:val="true"/>
        </w:rPr>
        <w:t>«</w:t>
      </w:r>
      <w:r>
        <w:rPr>
          <w:rFonts w:ascii="Times New Roman" w:hAnsi="Times New Roman"/>
          <w:sz w:val="22"/>
          <w:sz w:val="22"/>
          <w:szCs w:val="28"/>
          <w:rtl w:val="true"/>
        </w:rPr>
        <w:t>سخت‌شدن تدریجی حقوق نرم</w:t>
      </w:r>
      <w:r>
        <w:rPr>
          <w:rFonts w:cs="B Nazanin"/>
          <w:sz w:val="22"/>
          <w:szCs w:val="28"/>
          <w:rtl w:val="true"/>
        </w:rPr>
        <w:t xml:space="preserve">» </w:t>
      </w:r>
      <w:r>
        <w:rPr>
          <w:rFonts w:ascii="Times New Roman" w:hAnsi="Times New Roman"/>
          <w:sz w:val="22"/>
          <w:sz w:val="22"/>
          <w:szCs w:val="28"/>
          <w:rtl w:val="true"/>
        </w:rPr>
        <w:t>را نهادینه می‌کند</w:t>
      </w:r>
      <w:r>
        <w:rPr>
          <w:rFonts w:cs="B Nazanin"/>
          <w:sz w:val="22"/>
          <w:szCs w:val="28"/>
          <w:rtl w:val="true"/>
        </w:rPr>
        <w:t>.</w:t>
      </w:r>
      <w:r>
        <w:rPr>
          <w:rStyle w:val="FootnoteReference1"/>
          <w:rtl w:val="true"/>
        </w:rPr>
        <w:footnoteReference w:id="445"/>
      </w:r>
      <w:r>
        <w:rPr>
          <w:rFonts w:cs="B Nazanin"/>
          <w:sz w:val="22"/>
          <w:szCs w:val="28"/>
          <w:rtl w:val="true"/>
        </w:rPr>
        <w:t xml:space="preserve"> (</w:t>
      </w:r>
      <w:r>
        <w:rPr>
          <w:rFonts w:ascii="Times New Roman" w:hAnsi="Times New Roman"/>
          <w:sz w:val="22"/>
          <w:sz w:val="22"/>
          <w:szCs w:val="28"/>
          <w:rtl w:val="true"/>
        </w:rPr>
        <w:t>درجهٔ اطمینان</w:t>
      </w:r>
      <w:r>
        <w:rPr>
          <w:rFonts w:cs="B Nazanin"/>
          <w:sz w:val="22"/>
          <w:szCs w:val="28"/>
          <w:rtl w:val="true"/>
        </w:rPr>
        <w:t xml:space="preserve">: </w:t>
      </w:r>
      <w:r>
        <w:rPr>
          <w:rFonts w:ascii="Times New Roman" w:hAnsi="Times New Roman"/>
          <w:sz w:val="22"/>
          <w:sz w:val="22"/>
          <w:szCs w:val="28"/>
        </w:rPr>
        <w:t>۷۱</w:t>
      </w:r>
      <w:r>
        <w:rPr>
          <w:rFonts w:ascii="Times New Roman" w:hAnsi="Times New Roman"/>
          <w:sz w:val="22"/>
          <w:sz w:val="22"/>
          <w:szCs w:val="28"/>
          <w:rtl w:val="true"/>
        </w:rPr>
        <w:t>٪؛ نگاشت</w:t>
      </w:r>
      <w:r>
        <w:rPr>
          <w:rFonts w:cs="B Nazanin"/>
          <w:sz w:val="22"/>
          <w:szCs w:val="28"/>
          <w:rtl w:val="true"/>
        </w:rPr>
        <w:t xml:space="preserve">: </w:t>
      </w:r>
      <w:r>
        <w:rPr>
          <w:rFonts w:ascii="Times New Roman" w:hAnsi="Times New Roman"/>
          <w:sz w:val="22"/>
          <w:sz w:val="22"/>
          <w:szCs w:val="28"/>
          <w:rtl w:val="true"/>
        </w:rPr>
        <w:t>نوآوری اصلی رساله؛ نقشهٔ راه فصل</w:t>
      </w:r>
      <w:r>
        <w:rPr>
          <w:rFonts w:ascii="Times New Roman" w:hAnsi="Times New Roman"/>
          <w:sz w:val="22"/>
          <w:sz w:val="22"/>
          <w:szCs w:val="28"/>
        </w:rPr>
        <w:t>۴</w:t>
      </w:r>
      <w:r>
        <w:rPr>
          <w:rFonts w:ascii="Times New Roman" w:hAnsi="Times New Roman"/>
          <w:sz w:val="22"/>
          <w:sz w:val="22"/>
          <w:szCs w:val="28"/>
          <w:rtl w:val="true"/>
        </w:rPr>
        <w:t xml:space="preserve"> گفتار</w:t>
      </w:r>
      <w:r>
        <w:rPr>
          <w:rFonts w:ascii="Times New Roman" w:hAnsi="Times New Roman"/>
          <w:sz w:val="22"/>
          <w:sz w:val="22"/>
          <w:szCs w:val="28"/>
        </w:rPr>
        <w:t>۲</w:t>
      </w:r>
      <w:r>
        <w:rPr>
          <w:rFonts w:ascii="Times New Roman" w:hAnsi="Times New Roman"/>
          <w:sz w:val="22"/>
          <w:sz w:val="22"/>
          <w:szCs w:val="28"/>
          <w:rtl w:val="true"/>
        </w:rPr>
        <w:t xml:space="preserve"> و پیشنهادهای فصل</w:t>
      </w:r>
      <w:r>
        <w:rPr>
          <w:rFonts w:ascii="Times New Roman" w:hAnsi="Times New Roman"/>
          <w:sz w:val="22"/>
          <w:sz w:val="22"/>
          <w:szCs w:val="28"/>
        </w:rPr>
        <w:t>۵</w:t>
      </w:r>
      <w:r>
        <w:rPr>
          <w:rFonts w:cs="B Nazanin"/>
          <w:sz w:val="22"/>
          <w:szCs w:val="28"/>
          <w:rtl w:val="true"/>
        </w:rPr>
        <w:t>.)</w:t>
      </w:r>
    </w:p>
    <w:p>
      <w:pPr>
        <w:pStyle w:val="Normal"/>
        <w:bidi w:val="1"/>
        <w:spacing w:lineRule="auto" w:line="312" w:before="0" w:after="120"/>
        <w:ind w:firstLine="454"/>
        <w:jc w:val="both"/>
        <w:rPr/>
      </w:pPr>
      <w:r>
        <w:rPr>
          <w:rFonts w:cs="B Nazanin"/>
          <w:sz w:val="22"/>
          <w:szCs w:val="28"/>
          <w:rtl w:val="true"/>
        </w:rPr>
        <w:t xml:space="preserve">◆ </w:t>
      </w:r>
      <w:r>
        <w:rPr>
          <w:rFonts w:ascii="Times New Roman" w:hAnsi="Times New Roman"/>
          <w:sz w:val="22"/>
          <w:sz w:val="22"/>
          <w:szCs w:val="28"/>
          <w:rtl w:val="true"/>
        </w:rPr>
        <w:t xml:space="preserve">یافتهٔ ششم — پاسخ به </w:t>
      </w:r>
      <w:r>
        <w:rPr>
          <w:rFonts w:cs="B Nazanin"/>
          <w:sz w:val="22"/>
          <w:szCs w:val="28"/>
          <w:rtl w:val="true"/>
        </w:rPr>
        <w:t>«</w:t>
      </w:r>
      <w:r>
        <w:rPr>
          <w:rFonts w:ascii="Times New Roman" w:hAnsi="Times New Roman"/>
          <w:sz w:val="22"/>
          <w:sz w:val="22"/>
          <w:szCs w:val="28"/>
          <w:rtl w:val="true"/>
        </w:rPr>
        <w:t xml:space="preserve">آیا </w:t>
      </w:r>
      <w:r>
        <w:rPr>
          <w:rFonts w:cs="B Nazanin"/>
          <w:sz w:val="22"/>
          <w:szCs w:val="28"/>
        </w:rPr>
        <w:t>IEL</w:t>
      </w:r>
      <w:r>
        <w:rPr>
          <w:rFonts w:cs="B Nazanin"/>
          <w:sz w:val="22"/>
          <w:szCs w:val="28"/>
          <w:rtl w:val="true"/>
        </w:rPr>
        <w:t xml:space="preserve"> </w:t>
      </w:r>
      <w:r>
        <w:rPr>
          <w:rFonts w:ascii="Times New Roman" w:hAnsi="Times New Roman"/>
          <w:sz w:val="22"/>
          <w:sz w:val="22"/>
          <w:szCs w:val="28"/>
          <w:rtl w:val="true"/>
        </w:rPr>
        <w:t>به سند مادر نیاز دارد؟</w:t>
      </w:r>
      <w:r>
        <w:rPr>
          <w:rFonts w:cs="B Nazanin"/>
          <w:sz w:val="22"/>
          <w:szCs w:val="28"/>
          <w:rtl w:val="true"/>
        </w:rPr>
        <w:t xml:space="preserve">»: </w:t>
      </w:r>
      <w:r>
        <w:rPr>
          <w:rFonts w:ascii="Times New Roman" w:hAnsi="Times New Roman"/>
          <w:sz w:val="22"/>
          <w:sz w:val="22"/>
          <w:szCs w:val="28"/>
          <w:rtl w:val="true"/>
        </w:rPr>
        <w:t xml:space="preserve">بله در سطح هنجاری، خیر در سطح نهادی — پس از </w:t>
      </w:r>
      <w:r>
        <w:rPr>
          <w:rFonts w:ascii="Times New Roman" w:hAnsi="Times New Roman"/>
          <w:sz w:val="22"/>
          <w:sz w:val="22"/>
          <w:szCs w:val="28"/>
        </w:rPr>
        <w:t>۵۰</w:t>
      </w:r>
      <w:r>
        <w:rPr>
          <w:rFonts w:ascii="Times New Roman" w:hAnsi="Times New Roman"/>
          <w:sz w:val="22"/>
          <w:sz w:val="22"/>
          <w:szCs w:val="28"/>
          <w:rtl w:val="true"/>
        </w:rPr>
        <w:t xml:space="preserve"> سال، نیازِ </w:t>
      </w:r>
      <w:r>
        <w:rPr>
          <w:rFonts w:cs="B Nazanin"/>
          <w:sz w:val="22"/>
          <w:szCs w:val="28"/>
        </w:rPr>
        <w:t>IEL</w:t>
      </w:r>
      <w:r>
        <w:rPr>
          <w:rFonts w:cs="B Nazanin"/>
          <w:sz w:val="22"/>
          <w:szCs w:val="28"/>
          <w:rtl w:val="true"/>
        </w:rPr>
        <w:t xml:space="preserve"> </w:t>
      </w:r>
      <w:r>
        <w:rPr>
          <w:rFonts w:ascii="Times New Roman" w:hAnsi="Times New Roman"/>
          <w:sz w:val="22"/>
          <w:sz w:val="22"/>
          <w:szCs w:val="28"/>
          <w:rtl w:val="true"/>
        </w:rPr>
        <w:t xml:space="preserve">به </w:t>
      </w:r>
      <w:r>
        <w:rPr>
          <w:rFonts w:cs="B Nazanin"/>
          <w:sz w:val="22"/>
          <w:szCs w:val="28"/>
          <w:rtl w:val="true"/>
        </w:rPr>
        <w:t>«</w:t>
      </w:r>
      <w:r>
        <w:rPr>
          <w:rFonts w:ascii="Times New Roman" w:hAnsi="Times New Roman"/>
          <w:sz w:val="22"/>
          <w:sz w:val="22"/>
          <w:szCs w:val="28"/>
          <w:rtl w:val="true"/>
        </w:rPr>
        <w:t>انسجام هنجاری</w:t>
      </w:r>
      <w:r>
        <w:rPr>
          <w:rFonts w:cs="B Nazanin"/>
          <w:sz w:val="22"/>
          <w:szCs w:val="28"/>
          <w:rtl w:val="true"/>
        </w:rPr>
        <w:t xml:space="preserve">» </w:t>
      </w:r>
      <w:r>
        <w:rPr>
          <w:rFonts w:ascii="Times New Roman" w:hAnsi="Times New Roman"/>
          <w:sz w:val="22"/>
          <w:sz w:val="22"/>
          <w:szCs w:val="28"/>
          <w:rtl w:val="true"/>
        </w:rPr>
        <w:t>اثبات‌شده است اما راه‌حلِ آن لزوماً یک نهاد</w:t>
      </w:r>
      <w:r>
        <w:rPr>
          <w:rFonts w:cs="B Nazanin"/>
          <w:sz w:val="22"/>
          <w:szCs w:val="28"/>
          <w:rtl w:val="true"/>
        </w:rPr>
        <w:t>/</w:t>
      </w:r>
      <w:r>
        <w:rPr>
          <w:rFonts w:ascii="Times New Roman" w:hAnsi="Times New Roman"/>
          <w:sz w:val="22"/>
          <w:sz w:val="22"/>
          <w:szCs w:val="28"/>
          <w:rtl w:val="true"/>
        </w:rPr>
        <w:t xml:space="preserve">معاهدهٔ واحد نیست؛ کارکردِ سند مادر را می‌توان از طریق اصولِ عامِ قابل‌رجوع </w:t>
      </w:r>
      <w:r>
        <w:rPr>
          <w:rFonts w:cs="B Nazanin"/>
          <w:sz w:val="22"/>
          <w:szCs w:val="28"/>
          <w:rtl w:val="true"/>
        </w:rPr>
        <w:t xml:space="preserve">+ </w:t>
      </w:r>
      <w:r>
        <w:rPr>
          <w:rFonts w:ascii="Times New Roman" w:hAnsi="Times New Roman"/>
          <w:sz w:val="22"/>
          <w:sz w:val="22"/>
          <w:szCs w:val="28"/>
          <w:rtl w:val="true"/>
        </w:rPr>
        <w:t xml:space="preserve">رویهٔ قضایی </w:t>
      </w:r>
      <w:r>
        <w:rPr>
          <w:rFonts w:cs="B Nazanin"/>
          <w:sz w:val="22"/>
          <w:szCs w:val="28"/>
          <w:rtl w:val="true"/>
        </w:rPr>
        <w:t xml:space="preserve">+ </w:t>
      </w:r>
      <w:r>
        <w:rPr>
          <w:rFonts w:ascii="Times New Roman" w:hAnsi="Times New Roman"/>
          <w:sz w:val="22"/>
          <w:sz w:val="22"/>
          <w:szCs w:val="28"/>
          <w:rtl w:val="true"/>
        </w:rPr>
        <w:t>تفسیر هماهنگ نیز تأمین کرد</w:t>
      </w:r>
      <w:r>
        <w:rPr>
          <w:rFonts w:cs="B Nazanin"/>
          <w:sz w:val="22"/>
          <w:szCs w:val="28"/>
          <w:rtl w:val="true"/>
        </w:rPr>
        <w:t>.</w:t>
      </w:r>
      <w:r>
        <w:rPr>
          <w:rStyle w:val="FootnoteReference1"/>
          <w:rtl w:val="true"/>
        </w:rPr>
        <w:footnoteReference w:id="446"/>
      </w:r>
      <w:r>
        <w:rPr>
          <w:rFonts w:cs="B Nazanin"/>
          <w:sz w:val="22"/>
          <w:szCs w:val="28"/>
          <w:rtl w:val="true"/>
        </w:rPr>
        <w:t xml:space="preserve"> (</w:t>
      </w:r>
      <w:r>
        <w:rPr>
          <w:rFonts w:ascii="Times New Roman" w:hAnsi="Times New Roman"/>
          <w:sz w:val="22"/>
          <w:sz w:val="22"/>
          <w:szCs w:val="28"/>
          <w:rtl w:val="true"/>
        </w:rPr>
        <w:t>درجهٔ اطمینان</w:t>
      </w:r>
      <w:r>
        <w:rPr>
          <w:rFonts w:cs="B Nazanin"/>
          <w:sz w:val="22"/>
          <w:szCs w:val="28"/>
          <w:rtl w:val="true"/>
        </w:rPr>
        <w:t xml:space="preserve">: </w:t>
      </w:r>
      <w:r>
        <w:rPr>
          <w:rFonts w:ascii="Times New Roman" w:hAnsi="Times New Roman"/>
          <w:sz w:val="22"/>
          <w:sz w:val="22"/>
          <w:szCs w:val="28"/>
        </w:rPr>
        <w:t>۷۵</w:t>
      </w:r>
      <w:r>
        <w:rPr>
          <w:rFonts w:ascii="Times New Roman" w:hAnsi="Times New Roman"/>
          <w:sz w:val="22"/>
          <w:sz w:val="22"/>
          <w:szCs w:val="28"/>
          <w:rtl w:val="true"/>
        </w:rPr>
        <w:t>٪؛ نگاشت</w:t>
      </w:r>
      <w:r>
        <w:rPr>
          <w:rFonts w:cs="B Nazanin"/>
          <w:sz w:val="22"/>
          <w:szCs w:val="28"/>
          <w:rtl w:val="true"/>
        </w:rPr>
        <w:t xml:space="preserve">: </w:t>
      </w:r>
      <w:r>
        <w:rPr>
          <w:rFonts w:ascii="Times New Roman" w:hAnsi="Times New Roman"/>
          <w:sz w:val="22"/>
          <w:sz w:val="22"/>
          <w:szCs w:val="28"/>
          <w:rtl w:val="true"/>
        </w:rPr>
        <w:t xml:space="preserve">پاسخ نهایی پرسش اصلی در نتیجه‌گیری </w:t>
      </w:r>
      <w:r>
        <w:rPr>
          <w:rFonts w:cs="B Nazanin"/>
          <w:sz w:val="22"/>
          <w:szCs w:val="28"/>
          <w:rtl w:val="true"/>
        </w:rPr>
        <w:t>(</w:t>
      </w:r>
      <w:r>
        <w:rPr>
          <w:rFonts w:ascii="Times New Roman" w:hAnsi="Times New Roman"/>
          <w:sz w:val="22"/>
          <w:sz w:val="22"/>
          <w:szCs w:val="28"/>
          <w:rtl w:val="true"/>
        </w:rPr>
        <w:t>فصل</w:t>
      </w:r>
      <w:r>
        <w:rPr>
          <w:rFonts w:ascii="Times New Roman" w:hAnsi="Times New Roman"/>
          <w:sz w:val="22"/>
          <w:sz w:val="22"/>
          <w:szCs w:val="28"/>
        </w:rPr>
        <w:t>۵</w:t>
      </w:r>
      <w:r>
        <w:rPr>
          <w:rFonts w:cs="B Nazanin"/>
          <w:sz w:val="22"/>
          <w:szCs w:val="28"/>
          <w:rtl w:val="true"/>
        </w:rPr>
        <w:t>).)</w:t>
      </w:r>
    </w:p>
    <w:p>
      <w:pPr>
        <w:pStyle w:val="GPEHeading2"/>
        <w:bidi w:val="1"/>
        <w:spacing w:lineRule="auto" w:line="312" w:before="200" w:after="120"/>
        <w:jc w:val="right"/>
        <w:rPr/>
      </w:pPr>
      <w:bookmarkStart w:id="110" w:name="__RefHeading___Toc5612_1097981246"/>
      <w:bookmarkEnd w:id="110"/>
      <w:r>
        <w:rPr>
          <w:rFonts w:ascii="Times New Roman" w:hAnsi="Times New Roman"/>
          <w:b/>
          <w:b/>
          <w:bCs/>
          <w:color w:val="14203A"/>
          <w:sz w:val="24"/>
          <w:sz w:val="24"/>
          <w:szCs w:val="24"/>
        </w:rPr>
        <w:t>۵</w:t>
      </w:r>
      <w:r>
        <w:rPr>
          <w:rFonts w:cs="B Nazanin"/>
          <w:b/>
          <w:bCs/>
          <w:color w:val="14203A"/>
          <w:sz w:val="24"/>
          <w:szCs w:val="24"/>
        </w:rPr>
        <w:t>-</w:t>
      </w:r>
      <w:r>
        <w:rPr>
          <w:rFonts w:ascii="Times New Roman" w:hAnsi="Times New Roman"/>
          <w:b/>
          <w:b/>
          <w:bCs/>
          <w:color w:val="14203A"/>
          <w:sz w:val="24"/>
          <w:sz w:val="24"/>
          <w:szCs w:val="24"/>
        </w:rPr>
        <w:t>۵</w:t>
      </w:r>
      <w:r>
        <w:rPr>
          <w:rFonts w:ascii="Times New Roman" w:hAnsi="Times New Roman"/>
          <w:b/>
          <w:b/>
          <w:bCs/>
          <w:color w:val="14203A"/>
          <w:sz w:val="24"/>
          <w:sz w:val="24"/>
          <w:szCs w:val="24"/>
          <w:rtl w:val="true"/>
        </w:rPr>
        <w:t xml:space="preserve"> نوآوری و مشارکتِ علمیِ رساله</w:t>
      </w:r>
    </w:p>
    <w:p>
      <w:pPr>
        <w:pStyle w:val="Normal"/>
        <w:bidi w:val="1"/>
        <w:spacing w:lineRule="auto" w:line="312" w:before="0" w:after="120"/>
        <w:ind w:firstLine="454"/>
        <w:jc w:val="both"/>
        <w:rPr/>
      </w:pPr>
      <w:r>
        <w:rPr>
          <w:rFonts w:ascii="Times New Roman" w:hAnsi="Times New Roman"/>
          <w:sz w:val="22"/>
          <w:sz w:val="22"/>
          <w:szCs w:val="28"/>
          <w:rtl w:val="true"/>
        </w:rPr>
        <w:t xml:space="preserve">مشارکتِ اصیلِ این رساله در گذار از پرسشِ ارزش‌داورانهٔ </w:t>
      </w:r>
      <w:r>
        <w:rPr>
          <w:rFonts w:cs="B Nazanin"/>
          <w:sz w:val="22"/>
          <w:szCs w:val="28"/>
          <w:rtl w:val="true"/>
        </w:rPr>
        <w:t>«</w:t>
      </w:r>
      <w:r>
        <w:rPr>
          <w:rFonts w:ascii="Times New Roman" w:hAnsi="Times New Roman"/>
          <w:sz w:val="22"/>
          <w:sz w:val="22"/>
          <w:szCs w:val="28"/>
          <w:rtl w:val="true"/>
        </w:rPr>
        <w:t>آیا پیمان خوب است؟</w:t>
      </w:r>
      <w:r>
        <w:rPr>
          <w:rFonts w:cs="B Nazanin"/>
          <w:sz w:val="22"/>
          <w:szCs w:val="28"/>
          <w:rtl w:val="true"/>
        </w:rPr>
        <w:t xml:space="preserve">» </w:t>
      </w:r>
      <w:r>
        <w:rPr>
          <w:rFonts w:ascii="Times New Roman" w:hAnsi="Times New Roman"/>
          <w:sz w:val="22"/>
          <w:sz w:val="22"/>
          <w:szCs w:val="28"/>
          <w:rtl w:val="true"/>
        </w:rPr>
        <w:t xml:space="preserve">به پرسشِ طراحی‌محورِ </w:t>
      </w:r>
      <w:r>
        <w:rPr>
          <w:rFonts w:cs="B Nazanin"/>
          <w:sz w:val="22"/>
          <w:szCs w:val="28"/>
          <w:rtl w:val="true"/>
        </w:rPr>
        <w:t>«</w:t>
      </w:r>
      <w:r>
        <w:rPr>
          <w:rFonts w:ascii="Times New Roman" w:hAnsi="Times New Roman"/>
          <w:sz w:val="22"/>
          <w:sz w:val="22"/>
          <w:szCs w:val="28"/>
          <w:rtl w:val="true"/>
        </w:rPr>
        <w:t xml:space="preserve">کارکردِ سند چتر را با چه معماریِ حقوقیِ واقع‌بینانه‌ای می‌توان پس از شکستِ </w:t>
      </w:r>
      <w:r>
        <w:rPr>
          <w:rFonts w:ascii="Times New Roman" w:hAnsi="Times New Roman"/>
          <w:sz w:val="22"/>
          <w:sz w:val="22"/>
          <w:szCs w:val="28"/>
        </w:rPr>
        <w:t>۲۰۲۲</w:t>
      </w:r>
      <w:r>
        <w:rPr>
          <w:rFonts w:ascii="Times New Roman" w:hAnsi="Times New Roman"/>
          <w:sz w:val="22"/>
          <w:sz w:val="22"/>
          <w:szCs w:val="28"/>
          <w:rtl w:val="true"/>
        </w:rPr>
        <w:t xml:space="preserve"> محقق کرد؟</w:t>
      </w:r>
      <w:r>
        <w:rPr>
          <w:rFonts w:cs="B Nazanin"/>
          <w:sz w:val="22"/>
          <w:szCs w:val="28"/>
          <w:rtl w:val="true"/>
        </w:rPr>
        <w:t xml:space="preserve">» </w:t>
      </w:r>
      <w:r>
        <w:rPr>
          <w:rFonts w:ascii="Times New Roman" w:hAnsi="Times New Roman"/>
          <w:sz w:val="22"/>
          <w:sz w:val="22"/>
          <w:szCs w:val="28"/>
          <w:rtl w:val="true"/>
        </w:rPr>
        <w:t>نهفته است</w:t>
      </w:r>
      <w:r>
        <w:rPr>
          <w:rFonts w:cs="B Nazanin"/>
          <w:sz w:val="22"/>
          <w:szCs w:val="28"/>
          <w:rtl w:val="true"/>
        </w:rPr>
        <w:t>.{</w:t>
      </w:r>
      <w:r>
        <w:rPr>
          <w:rFonts w:cs="B Nazanin"/>
          <w:sz w:val="22"/>
          <w:szCs w:val="28"/>
        </w:rPr>
        <w:t>fn:1</w:t>
      </w:r>
      <w:r>
        <w:rPr>
          <w:rFonts w:cs="B Nazanin"/>
          <w:sz w:val="22"/>
          <w:szCs w:val="28"/>
          <w:rtl w:val="true"/>
        </w:rPr>
        <w:t xml:space="preserve">} </w:t>
      </w:r>
      <w:r>
        <w:rPr>
          <w:rFonts w:ascii="Times New Roman" w:hAnsi="Times New Roman"/>
          <w:sz w:val="22"/>
          <w:sz w:val="22"/>
          <w:szCs w:val="28"/>
          <w:rtl w:val="true"/>
        </w:rPr>
        <w:t xml:space="preserve">پاسخِ پیشنهادی، </w:t>
      </w:r>
      <w:r>
        <w:rPr>
          <w:rFonts w:cs="B Nazanin"/>
          <w:sz w:val="22"/>
          <w:szCs w:val="28"/>
          <w:rtl w:val="true"/>
        </w:rPr>
        <w:t>«</w:t>
      </w:r>
      <w:r>
        <w:rPr>
          <w:rFonts w:ascii="Times New Roman" w:hAnsi="Times New Roman"/>
          <w:sz w:val="22"/>
          <w:sz w:val="22"/>
          <w:szCs w:val="28"/>
          <w:rtl w:val="true"/>
        </w:rPr>
        <w:t>نقشهٔ راهِ گذارِ تدریجیِ اصول از حقوق نرم به سند چتر</w:t>
      </w:r>
      <w:r>
        <w:rPr>
          <w:rFonts w:cs="B Nazanin"/>
          <w:sz w:val="22"/>
          <w:szCs w:val="28"/>
          <w:rtl w:val="true"/>
        </w:rPr>
        <w:t xml:space="preserve">» </w:t>
      </w:r>
      <w:r>
        <w:rPr>
          <w:rFonts w:ascii="Times New Roman" w:hAnsi="Times New Roman"/>
          <w:sz w:val="22"/>
          <w:sz w:val="22"/>
          <w:szCs w:val="28"/>
          <w:rtl w:val="true"/>
        </w:rPr>
        <w:t>است</w:t>
      </w:r>
      <w:r>
        <w:rPr>
          <w:rFonts w:cs="B Nazanin"/>
          <w:sz w:val="22"/>
          <w:szCs w:val="28"/>
          <w:rtl w:val="true"/>
        </w:rPr>
        <w:t xml:space="preserve">: </w:t>
      </w:r>
      <w:r>
        <w:rPr>
          <w:rFonts w:ascii="Times New Roman" w:hAnsi="Times New Roman"/>
          <w:sz w:val="22"/>
          <w:sz w:val="22"/>
          <w:szCs w:val="28"/>
          <w:rtl w:val="true"/>
        </w:rPr>
        <w:t xml:space="preserve">هستهٔ نرمِ اصولِ عام </w:t>
      </w:r>
      <w:r>
        <w:rPr>
          <w:rFonts w:cs="B Nazanin"/>
          <w:sz w:val="22"/>
          <w:szCs w:val="28"/>
          <w:rtl w:val="true"/>
        </w:rPr>
        <w:t>(</w:t>
      </w:r>
      <w:r>
        <w:rPr>
          <w:rFonts w:ascii="Times New Roman" w:hAnsi="Times New Roman"/>
          <w:sz w:val="22"/>
          <w:sz w:val="22"/>
          <w:szCs w:val="28"/>
          <w:rtl w:val="true"/>
        </w:rPr>
        <w:t>اعلامیه</w:t>
      </w:r>
      <w:r>
        <w:rPr>
          <w:rFonts w:cs="B Nazanin"/>
          <w:sz w:val="22"/>
          <w:szCs w:val="28"/>
          <w:rtl w:val="true"/>
        </w:rPr>
        <w:t xml:space="preserve">) + </w:t>
      </w:r>
      <w:r>
        <w:rPr>
          <w:rFonts w:ascii="Times New Roman" w:hAnsi="Times New Roman"/>
          <w:sz w:val="22"/>
          <w:sz w:val="22"/>
          <w:szCs w:val="28"/>
          <w:rtl w:val="true"/>
        </w:rPr>
        <w:t xml:space="preserve">پروتکل‌های الحاقیِ الزام‌آورِ بخشی </w:t>
      </w:r>
      <w:r>
        <w:rPr>
          <w:rFonts w:cs="B Nazanin"/>
          <w:sz w:val="22"/>
          <w:szCs w:val="28"/>
          <w:rtl w:val="true"/>
        </w:rPr>
        <w:t xml:space="preserve">+ </w:t>
      </w:r>
      <w:r>
        <w:rPr>
          <w:rFonts w:ascii="Times New Roman" w:hAnsi="Times New Roman"/>
          <w:sz w:val="22"/>
          <w:sz w:val="22"/>
          <w:szCs w:val="28"/>
          <w:rtl w:val="true"/>
        </w:rPr>
        <w:t xml:space="preserve">سازوکارِ تفسیرِ هماهنگ </w:t>
      </w:r>
      <w:r>
        <w:rPr>
          <w:rFonts w:cs="B Nazanin"/>
          <w:sz w:val="22"/>
          <w:szCs w:val="28"/>
          <w:rtl w:val="true"/>
        </w:rPr>
        <w:t xml:space="preserve">+ </w:t>
      </w:r>
      <w:r>
        <w:rPr>
          <w:rFonts w:ascii="Times New Roman" w:hAnsi="Times New Roman"/>
          <w:sz w:val="22"/>
          <w:sz w:val="22"/>
          <w:szCs w:val="28"/>
          <w:rtl w:val="true"/>
        </w:rPr>
        <w:t>بازنگریِ دوره‌ای</w:t>
      </w:r>
      <w:r>
        <w:rPr>
          <w:rFonts w:cs="B Nazanin"/>
          <w:sz w:val="22"/>
          <w:szCs w:val="28"/>
          <w:rtl w:val="true"/>
        </w:rPr>
        <w:t>.{</w:t>
      </w:r>
      <w:r>
        <w:rPr>
          <w:rFonts w:cs="B Nazanin"/>
          <w:sz w:val="22"/>
          <w:szCs w:val="28"/>
        </w:rPr>
        <w:t>fn:2</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این معماریِ لایه‌ای، به‌جای انتخابِ دوگانهٔ </w:t>
      </w:r>
      <w:r>
        <w:rPr>
          <w:rFonts w:cs="B Nazanin"/>
          <w:sz w:val="22"/>
          <w:szCs w:val="28"/>
          <w:rtl w:val="true"/>
        </w:rPr>
        <w:t>«</w:t>
      </w:r>
      <w:r>
        <w:rPr>
          <w:rFonts w:ascii="Times New Roman" w:hAnsi="Times New Roman"/>
          <w:sz w:val="22"/>
          <w:sz w:val="22"/>
          <w:szCs w:val="28"/>
          <w:rtl w:val="true"/>
        </w:rPr>
        <w:t xml:space="preserve">معاهدهٔ الزام‌آور </w:t>
      </w:r>
      <w:r>
        <w:rPr>
          <w:rFonts w:cs="B Nazanin"/>
          <w:sz w:val="22"/>
          <w:szCs w:val="28"/>
          <w:rtl w:val="true"/>
        </w:rPr>
        <w:t xml:space="preserve">/ </w:t>
      </w:r>
      <w:r>
        <w:rPr>
          <w:rFonts w:ascii="Times New Roman" w:hAnsi="Times New Roman"/>
          <w:sz w:val="22"/>
          <w:sz w:val="22"/>
          <w:szCs w:val="28"/>
          <w:rtl w:val="true"/>
        </w:rPr>
        <w:t>اعلامیهٔ سیاسی</w:t>
      </w:r>
      <w:r>
        <w:rPr>
          <w:rFonts w:cs="B Nazanin"/>
          <w:sz w:val="22"/>
          <w:szCs w:val="28"/>
          <w:rtl w:val="true"/>
        </w:rPr>
        <w:t>»</w:t>
      </w:r>
      <w:r>
        <w:rPr>
          <w:rFonts w:ascii="Times New Roman" w:hAnsi="Times New Roman"/>
          <w:sz w:val="22"/>
          <w:sz w:val="22"/>
          <w:szCs w:val="28"/>
          <w:rtl w:val="true"/>
        </w:rPr>
        <w:t xml:space="preserve">، مسیرِ </w:t>
      </w:r>
      <w:r>
        <w:rPr>
          <w:rFonts w:cs="B Nazanin"/>
          <w:sz w:val="22"/>
          <w:szCs w:val="28"/>
          <w:rtl w:val="true"/>
        </w:rPr>
        <w:t>«</w:t>
      </w:r>
      <w:r>
        <w:rPr>
          <w:rFonts w:ascii="Times New Roman" w:hAnsi="Times New Roman"/>
          <w:sz w:val="22"/>
          <w:sz w:val="22"/>
          <w:szCs w:val="28"/>
          <w:rtl w:val="true"/>
        </w:rPr>
        <w:t>سخت‌شدنِ تدریجیِ حقوق نرم</w:t>
      </w:r>
      <w:r>
        <w:rPr>
          <w:rFonts w:cs="B Nazanin"/>
          <w:sz w:val="22"/>
          <w:szCs w:val="28"/>
          <w:rtl w:val="true"/>
        </w:rPr>
        <w:t xml:space="preserve">» </w:t>
      </w:r>
      <w:r>
        <w:rPr>
          <w:rFonts w:ascii="Times New Roman" w:hAnsi="Times New Roman"/>
          <w:sz w:val="22"/>
          <w:sz w:val="22"/>
          <w:szCs w:val="28"/>
          <w:rtl w:val="true"/>
        </w:rPr>
        <w:t xml:space="preserve">را نهادینه می‌کند و از تجربهٔ موفقِ خوشهٔ مواد شیمیایی و پسماند </w:t>
      </w:r>
      <w:r>
        <w:rPr>
          <w:rFonts w:cs="B Nazanin"/>
          <w:sz w:val="22"/>
          <w:szCs w:val="28"/>
          <w:rtl w:val="true"/>
        </w:rPr>
        <w:t>(</w:t>
      </w:r>
      <w:r>
        <w:rPr>
          <w:rFonts w:ascii="Times New Roman" w:hAnsi="Times New Roman"/>
          <w:sz w:val="22"/>
          <w:sz w:val="22"/>
          <w:szCs w:val="28"/>
          <w:rtl w:val="true"/>
        </w:rPr>
        <w:t>بازل</w:t>
      </w:r>
      <w:r>
        <w:rPr>
          <w:rFonts w:cs="B Nazanin"/>
          <w:sz w:val="22"/>
          <w:szCs w:val="28"/>
          <w:rtl w:val="true"/>
        </w:rPr>
        <w:t>-</w:t>
      </w:r>
      <w:r>
        <w:rPr>
          <w:rFonts w:ascii="Times New Roman" w:hAnsi="Times New Roman"/>
          <w:sz w:val="22"/>
          <w:sz w:val="22"/>
          <w:szCs w:val="28"/>
          <w:rtl w:val="true"/>
        </w:rPr>
        <w:t>روتردام</w:t>
      </w:r>
      <w:r>
        <w:rPr>
          <w:rFonts w:cs="B Nazanin"/>
          <w:sz w:val="22"/>
          <w:szCs w:val="28"/>
          <w:rtl w:val="true"/>
        </w:rPr>
        <w:t>-</w:t>
      </w:r>
      <w:r>
        <w:rPr>
          <w:rFonts w:ascii="Times New Roman" w:hAnsi="Times New Roman"/>
          <w:sz w:val="22"/>
          <w:sz w:val="22"/>
          <w:szCs w:val="28"/>
          <w:rtl w:val="true"/>
        </w:rPr>
        <w:t>استکهلم</w:t>
      </w:r>
      <w:r>
        <w:rPr>
          <w:rFonts w:cs="B Nazanin"/>
          <w:sz w:val="22"/>
          <w:szCs w:val="28"/>
          <w:rtl w:val="true"/>
        </w:rPr>
        <w:t xml:space="preserve">) </w:t>
      </w:r>
      <w:r>
        <w:rPr>
          <w:rFonts w:ascii="Times New Roman" w:hAnsi="Times New Roman"/>
          <w:sz w:val="22"/>
          <w:sz w:val="22"/>
          <w:szCs w:val="28"/>
          <w:rtl w:val="true"/>
        </w:rPr>
        <w:t>الهام می‌گیرد</w:t>
      </w:r>
      <w:r>
        <w:rPr>
          <w:rFonts w:cs="B Nazanin"/>
          <w:sz w:val="22"/>
          <w:szCs w:val="28"/>
          <w:rtl w:val="true"/>
        </w:rPr>
        <w:t>.</w:t>
      </w:r>
      <w:r>
        <w:rPr>
          <w:rStyle w:val="FootnoteReference1"/>
          <w:rtl w:val="true"/>
        </w:rPr>
        <w:footnoteReference w:id="447"/>
      </w:r>
    </w:p>
    <w:p>
      <w:pPr>
        <w:pStyle w:val="GPEHeading2"/>
        <w:bidi w:val="1"/>
        <w:spacing w:lineRule="auto" w:line="312" w:before="200" w:after="120"/>
        <w:jc w:val="right"/>
        <w:rPr/>
      </w:pPr>
      <w:bookmarkStart w:id="111" w:name="__RefHeading___Toc5610_1097981246"/>
      <w:bookmarkEnd w:id="111"/>
      <w:r>
        <w:rPr>
          <w:rFonts w:ascii="Times New Roman" w:hAnsi="Times New Roman"/>
          <w:b/>
          <w:b/>
          <w:bCs/>
          <w:color w:val="14203A"/>
          <w:sz w:val="24"/>
          <w:sz w:val="24"/>
          <w:szCs w:val="24"/>
        </w:rPr>
        <w:t>۵</w:t>
      </w:r>
      <w:r>
        <w:rPr>
          <w:rFonts w:cs="B Nazanin"/>
          <w:b/>
          <w:bCs/>
          <w:color w:val="14203A"/>
          <w:sz w:val="24"/>
          <w:szCs w:val="24"/>
        </w:rPr>
        <w:t>-</w:t>
      </w:r>
      <w:r>
        <w:rPr>
          <w:rFonts w:ascii="Times New Roman" w:hAnsi="Times New Roman"/>
          <w:b/>
          <w:b/>
          <w:bCs/>
          <w:color w:val="14203A"/>
          <w:sz w:val="24"/>
          <w:sz w:val="24"/>
          <w:szCs w:val="24"/>
        </w:rPr>
        <w:t>۶</w:t>
      </w:r>
      <w:r>
        <w:rPr>
          <w:rFonts w:ascii="Times New Roman" w:hAnsi="Times New Roman"/>
          <w:b/>
          <w:b/>
          <w:bCs/>
          <w:color w:val="14203A"/>
          <w:sz w:val="24"/>
          <w:sz w:val="24"/>
          <w:szCs w:val="24"/>
          <w:rtl w:val="true"/>
        </w:rPr>
        <w:t xml:space="preserve"> خلأهای پژوهشی و دستورِکارِ پژوهش‌های آینده</w:t>
      </w:r>
    </w:p>
    <w:p>
      <w:pPr>
        <w:pStyle w:val="Normal"/>
        <w:bidi w:val="1"/>
        <w:spacing w:lineRule="auto" w:line="312" w:before="0" w:after="120"/>
        <w:ind w:firstLine="454"/>
        <w:jc w:val="both"/>
        <w:rPr/>
      </w:pPr>
      <w:r>
        <w:rPr>
          <w:rFonts w:ascii="Times New Roman" w:hAnsi="Times New Roman"/>
          <w:sz w:val="22"/>
          <w:sz w:val="22"/>
          <w:szCs w:val="28"/>
          <w:rtl w:val="true"/>
        </w:rPr>
        <w:t>واکاویِ پیکرهٔ منابع، دستِ‌کم هشت خلأِ پژوهشیِ باز را نمایان می‌کند که می‌توانند دستورِکارِ پژوهش‌های آینده را شکل دهند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Pr>
        <w:t>۱</w:t>
      </w:r>
      <w:r>
        <w:rPr>
          <w:rFonts w:cs="B Nazanin"/>
          <w:sz w:val="22"/>
          <w:szCs w:val="28"/>
          <w:rtl w:val="true"/>
        </w:rPr>
        <w:t xml:space="preserve">) </w:t>
      </w:r>
      <w:r>
        <w:rPr>
          <w:rFonts w:ascii="Times New Roman" w:hAnsi="Times New Roman"/>
          <w:sz w:val="22"/>
          <w:sz w:val="22"/>
          <w:szCs w:val="28"/>
          <w:rtl w:val="true"/>
        </w:rPr>
        <w:t xml:space="preserve">این منبع به طور ضمنی نشان می‌دهد که مطالعات بیشتری در مورد چگونگی مدیریت تداخلات هنجاری بین یک پیمان جامع و </w:t>
      </w:r>
      <w:r>
        <w:rPr>
          <w:rFonts w:cs="B Nazanin"/>
          <w:sz w:val="22"/>
          <w:szCs w:val="28"/>
        </w:rPr>
        <w:t>MEA</w:t>
      </w:r>
      <w:r>
        <w:rPr>
          <w:rFonts w:ascii="Times New Roman" w:hAnsi="Times New Roman"/>
          <w:sz w:val="22"/>
          <w:sz w:val="22"/>
          <w:szCs w:val="28"/>
          <w:rtl w:val="true"/>
        </w:rPr>
        <w:t>های تخصصی مورد نیاز است</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Pr>
        <w:t>۲</w:t>
      </w:r>
      <w:r>
        <w:rPr>
          <w:rFonts w:cs="B Nazanin"/>
          <w:sz w:val="22"/>
          <w:szCs w:val="28"/>
          <w:rtl w:val="true"/>
        </w:rPr>
        <w:t xml:space="preserve">) </w:t>
      </w:r>
      <w:r>
        <w:rPr>
          <w:rFonts w:ascii="Times New Roman" w:hAnsi="Times New Roman"/>
          <w:sz w:val="22"/>
          <w:sz w:val="22"/>
          <w:szCs w:val="28"/>
          <w:rtl w:val="true"/>
        </w:rPr>
        <w:t>شکاف پژوهشی در مورد اینکه چگونه می‌توان بدون ایجاد سردرگمی حقوقی، اصول کلی را به تعهدات الزام‌آور تبدیل کرد، مطرح می‌شود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Pr>
        <w:t>۳</w:t>
      </w:r>
      <w:r>
        <w:rPr>
          <w:rFonts w:cs="B Nazanin"/>
          <w:sz w:val="22"/>
          <w:szCs w:val="28"/>
          <w:rtl w:val="true"/>
        </w:rPr>
        <w:t xml:space="preserve">) </w:t>
      </w:r>
      <w:r>
        <w:rPr>
          <w:rFonts w:ascii="Times New Roman" w:hAnsi="Times New Roman"/>
          <w:sz w:val="22"/>
          <w:sz w:val="22"/>
          <w:szCs w:val="28"/>
          <w:rtl w:val="true"/>
        </w:rPr>
        <w:t>نیاز به بررسی دقیق‌تر علل ریشه‌ای عدم حفاظت کافی محیط زیست و اینکه آیا ابزارهای حقوقی جدید واقعاً می‌توانند این علل را برطرف کنند، آشکار می‌شود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Pr>
        <w:t>۴</w:t>
      </w:r>
      <w:r>
        <w:rPr>
          <w:rFonts w:cs="B Nazanin"/>
          <w:sz w:val="22"/>
          <w:szCs w:val="28"/>
          <w:rtl w:val="true"/>
        </w:rPr>
        <w:t xml:space="preserve">) </w:t>
      </w:r>
      <w:r>
        <w:rPr>
          <w:rFonts w:ascii="Times New Roman" w:hAnsi="Times New Roman"/>
          <w:sz w:val="22"/>
          <w:sz w:val="22"/>
          <w:szCs w:val="28"/>
          <w:rtl w:val="true"/>
        </w:rPr>
        <w:t>این منبع به طور ضمنی به فقدان یک سند جامع و الزام‌آور حاوی اصول بنیادین در حقوق بین‌الملل محیط زیست اشاره می‌کند که منجر به پراکندگی و عدم انسجام می‌شود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Pr>
        <w:t>۵</w:t>
      </w:r>
      <w:r>
        <w:rPr>
          <w:rFonts w:cs="B Nazanin"/>
          <w:sz w:val="22"/>
          <w:szCs w:val="28"/>
          <w:rtl w:val="true"/>
        </w:rPr>
        <w:t xml:space="preserve">) </w:t>
      </w:r>
      <w:r>
        <w:rPr>
          <w:rFonts w:ascii="Times New Roman" w:hAnsi="Times New Roman"/>
          <w:sz w:val="22"/>
          <w:sz w:val="22"/>
          <w:szCs w:val="28"/>
          <w:rtl w:val="true"/>
        </w:rPr>
        <w:t xml:space="preserve">نیاز به تبدیل اصول حقوق نرم </w:t>
      </w:r>
      <w:r>
        <w:rPr>
          <w:rFonts w:cs="B Nazanin"/>
          <w:sz w:val="22"/>
          <w:szCs w:val="28"/>
          <w:rtl w:val="true"/>
        </w:rPr>
        <w:t>(</w:t>
      </w:r>
      <w:r>
        <w:rPr>
          <w:rFonts w:ascii="Times New Roman" w:hAnsi="Times New Roman"/>
          <w:sz w:val="22"/>
          <w:sz w:val="22"/>
          <w:szCs w:val="28"/>
          <w:rtl w:val="true"/>
        </w:rPr>
        <w:t>مانند اعلامیه ریو</w:t>
      </w:r>
      <w:r>
        <w:rPr>
          <w:rFonts w:cs="B Nazanin"/>
          <w:sz w:val="22"/>
          <w:szCs w:val="28"/>
          <w:rtl w:val="true"/>
        </w:rPr>
        <w:t xml:space="preserve">) </w:t>
      </w:r>
      <w:r>
        <w:rPr>
          <w:rFonts w:ascii="Times New Roman" w:hAnsi="Times New Roman"/>
          <w:sz w:val="22"/>
          <w:sz w:val="22"/>
          <w:szCs w:val="28"/>
          <w:rtl w:val="true"/>
        </w:rPr>
        <w:t>به حقوق سخت و الزام‌آور برای افزایش اثربخشی</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Pr>
        <w:t>۶</w:t>
      </w:r>
      <w:r>
        <w:rPr>
          <w:rFonts w:cs="B Nazanin"/>
          <w:sz w:val="22"/>
          <w:szCs w:val="28"/>
          <w:rtl w:val="true"/>
        </w:rPr>
        <w:t xml:space="preserve">) </w:t>
      </w:r>
      <w:r>
        <w:rPr>
          <w:rFonts w:ascii="Times New Roman" w:hAnsi="Times New Roman"/>
          <w:sz w:val="22"/>
          <w:sz w:val="22"/>
          <w:szCs w:val="28"/>
          <w:rtl w:val="true"/>
        </w:rPr>
        <w:t>نیاز به یک سند الزام‌آور حاوی اصول بنیادین برای رفع پراکندگی و خلأهای هنجاری در حقوق بین‌الملل محیط زیست</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Pr>
        <w:t>۷</w:t>
      </w:r>
      <w:r>
        <w:rPr>
          <w:rFonts w:cs="B Nazanin"/>
          <w:sz w:val="22"/>
          <w:szCs w:val="28"/>
          <w:rtl w:val="true"/>
        </w:rPr>
        <w:t xml:space="preserve">) </w:t>
      </w:r>
      <w:r>
        <w:rPr>
          <w:rFonts w:ascii="Times New Roman" w:hAnsi="Times New Roman"/>
          <w:sz w:val="22"/>
          <w:sz w:val="22"/>
          <w:szCs w:val="28"/>
          <w:rtl w:val="true"/>
        </w:rPr>
        <w:t xml:space="preserve">این منبع به طور ضمنی به نیاز به بررسی دقیق‌تر چگونگی تعامل عملی پیمان با </w:t>
      </w:r>
      <w:r>
        <w:rPr>
          <w:rFonts w:cs="B Nazanin"/>
          <w:sz w:val="22"/>
          <w:szCs w:val="28"/>
        </w:rPr>
        <w:t>MEA</w:t>
      </w:r>
      <w:r>
        <w:rPr>
          <w:rFonts w:ascii="Times New Roman" w:hAnsi="Times New Roman"/>
          <w:sz w:val="22"/>
          <w:sz w:val="22"/>
          <w:szCs w:val="28"/>
          <w:rtl w:val="true"/>
        </w:rPr>
        <w:t>های موجود و مکانیسم‌های اجرایی آنها اشاره می‌کند</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Pr>
        <w:t>۸</w:t>
      </w:r>
      <w:r>
        <w:rPr>
          <w:rFonts w:cs="B Nazanin"/>
          <w:sz w:val="22"/>
          <w:szCs w:val="28"/>
          <w:rtl w:val="true"/>
        </w:rPr>
        <w:t xml:space="preserve">) </w:t>
      </w:r>
      <w:r>
        <w:rPr>
          <w:rFonts w:ascii="Times New Roman" w:hAnsi="Times New Roman"/>
          <w:sz w:val="22"/>
          <w:sz w:val="22"/>
          <w:szCs w:val="28"/>
          <w:rtl w:val="true"/>
        </w:rPr>
        <w:t>نیاز به تحلیل عمیق‌تر مواضع کشورهای مختلف و چالش‌های سیاسی و حقوقی پیش رو برای تصویب و اجرای پیمان</w:t>
      </w:r>
      <w:r>
        <w:rPr>
          <w:rFonts w:cs="B Nazanin"/>
          <w:sz w:val="22"/>
          <w:szCs w:val="28"/>
          <w:rtl w:val="true"/>
        </w:rPr>
        <w:t>.</w:t>
      </w:r>
    </w:p>
    <w:p>
      <w:pPr>
        <w:pStyle w:val="Normal"/>
        <w:bidi w:val="1"/>
        <w:spacing w:lineRule="auto" w:line="312" w:before="0" w:after="120"/>
        <w:ind w:firstLine="454"/>
        <w:jc w:val="both"/>
        <w:rPr/>
      </w:pPr>
      <w:r>
        <w:rPr>
          <w:rFonts w:ascii="Times New Roman" w:hAnsi="Times New Roman"/>
          <w:sz w:val="22"/>
          <w:sz w:val="22"/>
          <w:szCs w:val="28"/>
          <w:rtl w:val="true"/>
        </w:rPr>
        <w:t xml:space="preserve">پرداختن به این خلأها، به‌ویژه طراحیِ سازوکارِ حقوقیِ عملیاتیِ </w:t>
      </w:r>
      <w:r>
        <w:rPr>
          <w:rFonts w:cs="B Nazanin"/>
          <w:sz w:val="22"/>
          <w:szCs w:val="28"/>
          <w:rtl w:val="true"/>
        </w:rPr>
        <w:t>«</w:t>
      </w:r>
      <w:r>
        <w:rPr>
          <w:rFonts w:ascii="Times New Roman" w:hAnsi="Times New Roman"/>
          <w:sz w:val="22"/>
          <w:sz w:val="22"/>
          <w:szCs w:val="28"/>
          <w:rtl w:val="true"/>
        </w:rPr>
        <w:t>تفسیرِ هماهنگ</w:t>
      </w:r>
      <w:r>
        <w:rPr>
          <w:rFonts w:cs="B Nazanin"/>
          <w:sz w:val="22"/>
          <w:szCs w:val="28"/>
          <w:rtl w:val="true"/>
        </w:rPr>
        <w:t xml:space="preserve">» </w:t>
      </w:r>
      <w:r>
        <w:rPr>
          <w:rFonts w:ascii="Times New Roman" w:hAnsi="Times New Roman"/>
          <w:sz w:val="22"/>
          <w:sz w:val="22"/>
          <w:szCs w:val="28"/>
          <w:rtl w:val="true"/>
        </w:rPr>
        <w:t>و امکان‌سنجیِ تطبیقیِ معماریِ لایه‌ای، مسیرِ توسعهٔ این پژوهش خواهد بود</w:t>
      </w:r>
      <w:r>
        <w:rPr>
          <w:rFonts w:cs="B Nazanin"/>
          <w:sz w:val="22"/>
          <w:szCs w:val="28"/>
          <w:rtl w:val="true"/>
        </w:rPr>
        <w:t>.</w:t>
      </w:r>
    </w:p>
    <w:p>
      <w:pPr>
        <w:pStyle w:val="Normal"/>
        <w:rPr/>
      </w:pPr>
      <w:r>
        <w:rPr/>
      </w:r>
      <w:r>
        <w:br w:type="page"/>
      </w:r>
    </w:p>
    <w:p>
      <w:pPr>
        <w:pStyle w:val="GPEHeading1"/>
        <w:bidi w:val="1"/>
        <w:spacing w:lineRule="auto" w:line="312" w:before="0" w:after="120"/>
        <w:jc w:val="right"/>
        <w:rPr/>
      </w:pPr>
      <w:bookmarkStart w:id="112" w:name="__RefHeading___Toc5580_1097981246"/>
      <w:bookmarkEnd w:id="112"/>
      <w:r>
        <w:rPr>
          <w:rFonts w:ascii="Times New Roman" w:hAnsi="Times New Roman"/>
          <w:b/>
          <w:b/>
          <w:bCs/>
          <w:color w:val="14203A"/>
          <w:sz w:val="24"/>
          <w:sz w:val="24"/>
          <w:szCs w:val="28"/>
          <w:rtl w:val="true"/>
        </w:rPr>
        <w:t>واژه‌نامهٔ مستندِ اصطلاحات</w:t>
      </w:r>
    </w:p>
    <w:p>
      <w:pPr>
        <w:pStyle w:val="Normal"/>
        <w:bidi w:val="1"/>
        <w:spacing w:lineRule="auto" w:line="312" w:before="0" w:after="80"/>
        <w:jc w:val="both"/>
        <w:rPr/>
      </w:pPr>
      <w:r>
        <w:rPr>
          <w:rFonts w:ascii="Times New Roman" w:hAnsi="Times New Roman"/>
          <w:b/>
          <w:b/>
          <w:bCs/>
          <w:sz w:val="22"/>
          <w:sz w:val="22"/>
          <w:szCs w:val="26"/>
          <w:rtl w:val="true"/>
        </w:rPr>
        <w:t xml:space="preserve">پیمان جهانی محیط زیست </w:t>
      </w:r>
      <w:r>
        <w:rPr>
          <w:rFonts w:cs="B Nazanin"/>
          <w:b/>
          <w:bCs/>
          <w:sz w:val="22"/>
          <w:szCs w:val="26"/>
          <w:rtl w:val="true"/>
        </w:rPr>
        <w:t>(</w:t>
      </w:r>
      <w:r>
        <w:rPr>
          <w:rFonts w:cs="B Nazanin"/>
          <w:b/>
          <w:bCs/>
          <w:sz w:val="22"/>
          <w:szCs w:val="26"/>
        </w:rPr>
        <w:t>GPE</w:t>
      </w:r>
      <w:r>
        <w:rPr>
          <w:rFonts w:cs="B Nazanin"/>
          <w:b/>
          <w:bCs/>
          <w:sz w:val="22"/>
          <w:szCs w:val="26"/>
          <w:rtl w:val="true"/>
        </w:rPr>
        <w:t>) (</w:t>
      </w:r>
      <w:r>
        <w:rPr>
          <w:rFonts w:cs="B Nazanin"/>
          <w:b/>
          <w:bCs/>
          <w:sz w:val="22"/>
          <w:szCs w:val="26"/>
        </w:rPr>
        <w:t>Global Pact for the Environment</w:t>
      </w:r>
      <w:r>
        <w:rPr>
          <w:rFonts w:cs="B Nazanin"/>
          <w:b/>
          <w:bCs/>
          <w:sz w:val="22"/>
          <w:szCs w:val="26"/>
          <w:rtl w:val="true"/>
        </w:rPr>
        <w:t xml:space="preserve">): </w:t>
      </w:r>
      <w:r>
        <w:rPr>
          <w:rFonts w:ascii="Times New Roman" w:hAnsi="Times New Roman"/>
          <w:sz w:val="22"/>
          <w:sz w:val="22"/>
          <w:szCs w:val="26"/>
          <w:rtl w:val="true"/>
        </w:rPr>
        <w:t xml:space="preserve">پیش‌نویسِ سندِ بین‌المللیِ </w:t>
      </w:r>
      <w:r>
        <w:rPr>
          <w:rFonts w:ascii="Times New Roman" w:hAnsi="Times New Roman"/>
          <w:sz w:val="22"/>
          <w:sz w:val="22"/>
          <w:szCs w:val="26"/>
        </w:rPr>
        <w:t>۲۶</w:t>
      </w:r>
      <w:r>
        <w:rPr>
          <w:rFonts w:ascii="Times New Roman" w:hAnsi="Times New Roman"/>
          <w:sz w:val="22"/>
          <w:sz w:val="22"/>
          <w:szCs w:val="26"/>
          <w:rtl w:val="true"/>
        </w:rPr>
        <w:t xml:space="preserve">ماده‌ای </w:t>
      </w:r>
      <w:r>
        <w:rPr>
          <w:rFonts w:cs="B Nazanin"/>
          <w:sz w:val="22"/>
          <w:szCs w:val="26"/>
          <w:rtl w:val="true"/>
        </w:rPr>
        <w:t>(</w:t>
      </w:r>
      <w:r>
        <w:rPr>
          <w:rFonts w:ascii="Times New Roman" w:hAnsi="Times New Roman"/>
          <w:sz w:val="22"/>
          <w:sz w:val="22"/>
          <w:szCs w:val="26"/>
        </w:rPr>
        <w:t>۲۰۱۷</w:t>
      </w:r>
      <w:r>
        <w:rPr>
          <w:rFonts w:cs="B Nazanin"/>
          <w:sz w:val="22"/>
          <w:szCs w:val="26"/>
          <w:rtl w:val="true"/>
        </w:rPr>
        <w:t xml:space="preserve">) </w:t>
      </w:r>
      <w:r>
        <w:rPr>
          <w:rFonts w:ascii="Times New Roman" w:hAnsi="Times New Roman"/>
          <w:sz w:val="22"/>
          <w:sz w:val="22"/>
          <w:szCs w:val="26"/>
          <w:rtl w:val="true"/>
        </w:rPr>
        <w:t>به‌منظورِ گردآوریِ اصولِ عمومیِ حقوق محیط زیست در یک متنِ چترِ الزام‌آور</w:t>
      </w:r>
      <w:r>
        <w:rPr>
          <w:rFonts w:cs="B Nazanin"/>
          <w:sz w:val="22"/>
          <w:szCs w:val="26"/>
          <w:rtl w:val="true"/>
        </w:rPr>
        <w:t xml:space="preserve">. </w:t>
      </w:r>
      <w:r>
        <w:rPr>
          <w:rFonts w:ascii="Times New Roman" w:hAnsi="Times New Roman"/>
          <w:sz w:val="22"/>
          <w:sz w:val="22"/>
          <w:szCs w:val="26"/>
          <w:rtl w:val="true"/>
        </w:rPr>
        <w:t xml:space="preserve">نباید با </w:t>
      </w:r>
      <w:r>
        <w:rPr>
          <w:rFonts w:cs="B Nazanin"/>
          <w:sz w:val="22"/>
          <w:szCs w:val="26"/>
          <w:rtl w:val="true"/>
        </w:rPr>
        <w:t>«</w:t>
      </w:r>
      <w:r>
        <w:rPr>
          <w:rFonts w:ascii="Times New Roman" w:hAnsi="Times New Roman"/>
          <w:sz w:val="22"/>
          <w:sz w:val="22"/>
          <w:szCs w:val="26"/>
          <w:rtl w:val="true"/>
        </w:rPr>
        <w:t>پیمان برای آینده</w:t>
      </w:r>
      <w:r>
        <w:rPr>
          <w:rFonts w:cs="B Nazanin"/>
          <w:sz w:val="22"/>
          <w:szCs w:val="26"/>
          <w:rtl w:val="true"/>
        </w:rPr>
        <w:t>» (</w:t>
      </w:r>
      <w:r>
        <w:rPr>
          <w:rFonts w:cs="B Nazanin"/>
          <w:sz w:val="22"/>
          <w:szCs w:val="26"/>
        </w:rPr>
        <w:t>Pact for the Future, 2024</w:t>
      </w:r>
      <w:r>
        <w:rPr>
          <w:rFonts w:cs="B Nazanin"/>
          <w:sz w:val="22"/>
          <w:szCs w:val="26"/>
          <w:rtl w:val="true"/>
        </w:rPr>
        <w:t xml:space="preserve">) </w:t>
      </w:r>
      <w:r>
        <w:rPr>
          <w:rFonts w:ascii="Times New Roman" w:hAnsi="Times New Roman"/>
          <w:sz w:val="22"/>
          <w:sz w:val="22"/>
          <w:szCs w:val="26"/>
          <w:rtl w:val="true"/>
        </w:rPr>
        <w:t>اشتباه گرفته شود</w:t>
      </w:r>
      <w:r>
        <w:rPr>
          <w:rFonts w:cs="B Nazanin"/>
          <w:sz w:val="22"/>
          <w:szCs w:val="26"/>
          <w:rtl w:val="true"/>
        </w:rPr>
        <w:t>.</w:t>
      </w:r>
    </w:p>
    <w:p>
      <w:pPr>
        <w:pStyle w:val="Normal"/>
        <w:bidi w:val="1"/>
        <w:spacing w:lineRule="auto" w:line="312" w:before="0" w:after="160"/>
        <w:ind w:firstLine="340"/>
        <w:jc w:val="both"/>
        <w:rPr/>
      </w:pPr>
      <w:r>
        <w:rPr>
          <w:rFonts w:ascii="Times New Roman" w:hAnsi="Times New Roman"/>
          <w:sz w:val="20"/>
          <w:sz w:val="20"/>
          <w:szCs w:val="22"/>
          <w:rtl w:val="true"/>
        </w:rPr>
        <w:t>منبع</w:t>
      </w:r>
      <w:r>
        <w:rPr>
          <w:rFonts w:cs="B Nazanin"/>
          <w:sz w:val="20"/>
          <w:szCs w:val="22"/>
          <w:rtl w:val="true"/>
        </w:rPr>
        <w:t xml:space="preserve">: </w:t>
      </w:r>
      <w:r>
        <w:rPr>
          <w:rFonts w:cs="B Nazanin"/>
          <w:sz w:val="20"/>
          <w:szCs w:val="22"/>
        </w:rPr>
        <w:t>Aguila &amp; Viñuales (eds.), A Global Pact for the Environment: Legal Foundations, 2019; Draft GPE 2017</w:t>
      </w:r>
      <w:r>
        <w:rPr>
          <w:rFonts w:cs="B Nazanin"/>
          <w:sz w:val="20"/>
          <w:szCs w:val="22"/>
          <w:rtl w:val="true"/>
        </w:rPr>
        <w:t>.</w:t>
      </w:r>
    </w:p>
    <w:p>
      <w:pPr>
        <w:pStyle w:val="Normal"/>
        <w:bidi w:val="1"/>
        <w:spacing w:lineRule="auto" w:line="312" w:before="0" w:after="80"/>
        <w:jc w:val="both"/>
        <w:rPr/>
      </w:pPr>
      <w:r>
        <w:rPr>
          <w:rFonts w:ascii="Times New Roman" w:hAnsi="Times New Roman"/>
          <w:b/>
          <w:b/>
          <w:bCs/>
          <w:sz w:val="22"/>
          <w:sz w:val="22"/>
          <w:szCs w:val="26"/>
          <w:rtl w:val="true"/>
        </w:rPr>
        <w:t xml:space="preserve">موافقت‌نامهٔ چندجانبهٔ محیط‌زیستی </w:t>
      </w:r>
      <w:r>
        <w:rPr>
          <w:rFonts w:cs="B Nazanin"/>
          <w:b/>
          <w:bCs/>
          <w:sz w:val="22"/>
          <w:szCs w:val="26"/>
          <w:rtl w:val="true"/>
        </w:rPr>
        <w:t>(</w:t>
      </w:r>
      <w:r>
        <w:rPr>
          <w:rFonts w:cs="B Nazanin"/>
          <w:b/>
          <w:bCs/>
          <w:sz w:val="22"/>
          <w:szCs w:val="26"/>
        </w:rPr>
        <w:t>MEA</w:t>
      </w:r>
      <w:r>
        <w:rPr>
          <w:rFonts w:cs="B Nazanin"/>
          <w:b/>
          <w:bCs/>
          <w:sz w:val="22"/>
          <w:szCs w:val="26"/>
          <w:rtl w:val="true"/>
        </w:rPr>
        <w:t>) (</w:t>
      </w:r>
      <w:r>
        <w:rPr>
          <w:rFonts w:cs="B Nazanin"/>
          <w:b/>
          <w:bCs/>
          <w:sz w:val="22"/>
          <w:szCs w:val="26"/>
        </w:rPr>
        <w:t>Multilateral Environmental Agreement</w:t>
      </w:r>
      <w:r>
        <w:rPr>
          <w:rFonts w:cs="B Nazanin"/>
          <w:b/>
          <w:bCs/>
          <w:sz w:val="22"/>
          <w:szCs w:val="26"/>
          <w:rtl w:val="true"/>
        </w:rPr>
        <w:t xml:space="preserve">): </w:t>
      </w:r>
      <w:r>
        <w:rPr>
          <w:rFonts w:ascii="Times New Roman" w:hAnsi="Times New Roman"/>
          <w:sz w:val="22"/>
          <w:sz w:val="22"/>
          <w:szCs w:val="26"/>
          <w:rtl w:val="true"/>
        </w:rPr>
        <w:t xml:space="preserve">معاهدهٔ چندجانبهٔ ناظر بر یک موضوعِ زیست‌محیطیِ مشخص </w:t>
      </w:r>
      <w:r>
        <w:rPr>
          <w:rFonts w:cs="B Nazanin"/>
          <w:sz w:val="22"/>
          <w:szCs w:val="26"/>
          <w:rtl w:val="true"/>
        </w:rPr>
        <w:t>(</w:t>
      </w:r>
      <w:r>
        <w:rPr>
          <w:rFonts w:ascii="Times New Roman" w:hAnsi="Times New Roman"/>
          <w:sz w:val="22"/>
          <w:sz w:val="22"/>
          <w:szCs w:val="26"/>
          <w:rtl w:val="true"/>
        </w:rPr>
        <w:t>اقلیم، تنوع زیستی، مواد شیمیایی و…</w:t>
      </w:r>
      <w:r>
        <w:rPr>
          <w:rFonts w:cs="B Nazanin"/>
          <w:sz w:val="22"/>
          <w:szCs w:val="26"/>
          <w:rtl w:val="true"/>
        </w:rPr>
        <w:t xml:space="preserve">) </w:t>
      </w:r>
      <w:r>
        <w:rPr>
          <w:rFonts w:ascii="Times New Roman" w:hAnsi="Times New Roman"/>
          <w:sz w:val="22"/>
          <w:sz w:val="22"/>
          <w:szCs w:val="26"/>
          <w:rtl w:val="true"/>
        </w:rPr>
        <w:t>با نهادها و دبیرخانهٔ اختصاصی؛ بیش از پانصد سند از این دست موجود است</w:t>
      </w:r>
      <w:r>
        <w:rPr>
          <w:rFonts w:cs="B Nazanin"/>
          <w:sz w:val="22"/>
          <w:szCs w:val="26"/>
          <w:rtl w:val="true"/>
        </w:rPr>
        <w:t>.</w:t>
      </w:r>
    </w:p>
    <w:p>
      <w:pPr>
        <w:pStyle w:val="Normal"/>
        <w:bidi w:val="1"/>
        <w:spacing w:lineRule="auto" w:line="312" w:before="0" w:after="160"/>
        <w:ind w:firstLine="340"/>
        <w:jc w:val="both"/>
        <w:rPr/>
      </w:pPr>
      <w:r>
        <w:rPr>
          <w:rFonts w:ascii="Times New Roman" w:hAnsi="Times New Roman"/>
          <w:sz w:val="20"/>
          <w:sz w:val="20"/>
          <w:szCs w:val="22"/>
          <w:rtl w:val="true"/>
        </w:rPr>
        <w:t>منبع</w:t>
      </w:r>
      <w:r>
        <w:rPr>
          <w:rFonts w:cs="B Nazanin"/>
          <w:sz w:val="20"/>
          <w:szCs w:val="22"/>
          <w:rtl w:val="true"/>
        </w:rPr>
        <w:t xml:space="preserve">: </w:t>
      </w:r>
      <w:r>
        <w:rPr>
          <w:rFonts w:cs="B Nazanin"/>
          <w:sz w:val="20"/>
          <w:szCs w:val="22"/>
        </w:rPr>
        <w:t>UNEP, Environmental Rule of Law reports; SG Report A/73/419 (2018)</w:t>
      </w:r>
      <w:r>
        <w:rPr>
          <w:rFonts w:cs="B Nazanin"/>
          <w:sz w:val="20"/>
          <w:szCs w:val="22"/>
          <w:rtl w:val="true"/>
        </w:rPr>
        <w:t>.</w:t>
      </w:r>
    </w:p>
    <w:p>
      <w:pPr>
        <w:pStyle w:val="Normal"/>
        <w:bidi w:val="1"/>
        <w:spacing w:lineRule="auto" w:line="312" w:before="0" w:after="80"/>
        <w:jc w:val="both"/>
        <w:rPr/>
      </w:pPr>
      <w:r>
        <w:rPr>
          <w:rFonts w:ascii="Times New Roman" w:hAnsi="Times New Roman"/>
          <w:b/>
          <w:b/>
          <w:bCs/>
          <w:sz w:val="22"/>
          <w:sz w:val="22"/>
          <w:szCs w:val="26"/>
          <w:rtl w:val="true"/>
        </w:rPr>
        <w:t xml:space="preserve">سند چتر </w:t>
      </w:r>
      <w:r>
        <w:rPr>
          <w:rFonts w:cs="B Nazanin"/>
          <w:b/>
          <w:bCs/>
          <w:sz w:val="22"/>
          <w:szCs w:val="26"/>
          <w:rtl w:val="true"/>
        </w:rPr>
        <w:t>(</w:t>
      </w:r>
      <w:r>
        <w:rPr>
          <w:rFonts w:cs="B Nazanin"/>
          <w:b/>
          <w:bCs/>
          <w:sz w:val="22"/>
          <w:szCs w:val="26"/>
        </w:rPr>
        <w:t>Umbrella instrument</w:t>
      </w:r>
      <w:r>
        <w:rPr>
          <w:rFonts w:cs="B Nazanin"/>
          <w:b/>
          <w:bCs/>
          <w:sz w:val="22"/>
          <w:szCs w:val="26"/>
          <w:rtl w:val="true"/>
        </w:rPr>
        <w:t xml:space="preserve">): </w:t>
      </w:r>
      <w:r>
        <w:rPr>
          <w:rFonts w:ascii="Times New Roman" w:hAnsi="Times New Roman"/>
          <w:sz w:val="22"/>
          <w:sz w:val="22"/>
          <w:szCs w:val="26"/>
          <w:rtl w:val="true"/>
        </w:rPr>
        <w:t>سندی که جایگزینِ معاهداتِ موجود نمی‌شود و آن‌ها را ادغام نمی‌کند، بلکه چترِ اصولیِ مشترکی فراهم می‌آورد که سایرِ معاهدات ذیلِ آن تفسیر و هماهنگ شوند</w:t>
      </w:r>
      <w:r>
        <w:rPr>
          <w:rFonts w:cs="B Nazanin"/>
          <w:sz w:val="22"/>
          <w:szCs w:val="26"/>
          <w:rtl w:val="true"/>
        </w:rPr>
        <w:t>.</w:t>
      </w:r>
    </w:p>
    <w:p>
      <w:pPr>
        <w:pStyle w:val="Normal"/>
        <w:bidi w:val="1"/>
        <w:spacing w:lineRule="auto" w:line="312" w:before="0" w:after="160"/>
        <w:ind w:firstLine="340"/>
        <w:jc w:val="both"/>
        <w:rPr/>
      </w:pPr>
      <w:r>
        <w:rPr>
          <w:rFonts w:ascii="Times New Roman" w:hAnsi="Times New Roman"/>
          <w:sz w:val="20"/>
          <w:sz w:val="20"/>
          <w:szCs w:val="22"/>
          <w:rtl w:val="true"/>
        </w:rPr>
        <w:t>منبع</w:t>
      </w:r>
      <w:r>
        <w:rPr>
          <w:rFonts w:cs="B Nazanin"/>
          <w:sz w:val="20"/>
          <w:szCs w:val="22"/>
          <w:rtl w:val="true"/>
        </w:rPr>
        <w:t xml:space="preserve">: </w:t>
      </w:r>
      <w:r>
        <w:rPr>
          <w:rFonts w:cs="B Nazanin"/>
          <w:sz w:val="20"/>
          <w:szCs w:val="22"/>
        </w:rPr>
        <w:t>Aguila &amp; Viñuales (eds.), Legal Foundations, 2019</w:t>
      </w:r>
      <w:r>
        <w:rPr>
          <w:rFonts w:cs="B Nazanin"/>
          <w:sz w:val="20"/>
          <w:szCs w:val="22"/>
          <w:rtl w:val="true"/>
        </w:rPr>
        <w:t>.</w:t>
      </w:r>
    </w:p>
    <w:p>
      <w:pPr>
        <w:pStyle w:val="Normal"/>
        <w:bidi w:val="1"/>
        <w:spacing w:lineRule="auto" w:line="312" w:before="0" w:after="80"/>
        <w:jc w:val="both"/>
        <w:rPr/>
      </w:pPr>
      <w:r>
        <w:rPr>
          <w:rFonts w:ascii="Times New Roman" w:hAnsi="Times New Roman"/>
          <w:b/>
          <w:b/>
          <w:bCs/>
          <w:sz w:val="22"/>
          <w:sz w:val="22"/>
          <w:szCs w:val="26"/>
          <w:rtl w:val="true"/>
        </w:rPr>
        <w:t xml:space="preserve">پراکندگیِ حقوق بین‌الملل </w:t>
      </w:r>
      <w:r>
        <w:rPr>
          <w:rFonts w:cs="B Nazanin"/>
          <w:b/>
          <w:bCs/>
          <w:sz w:val="22"/>
          <w:szCs w:val="26"/>
          <w:rtl w:val="true"/>
        </w:rPr>
        <w:t>(</w:t>
      </w:r>
      <w:r>
        <w:rPr>
          <w:rFonts w:cs="B Nazanin"/>
          <w:b/>
          <w:bCs/>
          <w:sz w:val="22"/>
          <w:szCs w:val="26"/>
        </w:rPr>
        <w:t>Fragmentation of international law</w:t>
      </w:r>
      <w:r>
        <w:rPr>
          <w:rFonts w:cs="B Nazanin"/>
          <w:b/>
          <w:bCs/>
          <w:sz w:val="22"/>
          <w:szCs w:val="26"/>
          <w:rtl w:val="true"/>
        </w:rPr>
        <w:t xml:space="preserve">): </w:t>
      </w:r>
      <w:r>
        <w:rPr>
          <w:rFonts w:ascii="Times New Roman" w:hAnsi="Times New Roman"/>
          <w:sz w:val="22"/>
          <w:sz w:val="22"/>
          <w:szCs w:val="26"/>
          <w:rtl w:val="true"/>
        </w:rPr>
        <w:t xml:space="preserve">تجزیهٔ حقوق بین‌الملل به رژیم‌های تخصصیِ کم‌ارتباط که خطرِ تعارضِ هنجاری پدید می‌آورد؛ کمیسیون آن را </w:t>
      </w:r>
      <w:r>
        <w:rPr>
          <w:rFonts w:cs="B Nazanin"/>
          <w:sz w:val="22"/>
          <w:szCs w:val="26"/>
          <w:rtl w:val="true"/>
        </w:rPr>
        <w:t>«</w:t>
      </w:r>
      <w:r>
        <w:rPr>
          <w:rFonts w:ascii="Times New Roman" w:hAnsi="Times New Roman"/>
          <w:sz w:val="22"/>
          <w:sz w:val="22"/>
          <w:szCs w:val="26"/>
          <w:rtl w:val="true"/>
        </w:rPr>
        <w:t>اجتناب‌ناپذیر اما قابلِ مدیریت</w:t>
      </w:r>
      <w:r>
        <w:rPr>
          <w:rFonts w:cs="B Nazanin"/>
          <w:sz w:val="22"/>
          <w:szCs w:val="26"/>
          <w:rtl w:val="true"/>
        </w:rPr>
        <w:t xml:space="preserve">» </w:t>
      </w:r>
      <w:r>
        <w:rPr>
          <w:rFonts w:ascii="Times New Roman" w:hAnsi="Times New Roman"/>
          <w:sz w:val="22"/>
          <w:sz w:val="22"/>
          <w:szCs w:val="26"/>
          <w:rtl w:val="true"/>
        </w:rPr>
        <w:t>می‌داند</w:t>
      </w:r>
      <w:r>
        <w:rPr>
          <w:rFonts w:cs="B Nazanin"/>
          <w:sz w:val="22"/>
          <w:szCs w:val="26"/>
          <w:rtl w:val="true"/>
        </w:rPr>
        <w:t>.</w:t>
      </w:r>
    </w:p>
    <w:p>
      <w:pPr>
        <w:pStyle w:val="Normal"/>
        <w:bidi w:val="1"/>
        <w:spacing w:lineRule="auto" w:line="312" w:before="0" w:after="160"/>
        <w:ind w:firstLine="340"/>
        <w:jc w:val="both"/>
        <w:rPr/>
      </w:pPr>
      <w:r>
        <w:rPr>
          <w:rFonts w:ascii="Times New Roman" w:hAnsi="Times New Roman"/>
          <w:sz w:val="20"/>
          <w:sz w:val="20"/>
          <w:szCs w:val="22"/>
          <w:rtl w:val="true"/>
        </w:rPr>
        <w:t>منبع</w:t>
      </w:r>
      <w:r>
        <w:rPr>
          <w:rFonts w:cs="B Nazanin"/>
          <w:sz w:val="20"/>
          <w:szCs w:val="22"/>
          <w:rtl w:val="true"/>
        </w:rPr>
        <w:t xml:space="preserve">: </w:t>
      </w:r>
      <w:r>
        <w:rPr>
          <w:rFonts w:cs="B Nazanin"/>
          <w:sz w:val="20"/>
          <w:szCs w:val="22"/>
        </w:rPr>
        <w:t>ILC, Conclusions of the Study Group on Fragmentation, 2006 (A/61/10)</w:t>
      </w:r>
      <w:r>
        <w:rPr>
          <w:rFonts w:cs="B Nazanin"/>
          <w:sz w:val="20"/>
          <w:szCs w:val="22"/>
          <w:rtl w:val="true"/>
        </w:rPr>
        <w:t>.</w:t>
      </w:r>
    </w:p>
    <w:p>
      <w:pPr>
        <w:pStyle w:val="Normal"/>
        <w:bidi w:val="1"/>
        <w:spacing w:lineRule="auto" w:line="312" w:before="0" w:after="80"/>
        <w:jc w:val="both"/>
        <w:rPr/>
      </w:pPr>
      <w:r>
        <w:rPr>
          <w:rFonts w:ascii="Times New Roman" w:hAnsi="Times New Roman"/>
          <w:b/>
          <w:b/>
          <w:bCs/>
          <w:sz w:val="22"/>
          <w:sz w:val="22"/>
          <w:szCs w:val="26"/>
          <w:rtl w:val="true"/>
        </w:rPr>
        <w:t xml:space="preserve">یکپارچگیِ نظام‌مند </w:t>
      </w:r>
      <w:r>
        <w:rPr>
          <w:rFonts w:cs="B Nazanin"/>
          <w:b/>
          <w:bCs/>
          <w:sz w:val="22"/>
          <w:szCs w:val="26"/>
          <w:rtl w:val="true"/>
        </w:rPr>
        <w:t>(</w:t>
      </w:r>
      <w:r>
        <w:rPr>
          <w:rFonts w:cs="B Nazanin"/>
          <w:b/>
          <w:bCs/>
          <w:sz w:val="22"/>
          <w:szCs w:val="26"/>
        </w:rPr>
        <w:t>Systemic integration</w:t>
      </w:r>
      <w:r>
        <w:rPr>
          <w:rFonts w:cs="B Nazanin"/>
          <w:b/>
          <w:bCs/>
          <w:sz w:val="22"/>
          <w:szCs w:val="26"/>
          <w:rtl w:val="true"/>
        </w:rPr>
        <w:t xml:space="preserve">): </w:t>
      </w:r>
      <w:r>
        <w:rPr>
          <w:rFonts w:ascii="Times New Roman" w:hAnsi="Times New Roman"/>
          <w:sz w:val="22"/>
          <w:sz w:val="22"/>
          <w:szCs w:val="26"/>
          <w:rtl w:val="true"/>
        </w:rPr>
        <w:t xml:space="preserve">قاعدهٔ تفسیریِ مادهٔ </w:t>
      </w:r>
      <w:r>
        <w:rPr>
          <w:rFonts w:ascii="Times New Roman" w:hAnsi="Times New Roman"/>
          <w:sz w:val="22"/>
          <w:sz w:val="22"/>
          <w:szCs w:val="26"/>
        </w:rPr>
        <w:t>۳۱</w:t>
      </w:r>
      <w:r>
        <w:rPr>
          <w:rFonts w:cs="B Nazanin"/>
          <w:sz w:val="22"/>
          <w:szCs w:val="26"/>
          <w:rtl w:val="true"/>
        </w:rPr>
        <w:t>(</w:t>
      </w:r>
      <w:r>
        <w:rPr>
          <w:rFonts w:ascii="Times New Roman" w:hAnsi="Times New Roman"/>
          <w:sz w:val="22"/>
          <w:sz w:val="22"/>
          <w:szCs w:val="26"/>
        </w:rPr>
        <w:t>۳</w:t>
      </w:r>
      <w:r>
        <w:rPr>
          <w:rFonts w:cs="B Nazanin"/>
          <w:sz w:val="22"/>
          <w:szCs w:val="26"/>
          <w:rtl w:val="true"/>
        </w:rPr>
        <w:t>)(</w:t>
      </w:r>
      <w:r>
        <w:rPr>
          <w:rFonts w:ascii="Times New Roman" w:hAnsi="Times New Roman"/>
          <w:sz w:val="22"/>
          <w:sz w:val="22"/>
          <w:szCs w:val="26"/>
          <w:rtl w:val="true"/>
        </w:rPr>
        <w:t>ج</w:t>
      </w:r>
      <w:r>
        <w:rPr>
          <w:rFonts w:cs="B Nazanin"/>
          <w:sz w:val="22"/>
          <w:szCs w:val="26"/>
          <w:rtl w:val="true"/>
        </w:rPr>
        <w:t xml:space="preserve">) </w:t>
      </w:r>
      <w:r>
        <w:rPr>
          <w:rFonts w:ascii="Times New Roman" w:hAnsi="Times New Roman"/>
          <w:sz w:val="22"/>
          <w:sz w:val="22"/>
          <w:szCs w:val="26"/>
          <w:rtl w:val="true"/>
        </w:rPr>
        <w:t xml:space="preserve">کنوانسیون وین </w:t>
      </w:r>
      <w:r>
        <w:rPr>
          <w:rFonts w:ascii="Times New Roman" w:hAnsi="Times New Roman"/>
          <w:sz w:val="22"/>
          <w:sz w:val="22"/>
          <w:szCs w:val="26"/>
        </w:rPr>
        <w:t>۱۹۶۹</w:t>
      </w:r>
      <w:r>
        <w:rPr>
          <w:rFonts w:ascii="Times New Roman" w:hAnsi="Times New Roman"/>
          <w:sz w:val="22"/>
          <w:sz w:val="22"/>
          <w:szCs w:val="26"/>
          <w:rtl w:val="true"/>
        </w:rPr>
        <w:t xml:space="preserve"> که مقرر می‌دارد هر قاعده در پرتوِ </w:t>
      </w:r>
      <w:r>
        <w:rPr>
          <w:rFonts w:cs="B Nazanin"/>
          <w:sz w:val="22"/>
          <w:szCs w:val="26"/>
          <w:rtl w:val="true"/>
        </w:rPr>
        <w:t>«</w:t>
      </w:r>
      <w:r>
        <w:rPr>
          <w:rFonts w:ascii="Times New Roman" w:hAnsi="Times New Roman"/>
          <w:sz w:val="22"/>
          <w:sz w:val="22"/>
          <w:szCs w:val="26"/>
          <w:rtl w:val="true"/>
        </w:rPr>
        <w:t>هر قاعدهٔ مرتبطِ حقوق بین‌المللِ قابلِ اعمال میان طرفین</w:t>
      </w:r>
      <w:r>
        <w:rPr>
          <w:rFonts w:cs="B Nazanin"/>
          <w:sz w:val="22"/>
          <w:szCs w:val="26"/>
          <w:rtl w:val="true"/>
        </w:rPr>
        <w:t xml:space="preserve">» </w:t>
      </w:r>
      <w:r>
        <w:rPr>
          <w:rFonts w:ascii="Times New Roman" w:hAnsi="Times New Roman"/>
          <w:sz w:val="22"/>
          <w:sz w:val="22"/>
          <w:szCs w:val="26"/>
          <w:rtl w:val="true"/>
        </w:rPr>
        <w:t>تفسیر شود؛ ابزارِ اصلیِ مدیریتِ پراکندگی</w:t>
      </w:r>
      <w:r>
        <w:rPr>
          <w:rFonts w:cs="B Nazanin"/>
          <w:sz w:val="22"/>
          <w:szCs w:val="26"/>
          <w:rtl w:val="true"/>
        </w:rPr>
        <w:t>.</w:t>
      </w:r>
    </w:p>
    <w:p>
      <w:pPr>
        <w:pStyle w:val="Normal"/>
        <w:bidi w:val="1"/>
        <w:spacing w:lineRule="auto" w:line="312" w:before="0" w:after="160"/>
        <w:ind w:firstLine="340"/>
        <w:jc w:val="both"/>
        <w:rPr/>
      </w:pPr>
      <w:r>
        <w:rPr>
          <w:rFonts w:ascii="Times New Roman" w:hAnsi="Times New Roman"/>
          <w:sz w:val="20"/>
          <w:sz w:val="20"/>
          <w:szCs w:val="22"/>
          <w:rtl w:val="true"/>
        </w:rPr>
        <w:t>منبع</w:t>
      </w:r>
      <w:r>
        <w:rPr>
          <w:rFonts w:cs="B Nazanin"/>
          <w:sz w:val="20"/>
          <w:szCs w:val="22"/>
          <w:rtl w:val="true"/>
        </w:rPr>
        <w:t xml:space="preserve">: </w:t>
      </w:r>
      <w:r>
        <w:rPr>
          <w:rFonts w:cs="B Nazanin"/>
          <w:sz w:val="20"/>
          <w:szCs w:val="22"/>
        </w:rPr>
        <w:t>VCLT 1969, Art. 31(3)(c); ILC 2006 Conclusions (17)–(23)</w:t>
      </w:r>
      <w:r>
        <w:rPr>
          <w:rFonts w:cs="B Nazanin"/>
          <w:sz w:val="20"/>
          <w:szCs w:val="22"/>
          <w:rtl w:val="true"/>
        </w:rPr>
        <w:t>.</w:t>
      </w:r>
    </w:p>
    <w:p>
      <w:pPr>
        <w:pStyle w:val="Normal"/>
        <w:bidi w:val="1"/>
        <w:spacing w:lineRule="auto" w:line="312" w:before="0" w:after="80"/>
        <w:jc w:val="both"/>
        <w:rPr/>
      </w:pPr>
      <w:r>
        <w:rPr>
          <w:rFonts w:ascii="Times New Roman" w:hAnsi="Times New Roman"/>
          <w:b/>
          <w:b/>
          <w:bCs/>
          <w:sz w:val="22"/>
          <w:sz w:val="22"/>
          <w:szCs w:val="26"/>
          <w:rtl w:val="true"/>
        </w:rPr>
        <w:t xml:space="preserve">قاعدهٔ خاصِ مقدم </w:t>
      </w:r>
      <w:r>
        <w:rPr>
          <w:rFonts w:cs="B Nazanin"/>
          <w:b/>
          <w:bCs/>
          <w:sz w:val="22"/>
          <w:szCs w:val="26"/>
          <w:rtl w:val="true"/>
        </w:rPr>
        <w:t>(</w:t>
      </w:r>
      <w:r>
        <w:rPr>
          <w:rFonts w:cs="B Nazanin"/>
          <w:b/>
          <w:bCs/>
          <w:sz w:val="22"/>
          <w:szCs w:val="26"/>
        </w:rPr>
        <w:t>Lex specialis</w:t>
      </w:r>
      <w:r>
        <w:rPr>
          <w:rFonts w:cs="B Nazanin"/>
          <w:b/>
          <w:bCs/>
          <w:sz w:val="22"/>
          <w:szCs w:val="26"/>
          <w:rtl w:val="true"/>
        </w:rPr>
        <w:t xml:space="preserve">): </w:t>
      </w:r>
      <w:r>
        <w:rPr>
          <w:rFonts w:ascii="Times New Roman" w:hAnsi="Times New Roman"/>
          <w:sz w:val="22"/>
          <w:sz w:val="22"/>
          <w:szCs w:val="26"/>
          <w:rtl w:val="true"/>
        </w:rPr>
        <w:t>قاعدهٔ حل‌تعارض که بر پایهٔ آن، قاعدهٔ خاص بر قاعدهٔ عام مقدم است، مشروط بر آنکه در چارچوبِ نظامِ کلی تفسیر شود</w:t>
      </w:r>
      <w:r>
        <w:rPr>
          <w:rFonts w:cs="B Nazanin"/>
          <w:sz w:val="22"/>
          <w:szCs w:val="26"/>
          <w:rtl w:val="true"/>
        </w:rPr>
        <w:t>.</w:t>
      </w:r>
    </w:p>
    <w:p>
      <w:pPr>
        <w:pStyle w:val="Normal"/>
        <w:bidi w:val="1"/>
        <w:spacing w:lineRule="auto" w:line="312" w:before="0" w:after="160"/>
        <w:ind w:firstLine="340"/>
        <w:jc w:val="both"/>
        <w:rPr/>
      </w:pPr>
      <w:r>
        <w:rPr>
          <w:rFonts w:ascii="Times New Roman" w:hAnsi="Times New Roman"/>
          <w:sz w:val="20"/>
          <w:sz w:val="20"/>
          <w:szCs w:val="22"/>
          <w:rtl w:val="true"/>
        </w:rPr>
        <w:t>منبع</w:t>
      </w:r>
      <w:r>
        <w:rPr>
          <w:rFonts w:cs="B Nazanin"/>
          <w:sz w:val="20"/>
          <w:szCs w:val="22"/>
          <w:rtl w:val="true"/>
        </w:rPr>
        <w:t xml:space="preserve">: </w:t>
      </w:r>
      <w:r>
        <w:rPr>
          <w:rFonts w:cs="B Nazanin"/>
          <w:sz w:val="20"/>
          <w:szCs w:val="22"/>
        </w:rPr>
        <w:t>ILC 2006 Conclusions (5)–(10)</w:t>
      </w:r>
      <w:r>
        <w:rPr>
          <w:rFonts w:cs="B Nazanin"/>
          <w:sz w:val="20"/>
          <w:szCs w:val="22"/>
          <w:rtl w:val="true"/>
        </w:rPr>
        <w:t>.</w:t>
      </w:r>
    </w:p>
    <w:p>
      <w:pPr>
        <w:pStyle w:val="Normal"/>
        <w:bidi w:val="1"/>
        <w:spacing w:lineRule="auto" w:line="312" w:before="0" w:after="80"/>
        <w:jc w:val="both"/>
        <w:rPr/>
      </w:pPr>
      <w:r>
        <w:rPr>
          <w:rFonts w:ascii="Times New Roman" w:hAnsi="Times New Roman"/>
          <w:b/>
          <w:b/>
          <w:bCs/>
          <w:sz w:val="22"/>
          <w:sz w:val="22"/>
          <w:szCs w:val="26"/>
          <w:rtl w:val="true"/>
        </w:rPr>
        <w:t xml:space="preserve">نظام خودبسنده </w:t>
      </w:r>
      <w:r>
        <w:rPr>
          <w:rFonts w:cs="B Nazanin"/>
          <w:b/>
          <w:bCs/>
          <w:sz w:val="22"/>
          <w:szCs w:val="26"/>
          <w:rtl w:val="true"/>
        </w:rPr>
        <w:t>(</w:t>
      </w:r>
      <w:r>
        <w:rPr>
          <w:rFonts w:cs="B Nazanin"/>
          <w:b/>
          <w:bCs/>
          <w:sz w:val="22"/>
          <w:szCs w:val="26"/>
        </w:rPr>
        <w:t>Self-contained regime</w:t>
      </w:r>
      <w:r>
        <w:rPr>
          <w:rFonts w:cs="B Nazanin"/>
          <w:b/>
          <w:bCs/>
          <w:sz w:val="22"/>
          <w:szCs w:val="26"/>
          <w:rtl w:val="true"/>
        </w:rPr>
        <w:t xml:space="preserve">): </w:t>
      </w:r>
      <w:r>
        <w:rPr>
          <w:rFonts w:ascii="Times New Roman" w:hAnsi="Times New Roman"/>
          <w:sz w:val="22"/>
          <w:sz w:val="22"/>
          <w:szCs w:val="26"/>
          <w:rtl w:val="true"/>
        </w:rPr>
        <w:t>رژیمِ تخصصی با قواعدِ ثانویهٔ خاصِ خود؛ کمیسیون تأکید می‌کند که هیچ رژیمی به‌کلی از حقوق بین‌المللِ عام گسسته نیست و در صورتِ ناکامیِ رژیمِ خاص، حقوق عام اعمال می‌شود</w:t>
      </w:r>
      <w:r>
        <w:rPr>
          <w:rFonts w:cs="B Nazanin"/>
          <w:sz w:val="22"/>
          <w:szCs w:val="26"/>
          <w:rtl w:val="true"/>
        </w:rPr>
        <w:t>.</w:t>
      </w:r>
    </w:p>
    <w:p>
      <w:pPr>
        <w:pStyle w:val="Normal"/>
        <w:bidi w:val="1"/>
        <w:spacing w:lineRule="auto" w:line="312" w:before="0" w:after="160"/>
        <w:ind w:firstLine="340"/>
        <w:jc w:val="both"/>
        <w:rPr/>
      </w:pPr>
      <w:r>
        <w:rPr>
          <w:rFonts w:ascii="Times New Roman" w:hAnsi="Times New Roman"/>
          <w:sz w:val="20"/>
          <w:sz w:val="20"/>
          <w:szCs w:val="22"/>
          <w:rtl w:val="true"/>
        </w:rPr>
        <w:t>منبع</w:t>
      </w:r>
      <w:r>
        <w:rPr>
          <w:rFonts w:cs="B Nazanin"/>
          <w:sz w:val="20"/>
          <w:szCs w:val="22"/>
          <w:rtl w:val="true"/>
        </w:rPr>
        <w:t xml:space="preserve">: </w:t>
      </w:r>
      <w:r>
        <w:rPr>
          <w:rFonts w:cs="B Nazanin"/>
          <w:sz w:val="20"/>
          <w:szCs w:val="22"/>
        </w:rPr>
        <w:t>ILC 2006 Conclusions (11)–(16)</w:t>
      </w:r>
      <w:r>
        <w:rPr>
          <w:rFonts w:cs="B Nazanin"/>
          <w:sz w:val="20"/>
          <w:szCs w:val="22"/>
          <w:rtl w:val="true"/>
        </w:rPr>
        <w:t>.</w:t>
      </w:r>
    </w:p>
    <w:p>
      <w:pPr>
        <w:pStyle w:val="Normal"/>
        <w:bidi w:val="1"/>
        <w:spacing w:lineRule="auto" w:line="312" w:before="0" w:after="80"/>
        <w:jc w:val="both"/>
        <w:rPr/>
      </w:pPr>
      <w:r>
        <w:rPr>
          <w:rFonts w:ascii="Times New Roman" w:hAnsi="Times New Roman"/>
          <w:b/>
          <w:b/>
          <w:bCs/>
          <w:sz w:val="22"/>
          <w:sz w:val="22"/>
          <w:szCs w:val="26"/>
          <w:rtl w:val="true"/>
        </w:rPr>
        <w:t xml:space="preserve">الزام‌آوری </w:t>
      </w:r>
      <w:r>
        <w:rPr>
          <w:rFonts w:cs="B Nazanin"/>
          <w:b/>
          <w:bCs/>
          <w:sz w:val="22"/>
          <w:szCs w:val="26"/>
          <w:rtl w:val="true"/>
        </w:rPr>
        <w:t>(</w:t>
      </w:r>
      <w:r>
        <w:rPr>
          <w:rFonts w:ascii="Times New Roman" w:hAnsi="Times New Roman"/>
          <w:b/>
          <w:b/>
          <w:bCs/>
          <w:sz w:val="22"/>
          <w:sz w:val="22"/>
          <w:szCs w:val="26"/>
          <w:rtl w:val="true"/>
        </w:rPr>
        <w:t xml:space="preserve">حقوق سخت </w:t>
      </w:r>
      <w:r>
        <w:rPr>
          <w:rFonts w:cs="B Nazanin"/>
          <w:b/>
          <w:bCs/>
          <w:sz w:val="22"/>
          <w:szCs w:val="26"/>
          <w:rtl w:val="true"/>
        </w:rPr>
        <w:t xml:space="preserve">/ </w:t>
      </w:r>
      <w:r>
        <w:rPr>
          <w:rFonts w:ascii="Times New Roman" w:hAnsi="Times New Roman"/>
          <w:b/>
          <w:b/>
          <w:bCs/>
          <w:sz w:val="22"/>
          <w:sz w:val="22"/>
          <w:szCs w:val="26"/>
          <w:rtl w:val="true"/>
        </w:rPr>
        <w:t>نرم</w:t>
      </w:r>
      <w:r>
        <w:rPr>
          <w:rFonts w:cs="B Nazanin"/>
          <w:b/>
          <w:bCs/>
          <w:sz w:val="22"/>
          <w:szCs w:val="26"/>
          <w:rtl w:val="true"/>
        </w:rPr>
        <w:t>) (</w:t>
      </w:r>
      <w:r>
        <w:rPr>
          <w:rFonts w:cs="B Nazanin"/>
          <w:b/>
          <w:bCs/>
          <w:sz w:val="22"/>
          <w:szCs w:val="26"/>
        </w:rPr>
        <w:t>Hard law / Soft law</w:t>
      </w:r>
      <w:r>
        <w:rPr>
          <w:rFonts w:cs="B Nazanin"/>
          <w:b/>
          <w:bCs/>
          <w:sz w:val="22"/>
          <w:szCs w:val="26"/>
          <w:rtl w:val="true"/>
        </w:rPr>
        <w:t xml:space="preserve">): </w:t>
      </w:r>
      <w:r>
        <w:rPr>
          <w:rFonts w:ascii="Times New Roman" w:hAnsi="Times New Roman"/>
          <w:sz w:val="22"/>
          <w:sz w:val="22"/>
          <w:szCs w:val="26"/>
          <w:rtl w:val="true"/>
        </w:rPr>
        <w:t xml:space="preserve">حقوق سخت، قواعدِ الزام‌آور و قابلِ اجرا؛ حقوق نرم، ابزارهای غیرالزام‌آور </w:t>
      </w:r>
      <w:r>
        <w:rPr>
          <w:rFonts w:cs="B Nazanin"/>
          <w:sz w:val="22"/>
          <w:szCs w:val="26"/>
          <w:rtl w:val="true"/>
        </w:rPr>
        <w:t>(</w:t>
      </w:r>
      <w:r>
        <w:rPr>
          <w:rFonts w:ascii="Times New Roman" w:hAnsi="Times New Roman"/>
          <w:sz w:val="22"/>
          <w:sz w:val="22"/>
          <w:szCs w:val="26"/>
          <w:rtl w:val="true"/>
        </w:rPr>
        <w:t>اعلامیه‌ها، رهنمودها</w:t>
      </w:r>
      <w:r>
        <w:rPr>
          <w:rFonts w:cs="B Nazanin"/>
          <w:sz w:val="22"/>
          <w:szCs w:val="26"/>
          <w:rtl w:val="true"/>
        </w:rPr>
        <w:t xml:space="preserve">) </w:t>
      </w:r>
      <w:r>
        <w:rPr>
          <w:rFonts w:ascii="Times New Roman" w:hAnsi="Times New Roman"/>
          <w:sz w:val="22"/>
          <w:sz w:val="22"/>
          <w:szCs w:val="26"/>
          <w:rtl w:val="true"/>
        </w:rPr>
        <w:t>که می‌توانند به‌تدریج به عرف یا معاهده بدل شوند</w:t>
      </w:r>
      <w:r>
        <w:rPr>
          <w:rFonts w:cs="B Nazanin"/>
          <w:sz w:val="22"/>
          <w:szCs w:val="26"/>
          <w:rtl w:val="true"/>
        </w:rPr>
        <w:t>.</w:t>
      </w:r>
    </w:p>
    <w:p>
      <w:pPr>
        <w:pStyle w:val="Normal"/>
        <w:bidi w:val="1"/>
        <w:spacing w:lineRule="auto" w:line="312" w:before="0" w:after="160"/>
        <w:ind w:firstLine="340"/>
        <w:jc w:val="both"/>
        <w:rPr/>
      </w:pPr>
      <w:r>
        <w:rPr>
          <w:rFonts w:ascii="Times New Roman" w:hAnsi="Times New Roman"/>
          <w:sz w:val="20"/>
          <w:sz w:val="20"/>
          <w:szCs w:val="22"/>
          <w:rtl w:val="true"/>
        </w:rPr>
        <w:t>منبع</w:t>
      </w:r>
      <w:r>
        <w:rPr>
          <w:rFonts w:cs="B Nazanin"/>
          <w:sz w:val="20"/>
          <w:szCs w:val="22"/>
          <w:rtl w:val="true"/>
        </w:rPr>
        <w:t xml:space="preserve">: </w:t>
      </w:r>
      <w:r>
        <w:rPr>
          <w:rFonts w:cs="B Nazanin"/>
          <w:sz w:val="20"/>
          <w:szCs w:val="22"/>
        </w:rPr>
        <w:t>Tiller, D., 2018; Boyle &amp; Chinkin, The Making of International Law</w:t>
      </w:r>
      <w:r>
        <w:rPr>
          <w:rFonts w:cs="B Nazanin"/>
          <w:sz w:val="20"/>
          <w:szCs w:val="22"/>
          <w:rtl w:val="true"/>
        </w:rPr>
        <w:t>.</w:t>
      </w:r>
    </w:p>
    <w:p>
      <w:pPr>
        <w:pStyle w:val="Normal"/>
        <w:bidi w:val="1"/>
        <w:spacing w:lineRule="auto" w:line="312" w:before="0" w:after="80"/>
        <w:jc w:val="both"/>
        <w:rPr/>
      </w:pPr>
      <w:r>
        <w:rPr>
          <w:rFonts w:ascii="Times New Roman" w:hAnsi="Times New Roman"/>
          <w:b/>
          <w:b/>
          <w:bCs/>
          <w:sz w:val="22"/>
          <w:sz w:val="22"/>
          <w:szCs w:val="26"/>
          <w:rtl w:val="true"/>
        </w:rPr>
        <w:t xml:space="preserve">اصلِ عدم‌پس‌رفت </w:t>
      </w:r>
      <w:r>
        <w:rPr>
          <w:rFonts w:cs="B Nazanin"/>
          <w:b/>
          <w:bCs/>
          <w:sz w:val="22"/>
          <w:szCs w:val="26"/>
          <w:rtl w:val="true"/>
        </w:rPr>
        <w:t>(</w:t>
      </w:r>
      <w:r>
        <w:rPr>
          <w:rFonts w:cs="B Nazanin"/>
          <w:b/>
          <w:bCs/>
          <w:sz w:val="22"/>
          <w:szCs w:val="26"/>
        </w:rPr>
        <w:t>Principle of non-regression</w:t>
      </w:r>
      <w:r>
        <w:rPr>
          <w:rFonts w:cs="B Nazanin"/>
          <w:b/>
          <w:bCs/>
          <w:sz w:val="22"/>
          <w:szCs w:val="26"/>
          <w:rtl w:val="true"/>
        </w:rPr>
        <w:t xml:space="preserve">): </w:t>
      </w:r>
      <w:r>
        <w:rPr>
          <w:rFonts w:ascii="Times New Roman" w:hAnsi="Times New Roman"/>
          <w:sz w:val="22"/>
          <w:sz w:val="22"/>
          <w:szCs w:val="26"/>
          <w:rtl w:val="true"/>
        </w:rPr>
        <w:t xml:space="preserve">اصلی که مقرر می‌دارد سطحِ حمایتِ زیست‌محیطیِ موجود نباید تنزل یابد؛ از نوآوری‌های برجستهٔ پیش‌نویسِ پیمان </w:t>
      </w:r>
      <w:r>
        <w:rPr>
          <w:rFonts w:cs="B Nazanin"/>
          <w:sz w:val="22"/>
          <w:szCs w:val="26"/>
          <w:rtl w:val="true"/>
        </w:rPr>
        <w:t>(</w:t>
      </w:r>
      <w:r>
        <w:rPr>
          <w:rFonts w:ascii="Times New Roman" w:hAnsi="Times New Roman"/>
          <w:sz w:val="22"/>
          <w:sz w:val="22"/>
          <w:szCs w:val="26"/>
          <w:rtl w:val="true"/>
        </w:rPr>
        <w:t xml:space="preserve">مادهٔ </w:t>
      </w:r>
      <w:r>
        <w:rPr>
          <w:rFonts w:ascii="Times New Roman" w:hAnsi="Times New Roman"/>
          <w:sz w:val="22"/>
          <w:sz w:val="22"/>
          <w:szCs w:val="26"/>
        </w:rPr>
        <w:t>۱۷</w:t>
      </w:r>
      <w:r>
        <w:rPr>
          <w:rFonts w:cs="B Nazanin"/>
          <w:sz w:val="22"/>
          <w:szCs w:val="26"/>
          <w:rtl w:val="true"/>
        </w:rPr>
        <w:t>).</w:t>
      </w:r>
    </w:p>
    <w:p>
      <w:pPr>
        <w:pStyle w:val="Normal"/>
        <w:bidi w:val="1"/>
        <w:spacing w:lineRule="auto" w:line="312" w:before="0" w:after="160"/>
        <w:ind w:firstLine="340"/>
        <w:jc w:val="both"/>
        <w:rPr/>
      </w:pPr>
      <w:r>
        <w:rPr>
          <w:rFonts w:ascii="Times New Roman" w:hAnsi="Times New Roman"/>
          <w:sz w:val="20"/>
          <w:sz w:val="20"/>
          <w:szCs w:val="22"/>
          <w:rtl w:val="true"/>
        </w:rPr>
        <w:t>منبع</w:t>
      </w:r>
      <w:r>
        <w:rPr>
          <w:rFonts w:cs="B Nazanin"/>
          <w:sz w:val="20"/>
          <w:szCs w:val="22"/>
          <w:rtl w:val="true"/>
        </w:rPr>
        <w:t xml:space="preserve">: </w:t>
      </w:r>
      <w:r>
        <w:rPr>
          <w:rFonts w:cs="B Nazanin"/>
          <w:sz w:val="20"/>
          <w:szCs w:val="22"/>
        </w:rPr>
        <w:t>Draft GPE 2017, Art. 17; Tiller 2018</w:t>
      </w:r>
      <w:r>
        <w:rPr>
          <w:rFonts w:cs="B Nazanin"/>
          <w:sz w:val="20"/>
          <w:szCs w:val="22"/>
          <w:rtl w:val="true"/>
        </w:rPr>
        <w:t>.</w:t>
      </w:r>
    </w:p>
    <w:p>
      <w:pPr>
        <w:pStyle w:val="Normal"/>
        <w:bidi w:val="1"/>
        <w:spacing w:lineRule="auto" w:line="312" w:before="0" w:after="80"/>
        <w:jc w:val="both"/>
        <w:rPr/>
      </w:pPr>
      <w:r>
        <w:rPr>
          <w:rFonts w:ascii="Times New Roman" w:hAnsi="Times New Roman"/>
          <w:b/>
          <w:b/>
          <w:bCs/>
          <w:sz w:val="22"/>
          <w:sz w:val="22"/>
          <w:szCs w:val="26"/>
          <w:rtl w:val="true"/>
        </w:rPr>
        <w:t xml:space="preserve">عصر انتروپوسن </w:t>
      </w:r>
      <w:r>
        <w:rPr>
          <w:rFonts w:cs="B Nazanin"/>
          <w:b/>
          <w:bCs/>
          <w:sz w:val="22"/>
          <w:szCs w:val="26"/>
          <w:rtl w:val="true"/>
        </w:rPr>
        <w:t>(</w:t>
      </w:r>
      <w:r>
        <w:rPr>
          <w:rFonts w:cs="B Nazanin"/>
          <w:b/>
          <w:bCs/>
          <w:sz w:val="22"/>
          <w:szCs w:val="26"/>
        </w:rPr>
        <w:t>Anthropocene</w:t>
      </w:r>
      <w:r>
        <w:rPr>
          <w:rFonts w:cs="B Nazanin"/>
          <w:b/>
          <w:bCs/>
          <w:sz w:val="22"/>
          <w:szCs w:val="26"/>
          <w:rtl w:val="true"/>
        </w:rPr>
        <w:t xml:space="preserve">): </w:t>
      </w:r>
      <w:r>
        <w:rPr>
          <w:rFonts w:ascii="Times New Roman" w:hAnsi="Times New Roman"/>
          <w:sz w:val="22"/>
          <w:sz w:val="22"/>
          <w:szCs w:val="26"/>
          <w:rtl w:val="true"/>
        </w:rPr>
        <w:t>دورانِ زمین‌شناختیِ پیشنهادی که در آن اثرِ انسان به نیرویی سیاره‌ای بدل شده و از مرزهای زیستیِ سیاره عبور کرده است</w:t>
      </w:r>
      <w:r>
        <w:rPr>
          <w:rFonts w:cs="B Nazanin"/>
          <w:sz w:val="22"/>
          <w:szCs w:val="26"/>
          <w:rtl w:val="true"/>
        </w:rPr>
        <w:t>.</w:t>
      </w:r>
    </w:p>
    <w:p>
      <w:pPr>
        <w:pStyle w:val="Normal"/>
        <w:bidi w:val="1"/>
        <w:spacing w:lineRule="auto" w:line="312" w:before="0" w:after="160"/>
        <w:ind w:firstLine="340"/>
        <w:jc w:val="both"/>
        <w:rPr/>
      </w:pPr>
      <w:r>
        <w:rPr>
          <w:rFonts w:ascii="Times New Roman" w:hAnsi="Times New Roman"/>
          <w:sz w:val="20"/>
          <w:sz w:val="20"/>
          <w:szCs w:val="22"/>
          <w:rtl w:val="true"/>
        </w:rPr>
        <w:t>منبع</w:t>
      </w:r>
      <w:r>
        <w:rPr>
          <w:rFonts w:cs="B Nazanin"/>
          <w:sz w:val="20"/>
          <w:szCs w:val="22"/>
          <w:rtl w:val="true"/>
        </w:rPr>
        <w:t xml:space="preserve">: </w:t>
      </w:r>
      <w:r>
        <w:rPr>
          <w:rFonts w:cs="B Nazanin"/>
          <w:sz w:val="20"/>
          <w:szCs w:val="22"/>
        </w:rPr>
        <w:t>Kim &amp; Bosselmann, TEL 2013; Damoah et al., Preprints 2026</w:t>
      </w:r>
      <w:r>
        <w:rPr>
          <w:rFonts w:cs="B Nazanin"/>
          <w:sz w:val="20"/>
          <w:szCs w:val="22"/>
          <w:rtl w:val="true"/>
        </w:rPr>
        <w:t>.</w:t>
      </w:r>
    </w:p>
    <w:p>
      <w:pPr>
        <w:pStyle w:val="Normal"/>
        <w:bidi w:val="1"/>
        <w:spacing w:lineRule="auto" w:line="312" w:before="0" w:after="80"/>
        <w:jc w:val="both"/>
        <w:rPr/>
      </w:pPr>
      <w:r>
        <w:rPr>
          <w:rFonts w:ascii="Times New Roman" w:hAnsi="Times New Roman"/>
          <w:b/>
          <w:b/>
          <w:bCs/>
          <w:sz w:val="22"/>
          <w:sz w:val="22"/>
          <w:szCs w:val="26"/>
          <w:rtl w:val="true"/>
        </w:rPr>
        <w:t xml:space="preserve">حق بر محیط‌زیست سالم </w:t>
      </w:r>
      <w:r>
        <w:rPr>
          <w:rFonts w:cs="B Nazanin"/>
          <w:b/>
          <w:bCs/>
          <w:sz w:val="22"/>
          <w:szCs w:val="26"/>
          <w:rtl w:val="true"/>
        </w:rPr>
        <w:t>(</w:t>
      </w:r>
      <w:r>
        <w:rPr>
          <w:rFonts w:cs="B Nazanin"/>
          <w:b/>
          <w:bCs/>
          <w:sz w:val="22"/>
          <w:szCs w:val="26"/>
        </w:rPr>
        <w:t>Right to a healthy environment</w:t>
      </w:r>
      <w:r>
        <w:rPr>
          <w:rFonts w:cs="B Nazanin"/>
          <w:b/>
          <w:bCs/>
          <w:sz w:val="22"/>
          <w:szCs w:val="26"/>
          <w:rtl w:val="true"/>
        </w:rPr>
        <w:t xml:space="preserve">): </w:t>
      </w:r>
      <w:r>
        <w:rPr>
          <w:rFonts w:ascii="Times New Roman" w:hAnsi="Times New Roman"/>
          <w:sz w:val="22"/>
          <w:sz w:val="22"/>
          <w:szCs w:val="26"/>
          <w:rtl w:val="true"/>
        </w:rPr>
        <w:t xml:space="preserve">حقِ بشریِ برخورداری از محیط‌زیستِ پاک، سالم و پایدار؛ در قطعنامهٔ </w:t>
      </w:r>
      <w:r>
        <w:rPr>
          <w:rFonts w:ascii="Times New Roman" w:hAnsi="Times New Roman"/>
          <w:sz w:val="22"/>
          <w:sz w:val="22"/>
          <w:szCs w:val="26"/>
        </w:rPr>
        <w:t>۷۶</w:t>
      </w:r>
      <w:r>
        <w:rPr>
          <w:rFonts w:cs="B Nazanin"/>
          <w:sz w:val="22"/>
          <w:szCs w:val="26"/>
        </w:rPr>
        <w:t>/</w:t>
      </w:r>
      <w:r>
        <w:rPr>
          <w:rFonts w:ascii="Times New Roman" w:hAnsi="Times New Roman"/>
          <w:sz w:val="22"/>
          <w:sz w:val="22"/>
          <w:szCs w:val="26"/>
        </w:rPr>
        <w:t>۳۰۰</w:t>
      </w:r>
      <w:r>
        <w:rPr>
          <w:rFonts w:ascii="Times New Roman" w:hAnsi="Times New Roman"/>
          <w:sz w:val="22"/>
          <w:sz w:val="22"/>
          <w:szCs w:val="26"/>
          <w:rtl w:val="true"/>
        </w:rPr>
        <w:t xml:space="preserve"> مجمع عمومی </w:t>
      </w:r>
      <w:r>
        <w:rPr>
          <w:rFonts w:cs="B Nazanin"/>
          <w:sz w:val="22"/>
          <w:szCs w:val="26"/>
          <w:rtl w:val="true"/>
        </w:rPr>
        <w:t>(</w:t>
      </w:r>
      <w:r>
        <w:rPr>
          <w:rFonts w:ascii="Times New Roman" w:hAnsi="Times New Roman"/>
          <w:sz w:val="22"/>
          <w:sz w:val="22"/>
          <w:szCs w:val="26"/>
        </w:rPr>
        <w:t>۲۰۲۲</w:t>
      </w:r>
      <w:r>
        <w:rPr>
          <w:rFonts w:cs="B Nazanin"/>
          <w:sz w:val="22"/>
          <w:szCs w:val="26"/>
          <w:rtl w:val="true"/>
        </w:rPr>
        <w:t xml:space="preserve">) </w:t>
      </w:r>
      <w:r>
        <w:rPr>
          <w:rFonts w:ascii="Times New Roman" w:hAnsi="Times New Roman"/>
          <w:sz w:val="22"/>
          <w:sz w:val="22"/>
          <w:szCs w:val="26"/>
          <w:rtl w:val="true"/>
        </w:rPr>
        <w:t>به‌رسمیت شناخته شد</w:t>
      </w:r>
      <w:r>
        <w:rPr>
          <w:rFonts w:cs="B Nazanin"/>
          <w:sz w:val="22"/>
          <w:szCs w:val="26"/>
          <w:rtl w:val="true"/>
        </w:rPr>
        <w:t>.</w:t>
      </w:r>
    </w:p>
    <w:p>
      <w:pPr>
        <w:pStyle w:val="Normal"/>
        <w:bidi w:val="1"/>
        <w:spacing w:lineRule="auto" w:line="312" w:before="0" w:after="160"/>
        <w:ind w:firstLine="340"/>
        <w:jc w:val="both"/>
        <w:rPr/>
      </w:pPr>
      <w:r>
        <w:rPr>
          <w:rFonts w:ascii="Times New Roman" w:hAnsi="Times New Roman"/>
          <w:sz w:val="20"/>
          <w:sz w:val="20"/>
          <w:szCs w:val="22"/>
          <w:rtl w:val="true"/>
        </w:rPr>
        <w:t>منبع</w:t>
      </w:r>
      <w:r>
        <w:rPr>
          <w:rFonts w:cs="B Nazanin"/>
          <w:sz w:val="20"/>
          <w:szCs w:val="22"/>
          <w:rtl w:val="true"/>
        </w:rPr>
        <w:t xml:space="preserve">: </w:t>
      </w:r>
      <w:r>
        <w:rPr>
          <w:rFonts w:cs="B Nazanin"/>
          <w:sz w:val="20"/>
          <w:szCs w:val="22"/>
        </w:rPr>
        <w:t>UNGA Res. 76/300 (2022); Tigre 2022</w:t>
      </w:r>
      <w:r>
        <w:rPr>
          <w:rFonts w:cs="B Nazanin"/>
          <w:sz w:val="20"/>
          <w:szCs w:val="22"/>
          <w:rtl w:val="true"/>
        </w:rPr>
        <w:t>.</w:t>
      </w:r>
    </w:p>
    <w:p>
      <w:pPr>
        <w:pStyle w:val="Normal"/>
        <w:bidi w:val="1"/>
        <w:spacing w:lineRule="auto" w:line="312" w:before="0" w:after="80"/>
        <w:jc w:val="both"/>
        <w:rPr/>
      </w:pPr>
      <w:r>
        <w:rPr>
          <w:rFonts w:ascii="Times New Roman" w:hAnsi="Times New Roman"/>
          <w:b/>
          <w:b/>
          <w:bCs/>
          <w:sz w:val="22"/>
          <w:sz w:val="22"/>
          <w:szCs w:val="26"/>
          <w:rtl w:val="true"/>
        </w:rPr>
        <w:t xml:space="preserve">آینده‌پژوهی </w:t>
      </w:r>
      <w:r>
        <w:rPr>
          <w:rFonts w:cs="B Nazanin"/>
          <w:b/>
          <w:bCs/>
          <w:sz w:val="22"/>
          <w:szCs w:val="26"/>
          <w:rtl w:val="true"/>
        </w:rPr>
        <w:t>(</w:t>
      </w:r>
      <w:r>
        <w:rPr>
          <w:rFonts w:ascii="Times New Roman" w:hAnsi="Times New Roman"/>
          <w:b/>
          <w:b/>
          <w:bCs/>
          <w:sz w:val="22"/>
          <w:sz w:val="22"/>
          <w:szCs w:val="26"/>
          <w:rtl w:val="true"/>
        </w:rPr>
        <w:t>در بستر حقوقی</w:t>
      </w:r>
      <w:r>
        <w:rPr>
          <w:rFonts w:cs="B Nazanin"/>
          <w:b/>
          <w:bCs/>
          <w:sz w:val="22"/>
          <w:szCs w:val="26"/>
          <w:rtl w:val="true"/>
        </w:rPr>
        <w:t>) (</w:t>
      </w:r>
      <w:r>
        <w:rPr>
          <w:rFonts w:cs="B Nazanin"/>
          <w:b/>
          <w:bCs/>
          <w:sz w:val="22"/>
          <w:szCs w:val="26"/>
        </w:rPr>
        <w:t>Futures studies / foresight</w:t>
      </w:r>
      <w:r>
        <w:rPr>
          <w:rFonts w:cs="B Nazanin"/>
          <w:b/>
          <w:bCs/>
          <w:sz w:val="22"/>
          <w:szCs w:val="26"/>
          <w:rtl w:val="true"/>
        </w:rPr>
        <w:t xml:space="preserve">): </w:t>
      </w:r>
      <w:r>
        <w:rPr>
          <w:rFonts w:ascii="Times New Roman" w:hAnsi="Times New Roman"/>
          <w:sz w:val="22"/>
          <w:sz w:val="22"/>
          <w:szCs w:val="26"/>
          <w:rtl w:val="true"/>
        </w:rPr>
        <w:t>رویکردِ روشمند به مطالعهٔ آینده‌های محتمل و مطلوب؛ در این رساله برای ترسیمِ سناریوها و نقشهٔ راهِ جایگزین به کار رفته است</w:t>
      </w:r>
      <w:r>
        <w:rPr>
          <w:rFonts w:cs="B Nazanin"/>
          <w:sz w:val="22"/>
          <w:szCs w:val="26"/>
          <w:rtl w:val="true"/>
        </w:rPr>
        <w:t>.</w:t>
      </w:r>
    </w:p>
    <w:p>
      <w:pPr>
        <w:pStyle w:val="Normal"/>
        <w:bidi w:val="1"/>
        <w:spacing w:lineRule="auto" w:line="312" w:before="0" w:after="160"/>
        <w:ind w:firstLine="340"/>
        <w:jc w:val="both"/>
        <w:rPr/>
      </w:pPr>
      <w:r>
        <w:rPr>
          <w:rFonts w:ascii="Times New Roman" w:hAnsi="Times New Roman"/>
          <w:sz w:val="20"/>
          <w:sz w:val="20"/>
          <w:szCs w:val="22"/>
          <w:rtl w:val="true"/>
        </w:rPr>
        <w:t>منبع</w:t>
      </w:r>
      <w:r>
        <w:rPr>
          <w:rFonts w:cs="B Nazanin"/>
          <w:sz w:val="20"/>
          <w:szCs w:val="22"/>
          <w:rtl w:val="true"/>
        </w:rPr>
        <w:t xml:space="preserve">: </w:t>
      </w:r>
      <w:r>
        <w:rPr>
          <w:rFonts w:ascii="Times New Roman" w:hAnsi="Times New Roman"/>
          <w:sz w:val="20"/>
          <w:sz w:val="20"/>
          <w:szCs w:val="22"/>
          <w:rtl w:val="true"/>
        </w:rPr>
        <w:t xml:space="preserve">کاربردِ روش‌شناختیِ نگارنده؛ ادبیاتِ </w:t>
      </w:r>
      <w:r>
        <w:rPr>
          <w:rFonts w:cs="B Nazanin"/>
          <w:sz w:val="20"/>
          <w:szCs w:val="22"/>
        </w:rPr>
        <w:t>Futures Studies</w:t>
      </w:r>
      <w:r>
        <w:rPr>
          <w:rFonts w:cs="B Nazanin"/>
          <w:sz w:val="20"/>
          <w:szCs w:val="22"/>
          <w:rtl w:val="true"/>
        </w:rPr>
        <w:t>.</w:t>
      </w:r>
    </w:p>
    <w:p>
      <w:pPr>
        <w:pStyle w:val="Normal"/>
        <w:rPr/>
      </w:pPr>
      <w:r>
        <w:rPr/>
      </w:r>
      <w:r>
        <w:br w:type="page"/>
      </w:r>
    </w:p>
    <w:p>
      <w:pPr>
        <w:pStyle w:val="GPEHeading1"/>
        <w:bidi w:val="1"/>
        <w:spacing w:lineRule="auto" w:line="312" w:before="0" w:after="120"/>
        <w:jc w:val="right"/>
        <w:rPr/>
      </w:pPr>
      <w:bookmarkStart w:id="113" w:name="__RefHeading___Toc5578_1097981246"/>
      <w:bookmarkEnd w:id="113"/>
      <w:r>
        <w:rPr>
          <w:rFonts w:ascii="Times New Roman" w:hAnsi="Times New Roman"/>
          <w:b/>
          <w:b/>
          <w:bCs/>
          <w:color w:val="14203A"/>
          <w:sz w:val="24"/>
          <w:sz w:val="24"/>
          <w:szCs w:val="28"/>
          <w:rtl w:val="true"/>
        </w:rPr>
        <w:t>موافقان و مخالفانِ پیمان جهانی</w:t>
      </w:r>
    </w:p>
    <w:p>
      <w:pPr>
        <w:pStyle w:val="GPEHeading2"/>
        <w:bidi w:val="1"/>
        <w:spacing w:lineRule="auto" w:line="312" w:before="200" w:after="120"/>
        <w:jc w:val="right"/>
        <w:rPr/>
      </w:pPr>
      <w:bookmarkStart w:id="114" w:name="__RefHeading___Toc5608_1097981246"/>
      <w:bookmarkEnd w:id="114"/>
      <w:r>
        <w:rPr>
          <w:rFonts w:ascii="Times New Roman" w:hAnsi="Times New Roman"/>
          <w:b/>
          <w:b/>
          <w:bCs/>
          <w:color w:val="14203A"/>
          <w:sz w:val="24"/>
          <w:sz w:val="24"/>
          <w:szCs w:val="24"/>
          <w:rtl w:val="true"/>
        </w:rPr>
        <w:t>دیدگاهِ موافقان</w:t>
      </w:r>
    </w:p>
    <w:p>
      <w:pPr>
        <w:pStyle w:val="Normal"/>
        <w:bidi w:val="1"/>
        <w:spacing w:lineRule="auto" w:line="312" w:before="0" w:after="80"/>
        <w:jc w:val="both"/>
        <w:rPr/>
      </w:pPr>
      <w:r>
        <w:rPr>
          <w:rFonts w:cs="B Nazanin"/>
          <w:sz w:val="22"/>
          <w:szCs w:val="26"/>
          <w:rtl w:val="true"/>
        </w:rPr>
        <w:t xml:space="preserve">• </w:t>
      </w:r>
      <w:r>
        <w:rPr>
          <w:rFonts w:ascii="Times New Roman" w:hAnsi="Times New Roman"/>
          <w:sz w:val="22"/>
          <w:sz w:val="22"/>
          <w:szCs w:val="26"/>
          <w:rtl w:val="true"/>
        </w:rPr>
        <w:t>پیمان اصولِ پراکندهٔ حقوق محیط زیست را در یک متنِ مرجعِ الزام‌آور تدوین می‌کند و هزینهٔ تفسیر و اجرا را می‌کاهد</w:t>
      </w:r>
      <w:r>
        <w:rPr>
          <w:rFonts w:cs="B Nazanin"/>
          <w:sz w:val="22"/>
          <w:szCs w:val="26"/>
          <w:rtl w:val="true"/>
        </w:rPr>
        <w:t>. (</w:t>
      </w:r>
      <w:r>
        <w:rPr>
          <w:rFonts w:ascii="Times New Roman" w:hAnsi="Times New Roman"/>
          <w:sz w:val="22"/>
          <w:sz w:val="22"/>
          <w:szCs w:val="26"/>
          <w:rtl w:val="true"/>
        </w:rPr>
        <w:t>منبع</w:t>
      </w:r>
      <w:r>
        <w:rPr>
          <w:rFonts w:cs="B Nazanin"/>
          <w:sz w:val="22"/>
          <w:szCs w:val="26"/>
          <w:rtl w:val="true"/>
        </w:rPr>
        <w:t xml:space="preserve">: </w:t>
      </w:r>
      <w:r>
        <w:rPr>
          <w:rFonts w:cs="B Nazanin"/>
          <w:sz w:val="22"/>
          <w:szCs w:val="26"/>
        </w:rPr>
        <w:t>Aguila &amp; Viñuales (eds.), Legal Foundations, 2019</w:t>
      </w:r>
      <w:r>
        <w:rPr>
          <w:rFonts w:cs="B Nazanin"/>
          <w:sz w:val="22"/>
          <w:szCs w:val="26"/>
          <w:rtl w:val="true"/>
        </w:rPr>
        <w:t>.)</w:t>
      </w:r>
    </w:p>
    <w:p>
      <w:pPr>
        <w:pStyle w:val="Normal"/>
        <w:bidi w:val="1"/>
        <w:spacing w:lineRule="auto" w:line="312" w:before="0" w:after="80"/>
        <w:jc w:val="both"/>
        <w:rPr/>
      </w:pPr>
      <w:r>
        <w:rPr>
          <w:rFonts w:cs="B Nazanin"/>
          <w:sz w:val="22"/>
          <w:szCs w:val="26"/>
          <w:rtl w:val="true"/>
        </w:rPr>
        <w:t xml:space="preserve">• </w:t>
      </w:r>
      <w:r>
        <w:rPr>
          <w:rFonts w:ascii="Times New Roman" w:hAnsi="Times New Roman"/>
          <w:sz w:val="22"/>
          <w:sz w:val="22"/>
          <w:szCs w:val="26"/>
          <w:rtl w:val="true"/>
        </w:rPr>
        <w:t>تثبیتِ حقِ محیط‌زیست سالم و اصلِ عدم‌پس‌رفت، ارزشِ افزودهٔ هنجاریِ روشنی دارد</w:t>
      </w:r>
      <w:r>
        <w:rPr>
          <w:rFonts w:cs="B Nazanin"/>
          <w:sz w:val="22"/>
          <w:szCs w:val="26"/>
          <w:rtl w:val="true"/>
        </w:rPr>
        <w:t>. (</w:t>
      </w:r>
      <w:r>
        <w:rPr>
          <w:rFonts w:ascii="Times New Roman" w:hAnsi="Times New Roman"/>
          <w:sz w:val="22"/>
          <w:sz w:val="22"/>
          <w:szCs w:val="26"/>
          <w:rtl w:val="true"/>
        </w:rPr>
        <w:t>منبع</w:t>
      </w:r>
      <w:r>
        <w:rPr>
          <w:rFonts w:cs="B Nazanin"/>
          <w:sz w:val="22"/>
          <w:szCs w:val="26"/>
          <w:rtl w:val="true"/>
        </w:rPr>
        <w:t xml:space="preserve">: </w:t>
      </w:r>
      <w:r>
        <w:rPr>
          <w:rFonts w:cs="B Nazanin"/>
          <w:sz w:val="22"/>
          <w:szCs w:val="26"/>
        </w:rPr>
        <w:t>Draft GPE 2017; Tigre 2022</w:t>
      </w:r>
      <w:r>
        <w:rPr>
          <w:rFonts w:cs="B Nazanin"/>
          <w:sz w:val="22"/>
          <w:szCs w:val="26"/>
          <w:rtl w:val="true"/>
        </w:rPr>
        <w:t>.)</w:t>
      </w:r>
    </w:p>
    <w:p>
      <w:pPr>
        <w:pStyle w:val="Normal"/>
        <w:bidi w:val="1"/>
        <w:spacing w:lineRule="auto" w:line="312" w:before="0" w:after="80"/>
        <w:jc w:val="both"/>
        <w:rPr/>
      </w:pPr>
      <w:r>
        <w:rPr>
          <w:rFonts w:cs="B Nazanin"/>
          <w:sz w:val="22"/>
          <w:szCs w:val="26"/>
          <w:rtl w:val="true"/>
        </w:rPr>
        <w:t xml:space="preserve">• </w:t>
      </w:r>
      <w:r>
        <w:rPr>
          <w:rFonts w:ascii="Times New Roman" w:hAnsi="Times New Roman"/>
          <w:sz w:val="22"/>
          <w:sz w:val="22"/>
          <w:szCs w:val="26"/>
          <w:rtl w:val="true"/>
        </w:rPr>
        <w:t xml:space="preserve">یک سندِ چتر می‌تواند </w:t>
      </w:r>
      <w:r>
        <w:rPr>
          <w:rFonts w:cs="B Nazanin"/>
          <w:sz w:val="22"/>
          <w:szCs w:val="26"/>
          <w:rtl w:val="true"/>
        </w:rPr>
        <w:t>«</w:t>
      </w:r>
      <w:r>
        <w:rPr>
          <w:rFonts w:ascii="Times New Roman" w:hAnsi="Times New Roman"/>
          <w:sz w:val="22"/>
          <w:sz w:val="22"/>
          <w:szCs w:val="26"/>
          <w:rtl w:val="true"/>
        </w:rPr>
        <w:t>یکپارچگیِ نظام‌مندِ</w:t>
      </w:r>
      <w:r>
        <w:rPr>
          <w:rFonts w:cs="B Nazanin"/>
          <w:sz w:val="22"/>
          <w:szCs w:val="26"/>
          <w:rtl w:val="true"/>
        </w:rPr>
        <w:t xml:space="preserve">» </w:t>
      </w:r>
      <w:r>
        <w:rPr>
          <w:rFonts w:ascii="Times New Roman" w:hAnsi="Times New Roman"/>
          <w:sz w:val="22"/>
          <w:sz w:val="22"/>
          <w:szCs w:val="26"/>
          <w:rtl w:val="true"/>
        </w:rPr>
        <w:t>موردِ نظرِ کمیسیون حقوق بین‌الملل را تقویت کند</w:t>
      </w:r>
      <w:r>
        <w:rPr>
          <w:rFonts w:cs="B Nazanin"/>
          <w:sz w:val="22"/>
          <w:szCs w:val="26"/>
          <w:rtl w:val="true"/>
        </w:rPr>
        <w:t>. (</w:t>
      </w:r>
      <w:r>
        <w:rPr>
          <w:rFonts w:ascii="Times New Roman" w:hAnsi="Times New Roman"/>
          <w:sz w:val="22"/>
          <w:sz w:val="22"/>
          <w:szCs w:val="26"/>
          <w:rtl w:val="true"/>
        </w:rPr>
        <w:t>منبع</w:t>
      </w:r>
      <w:r>
        <w:rPr>
          <w:rFonts w:cs="B Nazanin"/>
          <w:sz w:val="22"/>
          <w:szCs w:val="26"/>
          <w:rtl w:val="true"/>
        </w:rPr>
        <w:t xml:space="preserve">: </w:t>
      </w:r>
      <w:r>
        <w:rPr>
          <w:rFonts w:cs="B Nazanin"/>
          <w:sz w:val="22"/>
          <w:szCs w:val="26"/>
        </w:rPr>
        <w:t>ILC 2006 Conclusions; Aguila &amp; Viñuales 2019</w:t>
      </w:r>
      <w:r>
        <w:rPr>
          <w:rFonts w:cs="B Nazanin"/>
          <w:sz w:val="22"/>
          <w:szCs w:val="26"/>
          <w:rtl w:val="true"/>
        </w:rPr>
        <w:t>.)</w:t>
      </w:r>
    </w:p>
    <w:p>
      <w:pPr>
        <w:pStyle w:val="GPEHeading2"/>
        <w:bidi w:val="1"/>
        <w:spacing w:lineRule="auto" w:line="312" w:before="200" w:after="120"/>
        <w:jc w:val="right"/>
        <w:rPr/>
      </w:pPr>
      <w:bookmarkStart w:id="115" w:name="__RefHeading___Toc5606_1097981246"/>
      <w:bookmarkEnd w:id="115"/>
      <w:r>
        <w:rPr>
          <w:rFonts w:ascii="Times New Roman" w:hAnsi="Times New Roman"/>
          <w:b/>
          <w:b/>
          <w:bCs/>
          <w:color w:val="14203A"/>
          <w:sz w:val="24"/>
          <w:sz w:val="24"/>
          <w:szCs w:val="24"/>
          <w:rtl w:val="true"/>
        </w:rPr>
        <w:t>دیدگاهِ مخالفان</w:t>
      </w:r>
    </w:p>
    <w:p>
      <w:pPr>
        <w:pStyle w:val="Normal"/>
        <w:bidi w:val="1"/>
        <w:spacing w:lineRule="auto" w:line="312" w:before="0" w:after="80"/>
        <w:jc w:val="both"/>
        <w:rPr/>
      </w:pPr>
      <w:r>
        <w:rPr>
          <w:rFonts w:cs="B Nazanin"/>
          <w:sz w:val="22"/>
          <w:szCs w:val="26"/>
          <w:rtl w:val="true"/>
        </w:rPr>
        <w:t xml:space="preserve">• </w:t>
      </w:r>
      <w:r>
        <w:rPr>
          <w:rFonts w:ascii="Times New Roman" w:hAnsi="Times New Roman"/>
          <w:sz w:val="22"/>
          <w:sz w:val="22"/>
          <w:szCs w:val="26"/>
          <w:rtl w:val="true"/>
        </w:rPr>
        <w:t>پیمان اصولِ عمومی را تقویت می‌کند اما خلأهای مقرراتیِ مشخص را پر نمی‌کند و فاقدِ ضمانتِ اجرای الزام‌آور است</w:t>
      </w:r>
      <w:r>
        <w:rPr>
          <w:rFonts w:cs="B Nazanin"/>
          <w:sz w:val="22"/>
          <w:szCs w:val="26"/>
          <w:rtl w:val="true"/>
        </w:rPr>
        <w:t>. (</w:t>
      </w:r>
      <w:r>
        <w:rPr>
          <w:rFonts w:ascii="Times New Roman" w:hAnsi="Times New Roman"/>
          <w:sz w:val="22"/>
          <w:sz w:val="22"/>
          <w:szCs w:val="26"/>
          <w:rtl w:val="true"/>
        </w:rPr>
        <w:t>منبع</w:t>
      </w:r>
      <w:r>
        <w:rPr>
          <w:rFonts w:cs="B Nazanin"/>
          <w:sz w:val="22"/>
          <w:szCs w:val="26"/>
          <w:rtl w:val="true"/>
        </w:rPr>
        <w:t xml:space="preserve">: </w:t>
      </w:r>
      <w:r>
        <w:rPr>
          <w:rFonts w:cs="B Nazanin"/>
          <w:sz w:val="22"/>
          <w:szCs w:val="26"/>
        </w:rPr>
        <w:t>Tiller, D., 2018</w:t>
      </w:r>
      <w:r>
        <w:rPr>
          <w:rFonts w:cs="B Nazanin"/>
          <w:sz w:val="22"/>
          <w:szCs w:val="26"/>
          <w:rtl w:val="true"/>
        </w:rPr>
        <w:t>.)</w:t>
      </w:r>
    </w:p>
    <w:p>
      <w:pPr>
        <w:pStyle w:val="Normal"/>
        <w:bidi w:val="1"/>
        <w:spacing w:lineRule="auto" w:line="312" w:before="0" w:after="80"/>
        <w:jc w:val="both"/>
        <w:rPr/>
      </w:pPr>
      <w:r>
        <w:rPr>
          <w:rFonts w:cs="B Nazanin"/>
          <w:sz w:val="22"/>
          <w:szCs w:val="26"/>
          <w:rtl w:val="true"/>
        </w:rPr>
        <w:t xml:space="preserve">• </w:t>
      </w:r>
      <w:r>
        <w:rPr>
          <w:rFonts w:ascii="Times New Roman" w:hAnsi="Times New Roman"/>
          <w:sz w:val="22"/>
          <w:sz w:val="22"/>
          <w:szCs w:val="26"/>
          <w:rtl w:val="true"/>
        </w:rPr>
        <w:t>تحمیلِ سندی نو بدونِ ابزارِ اجرا و تأمینِ مالی، خطرِ هدررفتِ سرمایهٔ سیاسی و مقاومتِ کشورهای در حال توسعه را دارد</w:t>
      </w:r>
      <w:r>
        <w:rPr>
          <w:rFonts w:cs="B Nazanin"/>
          <w:sz w:val="22"/>
          <w:szCs w:val="26"/>
          <w:rtl w:val="true"/>
        </w:rPr>
        <w:t>. (</w:t>
      </w:r>
      <w:r>
        <w:rPr>
          <w:rFonts w:ascii="Times New Roman" w:hAnsi="Times New Roman"/>
          <w:sz w:val="22"/>
          <w:sz w:val="22"/>
          <w:szCs w:val="26"/>
          <w:rtl w:val="true"/>
        </w:rPr>
        <w:t>منبع</w:t>
      </w:r>
      <w:r>
        <w:rPr>
          <w:rFonts w:cs="B Nazanin"/>
          <w:sz w:val="22"/>
          <w:szCs w:val="26"/>
          <w:rtl w:val="true"/>
        </w:rPr>
        <w:t xml:space="preserve">: </w:t>
      </w:r>
      <w:r>
        <w:rPr>
          <w:rFonts w:cs="B Nazanin"/>
          <w:sz w:val="22"/>
          <w:szCs w:val="26"/>
        </w:rPr>
        <w:t>Chabason &amp; Hege, IDDRI, 2019</w:t>
      </w:r>
      <w:r>
        <w:rPr>
          <w:rFonts w:cs="B Nazanin"/>
          <w:sz w:val="22"/>
          <w:szCs w:val="26"/>
          <w:rtl w:val="true"/>
        </w:rPr>
        <w:t>.)</w:t>
      </w:r>
    </w:p>
    <w:p>
      <w:pPr>
        <w:pStyle w:val="Normal"/>
        <w:bidi w:val="1"/>
        <w:spacing w:lineRule="auto" w:line="312" w:before="0" w:after="80"/>
        <w:jc w:val="both"/>
        <w:rPr/>
      </w:pPr>
      <w:r>
        <w:rPr>
          <w:rFonts w:cs="B Nazanin"/>
          <w:sz w:val="22"/>
          <w:szCs w:val="26"/>
          <w:rtl w:val="true"/>
        </w:rPr>
        <w:t xml:space="preserve">• </w:t>
      </w:r>
      <w:r>
        <w:rPr>
          <w:rFonts w:ascii="Times New Roman" w:hAnsi="Times New Roman"/>
          <w:sz w:val="22"/>
          <w:sz w:val="22"/>
          <w:szCs w:val="26"/>
          <w:rtl w:val="true"/>
        </w:rPr>
        <w:t>سازوکارِ اجماع‌محور، به اقلیتِ مخالف حقِ وتوی عملی می‌دهد؛ از این‌رو مسیرِ معاهدهٔ فراگیر کم‌ثمر است</w:t>
      </w:r>
      <w:r>
        <w:rPr>
          <w:rFonts w:cs="B Nazanin"/>
          <w:sz w:val="22"/>
          <w:szCs w:val="26"/>
          <w:rtl w:val="true"/>
        </w:rPr>
        <w:t>. (</w:t>
      </w:r>
      <w:r>
        <w:rPr>
          <w:rFonts w:ascii="Times New Roman" w:hAnsi="Times New Roman"/>
          <w:sz w:val="22"/>
          <w:sz w:val="22"/>
          <w:szCs w:val="26"/>
          <w:rtl w:val="true"/>
        </w:rPr>
        <w:t>منبع</w:t>
      </w:r>
      <w:r>
        <w:rPr>
          <w:rFonts w:cs="B Nazanin"/>
          <w:sz w:val="22"/>
          <w:szCs w:val="26"/>
          <w:rtl w:val="true"/>
        </w:rPr>
        <w:t xml:space="preserve">: </w:t>
      </w:r>
      <w:r>
        <w:rPr>
          <w:rFonts w:cs="B Nazanin"/>
          <w:sz w:val="22"/>
          <w:szCs w:val="26"/>
        </w:rPr>
        <w:t>Chabason &amp; Hege, IDDRI, 2019</w:t>
      </w:r>
      <w:r>
        <w:rPr>
          <w:rFonts w:cs="B Nazanin"/>
          <w:sz w:val="22"/>
          <w:szCs w:val="26"/>
          <w:rtl w:val="true"/>
        </w:rPr>
        <w:t>.)</w:t>
      </w:r>
    </w:p>
    <w:p>
      <w:pPr>
        <w:pStyle w:val="GPEHeading2"/>
        <w:bidi w:val="1"/>
        <w:spacing w:lineRule="auto" w:line="312" w:before="200" w:after="120"/>
        <w:jc w:val="right"/>
        <w:rPr/>
      </w:pPr>
      <w:bookmarkStart w:id="116" w:name="__RefHeading___Toc5604_1097981246"/>
      <w:bookmarkEnd w:id="116"/>
      <w:r>
        <w:rPr>
          <w:rFonts w:ascii="Times New Roman" w:hAnsi="Times New Roman"/>
          <w:b/>
          <w:b/>
          <w:bCs/>
          <w:color w:val="14203A"/>
          <w:sz w:val="24"/>
          <w:sz w:val="24"/>
          <w:szCs w:val="24"/>
          <w:rtl w:val="true"/>
        </w:rPr>
        <w:t>جمع‌بندیِ داوری‌شده</w:t>
      </w:r>
    </w:p>
    <w:p>
      <w:pPr>
        <w:pStyle w:val="Normal"/>
        <w:bidi w:val="1"/>
        <w:spacing w:lineRule="auto" w:line="312" w:before="0" w:after="160"/>
        <w:jc w:val="both"/>
        <w:rPr/>
      </w:pPr>
      <w:r>
        <w:rPr>
          <w:rFonts w:ascii="Times New Roman" w:hAnsi="Times New Roman"/>
          <w:sz w:val="22"/>
          <w:sz w:val="22"/>
          <w:szCs w:val="26"/>
          <w:rtl w:val="true"/>
        </w:rPr>
        <w:t xml:space="preserve">هدفِ پیمان </w:t>
      </w:r>
      <w:r>
        <w:rPr>
          <w:rFonts w:cs="B Nazanin"/>
          <w:sz w:val="22"/>
          <w:szCs w:val="26"/>
          <w:rtl w:val="true"/>
        </w:rPr>
        <w:t>(</w:t>
      </w:r>
      <w:r>
        <w:rPr>
          <w:rFonts w:ascii="Times New Roman" w:hAnsi="Times New Roman"/>
          <w:sz w:val="22"/>
          <w:sz w:val="22"/>
          <w:szCs w:val="26"/>
          <w:rtl w:val="true"/>
        </w:rPr>
        <w:t>گذارِ اصول از حقوق نرم به سند چترِ سخت</w:t>
      </w:r>
      <w:r>
        <w:rPr>
          <w:rFonts w:cs="B Nazanin"/>
          <w:sz w:val="22"/>
          <w:szCs w:val="26"/>
          <w:rtl w:val="true"/>
        </w:rPr>
        <w:t xml:space="preserve">) </w:t>
      </w:r>
      <w:r>
        <w:rPr>
          <w:rFonts w:ascii="Times New Roman" w:hAnsi="Times New Roman"/>
          <w:sz w:val="22"/>
          <w:sz w:val="22"/>
          <w:szCs w:val="26"/>
          <w:rtl w:val="true"/>
        </w:rPr>
        <w:t xml:space="preserve">موجه بود، اما ابزارِ آن </w:t>
      </w:r>
      <w:r>
        <w:rPr>
          <w:rFonts w:cs="B Nazanin"/>
          <w:sz w:val="22"/>
          <w:szCs w:val="26"/>
          <w:rtl w:val="true"/>
        </w:rPr>
        <w:t>(</w:t>
      </w:r>
      <w:r>
        <w:rPr>
          <w:rFonts w:ascii="Times New Roman" w:hAnsi="Times New Roman"/>
          <w:sz w:val="22"/>
          <w:sz w:val="22"/>
          <w:szCs w:val="26"/>
          <w:rtl w:val="true"/>
        </w:rPr>
        <w:t>معاهدهٔ فراگیرِ اجماع‌محور</w:t>
      </w:r>
      <w:r>
        <w:rPr>
          <w:rFonts w:cs="B Nazanin"/>
          <w:sz w:val="22"/>
          <w:szCs w:val="26"/>
          <w:rtl w:val="true"/>
        </w:rPr>
        <w:t xml:space="preserve">) </w:t>
      </w:r>
      <w:r>
        <w:rPr>
          <w:rFonts w:ascii="Times New Roman" w:hAnsi="Times New Roman"/>
          <w:sz w:val="22"/>
          <w:sz w:val="22"/>
          <w:szCs w:val="26"/>
          <w:rtl w:val="true"/>
        </w:rPr>
        <w:t>با خصلتِ تدریجی و بخشیِ حقوق بین‌الملل محیط زیست ناسازگار بود؛ پس همان هدف را باید از مسیرِ نقشهٔ راهِ تدریجیِ شش‌ستونی دنبال کرد</w:t>
      </w:r>
      <w:r>
        <w:rPr>
          <w:rFonts w:cs="B Nazanin"/>
          <w:sz w:val="22"/>
          <w:szCs w:val="26"/>
          <w:rtl w:val="true"/>
        </w:rPr>
        <w:t>.</w:t>
      </w:r>
    </w:p>
    <w:p>
      <w:pPr>
        <w:pStyle w:val="Normal"/>
        <w:rPr/>
      </w:pPr>
      <w:r>
        <w:rPr/>
      </w:r>
      <w:r>
        <w:br w:type="page"/>
      </w:r>
    </w:p>
    <w:p>
      <w:pPr>
        <w:pStyle w:val="GPEHeading1"/>
        <w:bidi w:val="1"/>
        <w:spacing w:lineRule="auto" w:line="312" w:before="0" w:after="120"/>
        <w:jc w:val="right"/>
        <w:rPr/>
      </w:pPr>
      <w:bookmarkStart w:id="117" w:name="__RefHeading___Toc5576_1097981246"/>
      <w:bookmarkEnd w:id="117"/>
      <w:r>
        <w:rPr>
          <w:rFonts w:ascii="Times New Roman" w:hAnsi="Times New Roman"/>
          <w:b/>
          <w:b/>
          <w:bCs/>
          <w:color w:val="14203A"/>
          <w:sz w:val="24"/>
          <w:sz w:val="24"/>
          <w:szCs w:val="28"/>
          <w:rtl w:val="true"/>
        </w:rPr>
        <w:t>روش‌شناسیِ نتیجه‌گیری</w:t>
      </w:r>
    </w:p>
    <w:p>
      <w:pPr>
        <w:pStyle w:val="Normal"/>
        <w:bidi w:val="1"/>
        <w:spacing w:lineRule="auto" w:line="312" w:before="0" w:after="160"/>
        <w:jc w:val="both"/>
        <w:rPr/>
      </w:pPr>
      <w:r>
        <w:rPr>
          <w:rFonts w:ascii="Times New Roman" w:hAnsi="Times New Roman"/>
          <w:sz w:val="22"/>
          <w:sz w:val="22"/>
          <w:szCs w:val="26"/>
          <w:rtl w:val="true"/>
        </w:rPr>
        <w:t>نتیجه‌گیریِ این رساله آگاهانه از الگوی سه پژوهشِ شاخصِ هم‌موضوع بهره گرفته است تا در سطحِ استانداردِ دکتریِ حقوق بین‌الملل قرار گیرد</w:t>
      </w:r>
      <w:r>
        <w:rPr>
          <w:rFonts w:cs="B Nazanin"/>
          <w:sz w:val="22"/>
          <w:szCs w:val="26"/>
          <w:rtl w:val="true"/>
        </w:rPr>
        <w:t xml:space="preserve">. </w:t>
      </w:r>
      <w:r>
        <w:rPr>
          <w:rFonts w:ascii="Times New Roman" w:hAnsi="Times New Roman"/>
          <w:sz w:val="22"/>
          <w:sz w:val="22"/>
          <w:szCs w:val="26"/>
          <w:rtl w:val="true"/>
        </w:rPr>
        <w:t>هر الگو، یک وجهِ روش‌شناختی را تأمین کرده است</w:t>
      </w:r>
      <w:r>
        <w:rPr>
          <w:rFonts w:cs="B Nazanin"/>
          <w:sz w:val="22"/>
          <w:szCs w:val="26"/>
          <w:rtl w:val="true"/>
        </w:rPr>
        <w:t>:</w:t>
      </w:r>
    </w:p>
    <w:p>
      <w:pPr>
        <w:pStyle w:val="GPEHeading2"/>
        <w:bidi w:val="1"/>
        <w:spacing w:lineRule="auto" w:line="312" w:before="200" w:after="120"/>
        <w:jc w:val="right"/>
        <w:rPr/>
      </w:pPr>
      <w:bookmarkStart w:id="118" w:name="__RefHeading___Toc5602_1097981246"/>
      <w:bookmarkEnd w:id="118"/>
      <w:r>
        <w:rPr>
          <w:rFonts w:ascii="Times New Roman" w:hAnsi="Times New Roman"/>
          <w:b/>
          <w:b/>
          <w:bCs/>
          <w:color w:val="14203A"/>
          <w:sz w:val="24"/>
          <w:sz w:val="24"/>
          <w:szCs w:val="24"/>
          <w:rtl w:val="true"/>
        </w:rPr>
        <w:t xml:space="preserve">تیگره </w:t>
      </w:r>
      <w:r>
        <w:rPr>
          <w:rFonts w:cs="B Nazanin"/>
          <w:b/>
          <w:bCs/>
          <w:color w:val="14203A"/>
          <w:sz w:val="24"/>
          <w:szCs w:val="24"/>
          <w:rtl w:val="true"/>
        </w:rPr>
        <w:t>(</w:t>
      </w:r>
      <w:r>
        <w:rPr>
          <w:rFonts w:ascii="Times New Roman" w:hAnsi="Times New Roman"/>
          <w:b/>
          <w:b/>
          <w:bCs/>
          <w:color w:val="14203A"/>
          <w:sz w:val="24"/>
          <w:sz w:val="24"/>
          <w:szCs w:val="24"/>
        </w:rPr>
        <w:t>۲۰۲۲</w:t>
      </w:r>
      <w:r>
        <w:rPr>
          <w:rFonts w:cs="B Nazanin"/>
          <w:b/>
          <w:bCs/>
          <w:color w:val="14203A"/>
          <w:sz w:val="24"/>
          <w:szCs w:val="24"/>
          <w:rtl w:val="true"/>
        </w:rPr>
        <w:t xml:space="preserve">) — </w:t>
      </w:r>
      <w:r>
        <w:rPr>
          <w:rFonts w:ascii="Times New Roman" w:hAnsi="Times New Roman"/>
          <w:b/>
          <w:b/>
          <w:bCs/>
          <w:color w:val="14203A"/>
          <w:sz w:val="24"/>
          <w:sz w:val="24"/>
          <w:szCs w:val="24"/>
          <w:rtl w:val="true"/>
        </w:rPr>
        <w:t>رسالهٔ دکتری، دانشگاه پیس</w:t>
      </w:r>
    </w:p>
    <w:p>
      <w:pPr>
        <w:pStyle w:val="Normal"/>
        <w:bidi w:val="1"/>
        <w:spacing w:lineRule="auto" w:line="312" w:before="0" w:after="80"/>
        <w:jc w:val="both"/>
        <w:rPr/>
      </w:pPr>
      <w:r>
        <w:rPr>
          <w:rFonts w:ascii="Times New Roman" w:hAnsi="Times New Roman"/>
          <w:sz w:val="22"/>
          <w:sz w:val="22"/>
          <w:szCs w:val="26"/>
          <w:rtl w:val="true"/>
        </w:rPr>
        <w:t>نتیجه‌گیریِ چندلایه</w:t>
      </w:r>
      <w:r>
        <w:rPr>
          <w:rFonts w:cs="B Nazanin"/>
          <w:sz w:val="22"/>
          <w:szCs w:val="26"/>
          <w:rtl w:val="true"/>
        </w:rPr>
        <w:t xml:space="preserve">: </w:t>
      </w:r>
      <w:r>
        <w:rPr>
          <w:rFonts w:ascii="Times New Roman" w:hAnsi="Times New Roman"/>
          <w:sz w:val="22"/>
          <w:sz w:val="22"/>
          <w:szCs w:val="26"/>
          <w:rtl w:val="true"/>
        </w:rPr>
        <w:t>سنتزِ یافته‌ها ← طرحِ گزینه‌های پیشِ‌رو ← چشم‌اندازِ دگرگونیِ بوم‌شناختی، با استنادِ متراکم به منابع در دلِ جملاتِ نتیجه‌گیری</w:t>
      </w:r>
      <w:r>
        <w:rPr>
          <w:rFonts w:cs="B Nazanin"/>
          <w:sz w:val="22"/>
          <w:szCs w:val="26"/>
          <w:rtl w:val="true"/>
        </w:rPr>
        <w:t>.</w:t>
      </w:r>
    </w:p>
    <w:p>
      <w:pPr>
        <w:pStyle w:val="Normal"/>
        <w:bidi w:val="1"/>
        <w:spacing w:lineRule="auto" w:line="312" w:before="0" w:after="80"/>
        <w:jc w:val="both"/>
        <w:rPr/>
      </w:pPr>
      <w:r>
        <w:rPr>
          <w:rFonts w:ascii="Times New Roman" w:hAnsi="Times New Roman"/>
          <w:sz w:val="22"/>
          <w:sz w:val="22"/>
          <w:szCs w:val="26"/>
          <w:rtl w:val="true"/>
        </w:rPr>
        <w:t>کاربست در این رساله</w:t>
      </w:r>
      <w:r>
        <w:rPr>
          <w:rFonts w:cs="B Nazanin"/>
          <w:sz w:val="22"/>
          <w:szCs w:val="26"/>
          <w:rtl w:val="true"/>
        </w:rPr>
        <w:t xml:space="preserve">: </w:t>
      </w:r>
      <w:r>
        <w:rPr>
          <w:rFonts w:ascii="Times New Roman" w:hAnsi="Times New Roman"/>
          <w:sz w:val="22"/>
          <w:sz w:val="22"/>
          <w:szCs w:val="26"/>
          <w:rtl w:val="true"/>
        </w:rPr>
        <w:t xml:space="preserve">این رساله سبکِ </w:t>
      </w:r>
      <w:r>
        <w:rPr>
          <w:rFonts w:cs="B Nazanin"/>
          <w:sz w:val="22"/>
          <w:szCs w:val="26"/>
          <w:rtl w:val="true"/>
        </w:rPr>
        <w:t>«</w:t>
      </w:r>
      <w:r>
        <w:rPr>
          <w:rFonts w:ascii="Times New Roman" w:hAnsi="Times New Roman"/>
          <w:sz w:val="22"/>
          <w:sz w:val="22"/>
          <w:szCs w:val="26"/>
          <w:rtl w:val="true"/>
        </w:rPr>
        <w:t>استنادِ متراکمِ درون‌متنی</w:t>
      </w:r>
      <w:r>
        <w:rPr>
          <w:rFonts w:cs="B Nazanin"/>
          <w:sz w:val="22"/>
          <w:szCs w:val="26"/>
          <w:rtl w:val="true"/>
        </w:rPr>
        <w:t xml:space="preserve">» </w:t>
      </w:r>
      <w:r>
        <w:rPr>
          <w:rFonts w:ascii="Times New Roman" w:hAnsi="Times New Roman"/>
          <w:sz w:val="22"/>
          <w:sz w:val="22"/>
          <w:szCs w:val="26"/>
          <w:rtl w:val="true"/>
        </w:rPr>
        <w:t>و ساختارِ سنتز←گزینه‌ها را از تیگره وام گرفته است</w:t>
      </w:r>
      <w:r>
        <w:rPr>
          <w:rFonts w:cs="B Nazanin"/>
          <w:sz w:val="22"/>
          <w:szCs w:val="26"/>
          <w:rtl w:val="true"/>
        </w:rPr>
        <w:t>.</w:t>
      </w:r>
    </w:p>
    <w:p>
      <w:pPr>
        <w:pStyle w:val="Normal"/>
        <w:bidi w:val="1"/>
        <w:spacing w:lineRule="auto" w:line="312" w:before="0" w:after="160"/>
        <w:ind w:firstLine="340"/>
        <w:jc w:val="both"/>
        <w:rPr/>
      </w:pPr>
      <w:r>
        <w:rPr>
          <w:rFonts w:ascii="Times New Roman" w:hAnsi="Times New Roman"/>
          <w:sz w:val="20"/>
          <w:sz w:val="20"/>
          <w:szCs w:val="22"/>
          <w:rtl w:val="true"/>
        </w:rPr>
        <w:t>منبع</w:t>
      </w:r>
      <w:r>
        <w:rPr>
          <w:rFonts w:cs="B Nazanin"/>
          <w:sz w:val="20"/>
          <w:szCs w:val="22"/>
          <w:rtl w:val="true"/>
        </w:rPr>
        <w:t xml:space="preserve">: </w:t>
      </w:r>
      <w:r>
        <w:rPr>
          <w:rFonts w:cs="B Nazanin"/>
          <w:sz w:val="20"/>
          <w:szCs w:val="22"/>
        </w:rPr>
        <w:t>Tigre, M. A., SJD dissertation, Pace University, 2022</w:t>
      </w:r>
      <w:r>
        <w:rPr>
          <w:rFonts w:cs="B Nazanin"/>
          <w:sz w:val="20"/>
          <w:szCs w:val="22"/>
          <w:rtl w:val="true"/>
        </w:rPr>
        <w:t>.</w:t>
      </w:r>
    </w:p>
    <w:p>
      <w:pPr>
        <w:pStyle w:val="GPEHeading2"/>
        <w:bidi w:val="1"/>
        <w:spacing w:lineRule="auto" w:line="312" w:before="200" w:after="120"/>
        <w:jc w:val="right"/>
        <w:rPr/>
      </w:pPr>
      <w:bookmarkStart w:id="119" w:name="__RefHeading___Toc5600_1097981246"/>
      <w:bookmarkEnd w:id="119"/>
      <w:r>
        <w:rPr>
          <w:rFonts w:ascii="Times New Roman" w:hAnsi="Times New Roman"/>
          <w:b/>
          <w:b/>
          <w:bCs/>
          <w:color w:val="14203A"/>
          <w:sz w:val="24"/>
          <w:sz w:val="24"/>
          <w:szCs w:val="24"/>
          <w:rtl w:val="true"/>
        </w:rPr>
        <w:t xml:space="preserve">داموآ و همکاران </w:t>
      </w:r>
      <w:r>
        <w:rPr>
          <w:rFonts w:cs="B Nazanin"/>
          <w:b/>
          <w:bCs/>
          <w:color w:val="14203A"/>
          <w:sz w:val="24"/>
          <w:szCs w:val="24"/>
          <w:rtl w:val="true"/>
        </w:rPr>
        <w:t>(</w:t>
      </w:r>
      <w:r>
        <w:rPr>
          <w:rFonts w:ascii="Times New Roman" w:hAnsi="Times New Roman"/>
          <w:b/>
          <w:b/>
          <w:bCs/>
          <w:color w:val="14203A"/>
          <w:sz w:val="24"/>
          <w:sz w:val="24"/>
          <w:szCs w:val="24"/>
        </w:rPr>
        <w:t>۲۰۲۶</w:t>
      </w:r>
      <w:r>
        <w:rPr>
          <w:rFonts w:cs="B Nazanin"/>
          <w:b/>
          <w:bCs/>
          <w:color w:val="14203A"/>
          <w:sz w:val="24"/>
          <w:szCs w:val="24"/>
          <w:rtl w:val="true"/>
        </w:rPr>
        <w:t xml:space="preserve">) — </w:t>
      </w:r>
      <w:r>
        <w:rPr>
          <w:rFonts w:ascii="Times New Roman" w:hAnsi="Times New Roman"/>
          <w:b/>
          <w:b/>
          <w:bCs/>
          <w:color w:val="14203A"/>
          <w:sz w:val="24"/>
          <w:sz w:val="24"/>
          <w:szCs w:val="24"/>
          <w:rtl w:val="true"/>
        </w:rPr>
        <w:t xml:space="preserve">پیش‌چاپ </w:t>
      </w:r>
      <w:r>
        <w:rPr>
          <w:rFonts w:cs="B Nazanin"/>
          <w:b/>
          <w:bCs/>
          <w:color w:val="14203A"/>
          <w:sz w:val="24"/>
          <w:szCs w:val="24"/>
          <w:rtl w:val="true"/>
        </w:rPr>
        <w:t>(</w:t>
      </w:r>
      <w:r>
        <w:rPr>
          <w:rFonts w:ascii="Times New Roman" w:hAnsi="Times New Roman"/>
          <w:b/>
          <w:b/>
          <w:bCs/>
          <w:color w:val="14203A"/>
          <w:sz w:val="24"/>
          <w:sz w:val="24"/>
          <w:szCs w:val="24"/>
          <w:rtl w:val="true"/>
        </w:rPr>
        <w:t>داوری‌نشده</w:t>
      </w:r>
      <w:r>
        <w:rPr>
          <w:rFonts w:cs="B Nazanin"/>
          <w:b/>
          <w:bCs/>
          <w:color w:val="14203A"/>
          <w:sz w:val="24"/>
          <w:szCs w:val="24"/>
          <w:rtl w:val="true"/>
        </w:rPr>
        <w:t>)</w:t>
      </w:r>
    </w:p>
    <w:p>
      <w:pPr>
        <w:pStyle w:val="Normal"/>
        <w:bidi w:val="1"/>
        <w:spacing w:lineRule="auto" w:line="312" w:before="0" w:after="80"/>
        <w:jc w:val="both"/>
        <w:rPr/>
      </w:pPr>
      <w:r>
        <w:rPr>
          <w:rFonts w:ascii="Times New Roman" w:hAnsi="Times New Roman"/>
          <w:sz w:val="22"/>
          <w:sz w:val="22"/>
          <w:szCs w:val="26"/>
          <w:rtl w:val="true"/>
        </w:rPr>
        <w:t>نتیجه‌گیریِ اجرا</w:t>
      </w:r>
      <w:r>
        <w:rPr>
          <w:rFonts w:cs="B Nazanin"/>
          <w:sz w:val="22"/>
          <w:szCs w:val="26"/>
          <w:rtl w:val="true"/>
        </w:rPr>
        <w:t>-</w:t>
      </w:r>
      <w:r>
        <w:rPr>
          <w:rFonts w:ascii="Times New Roman" w:hAnsi="Times New Roman"/>
          <w:sz w:val="22"/>
          <w:sz w:val="22"/>
          <w:szCs w:val="26"/>
          <w:rtl w:val="true"/>
        </w:rPr>
        <w:t>محور</w:t>
      </w:r>
      <w:r>
        <w:rPr>
          <w:rFonts w:cs="B Nazanin"/>
          <w:sz w:val="22"/>
          <w:szCs w:val="26"/>
          <w:rtl w:val="true"/>
        </w:rPr>
        <w:t xml:space="preserve">: </w:t>
      </w:r>
      <w:r>
        <w:rPr>
          <w:rFonts w:ascii="Times New Roman" w:hAnsi="Times New Roman"/>
          <w:sz w:val="22"/>
          <w:sz w:val="22"/>
          <w:szCs w:val="26"/>
          <w:rtl w:val="true"/>
        </w:rPr>
        <w:t xml:space="preserve">سنتز ← دلالت‌های سیاستی </w:t>
      </w:r>
      <w:r>
        <w:rPr>
          <w:rFonts w:cs="B Nazanin"/>
          <w:sz w:val="22"/>
          <w:szCs w:val="26"/>
          <w:rtl w:val="true"/>
        </w:rPr>
        <w:t>(</w:t>
      </w:r>
      <w:r>
        <w:rPr>
          <w:rFonts w:ascii="Times New Roman" w:hAnsi="Times New Roman"/>
          <w:sz w:val="22"/>
          <w:sz w:val="22"/>
          <w:szCs w:val="26"/>
          <w:rtl w:val="true"/>
        </w:rPr>
        <w:t>اجرا، سازوکارِ پایبندی، هماهنگیِ میان‌رژیمی، عدالت</w:t>
      </w:r>
      <w:r>
        <w:rPr>
          <w:rFonts w:cs="B Nazanin"/>
          <w:sz w:val="22"/>
          <w:szCs w:val="26"/>
          <w:rtl w:val="true"/>
        </w:rPr>
        <w:t xml:space="preserve">) ← </w:t>
      </w:r>
      <w:r>
        <w:rPr>
          <w:rFonts w:ascii="Times New Roman" w:hAnsi="Times New Roman"/>
          <w:sz w:val="22"/>
          <w:sz w:val="22"/>
          <w:szCs w:val="26"/>
          <w:rtl w:val="true"/>
        </w:rPr>
        <w:t>پیشنهادِ پژوهشِ آینده</w:t>
      </w:r>
      <w:r>
        <w:rPr>
          <w:rFonts w:cs="B Nazanin"/>
          <w:sz w:val="22"/>
          <w:szCs w:val="26"/>
          <w:rtl w:val="true"/>
        </w:rPr>
        <w:t>.</w:t>
      </w:r>
    </w:p>
    <w:p>
      <w:pPr>
        <w:pStyle w:val="Normal"/>
        <w:bidi w:val="1"/>
        <w:spacing w:lineRule="auto" w:line="312" w:before="0" w:after="80"/>
        <w:jc w:val="both"/>
        <w:rPr/>
      </w:pPr>
      <w:r>
        <w:rPr>
          <w:rFonts w:ascii="Times New Roman" w:hAnsi="Times New Roman"/>
          <w:sz w:val="22"/>
          <w:sz w:val="22"/>
          <w:szCs w:val="26"/>
          <w:rtl w:val="true"/>
        </w:rPr>
        <w:t>کاربست در این رساله</w:t>
      </w:r>
      <w:r>
        <w:rPr>
          <w:rFonts w:cs="B Nazanin"/>
          <w:sz w:val="22"/>
          <w:szCs w:val="26"/>
          <w:rtl w:val="true"/>
        </w:rPr>
        <w:t xml:space="preserve">: </w:t>
      </w:r>
      <w:r>
        <w:rPr>
          <w:rFonts w:ascii="Times New Roman" w:hAnsi="Times New Roman"/>
          <w:sz w:val="22"/>
          <w:sz w:val="22"/>
          <w:szCs w:val="26"/>
          <w:rtl w:val="true"/>
        </w:rPr>
        <w:t xml:space="preserve">ساختارِ </w:t>
      </w:r>
      <w:r>
        <w:rPr>
          <w:rFonts w:cs="B Nazanin"/>
          <w:sz w:val="22"/>
          <w:szCs w:val="26"/>
          <w:rtl w:val="true"/>
        </w:rPr>
        <w:t>«</w:t>
      </w:r>
      <w:r>
        <w:rPr>
          <w:rFonts w:ascii="Times New Roman" w:hAnsi="Times New Roman"/>
          <w:sz w:val="22"/>
          <w:sz w:val="22"/>
          <w:szCs w:val="26"/>
          <w:rtl w:val="true"/>
        </w:rPr>
        <w:t xml:space="preserve">دلالت‌های سیاستی </w:t>
      </w:r>
      <w:r>
        <w:rPr>
          <w:rFonts w:cs="B Nazanin"/>
          <w:sz w:val="22"/>
          <w:szCs w:val="26"/>
          <w:rtl w:val="true"/>
        </w:rPr>
        <w:t xml:space="preserve">+ </w:t>
      </w:r>
      <w:r>
        <w:rPr>
          <w:rFonts w:ascii="Times New Roman" w:hAnsi="Times New Roman"/>
          <w:sz w:val="22"/>
          <w:sz w:val="22"/>
          <w:szCs w:val="26"/>
          <w:rtl w:val="true"/>
        </w:rPr>
        <w:t>پیشنهادِ پژوهشِ آینده</w:t>
      </w:r>
      <w:r>
        <w:rPr>
          <w:rFonts w:cs="B Nazanin"/>
          <w:sz w:val="22"/>
          <w:szCs w:val="26"/>
          <w:rtl w:val="true"/>
        </w:rPr>
        <w:t xml:space="preserve">» </w:t>
      </w:r>
      <w:r>
        <w:rPr>
          <w:rFonts w:ascii="Times New Roman" w:hAnsi="Times New Roman"/>
          <w:sz w:val="22"/>
          <w:sz w:val="22"/>
          <w:szCs w:val="26"/>
          <w:rtl w:val="true"/>
        </w:rPr>
        <w:t>را از این اثر گرفته‌ایم؛ با احتیاط، چون داوری‌نشده است</w:t>
      </w:r>
      <w:r>
        <w:rPr>
          <w:rFonts w:cs="B Nazanin"/>
          <w:sz w:val="22"/>
          <w:szCs w:val="26"/>
          <w:rtl w:val="true"/>
        </w:rPr>
        <w:t>.</w:t>
      </w:r>
    </w:p>
    <w:p>
      <w:pPr>
        <w:pStyle w:val="Normal"/>
        <w:bidi w:val="1"/>
        <w:spacing w:lineRule="auto" w:line="312" w:before="0" w:after="160"/>
        <w:ind w:firstLine="340"/>
        <w:jc w:val="both"/>
        <w:rPr/>
      </w:pPr>
      <w:r>
        <w:rPr>
          <w:rFonts w:ascii="Times New Roman" w:hAnsi="Times New Roman"/>
          <w:sz w:val="20"/>
          <w:sz w:val="20"/>
          <w:szCs w:val="22"/>
          <w:rtl w:val="true"/>
        </w:rPr>
        <w:t>منبع</w:t>
      </w:r>
      <w:r>
        <w:rPr>
          <w:rFonts w:cs="B Nazanin"/>
          <w:sz w:val="20"/>
          <w:szCs w:val="22"/>
          <w:rtl w:val="true"/>
        </w:rPr>
        <w:t xml:space="preserve">: </w:t>
      </w:r>
      <w:r>
        <w:rPr>
          <w:rFonts w:cs="B Nazanin"/>
          <w:sz w:val="20"/>
          <w:szCs w:val="22"/>
        </w:rPr>
        <w:t>Damoah, B. et al., Preprints.org, 2026</w:t>
      </w:r>
      <w:r>
        <w:rPr>
          <w:rFonts w:cs="B Nazanin"/>
          <w:sz w:val="20"/>
          <w:szCs w:val="22"/>
          <w:rtl w:val="true"/>
        </w:rPr>
        <w:t xml:space="preserve"> (</w:t>
      </w:r>
      <w:r>
        <w:rPr>
          <w:rFonts w:ascii="Times New Roman" w:hAnsi="Times New Roman"/>
          <w:sz w:val="20"/>
          <w:sz w:val="20"/>
          <w:szCs w:val="22"/>
          <w:rtl w:val="true"/>
        </w:rPr>
        <w:t>پیش‌چاپِ داوری‌نشده</w:t>
      </w:r>
      <w:r>
        <w:rPr>
          <w:rFonts w:cs="B Nazanin"/>
          <w:sz w:val="20"/>
          <w:szCs w:val="22"/>
          <w:rtl w:val="true"/>
        </w:rPr>
        <w:t>).</w:t>
      </w:r>
    </w:p>
    <w:p>
      <w:pPr>
        <w:pStyle w:val="GPEHeading2"/>
        <w:bidi w:val="1"/>
        <w:spacing w:lineRule="auto" w:line="312" w:before="200" w:after="120"/>
        <w:jc w:val="right"/>
        <w:rPr/>
      </w:pPr>
      <w:bookmarkStart w:id="120" w:name="__RefHeading___Toc5598_1097981246"/>
      <w:bookmarkEnd w:id="120"/>
      <w:r>
        <w:rPr>
          <w:rFonts w:ascii="Times New Roman" w:hAnsi="Times New Roman"/>
          <w:b/>
          <w:b/>
          <w:bCs/>
          <w:color w:val="14203A"/>
          <w:sz w:val="24"/>
          <w:sz w:val="24"/>
          <w:szCs w:val="24"/>
          <w:rtl w:val="true"/>
        </w:rPr>
        <w:t xml:space="preserve">تیلر </w:t>
      </w:r>
      <w:r>
        <w:rPr>
          <w:rFonts w:cs="B Nazanin"/>
          <w:b/>
          <w:bCs/>
          <w:color w:val="14203A"/>
          <w:sz w:val="24"/>
          <w:szCs w:val="24"/>
          <w:rtl w:val="true"/>
        </w:rPr>
        <w:t>(</w:t>
      </w:r>
      <w:r>
        <w:rPr>
          <w:rFonts w:ascii="Times New Roman" w:hAnsi="Times New Roman"/>
          <w:b/>
          <w:b/>
          <w:bCs/>
          <w:color w:val="14203A"/>
          <w:sz w:val="24"/>
          <w:sz w:val="24"/>
          <w:szCs w:val="24"/>
        </w:rPr>
        <w:t>۲۰۱۸</w:t>
      </w:r>
      <w:r>
        <w:rPr>
          <w:rFonts w:cs="B Nazanin"/>
          <w:b/>
          <w:bCs/>
          <w:color w:val="14203A"/>
          <w:sz w:val="24"/>
          <w:szCs w:val="24"/>
          <w:rtl w:val="true"/>
        </w:rPr>
        <w:t xml:space="preserve">) — </w:t>
      </w:r>
      <w:r>
        <w:rPr>
          <w:rFonts w:ascii="Times New Roman" w:hAnsi="Times New Roman"/>
          <w:b/>
          <w:b/>
          <w:bCs/>
          <w:color w:val="14203A"/>
          <w:sz w:val="24"/>
          <w:sz w:val="24"/>
          <w:szCs w:val="24"/>
          <w:rtl w:val="true"/>
        </w:rPr>
        <w:t>پایان‌نامهٔ کارشناسیِ ارشدِ حقوق، ویکتوریا ولینگتن</w:t>
      </w:r>
    </w:p>
    <w:p>
      <w:pPr>
        <w:pStyle w:val="Normal"/>
        <w:bidi w:val="1"/>
        <w:spacing w:lineRule="auto" w:line="312" w:before="0" w:after="80"/>
        <w:jc w:val="both"/>
        <w:rPr/>
      </w:pPr>
      <w:r>
        <w:rPr>
          <w:rFonts w:ascii="Times New Roman" w:hAnsi="Times New Roman"/>
          <w:sz w:val="22"/>
          <w:sz w:val="22"/>
          <w:szCs w:val="26"/>
          <w:rtl w:val="true"/>
        </w:rPr>
        <w:t>نتیجه‌گیریِ متعادل</w:t>
      </w:r>
      <w:r>
        <w:rPr>
          <w:rFonts w:cs="B Nazanin"/>
          <w:sz w:val="22"/>
          <w:szCs w:val="26"/>
          <w:rtl w:val="true"/>
        </w:rPr>
        <w:t xml:space="preserve">: </w:t>
      </w:r>
      <w:r>
        <w:rPr>
          <w:rFonts w:ascii="Times New Roman" w:hAnsi="Times New Roman"/>
          <w:sz w:val="22"/>
          <w:sz w:val="22"/>
          <w:szCs w:val="26"/>
          <w:rtl w:val="true"/>
        </w:rPr>
        <w:t xml:space="preserve">سنجشِ </w:t>
      </w:r>
      <w:r>
        <w:rPr>
          <w:rFonts w:cs="B Nazanin"/>
          <w:sz w:val="22"/>
          <w:szCs w:val="26"/>
          <w:rtl w:val="true"/>
        </w:rPr>
        <w:t>«</w:t>
      </w:r>
      <w:r>
        <w:rPr>
          <w:rFonts w:ascii="Times New Roman" w:hAnsi="Times New Roman"/>
          <w:sz w:val="22"/>
          <w:sz w:val="22"/>
          <w:szCs w:val="26"/>
          <w:rtl w:val="true"/>
        </w:rPr>
        <w:t>ارزش‌افزوده</w:t>
      </w:r>
      <w:r>
        <w:rPr>
          <w:rFonts w:cs="B Nazanin"/>
          <w:sz w:val="22"/>
          <w:szCs w:val="26"/>
          <w:rtl w:val="true"/>
        </w:rPr>
        <w:t xml:space="preserve">» </w:t>
      </w:r>
      <w:r>
        <w:rPr>
          <w:rFonts w:ascii="Times New Roman" w:hAnsi="Times New Roman"/>
          <w:sz w:val="22"/>
          <w:sz w:val="22"/>
          <w:szCs w:val="26"/>
          <w:rtl w:val="true"/>
        </w:rPr>
        <w:t xml:space="preserve">در برابرِ </w:t>
      </w:r>
      <w:r>
        <w:rPr>
          <w:rFonts w:cs="B Nazanin"/>
          <w:sz w:val="22"/>
          <w:szCs w:val="26"/>
          <w:rtl w:val="true"/>
        </w:rPr>
        <w:t>«</w:t>
      </w:r>
      <w:r>
        <w:rPr>
          <w:rFonts w:ascii="Times New Roman" w:hAnsi="Times New Roman"/>
          <w:sz w:val="22"/>
          <w:sz w:val="22"/>
          <w:szCs w:val="26"/>
          <w:rtl w:val="true"/>
        </w:rPr>
        <w:t>محدودیت</w:t>
      </w:r>
      <w:r>
        <w:rPr>
          <w:rFonts w:cs="B Nazanin"/>
          <w:sz w:val="22"/>
          <w:szCs w:val="26"/>
          <w:rtl w:val="true"/>
        </w:rPr>
        <w:t xml:space="preserve">» </w:t>
      </w:r>
      <w:r>
        <w:rPr>
          <w:rFonts w:ascii="Times New Roman" w:hAnsi="Times New Roman"/>
          <w:sz w:val="22"/>
          <w:sz w:val="22"/>
          <w:szCs w:val="26"/>
          <w:rtl w:val="true"/>
        </w:rPr>
        <w:t xml:space="preserve">و رسیدن به داوریِ مشروط </w:t>
      </w:r>
      <w:r>
        <w:rPr>
          <w:rFonts w:cs="B Nazanin"/>
          <w:sz w:val="22"/>
          <w:szCs w:val="26"/>
          <w:rtl w:val="true"/>
        </w:rPr>
        <w:t>(</w:t>
      </w:r>
      <w:r>
        <w:rPr>
          <w:rFonts w:ascii="Times New Roman" w:hAnsi="Times New Roman"/>
          <w:sz w:val="22"/>
          <w:sz w:val="22"/>
          <w:szCs w:val="26"/>
          <w:rtl w:val="true"/>
        </w:rPr>
        <w:t>پیمان اصول را تقویت می‌کند اما خلأها را پر نمی‌کند</w:t>
      </w:r>
      <w:r>
        <w:rPr>
          <w:rFonts w:cs="B Nazanin"/>
          <w:sz w:val="22"/>
          <w:szCs w:val="26"/>
          <w:rtl w:val="true"/>
        </w:rPr>
        <w:t>).</w:t>
      </w:r>
    </w:p>
    <w:p>
      <w:pPr>
        <w:pStyle w:val="Normal"/>
        <w:bidi w:val="1"/>
        <w:spacing w:lineRule="auto" w:line="312" w:before="0" w:after="80"/>
        <w:jc w:val="both"/>
        <w:rPr/>
      </w:pPr>
      <w:r>
        <w:rPr>
          <w:rFonts w:ascii="Times New Roman" w:hAnsi="Times New Roman"/>
          <w:sz w:val="22"/>
          <w:sz w:val="22"/>
          <w:szCs w:val="26"/>
          <w:rtl w:val="true"/>
        </w:rPr>
        <w:t>کاربست در این رساله</w:t>
      </w:r>
      <w:r>
        <w:rPr>
          <w:rFonts w:cs="B Nazanin"/>
          <w:sz w:val="22"/>
          <w:szCs w:val="26"/>
          <w:rtl w:val="true"/>
        </w:rPr>
        <w:t xml:space="preserve">: </w:t>
      </w:r>
      <w:r>
        <w:rPr>
          <w:rFonts w:ascii="Times New Roman" w:hAnsi="Times New Roman"/>
          <w:sz w:val="22"/>
          <w:sz w:val="22"/>
          <w:szCs w:val="26"/>
          <w:rtl w:val="true"/>
        </w:rPr>
        <w:t xml:space="preserve">منطقِ </w:t>
      </w:r>
      <w:r>
        <w:rPr>
          <w:rFonts w:cs="B Nazanin"/>
          <w:sz w:val="22"/>
          <w:szCs w:val="26"/>
          <w:rtl w:val="true"/>
        </w:rPr>
        <w:t>«</w:t>
      </w:r>
      <w:r>
        <w:rPr>
          <w:rFonts w:ascii="Times New Roman" w:hAnsi="Times New Roman"/>
          <w:sz w:val="22"/>
          <w:sz w:val="22"/>
          <w:szCs w:val="26"/>
          <w:rtl w:val="true"/>
        </w:rPr>
        <w:t>داوریِ متعادل و مشروطِ</w:t>
      </w:r>
      <w:r>
        <w:rPr>
          <w:rFonts w:cs="B Nazanin"/>
          <w:sz w:val="22"/>
          <w:szCs w:val="26"/>
          <w:rtl w:val="true"/>
        </w:rPr>
        <w:t xml:space="preserve">» </w:t>
      </w:r>
      <w:r>
        <w:rPr>
          <w:rFonts w:ascii="Times New Roman" w:hAnsi="Times New Roman"/>
          <w:sz w:val="22"/>
          <w:sz w:val="22"/>
          <w:szCs w:val="26"/>
          <w:rtl w:val="true"/>
        </w:rPr>
        <w:t xml:space="preserve">بخشِ </w:t>
      </w:r>
      <w:r>
        <w:rPr>
          <w:rFonts w:ascii="Times New Roman" w:hAnsi="Times New Roman"/>
          <w:sz w:val="22"/>
          <w:sz w:val="22"/>
          <w:szCs w:val="26"/>
        </w:rPr>
        <w:t>۵</w:t>
      </w:r>
      <w:r>
        <w:rPr>
          <w:rFonts w:cs="B Nazanin"/>
          <w:sz w:val="22"/>
          <w:szCs w:val="26"/>
          <w:rtl w:val="true"/>
        </w:rPr>
        <w:t>-</w:t>
      </w:r>
      <w:r>
        <w:rPr>
          <w:rFonts w:ascii="Times New Roman" w:hAnsi="Times New Roman"/>
          <w:sz w:val="22"/>
          <w:sz w:val="22"/>
          <w:szCs w:val="26"/>
        </w:rPr>
        <w:t>۳</w:t>
      </w:r>
      <w:r>
        <w:rPr>
          <w:rFonts w:ascii="Times New Roman" w:hAnsi="Times New Roman"/>
          <w:sz w:val="22"/>
          <w:sz w:val="22"/>
          <w:szCs w:val="26"/>
          <w:rtl w:val="true"/>
        </w:rPr>
        <w:t xml:space="preserve"> مستقیماً از این الگو الهام گرفته است</w:t>
      </w:r>
      <w:r>
        <w:rPr>
          <w:rFonts w:cs="B Nazanin"/>
          <w:sz w:val="22"/>
          <w:szCs w:val="26"/>
          <w:rtl w:val="true"/>
        </w:rPr>
        <w:t>.</w:t>
      </w:r>
    </w:p>
    <w:p>
      <w:pPr>
        <w:pStyle w:val="Normal"/>
        <w:bidi w:val="1"/>
        <w:spacing w:lineRule="auto" w:line="312" w:before="0" w:after="160"/>
        <w:ind w:firstLine="340"/>
        <w:jc w:val="both"/>
        <w:rPr/>
      </w:pPr>
      <w:r>
        <w:rPr>
          <w:rFonts w:ascii="Times New Roman" w:hAnsi="Times New Roman"/>
          <w:sz w:val="20"/>
          <w:sz w:val="20"/>
          <w:szCs w:val="22"/>
          <w:rtl w:val="true"/>
        </w:rPr>
        <w:t>منبع</w:t>
      </w:r>
      <w:r>
        <w:rPr>
          <w:rFonts w:cs="B Nazanin"/>
          <w:sz w:val="20"/>
          <w:szCs w:val="22"/>
          <w:rtl w:val="true"/>
        </w:rPr>
        <w:t xml:space="preserve">: </w:t>
      </w:r>
      <w:r>
        <w:rPr>
          <w:rFonts w:cs="B Nazanin"/>
          <w:sz w:val="20"/>
          <w:szCs w:val="22"/>
        </w:rPr>
        <w:t>Tiller, D., LLB(Hons), Victoria University of Wellington, 2018</w:t>
      </w:r>
      <w:r>
        <w:rPr>
          <w:rFonts w:cs="B Nazanin"/>
          <w:sz w:val="20"/>
          <w:szCs w:val="22"/>
          <w:rtl w:val="true"/>
        </w:rPr>
        <w:t>.</w:t>
      </w:r>
    </w:p>
    <w:p>
      <w:pPr>
        <w:pStyle w:val="GPEHeading2"/>
        <w:bidi w:val="1"/>
        <w:spacing w:lineRule="auto" w:line="312" w:before="200" w:after="120"/>
        <w:jc w:val="right"/>
        <w:rPr/>
      </w:pPr>
      <w:bookmarkStart w:id="121" w:name="__RefHeading___Toc5596_1097981246"/>
      <w:bookmarkEnd w:id="121"/>
      <w:r>
        <w:rPr>
          <w:rFonts w:ascii="Times New Roman" w:hAnsi="Times New Roman"/>
          <w:b/>
          <w:b/>
          <w:bCs/>
          <w:color w:val="14203A"/>
          <w:sz w:val="24"/>
          <w:sz w:val="24"/>
          <w:szCs w:val="24"/>
          <w:rtl w:val="true"/>
        </w:rPr>
        <w:t>روشِ برگزیدهٔ این رساله</w:t>
      </w:r>
    </w:p>
    <w:p>
      <w:pPr>
        <w:pStyle w:val="Normal"/>
        <w:bidi w:val="1"/>
        <w:spacing w:lineRule="auto" w:line="312" w:before="0" w:after="160"/>
        <w:jc w:val="both"/>
        <w:rPr/>
      </w:pPr>
      <w:r>
        <w:rPr>
          <w:rFonts w:ascii="Times New Roman" w:hAnsi="Times New Roman"/>
          <w:sz w:val="22"/>
          <w:sz w:val="22"/>
          <w:szCs w:val="26"/>
          <w:rtl w:val="true"/>
        </w:rPr>
        <w:t xml:space="preserve">روشِ نتیجه‌گیریِ رساله </w:t>
      </w:r>
      <w:r>
        <w:rPr>
          <w:rFonts w:cs="B Nazanin"/>
          <w:sz w:val="22"/>
          <w:szCs w:val="26"/>
          <w:rtl w:val="true"/>
        </w:rPr>
        <w:t xml:space="preserve">= </w:t>
      </w:r>
      <w:r>
        <w:rPr>
          <w:rFonts w:ascii="Times New Roman" w:hAnsi="Times New Roman"/>
          <w:sz w:val="22"/>
          <w:sz w:val="22"/>
          <w:szCs w:val="26"/>
          <w:rtl w:val="true"/>
        </w:rPr>
        <w:t>تحلیلیِ</w:t>
      </w:r>
      <w:r>
        <w:rPr>
          <w:rFonts w:cs="B Nazanin"/>
          <w:sz w:val="22"/>
          <w:szCs w:val="26"/>
          <w:rtl w:val="true"/>
        </w:rPr>
        <w:t>-</w:t>
      </w:r>
      <w:r>
        <w:rPr>
          <w:rFonts w:ascii="Times New Roman" w:hAnsi="Times New Roman"/>
          <w:sz w:val="22"/>
          <w:sz w:val="22"/>
          <w:szCs w:val="26"/>
          <w:rtl w:val="true"/>
        </w:rPr>
        <w:t xml:space="preserve">توصیفیِ حقوقی با تکیه بر سندِ پراکندگیِ کمیسیون حقوق بین‌الملل </w:t>
      </w:r>
      <w:r>
        <w:rPr>
          <w:rFonts w:cs="B Nazanin"/>
          <w:sz w:val="22"/>
          <w:szCs w:val="26"/>
          <w:rtl w:val="true"/>
        </w:rPr>
        <w:t>(</w:t>
      </w:r>
      <w:r>
        <w:rPr>
          <w:rFonts w:ascii="Times New Roman" w:hAnsi="Times New Roman"/>
          <w:sz w:val="22"/>
          <w:sz w:val="22"/>
          <w:szCs w:val="26"/>
        </w:rPr>
        <w:t>۲۰۰۶</w:t>
      </w:r>
      <w:r>
        <w:rPr>
          <w:rFonts w:cs="B Nazanin"/>
          <w:sz w:val="22"/>
          <w:szCs w:val="26"/>
          <w:rtl w:val="true"/>
        </w:rPr>
        <w:t xml:space="preserve">) </w:t>
      </w:r>
      <w:r>
        <w:rPr>
          <w:rFonts w:ascii="Times New Roman" w:hAnsi="Times New Roman"/>
          <w:sz w:val="22"/>
          <w:sz w:val="22"/>
          <w:szCs w:val="26"/>
          <w:rtl w:val="true"/>
        </w:rPr>
        <w:t xml:space="preserve">به‌مثابه چارچوبِ نظری، تلفیقِ سه الگوی بالا، و افزودنِ لایهٔ آینده‌پژوهی </w:t>
      </w:r>
      <w:r>
        <w:rPr>
          <w:rFonts w:cs="B Nazanin"/>
          <w:sz w:val="22"/>
          <w:szCs w:val="26"/>
          <w:rtl w:val="true"/>
        </w:rPr>
        <w:t>(</w:t>
      </w:r>
      <w:r>
        <w:rPr>
          <w:rFonts w:ascii="Times New Roman" w:hAnsi="Times New Roman"/>
          <w:sz w:val="22"/>
          <w:sz w:val="22"/>
          <w:szCs w:val="26"/>
          <w:rtl w:val="true"/>
        </w:rPr>
        <w:t xml:space="preserve">سناریو </w:t>
      </w:r>
      <w:r>
        <w:rPr>
          <w:rFonts w:cs="B Nazanin"/>
          <w:sz w:val="22"/>
          <w:szCs w:val="26"/>
          <w:rtl w:val="true"/>
        </w:rPr>
        <w:t xml:space="preserve">+ </w:t>
      </w:r>
      <w:r>
        <w:rPr>
          <w:rFonts w:ascii="Times New Roman" w:hAnsi="Times New Roman"/>
          <w:sz w:val="22"/>
          <w:sz w:val="22"/>
          <w:szCs w:val="26"/>
          <w:rtl w:val="true"/>
        </w:rPr>
        <w:t>نقشهٔ راه</w:t>
      </w:r>
      <w:r>
        <w:rPr>
          <w:rFonts w:cs="B Nazanin"/>
          <w:sz w:val="22"/>
          <w:szCs w:val="26"/>
          <w:rtl w:val="true"/>
        </w:rPr>
        <w:t xml:space="preserve">). </w:t>
      </w:r>
      <w:r>
        <w:rPr>
          <w:rFonts w:ascii="Times New Roman" w:hAnsi="Times New Roman"/>
          <w:sz w:val="22"/>
          <w:sz w:val="22"/>
          <w:szCs w:val="26"/>
          <w:rtl w:val="true"/>
        </w:rPr>
        <w:t>همهٔ گزاره‌های نتیجه‌گیری به منبعِ معتبر یا به تحلیلِ فصولِ پیشین مستند شده‌اند</w:t>
      </w:r>
      <w:r>
        <w:rPr>
          <w:rFonts w:cs="B Nazanin"/>
          <w:sz w:val="22"/>
          <w:szCs w:val="26"/>
          <w:rtl w:val="true"/>
        </w:rPr>
        <w:t>.</w:t>
      </w:r>
    </w:p>
    <w:p>
      <w:pPr>
        <w:pStyle w:val="Normal"/>
        <w:rPr/>
      </w:pPr>
      <w:r>
        <w:rPr/>
      </w:r>
      <w:r>
        <w:br w:type="page"/>
      </w:r>
    </w:p>
    <w:p>
      <w:pPr>
        <w:pStyle w:val="GPEHeading1"/>
        <w:bidi w:val="1"/>
        <w:spacing w:lineRule="auto" w:line="312" w:before="0" w:after="120"/>
        <w:jc w:val="right"/>
        <w:rPr/>
      </w:pPr>
      <w:bookmarkStart w:id="122" w:name="__RefHeading___Toc5574_1097981246"/>
      <w:bookmarkEnd w:id="122"/>
      <w:r>
        <w:rPr>
          <w:rFonts w:ascii="Times New Roman" w:hAnsi="Times New Roman"/>
          <w:b/>
          <w:b/>
          <w:bCs/>
          <w:color w:val="14203A"/>
          <w:sz w:val="24"/>
          <w:sz w:val="24"/>
          <w:szCs w:val="28"/>
          <w:rtl w:val="true"/>
        </w:rPr>
        <w:t>فهرست منابع و مآخذ</w:t>
      </w:r>
    </w:p>
    <w:p>
      <w:pPr>
        <w:pStyle w:val="GPEHeading2"/>
        <w:bidi w:val="1"/>
        <w:spacing w:lineRule="auto" w:line="312" w:before="200" w:after="120"/>
        <w:jc w:val="right"/>
        <w:rPr/>
      </w:pPr>
      <w:bookmarkStart w:id="123" w:name="__RefHeading___Toc5594_1097981246"/>
      <w:bookmarkEnd w:id="123"/>
      <w:r>
        <w:rPr>
          <w:rFonts w:ascii="Times New Roman" w:hAnsi="Times New Roman"/>
          <w:b/>
          <w:b/>
          <w:bCs/>
          <w:color w:val="14203A"/>
          <w:sz w:val="24"/>
          <w:sz w:val="24"/>
          <w:szCs w:val="24"/>
          <w:rtl w:val="true"/>
        </w:rPr>
        <w:t>الف</w:t>
      </w:r>
      <w:r>
        <w:rPr>
          <w:rFonts w:cs="B Nazanin"/>
          <w:b/>
          <w:bCs/>
          <w:color w:val="14203A"/>
          <w:sz w:val="24"/>
          <w:szCs w:val="24"/>
          <w:rtl w:val="true"/>
        </w:rPr>
        <w:t xml:space="preserve">) </w:t>
      </w:r>
      <w:r>
        <w:rPr>
          <w:rFonts w:ascii="Times New Roman" w:hAnsi="Times New Roman"/>
          <w:b/>
          <w:b/>
          <w:bCs/>
          <w:color w:val="14203A"/>
          <w:sz w:val="24"/>
          <w:sz w:val="24"/>
          <w:szCs w:val="24"/>
          <w:rtl w:val="true"/>
        </w:rPr>
        <w:t>منابع فارسی</w:t>
      </w:r>
    </w:p>
    <w:p>
      <w:pPr>
        <w:pStyle w:val="Normal"/>
        <w:bidi w:val="1"/>
        <w:spacing w:lineRule="auto" w:line="312" w:before="0" w:after="80"/>
        <w:jc w:val="both"/>
        <w:rPr/>
      </w:pPr>
      <w:r>
        <w:rPr>
          <w:rFonts w:ascii="Times New Roman" w:hAnsi="Times New Roman"/>
          <w:sz w:val="22"/>
          <w:sz w:val="22"/>
          <w:szCs w:val="22"/>
          <w:rtl w:val="true"/>
        </w:rPr>
        <w:t xml:space="preserve">الهویی‌نظری، حمید، </w:t>
      </w:r>
      <w:r>
        <w:rPr>
          <w:rFonts w:cs="B Nazanin"/>
          <w:sz w:val="22"/>
          <w:szCs w:val="22"/>
          <w:rtl w:val="true"/>
        </w:rPr>
        <w:t>(</w:t>
      </w:r>
      <w:r>
        <w:rPr>
          <w:rFonts w:ascii="Times New Roman" w:hAnsi="Times New Roman"/>
          <w:sz w:val="22"/>
          <w:sz w:val="22"/>
          <w:szCs w:val="22"/>
        </w:rPr>
        <w:t>۱۳۹۲</w:t>
      </w:r>
      <w:r>
        <w:rPr>
          <w:rFonts w:cs="B Nazanin"/>
          <w:sz w:val="22"/>
          <w:szCs w:val="22"/>
          <w:rtl w:val="true"/>
        </w:rPr>
        <w:t>)</w:t>
      </w:r>
      <w:r>
        <w:rPr>
          <w:rFonts w:ascii="Times New Roman" w:hAnsi="Times New Roman"/>
          <w:sz w:val="22"/>
          <w:sz w:val="22"/>
          <w:szCs w:val="22"/>
          <w:rtl w:val="true"/>
        </w:rPr>
        <w:t xml:space="preserve">، </w:t>
      </w:r>
      <w:r>
        <w:rPr>
          <w:rFonts w:cs="B Nazanin"/>
          <w:sz w:val="22"/>
          <w:szCs w:val="22"/>
          <w:rtl w:val="true"/>
        </w:rPr>
        <w:t>«</w:t>
      </w:r>
      <w:r>
        <w:rPr>
          <w:rFonts w:ascii="Times New Roman" w:hAnsi="Times New Roman"/>
          <w:sz w:val="22"/>
          <w:sz w:val="22"/>
          <w:szCs w:val="22"/>
          <w:rtl w:val="true"/>
        </w:rPr>
        <w:t>جایگاه اصول کلی حقوقی در آرای دیوان بین‌المللی دادگستری</w:t>
      </w:r>
      <w:r>
        <w:rPr>
          <w:rFonts w:cs="B Nazanin"/>
          <w:sz w:val="22"/>
          <w:szCs w:val="22"/>
          <w:rtl w:val="true"/>
        </w:rPr>
        <w:t>»</w:t>
      </w:r>
      <w:r>
        <w:rPr>
          <w:rFonts w:ascii="Times New Roman" w:hAnsi="Times New Roman"/>
          <w:sz w:val="22"/>
          <w:sz w:val="22"/>
          <w:szCs w:val="22"/>
          <w:rtl w:val="true"/>
        </w:rPr>
        <w:t>، مجلهٔ حقوقی بین‌المللی</w:t>
      </w:r>
      <w:r>
        <w:rPr>
          <w:rFonts w:cs="B Nazanin"/>
          <w:sz w:val="22"/>
          <w:szCs w:val="22"/>
          <w:rtl w:val="true"/>
        </w:rPr>
        <w:t>.</w:t>
      </w:r>
    </w:p>
    <w:p>
      <w:pPr>
        <w:pStyle w:val="Normal"/>
        <w:bidi w:val="1"/>
        <w:spacing w:lineRule="auto" w:line="312" w:before="0" w:after="80"/>
        <w:jc w:val="both"/>
        <w:rPr/>
      </w:pPr>
      <w:r>
        <w:rPr>
          <w:rFonts w:ascii="Times New Roman" w:hAnsi="Times New Roman"/>
          <w:sz w:val="22"/>
          <w:sz w:val="22"/>
          <w:szCs w:val="22"/>
          <w:rtl w:val="true"/>
        </w:rPr>
        <w:t xml:space="preserve">بازار، وحید، </w:t>
      </w:r>
      <w:r>
        <w:rPr>
          <w:rFonts w:cs="B Nazanin"/>
          <w:sz w:val="22"/>
          <w:szCs w:val="22"/>
          <w:rtl w:val="true"/>
        </w:rPr>
        <w:t>«</w:t>
      </w:r>
      <w:r>
        <w:rPr>
          <w:rFonts w:ascii="Times New Roman" w:hAnsi="Times New Roman"/>
          <w:sz w:val="22"/>
          <w:sz w:val="22"/>
          <w:szCs w:val="22"/>
          <w:rtl w:val="true"/>
        </w:rPr>
        <w:t>نقش دیوان بین‌المللی دادگستری در پر کردن خلأهای حقوقی حقوق بین‌الملل محیط زیست</w:t>
      </w:r>
      <w:r>
        <w:rPr>
          <w:rFonts w:cs="B Nazanin"/>
          <w:sz w:val="22"/>
          <w:szCs w:val="22"/>
          <w:rtl w:val="true"/>
        </w:rPr>
        <w:t>»</w:t>
      </w:r>
      <w:r>
        <w:rPr>
          <w:rFonts w:ascii="Times New Roman" w:hAnsi="Times New Roman"/>
          <w:sz w:val="22"/>
          <w:sz w:val="22"/>
          <w:szCs w:val="22"/>
          <w:rtl w:val="true"/>
        </w:rPr>
        <w:t>، مجلهٔ حقوقی بین‌المللی</w:t>
      </w:r>
      <w:r>
        <w:rPr>
          <w:rFonts w:cs="B Nazanin"/>
          <w:sz w:val="22"/>
          <w:szCs w:val="22"/>
          <w:rtl w:val="true"/>
        </w:rPr>
        <w:t>.</w:t>
      </w:r>
    </w:p>
    <w:p>
      <w:pPr>
        <w:pStyle w:val="Normal"/>
        <w:bidi w:val="1"/>
        <w:spacing w:lineRule="auto" w:line="312" w:before="0" w:after="80"/>
        <w:jc w:val="both"/>
        <w:rPr/>
      </w:pPr>
      <w:r>
        <w:rPr>
          <w:rFonts w:ascii="Times New Roman" w:hAnsi="Times New Roman"/>
          <w:sz w:val="22"/>
          <w:sz w:val="22"/>
          <w:szCs w:val="22"/>
          <w:rtl w:val="true"/>
        </w:rPr>
        <w:t xml:space="preserve">سازمان ملل متحد، گزارش دبیرکل، </w:t>
      </w:r>
      <w:r>
        <w:rPr>
          <w:rFonts w:cs="B Nazanin"/>
          <w:sz w:val="22"/>
          <w:szCs w:val="22"/>
          <w:rtl w:val="true"/>
        </w:rPr>
        <w:t>«</w:t>
      </w:r>
      <w:r>
        <w:rPr>
          <w:rFonts w:ascii="Times New Roman" w:hAnsi="Times New Roman"/>
          <w:sz w:val="22"/>
          <w:sz w:val="22"/>
          <w:szCs w:val="22"/>
          <w:rtl w:val="true"/>
        </w:rPr>
        <w:t>خلأها در حقوق بین‌الملل محیط زیست و اسناد مرتبط با محیط زیست</w:t>
      </w:r>
      <w:r>
        <w:rPr>
          <w:rFonts w:cs="B Nazanin"/>
          <w:sz w:val="22"/>
          <w:szCs w:val="22"/>
          <w:rtl w:val="true"/>
        </w:rPr>
        <w:t xml:space="preserve">: </w:t>
      </w:r>
      <w:r>
        <w:rPr>
          <w:rFonts w:ascii="Times New Roman" w:hAnsi="Times New Roman"/>
          <w:sz w:val="22"/>
          <w:sz w:val="22"/>
          <w:szCs w:val="22"/>
          <w:rtl w:val="true"/>
        </w:rPr>
        <w:t>به‌سوی یک پیمان جهانی برای محیط زیست</w:t>
      </w:r>
      <w:r>
        <w:rPr>
          <w:rFonts w:cs="B Nazanin"/>
          <w:sz w:val="22"/>
          <w:szCs w:val="22"/>
          <w:rtl w:val="true"/>
        </w:rPr>
        <w:t>»</w:t>
      </w:r>
      <w:r>
        <w:rPr>
          <w:rFonts w:ascii="Times New Roman" w:hAnsi="Times New Roman"/>
          <w:sz w:val="22"/>
          <w:sz w:val="22"/>
          <w:szCs w:val="22"/>
          <w:rtl w:val="true"/>
        </w:rPr>
        <w:t xml:space="preserve">، سند </w:t>
      </w:r>
      <w:r>
        <w:rPr>
          <w:rFonts w:cs="B Nazanin"/>
          <w:sz w:val="22"/>
          <w:szCs w:val="22"/>
        </w:rPr>
        <w:t>A/73/419</w:t>
      </w:r>
      <w:r>
        <w:rPr>
          <w:rFonts w:ascii="Times New Roman" w:hAnsi="Times New Roman"/>
          <w:sz w:val="22"/>
          <w:sz w:val="22"/>
          <w:szCs w:val="22"/>
          <w:rtl w:val="true"/>
        </w:rPr>
        <w:t xml:space="preserve">، مجمع عمومی، </w:t>
      </w:r>
      <w:r>
        <w:rPr>
          <w:rFonts w:ascii="Times New Roman" w:hAnsi="Times New Roman"/>
          <w:sz w:val="22"/>
          <w:sz w:val="22"/>
          <w:szCs w:val="22"/>
        </w:rPr>
        <w:t>۳۰</w:t>
      </w:r>
      <w:r>
        <w:rPr>
          <w:rFonts w:ascii="Times New Roman" w:hAnsi="Times New Roman"/>
          <w:sz w:val="22"/>
          <w:sz w:val="22"/>
          <w:szCs w:val="22"/>
          <w:rtl w:val="true"/>
        </w:rPr>
        <w:t xml:space="preserve"> نوامبر </w:t>
      </w:r>
      <w:r>
        <w:rPr>
          <w:rFonts w:ascii="Times New Roman" w:hAnsi="Times New Roman"/>
          <w:sz w:val="22"/>
          <w:sz w:val="22"/>
          <w:szCs w:val="22"/>
        </w:rPr>
        <w:t>۲۰۱۸</w:t>
      </w:r>
      <w:r>
        <w:rPr>
          <w:rFonts w:cs="B Nazanin"/>
          <w:sz w:val="22"/>
          <w:szCs w:val="22"/>
          <w:rtl w:val="true"/>
        </w:rPr>
        <w:t>.</w:t>
      </w:r>
    </w:p>
    <w:p>
      <w:pPr>
        <w:pStyle w:val="Normal"/>
        <w:bidi w:val="1"/>
        <w:spacing w:lineRule="auto" w:line="312" w:before="0" w:after="80"/>
        <w:jc w:val="both"/>
        <w:rPr/>
      </w:pPr>
      <w:r>
        <w:rPr>
          <w:rFonts w:ascii="Times New Roman" w:hAnsi="Times New Roman"/>
          <w:sz w:val="22"/>
          <w:sz w:val="22"/>
          <w:szCs w:val="22"/>
          <w:rtl w:val="true"/>
        </w:rPr>
        <w:t xml:space="preserve">شاحیدر، عبدالکریم و مؤیدیان، امینه، </w:t>
      </w:r>
      <w:r>
        <w:rPr>
          <w:rFonts w:cs="B Nazanin"/>
          <w:sz w:val="22"/>
          <w:szCs w:val="22"/>
          <w:rtl w:val="true"/>
        </w:rPr>
        <w:t>«</w:t>
      </w:r>
      <w:r>
        <w:rPr>
          <w:rFonts w:ascii="Times New Roman" w:hAnsi="Times New Roman"/>
          <w:sz w:val="22"/>
          <w:sz w:val="22"/>
          <w:szCs w:val="22"/>
          <w:rtl w:val="true"/>
        </w:rPr>
        <w:t>حقوق بین‌الملل محیط زیست در مرز گذار از چالش‌های داخلی و بین‌المللی</w:t>
      </w:r>
      <w:r>
        <w:rPr>
          <w:rFonts w:cs="B Nazanin"/>
          <w:sz w:val="22"/>
          <w:szCs w:val="22"/>
          <w:rtl w:val="true"/>
        </w:rPr>
        <w:t>»</w:t>
      </w:r>
      <w:r>
        <w:rPr>
          <w:rFonts w:ascii="Times New Roman" w:hAnsi="Times New Roman"/>
          <w:sz w:val="22"/>
          <w:sz w:val="22"/>
          <w:szCs w:val="22"/>
          <w:rtl w:val="true"/>
        </w:rPr>
        <w:t>، فصلنامهٔ حقوق محیط زیست</w:t>
      </w:r>
      <w:r>
        <w:rPr>
          <w:rFonts w:cs="B Nazanin"/>
          <w:sz w:val="22"/>
          <w:szCs w:val="22"/>
          <w:rtl w:val="true"/>
        </w:rPr>
        <w:t>.</w:t>
      </w:r>
    </w:p>
    <w:p>
      <w:pPr>
        <w:pStyle w:val="Normal"/>
        <w:bidi w:val="1"/>
        <w:spacing w:lineRule="auto" w:line="312" w:before="0" w:after="80"/>
        <w:jc w:val="both"/>
        <w:rPr/>
      </w:pPr>
      <w:r>
        <w:rPr>
          <w:rFonts w:ascii="Times New Roman" w:hAnsi="Times New Roman"/>
          <w:sz w:val="22"/>
          <w:sz w:val="22"/>
          <w:szCs w:val="22"/>
          <w:rtl w:val="true"/>
        </w:rPr>
        <w:t xml:space="preserve">مجمع عمومی سازمان ملل متحد، </w:t>
      </w:r>
      <w:r>
        <w:rPr>
          <w:rFonts w:cs="B Nazanin"/>
          <w:sz w:val="22"/>
          <w:szCs w:val="22"/>
          <w:rtl w:val="true"/>
        </w:rPr>
        <w:t>«</w:t>
      </w:r>
      <w:r>
        <w:rPr>
          <w:rFonts w:ascii="Times New Roman" w:hAnsi="Times New Roman"/>
          <w:sz w:val="22"/>
          <w:sz w:val="22"/>
          <w:szCs w:val="22"/>
          <w:rtl w:val="true"/>
        </w:rPr>
        <w:t>به‌سوی یک پیمان جهانی برای محیط زیست</w:t>
      </w:r>
      <w:r>
        <w:rPr>
          <w:rFonts w:cs="B Nazanin"/>
          <w:sz w:val="22"/>
          <w:szCs w:val="22"/>
          <w:rtl w:val="true"/>
        </w:rPr>
        <w:t>»</w:t>
      </w:r>
      <w:r>
        <w:rPr>
          <w:rFonts w:ascii="Times New Roman" w:hAnsi="Times New Roman"/>
          <w:sz w:val="22"/>
          <w:sz w:val="22"/>
          <w:szCs w:val="22"/>
          <w:rtl w:val="true"/>
        </w:rPr>
        <w:t xml:space="preserve">، قطعنامهٔ </w:t>
      </w:r>
      <w:r>
        <w:rPr>
          <w:rFonts w:ascii="Times New Roman" w:hAnsi="Times New Roman"/>
          <w:sz w:val="22"/>
          <w:sz w:val="22"/>
          <w:szCs w:val="22"/>
        </w:rPr>
        <w:t>۷۲</w:t>
      </w:r>
      <w:r>
        <w:rPr>
          <w:rFonts w:cs="B Nazanin"/>
          <w:sz w:val="22"/>
          <w:szCs w:val="22"/>
        </w:rPr>
        <w:t>/</w:t>
      </w:r>
      <w:r>
        <w:rPr>
          <w:rFonts w:ascii="Times New Roman" w:hAnsi="Times New Roman"/>
          <w:sz w:val="22"/>
          <w:sz w:val="22"/>
          <w:szCs w:val="22"/>
        </w:rPr>
        <w:t>۲۷۷</w:t>
      </w:r>
      <w:r>
        <w:rPr>
          <w:rFonts w:ascii="Times New Roman" w:hAnsi="Times New Roman"/>
          <w:sz w:val="22"/>
          <w:sz w:val="22"/>
          <w:szCs w:val="22"/>
          <w:rtl w:val="true"/>
        </w:rPr>
        <w:t xml:space="preserve">، </w:t>
      </w:r>
      <w:r>
        <w:rPr>
          <w:rFonts w:ascii="Times New Roman" w:hAnsi="Times New Roman"/>
          <w:sz w:val="22"/>
          <w:sz w:val="22"/>
          <w:szCs w:val="22"/>
        </w:rPr>
        <w:t>۱۰</w:t>
      </w:r>
      <w:r>
        <w:rPr>
          <w:rFonts w:ascii="Times New Roman" w:hAnsi="Times New Roman"/>
          <w:sz w:val="22"/>
          <w:sz w:val="22"/>
          <w:szCs w:val="22"/>
          <w:rtl w:val="true"/>
        </w:rPr>
        <w:t xml:space="preserve"> مه </w:t>
      </w:r>
      <w:r>
        <w:rPr>
          <w:rFonts w:ascii="Times New Roman" w:hAnsi="Times New Roman"/>
          <w:sz w:val="22"/>
          <w:sz w:val="22"/>
          <w:szCs w:val="22"/>
        </w:rPr>
        <w:t>۲۰۱۸</w:t>
      </w:r>
      <w:r>
        <w:rPr>
          <w:rFonts w:cs="B Nazanin"/>
          <w:sz w:val="22"/>
          <w:szCs w:val="22"/>
          <w:rtl w:val="true"/>
        </w:rPr>
        <w:t>.</w:t>
      </w:r>
    </w:p>
    <w:p>
      <w:pPr>
        <w:pStyle w:val="Normal"/>
        <w:bidi w:val="1"/>
        <w:spacing w:lineRule="auto" w:line="312" w:before="0" w:after="80"/>
        <w:jc w:val="both"/>
        <w:rPr/>
      </w:pPr>
      <w:r>
        <w:rPr>
          <w:rFonts w:ascii="Times New Roman" w:hAnsi="Times New Roman"/>
          <w:sz w:val="22"/>
          <w:sz w:val="22"/>
          <w:szCs w:val="22"/>
          <w:rtl w:val="true"/>
        </w:rPr>
        <w:t xml:space="preserve">مجمع عمومی سازمان ملل متحد، </w:t>
      </w:r>
      <w:r>
        <w:rPr>
          <w:rFonts w:cs="B Nazanin"/>
          <w:sz w:val="22"/>
          <w:szCs w:val="22"/>
          <w:rtl w:val="true"/>
        </w:rPr>
        <w:t>«</w:t>
      </w:r>
      <w:r>
        <w:rPr>
          <w:rFonts w:ascii="Times New Roman" w:hAnsi="Times New Roman"/>
          <w:sz w:val="22"/>
          <w:sz w:val="22"/>
          <w:szCs w:val="22"/>
          <w:rtl w:val="true"/>
        </w:rPr>
        <w:t>حق بشری بر محیط‌زیستِ پاک، سالم و پایدار</w:t>
      </w:r>
      <w:r>
        <w:rPr>
          <w:rFonts w:cs="B Nazanin"/>
          <w:sz w:val="22"/>
          <w:szCs w:val="22"/>
          <w:rtl w:val="true"/>
        </w:rPr>
        <w:t>»</w:t>
      </w:r>
      <w:r>
        <w:rPr>
          <w:rFonts w:ascii="Times New Roman" w:hAnsi="Times New Roman"/>
          <w:sz w:val="22"/>
          <w:sz w:val="22"/>
          <w:szCs w:val="22"/>
          <w:rtl w:val="true"/>
        </w:rPr>
        <w:t xml:space="preserve">، قطعنامهٔ </w:t>
      </w:r>
      <w:r>
        <w:rPr>
          <w:rFonts w:ascii="Times New Roman" w:hAnsi="Times New Roman"/>
          <w:sz w:val="22"/>
          <w:sz w:val="22"/>
          <w:szCs w:val="22"/>
        </w:rPr>
        <w:t>۷۶</w:t>
      </w:r>
      <w:r>
        <w:rPr>
          <w:rFonts w:cs="B Nazanin"/>
          <w:sz w:val="22"/>
          <w:szCs w:val="22"/>
        </w:rPr>
        <w:t>/</w:t>
      </w:r>
      <w:r>
        <w:rPr>
          <w:rFonts w:ascii="Times New Roman" w:hAnsi="Times New Roman"/>
          <w:sz w:val="22"/>
          <w:sz w:val="22"/>
          <w:szCs w:val="22"/>
        </w:rPr>
        <w:t>۳۰۰</w:t>
      </w:r>
      <w:r>
        <w:rPr>
          <w:rFonts w:ascii="Times New Roman" w:hAnsi="Times New Roman"/>
          <w:sz w:val="22"/>
          <w:sz w:val="22"/>
          <w:szCs w:val="22"/>
          <w:rtl w:val="true"/>
        </w:rPr>
        <w:t xml:space="preserve">، </w:t>
      </w:r>
      <w:r>
        <w:rPr>
          <w:rFonts w:ascii="Times New Roman" w:hAnsi="Times New Roman"/>
          <w:sz w:val="22"/>
          <w:sz w:val="22"/>
          <w:szCs w:val="22"/>
        </w:rPr>
        <w:t>۲۸</w:t>
      </w:r>
      <w:r>
        <w:rPr>
          <w:rFonts w:ascii="Times New Roman" w:hAnsi="Times New Roman"/>
          <w:sz w:val="22"/>
          <w:sz w:val="22"/>
          <w:szCs w:val="22"/>
          <w:rtl w:val="true"/>
        </w:rPr>
        <w:t xml:space="preserve"> ژوئیهٔ </w:t>
      </w:r>
      <w:r>
        <w:rPr>
          <w:rFonts w:ascii="Times New Roman" w:hAnsi="Times New Roman"/>
          <w:sz w:val="22"/>
          <w:sz w:val="22"/>
          <w:szCs w:val="22"/>
        </w:rPr>
        <w:t>۲۰۲۲</w:t>
      </w:r>
      <w:r>
        <w:rPr>
          <w:rFonts w:cs="B Nazanin"/>
          <w:sz w:val="22"/>
          <w:szCs w:val="22"/>
          <w:rtl w:val="true"/>
        </w:rPr>
        <w:t>.</w:t>
      </w:r>
    </w:p>
    <w:p>
      <w:pPr>
        <w:pStyle w:val="Normal"/>
        <w:bidi w:val="1"/>
        <w:spacing w:lineRule="auto" w:line="312" w:before="0" w:after="80"/>
        <w:jc w:val="both"/>
        <w:rPr/>
      </w:pPr>
      <w:r>
        <w:rPr>
          <w:rFonts w:ascii="Times New Roman" w:hAnsi="Times New Roman"/>
          <w:sz w:val="22"/>
          <w:sz w:val="22"/>
          <w:szCs w:val="22"/>
          <w:rtl w:val="true"/>
        </w:rPr>
        <w:t xml:space="preserve">مشهدی، علی و کوثری، وحید، </w:t>
      </w:r>
      <w:r>
        <w:rPr>
          <w:rFonts w:cs="B Nazanin"/>
          <w:sz w:val="22"/>
          <w:szCs w:val="22"/>
          <w:rtl w:val="true"/>
        </w:rPr>
        <w:t>(</w:t>
      </w:r>
      <w:r>
        <w:rPr>
          <w:rFonts w:ascii="Times New Roman" w:hAnsi="Times New Roman"/>
          <w:sz w:val="22"/>
          <w:sz w:val="22"/>
          <w:szCs w:val="22"/>
        </w:rPr>
        <w:t>۱۳۹۸</w:t>
      </w:r>
      <w:r>
        <w:rPr>
          <w:rFonts w:cs="B Nazanin"/>
          <w:sz w:val="22"/>
          <w:szCs w:val="22"/>
          <w:rtl w:val="true"/>
        </w:rPr>
        <w:t>)</w:t>
      </w:r>
      <w:r>
        <w:rPr>
          <w:rFonts w:ascii="Times New Roman" w:hAnsi="Times New Roman"/>
          <w:sz w:val="22"/>
          <w:sz w:val="22"/>
          <w:szCs w:val="22"/>
          <w:rtl w:val="true"/>
        </w:rPr>
        <w:t xml:space="preserve">، </w:t>
      </w:r>
      <w:r>
        <w:rPr>
          <w:rFonts w:cs="B Nazanin"/>
          <w:sz w:val="22"/>
          <w:szCs w:val="22"/>
          <w:rtl w:val="true"/>
        </w:rPr>
        <w:t>«</w:t>
      </w:r>
      <w:r>
        <w:rPr>
          <w:rFonts w:ascii="Times New Roman" w:hAnsi="Times New Roman"/>
          <w:sz w:val="22"/>
          <w:sz w:val="22"/>
          <w:szCs w:val="22"/>
          <w:rtl w:val="true"/>
        </w:rPr>
        <w:t>پیمان جهانی محیط زیست؛ از قوام‌نیافتگی منابع تا توسعهٔ هنجاری</w:t>
      </w:r>
      <w:r>
        <w:rPr>
          <w:rFonts w:cs="B Nazanin"/>
          <w:sz w:val="22"/>
          <w:szCs w:val="22"/>
          <w:rtl w:val="true"/>
        </w:rPr>
        <w:t>»</w:t>
      </w:r>
      <w:r>
        <w:rPr>
          <w:rFonts w:ascii="Times New Roman" w:hAnsi="Times New Roman"/>
          <w:sz w:val="22"/>
          <w:sz w:val="22"/>
          <w:szCs w:val="22"/>
          <w:rtl w:val="true"/>
        </w:rPr>
        <w:t>، فصلنامهٔ مطالعات حقوق عمومی</w:t>
      </w:r>
      <w:r>
        <w:rPr>
          <w:rFonts w:cs="B Nazanin"/>
          <w:sz w:val="22"/>
          <w:szCs w:val="22"/>
          <w:rtl w:val="true"/>
        </w:rPr>
        <w:t>.</w:t>
      </w:r>
    </w:p>
    <w:p>
      <w:pPr>
        <w:pStyle w:val="Normal"/>
        <w:bidi w:val="1"/>
        <w:spacing w:lineRule="auto" w:line="312" w:before="0" w:after="80"/>
        <w:jc w:val="both"/>
        <w:rPr/>
      </w:pPr>
      <w:r>
        <w:rPr>
          <w:rFonts w:ascii="Times New Roman" w:hAnsi="Times New Roman"/>
          <w:sz w:val="22"/>
          <w:sz w:val="22"/>
          <w:szCs w:val="22"/>
          <w:rtl w:val="true"/>
        </w:rPr>
        <w:t xml:space="preserve">موسوی، سیدفضل‌اله و موسوی‌فر، سید حسین، </w:t>
      </w:r>
      <w:r>
        <w:rPr>
          <w:rFonts w:cs="B Nazanin"/>
          <w:sz w:val="22"/>
          <w:szCs w:val="22"/>
          <w:rtl w:val="true"/>
        </w:rPr>
        <w:t>(</w:t>
      </w:r>
      <w:r>
        <w:rPr>
          <w:rFonts w:ascii="Times New Roman" w:hAnsi="Times New Roman"/>
          <w:sz w:val="22"/>
          <w:sz w:val="22"/>
          <w:szCs w:val="22"/>
        </w:rPr>
        <w:t>۱۳۹۵</w:t>
      </w:r>
      <w:r>
        <w:rPr>
          <w:rFonts w:cs="B Nazanin"/>
          <w:sz w:val="22"/>
          <w:szCs w:val="22"/>
          <w:rtl w:val="true"/>
        </w:rPr>
        <w:t>)</w:t>
      </w:r>
      <w:r>
        <w:rPr>
          <w:rFonts w:ascii="Times New Roman" w:hAnsi="Times New Roman"/>
          <w:sz w:val="22"/>
          <w:sz w:val="22"/>
          <w:szCs w:val="22"/>
          <w:rtl w:val="true"/>
        </w:rPr>
        <w:t xml:space="preserve">، </w:t>
      </w:r>
      <w:r>
        <w:rPr>
          <w:rFonts w:cs="B Nazanin"/>
          <w:sz w:val="22"/>
          <w:szCs w:val="22"/>
          <w:rtl w:val="true"/>
        </w:rPr>
        <w:t>«</w:t>
      </w:r>
      <w:r>
        <w:rPr>
          <w:rFonts w:ascii="Times New Roman" w:hAnsi="Times New Roman"/>
          <w:sz w:val="22"/>
          <w:sz w:val="22"/>
          <w:szCs w:val="22"/>
          <w:rtl w:val="true"/>
        </w:rPr>
        <w:t xml:space="preserve">اختلاف زیست‌محیطی آرژانتین و اروگوئه </w:t>
      </w:r>
      <w:r>
        <w:rPr>
          <w:rFonts w:cs="B Nazanin"/>
          <w:sz w:val="22"/>
          <w:szCs w:val="22"/>
          <w:rtl w:val="true"/>
        </w:rPr>
        <w:t>(</w:t>
      </w:r>
      <w:r>
        <w:rPr>
          <w:rFonts w:ascii="Times New Roman" w:hAnsi="Times New Roman"/>
          <w:sz w:val="22"/>
          <w:sz w:val="22"/>
          <w:szCs w:val="22"/>
        </w:rPr>
        <w:t>۲۰۱۰</w:t>
      </w:r>
      <w:r>
        <w:rPr>
          <w:rFonts w:cs="B Nazanin"/>
          <w:sz w:val="22"/>
          <w:szCs w:val="22"/>
          <w:rtl w:val="true"/>
        </w:rPr>
        <w:t>)</w:t>
      </w:r>
      <w:r>
        <w:rPr>
          <w:rFonts w:ascii="Times New Roman" w:hAnsi="Times New Roman"/>
          <w:sz w:val="22"/>
          <w:sz w:val="22"/>
          <w:szCs w:val="22"/>
          <w:rtl w:val="true"/>
        </w:rPr>
        <w:t>؛ تبیین برخی مباحث حقوق بین‌الملل محیط زیست</w:t>
      </w:r>
      <w:r>
        <w:rPr>
          <w:rFonts w:cs="B Nazanin"/>
          <w:sz w:val="22"/>
          <w:szCs w:val="22"/>
          <w:rtl w:val="true"/>
        </w:rPr>
        <w:t>»</w:t>
      </w:r>
      <w:r>
        <w:rPr>
          <w:rFonts w:ascii="Times New Roman" w:hAnsi="Times New Roman"/>
          <w:sz w:val="22"/>
          <w:sz w:val="22"/>
          <w:szCs w:val="22"/>
          <w:rtl w:val="true"/>
        </w:rPr>
        <w:t>، فصلنامهٔ مطالعات حقوق عمومی</w:t>
      </w:r>
      <w:r>
        <w:rPr>
          <w:rFonts w:cs="B Nazanin"/>
          <w:sz w:val="22"/>
          <w:szCs w:val="22"/>
          <w:rtl w:val="true"/>
        </w:rPr>
        <w:t>.</w:t>
      </w:r>
    </w:p>
    <w:p>
      <w:pPr>
        <w:pStyle w:val="Normal"/>
        <w:bidi w:val="1"/>
        <w:spacing w:lineRule="auto" w:line="312" w:before="0" w:after="80"/>
        <w:jc w:val="both"/>
        <w:rPr/>
      </w:pPr>
      <w:r>
        <w:rPr>
          <w:rFonts w:ascii="Times New Roman" w:hAnsi="Times New Roman"/>
          <w:sz w:val="22"/>
          <w:sz w:val="22"/>
          <w:szCs w:val="22"/>
          <w:rtl w:val="true"/>
        </w:rPr>
        <w:t xml:space="preserve">پورهاشمی، عباس، </w:t>
      </w:r>
      <w:r>
        <w:rPr>
          <w:rFonts w:cs="B Nazanin"/>
          <w:sz w:val="22"/>
          <w:szCs w:val="22"/>
          <w:rtl w:val="true"/>
        </w:rPr>
        <w:t>«</w:t>
      </w:r>
      <w:r>
        <w:rPr>
          <w:rFonts w:ascii="Times New Roman" w:hAnsi="Times New Roman"/>
          <w:sz w:val="22"/>
          <w:sz w:val="22"/>
          <w:szCs w:val="22"/>
          <w:rtl w:val="true"/>
        </w:rPr>
        <w:t>بررسی تحلیلی</w:t>
      </w:r>
      <w:r>
        <w:rPr>
          <w:rFonts w:cs="B Nazanin"/>
          <w:sz w:val="22"/>
          <w:szCs w:val="22"/>
          <w:rtl w:val="true"/>
        </w:rPr>
        <w:t>-</w:t>
      </w:r>
      <w:r>
        <w:rPr>
          <w:rFonts w:ascii="Times New Roman" w:hAnsi="Times New Roman"/>
          <w:sz w:val="22"/>
          <w:sz w:val="22"/>
          <w:szCs w:val="22"/>
          <w:rtl w:val="true"/>
        </w:rPr>
        <w:t>انتقادی پیش‌نویس پیمان جهانی محیط زیست</w:t>
      </w:r>
      <w:r>
        <w:rPr>
          <w:rFonts w:cs="B Nazanin"/>
          <w:sz w:val="22"/>
          <w:szCs w:val="22"/>
          <w:rtl w:val="true"/>
        </w:rPr>
        <w:t>»</w:t>
      </w:r>
      <w:r>
        <w:rPr>
          <w:rFonts w:ascii="Times New Roman" w:hAnsi="Times New Roman"/>
          <w:sz w:val="22"/>
          <w:sz w:val="22"/>
          <w:szCs w:val="22"/>
          <w:rtl w:val="true"/>
        </w:rPr>
        <w:t>، فصلنامهٔ پژوهش‌های حقوق بین‌الملل</w:t>
      </w:r>
      <w:r>
        <w:rPr>
          <w:rFonts w:cs="B Nazanin"/>
          <w:sz w:val="22"/>
          <w:szCs w:val="22"/>
          <w:rtl w:val="true"/>
        </w:rPr>
        <w:t>.</w:t>
      </w:r>
    </w:p>
    <w:p>
      <w:pPr>
        <w:pStyle w:val="Normal"/>
        <w:bidi w:val="1"/>
        <w:spacing w:lineRule="auto" w:line="312" w:before="0" w:after="80"/>
        <w:jc w:val="both"/>
        <w:rPr/>
      </w:pPr>
      <w:r>
        <w:rPr>
          <w:rFonts w:ascii="Times New Roman" w:hAnsi="Times New Roman"/>
          <w:sz w:val="22"/>
          <w:sz w:val="22"/>
          <w:szCs w:val="22"/>
          <w:rtl w:val="true"/>
        </w:rPr>
        <w:t xml:space="preserve">پیش‌نویس پیمان جهانی برای محیط زیست، </w:t>
      </w:r>
      <w:r>
        <w:rPr>
          <w:rFonts w:ascii="Times New Roman" w:hAnsi="Times New Roman"/>
          <w:sz w:val="22"/>
          <w:sz w:val="22"/>
          <w:szCs w:val="22"/>
        </w:rPr>
        <w:t>۲۰۱۷</w:t>
      </w:r>
      <w:r>
        <w:rPr>
          <w:rFonts w:ascii="Times New Roman" w:hAnsi="Times New Roman"/>
          <w:sz w:val="22"/>
          <w:sz w:val="22"/>
          <w:szCs w:val="22"/>
          <w:rtl w:val="true"/>
        </w:rPr>
        <w:t xml:space="preserve"> </w:t>
      </w:r>
      <w:r>
        <w:rPr>
          <w:rFonts w:cs="B Nazanin"/>
          <w:sz w:val="22"/>
          <w:szCs w:val="22"/>
          <w:rtl w:val="true"/>
        </w:rPr>
        <w:t>(</w:t>
      </w:r>
      <w:r>
        <w:rPr>
          <w:rFonts w:ascii="Times New Roman" w:hAnsi="Times New Roman"/>
          <w:sz w:val="22"/>
          <w:sz w:val="22"/>
          <w:szCs w:val="22"/>
          <w:rtl w:val="true"/>
        </w:rPr>
        <w:t>نسخهٔ ارائه‌شده به مجمع عمومی</w:t>
      </w:r>
      <w:r>
        <w:rPr>
          <w:rFonts w:cs="B Nazanin"/>
          <w:sz w:val="22"/>
          <w:szCs w:val="22"/>
          <w:rtl w:val="true"/>
        </w:rPr>
        <w:t>).</w:t>
      </w:r>
    </w:p>
    <w:p>
      <w:pPr>
        <w:pStyle w:val="Normal"/>
        <w:bidi w:val="1"/>
        <w:spacing w:lineRule="auto" w:line="312" w:before="0" w:after="80"/>
        <w:jc w:val="both"/>
        <w:rPr/>
      </w:pPr>
      <w:r>
        <w:rPr>
          <w:rFonts w:ascii="Times New Roman" w:hAnsi="Times New Roman"/>
          <w:sz w:val="22"/>
          <w:sz w:val="22"/>
          <w:szCs w:val="22"/>
          <w:rtl w:val="true"/>
        </w:rPr>
        <w:t xml:space="preserve">کردی، زهرا، </w:t>
      </w:r>
      <w:r>
        <w:rPr>
          <w:rFonts w:cs="B Nazanin"/>
          <w:sz w:val="22"/>
          <w:szCs w:val="22"/>
          <w:rtl w:val="true"/>
        </w:rPr>
        <w:t>«</w:t>
      </w:r>
      <w:r>
        <w:rPr>
          <w:rFonts w:ascii="Times New Roman" w:hAnsi="Times New Roman"/>
          <w:sz w:val="22"/>
          <w:sz w:val="22"/>
          <w:szCs w:val="22"/>
          <w:rtl w:val="true"/>
        </w:rPr>
        <w:t>بررسی ابعاد حقوقی و سیاسی پیمان جهانی محیط زیست</w:t>
      </w:r>
      <w:r>
        <w:rPr>
          <w:rFonts w:cs="B Nazanin"/>
          <w:sz w:val="22"/>
          <w:szCs w:val="22"/>
          <w:rtl w:val="true"/>
        </w:rPr>
        <w:t>»</w:t>
      </w:r>
      <w:r>
        <w:rPr>
          <w:rFonts w:ascii="Times New Roman" w:hAnsi="Times New Roman"/>
          <w:sz w:val="22"/>
          <w:sz w:val="22"/>
          <w:szCs w:val="22"/>
          <w:rtl w:val="true"/>
        </w:rPr>
        <w:t>، فصلنامهٔ سیاست جهانی</w:t>
      </w:r>
      <w:r>
        <w:rPr>
          <w:rFonts w:cs="B Nazanin"/>
          <w:sz w:val="22"/>
          <w:szCs w:val="22"/>
          <w:rtl w:val="true"/>
        </w:rPr>
        <w:t>.</w:t>
      </w:r>
    </w:p>
    <w:p>
      <w:pPr>
        <w:pStyle w:val="Normal"/>
        <w:bidi w:val="1"/>
        <w:spacing w:lineRule="auto" w:line="312" w:before="0" w:after="80"/>
        <w:jc w:val="both"/>
        <w:rPr/>
      </w:pPr>
      <w:r>
        <w:rPr>
          <w:rFonts w:ascii="Times New Roman" w:hAnsi="Times New Roman"/>
          <w:sz w:val="22"/>
          <w:sz w:val="22"/>
          <w:szCs w:val="22"/>
          <w:rtl w:val="true"/>
        </w:rPr>
        <w:t xml:space="preserve">کمیسیون حقوق بین‌الملل، </w:t>
      </w:r>
      <w:r>
        <w:rPr>
          <w:rFonts w:cs="B Nazanin"/>
          <w:sz w:val="22"/>
          <w:szCs w:val="22"/>
          <w:rtl w:val="true"/>
        </w:rPr>
        <w:t>«</w:t>
      </w:r>
      <w:r>
        <w:rPr>
          <w:rFonts w:ascii="Times New Roman" w:hAnsi="Times New Roman"/>
          <w:sz w:val="22"/>
          <w:sz w:val="22"/>
          <w:szCs w:val="22"/>
          <w:rtl w:val="true"/>
        </w:rPr>
        <w:t>نتیجه‌گیری‌های کارِ گروه مطالعاتی دربارهٔ پراکندگی حقوق بین‌الملل</w:t>
      </w:r>
      <w:r>
        <w:rPr>
          <w:rFonts w:cs="B Nazanin"/>
          <w:sz w:val="22"/>
          <w:szCs w:val="22"/>
          <w:rtl w:val="true"/>
        </w:rPr>
        <w:t xml:space="preserve">: </w:t>
      </w:r>
      <w:r>
        <w:rPr>
          <w:rFonts w:ascii="Times New Roman" w:hAnsi="Times New Roman"/>
          <w:sz w:val="22"/>
          <w:sz w:val="22"/>
          <w:szCs w:val="22"/>
          <w:rtl w:val="true"/>
        </w:rPr>
        <w:t>دشواری‌های ناشی از تنوع و گسترش حقوق بین‌الملل</w:t>
      </w:r>
      <w:r>
        <w:rPr>
          <w:rFonts w:cs="B Nazanin"/>
          <w:sz w:val="22"/>
          <w:szCs w:val="22"/>
          <w:rtl w:val="true"/>
        </w:rPr>
        <w:t>»</w:t>
      </w:r>
      <w:r>
        <w:rPr>
          <w:rFonts w:ascii="Times New Roman" w:hAnsi="Times New Roman"/>
          <w:sz w:val="22"/>
          <w:sz w:val="22"/>
          <w:szCs w:val="22"/>
          <w:rtl w:val="true"/>
        </w:rPr>
        <w:t xml:space="preserve">، سند </w:t>
      </w:r>
      <w:r>
        <w:rPr>
          <w:rFonts w:cs="B Nazanin"/>
          <w:sz w:val="22"/>
          <w:szCs w:val="22"/>
        </w:rPr>
        <w:t>A/CN.4/L.682</w:t>
      </w:r>
      <w:r>
        <w:rPr>
          <w:rFonts w:ascii="Times New Roman" w:hAnsi="Times New Roman"/>
          <w:sz w:val="22"/>
          <w:sz w:val="22"/>
          <w:szCs w:val="22"/>
        </w:rPr>
        <w:t>، ۲۰۰۶</w:t>
      </w:r>
      <w:r>
        <w:rPr>
          <w:rFonts w:cs="B Nazanin"/>
          <w:sz w:val="22"/>
          <w:szCs w:val="22"/>
          <w:rtl w:val="true"/>
        </w:rPr>
        <w:t>.</w:t>
      </w:r>
    </w:p>
    <w:p>
      <w:pPr>
        <w:pStyle w:val="Normal"/>
        <w:bidi w:val="1"/>
        <w:spacing w:lineRule="auto" w:line="312" w:before="0" w:after="80"/>
        <w:jc w:val="both"/>
        <w:rPr/>
      </w:pPr>
      <w:r>
        <w:rPr>
          <w:rFonts w:ascii="Times New Roman" w:hAnsi="Times New Roman"/>
          <w:sz w:val="22"/>
          <w:sz w:val="22"/>
          <w:szCs w:val="22"/>
          <w:rtl w:val="true"/>
        </w:rPr>
        <w:t xml:space="preserve">کنوانسیون وین دربارهٔ حقوق معاهدات، </w:t>
      </w:r>
      <w:r>
        <w:rPr>
          <w:rFonts w:ascii="Times New Roman" w:hAnsi="Times New Roman"/>
          <w:sz w:val="22"/>
          <w:sz w:val="22"/>
          <w:szCs w:val="22"/>
        </w:rPr>
        <w:t>۱۹۶۹</w:t>
      </w:r>
      <w:r>
        <w:rPr>
          <w:rFonts w:ascii="Times New Roman" w:hAnsi="Times New Roman"/>
          <w:sz w:val="22"/>
          <w:sz w:val="22"/>
          <w:szCs w:val="22"/>
          <w:rtl w:val="true"/>
        </w:rPr>
        <w:t xml:space="preserve">، مادهٔ </w:t>
      </w:r>
      <w:r>
        <w:rPr>
          <w:rFonts w:ascii="Times New Roman" w:hAnsi="Times New Roman"/>
          <w:sz w:val="22"/>
          <w:sz w:val="22"/>
          <w:szCs w:val="22"/>
        </w:rPr>
        <w:t>۳۱</w:t>
      </w:r>
      <w:r>
        <w:rPr>
          <w:rFonts w:cs="B Nazanin"/>
          <w:sz w:val="22"/>
          <w:szCs w:val="22"/>
          <w:rtl w:val="true"/>
        </w:rPr>
        <w:t>(</w:t>
      </w:r>
      <w:r>
        <w:rPr>
          <w:rFonts w:ascii="Times New Roman" w:hAnsi="Times New Roman"/>
          <w:sz w:val="22"/>
          <w:sz w:val="22"/>
          <w:szCs w:val="22"/>
        </w:rPr>
        <w:t>۳</w:t>
      </w:r>
      <w:r>
        <w:rPr>
          <w:rFonts w:cs="B Nazanin"/>
          <w:sz w:val="22"/>
          <w:szCs w:val="22"/>
          <w:rtl w:val="true"/>
        </w:rPr>
        <w:t>)(</w:t>
      </w:r>
      <w:r>
        <w:rPr>
          <w:rFonts w:ascii="Times New Roman" w:hAnsi="Times New Roman"/>
          <w:sz w:val="22"/>
          <w:sz w:val="22"/>
          <w:szCs w:val="22"/>
          <w:rtl w:val="true"/>
        </w:rPr>
        <w:t>ج</w:t>
      </w:r>
      <w:r>
        <w:rPr>
          <w:rFonts w:cs="B Nazanin"/>
          <w:sz w:val="22"/>
          <w:szCs w:val="22"/>
          <w:rtl w:val="true"/>
        </w:rPr>
        <w:t>).</w:t>
      </w:r>
    </w:p>
    <w:p>
      <w:pPr>
        <w:pStyle w:val="GPEHeading2"/>
        <w:bidi w:val="1"/>
        <w:spacing w:lineRule="auto" w:line="312" w:before="200" w:after="120"/>
        <w:jc w:val="right"/>
        <w:rPr/>
      </w:pPr>
      <w:bookmarkStart w:id="124" w:name="__RefHeading___Toc5592_1097981246"/>
      <w:bookmarkEnd w:id="124"/>
      <w:r>
        <w:rPr>
          <w:rFonts w:ascii="Times New Roman" w:hAnsi="Times New Roman"/>
          <w:b/>
          <w:b/>
          <w:bCs/>
          <w:color w:val="14203A"/>
          <w:sz w:val="24"/>
          <w:sz w:val="24"/>
          <w:szCs w:val="24"/>
          <w:rtl w:val="true"/>
        </w:rPr>
        <w:t>ب</w:t>
      </w:r>
      <w:r>
        <w:rPr>
          <w:rFonts w:cs="B Nazanin"/>
          <w:b/>
          <w:bCs/>
          <w:color w:val="14203A"/>
          <w:sz w:val="24"/>
          <w:szCs w:val="24"/>
          <w:rtl w:val="true"/>
        </w:rPr>
        <w:t xml:space="preserve">) </w:t>
      </w:r>
      <w:r>
        <w:rPr>
          <w:rFonts w:ascii="Times New Roman" w:hAnsi="Times New Roman"/>
          <w:b/>
          <w:b/>
          <w:bCs/>
          <w:color w:val="14203A"/>
          <w:sz w:val="24"/>
          <w:sz w:val="24"/>
          <w:szCs w:val="24"/>
          <w:rtl w:val="true"/>
        </w:rPr>
        <w:t xml:space="preserve">منابع لاتین </w:t>
      </w:r>
      <w:r>
        <w:rPr>
          <w:rFonts w:cs="B Nazanin"/>
          <w:b/>
          <w:bCs/>
          <w:color w:val="14203A"/>
          <w:sz w:val="24"/>
          <w:szCs w:val="24"/>
          <w:rtl w:val="true"/>
        </w:rPr>
        <w:t>(</w:t>
      </w:r>
      <w:r>
        <w:rPr>
          <w:rFonts w:cs="B Nazanin"/>
          <w:b/>
          <w:bCs/>
          <w:color w:val="14203A"/>
          <w:sz w:val="24"/>
          <w:szCs w:val="24"/>
        </w:rPr>
        <w:t>Latin References</w:t>
      </w:r>
      <w:r>
        <w:rPr>
          <w:rFonts w:cs="B Nazanin"/>
          <w:b/>
          <w:bCs/>
          <w:color w:val="14203A"/>
          <w:sz w:val="24"/>
          <w:szCs w:val="24"/>
          <w:rtl w:val="true"/>
        </w:rPr>
        <w:t>)</w:t>
      </w:r>
    </w:p>
    <w:p>
      <w:pPr>
        <w:pStyle w:val="Normal"/>
        <w:spacing w:lineRule="auto" w:line="312" w:before="0" w:after="80"/>
        <w:jc w:val="left"/>
        <w:rPr/>
      </w:pPr>
      <w:r>
        <w:rPr>
          <w:rFonts w:cs="Times New Roman"/>
          <w:sz w:val="22"/>
          <w:szCs w:val="22"/>
        </w:rPr>
        <w:t>Aguila, Y. &amp; Viñuales, J. E. (2019) A Global Pact for the Environment: Conceptual Foundations. Review of European, Comparative &amp; International Environmental Law (RECIEL), 28(1), 3–12. DOI: 10.1111/reel.12277</w:t>
      </w:r>
    </w:p>
    <w:p>
      <w:pPr>
        <w:pStyle w:val="Normal"/>
        <w:spacing w:lineRule="auto" w:line="312" w:before="0" w:after="80"/>
        <w:jc w:val="left"/>
        <w:rPr/>
      </w:pPr>
      <w:r>
        <w:rPr>
          <w:rFonts w:cs="Times New Roman"/>
          <w:sz w:val="22"/>
          <w:szCs w:val="22"/>
        </w:rPr>
        <w:t>Aguila, Y. &amp; Viñuales, J. E. (eds.) (2019) A Global Pact for the Environment: Legal Foundations. C-EENRG, University of Cambridge (Cambridge Report, March 2019).</w:t>
      </w:r>
    </w:p>
    <w:p>
      <w:pPr>
        <w:pStyle w:val="Normal"/>
        <w:spacing w:lineRule="auto" w:line="312" w:before="0" w:after="80"/>
        <w:jc w:val="left"/>
        <w:rPr/>
      </w:pPr>
      <w:r>
        <w:rPr>
          <w:rFonts w:cs="Times New Roman"/>
          <w:sz w:val="22"/>
          <w:szCs w:val="22"/>
        </w:rPr>
        <w:t>Aguila, Y. &amp; Viñuales, J.E. (2019) A Global Pact for the Environment: Conceptual foundations. Review of European, Comparative &amp; International Environmental Law (RECIEL), 28(1), 3–12. DOI: 10.1111/reel.12285</w:t>
      </w:r>
    </w:p>
    <w:p>
      <w:pPr>
        <w:pStyle w:val="Normal"/>
        <w:spacing w:lineRule="auto" w:line="312" w:before="0" w:after="80"/>
        <w:jc w:val="left"/>
        <w:rPr/>
      </w:pPr>
      <w:r>
        <w:rPr>
          <w:rFonts w:cs="Times New Roman"/>
          <w:sz w:val="22"/>
          <w:szCs w:val="22"/>
        </w:rPr>
        <w:t>Aguila, Y. &amp; Viñuales, J.E. (eds.) (2019) A Global Pact for the Environment: Legal Foundations. C-EENRG / Cambridge (White Paper) — SSRN 3285340. DOI: 10.2139/ssrn.3285340</w:t>
      </w:r>
    </w:p>
    <w:p>
      <w:pPr>
        <w:pStyle w:val="Normal"/>
        <w:spacing w:lineRule="auto" w:line="312" w:before="0" w:after="80"/>
        <w:jc w:val="left"/>
        <w:rPr/>
      </w:pPr>
      <w:r>
        <w:rPr>
          <w:rFonts w:cs="Times New Roman"/>
          <w:sz w:val="22"/>
          <w:szCs w:val="22"/>
        </w:rPr>
        <w:t>Aguila, Y. (2020) A Global Pact for the Environment: The Logical Outcome of 50 Years of International Environmental Law. Sustainability, 12(14), 5636. DOI: 10.3390/su12145636</w:t>
      </w:r>
    </w:p>
    <w:p>
      <w:pPr>
        <w:pStyle w:val="Normal"/>
        <w:spacing w:lineRule="auto" w:line="312" w:before="0" w:after="80"/>
        <w:jc w:val="left"/>
        <w:rPr/>
      </w:pPr>
      <w:r>
        <w:rPr>
          <w:rFonts w:cs="Times New Roman"/>
          <w:sz w:val="22"/>
          <w:szCs w:val="22"/>
        </w:rPr>
        <w:t>Biermann, F. &amp; Kim, R.E. (2020) The Boundaries of the Planetary Boundary Framework: A Critical Appraisal of Approaches to Define a ‘Safe Operating Space’ for Humanity. Annual Review of Environment and Resources, 45, 497–521. DOI: 10.1146/annurev-environ-012320-080337</w:t>
      </w:r>
    </w:p>
    <w:p>
      <w:pPr>
        <w:pStyle w:val="Normal"/>
        <w:spacing w:lineRule="auto" w:line="312" w:before="0" w:after="80"/>
        <w:jc w:val="left"/>
        <w:rPr/>
      </w:pPr>
      <w:r>
        <w:rPr>
          <w:rFonts w:cs="Times New Roman"/>
          <w:sz w:val="22"/>
          <w:szCs w:val="22"/>
        </w:rPr>
        <w:t>Bodansky, D. (2010) The Art and Craft of International Environmental Law. Harvard University Press (excerpted in law reviews).</w:t>
      </w:r>
    </w:p>
    <w:p>
      <w:pPr>
        <w:pStyle w:val="Normal"/>
        <w:spacing w:lineRule="auto" w:line="312" w:before="0" w:after="80"/>
        <w:jc w:val="left"/>
        <w:rPr/>
      </w:pPr>
      <w:r>
        <w:rPr>
          <w:rFonts w:cs="Times New Roman"/>
          <w:sz w:val="22"/>
          <w:szCs w:val="22"/>
        </w:rPr>
        <w:t>Bosselmann, K. (2017) The Principle of Sustainability: Transforming Law and Governance (2nd ed.). Routledge. DOI: 10.4324/9781315553955</w:t>
      </w:r>
    </w:p>
    <w:p>
      <w:pPr>
        <w:pStyle w:val="Normal"/>
        <w:spacing w:lineRule="auto" w:line="312" w:before="0" w:after="80"/>
        <w:jc w:val="left"/>
        <w:rPr/>
      </w:pPr>
      <w:r>
        <w:rPr>
          <w:rFonts w:cs="Times New Roman"/>
          <w:sz w:val="22"/>
          <w:szCs w:val="22"/>
        </w:rPr>
        <w:t>Boyle, A. &amp; Redgwell, C. (2021) Birnie, Boyle &amp; Redgwell’s International Law and the Environment (4th ed.). Oxford University Press.</w:t>
      </w:r>
    </w:p>
    <w:p>
      <w:pPr>
        <w:pStyle w:val="Normal"/>
        <w:spacing w:lineRule="auto" w:line="312" w:before="0" w:after="80"/>
        <w:jc w:val="left"/>
        <w:rPr/>
      </w:pPr>
      <w:r>
        <w:rPr>
          <w:rFonts w:cs="Times New Roman"/>
          <w:sz w:val="22"/>
          <w:szCs w:val="22"/>
        </w:rPr>
        <w:t>Chabason, L. &amp; Hege, E. (2019) Failure of the Global Pact for the Environment: a missed opportunity or a bullet dodged?. IDDRI (Institut du développement durable et des relations internationales) — Blog Post, 28 May 2019.</w:t>
      </w:r>
    </w:p>
    <w:p>
      <w:pPr>
        <w:pStyle w:val="Normal"/>
        <w:spacing w:lineRule="auto" w:line="312" w:before="0" w:after="80"/>
        <w:jc w:val="left"/>
        <w:rPr/>
      </w:pPr>
      <w:r>
        <w:rPr>
          <w:rFonts w:cs="Times New Roman"/>
          <w:sz w:val="22"/>
          <w:szCs w:val="22"/>
        </w:rPr>
        <w:t>Chan, N. (2021) Beyond delegation size: Developing country negotiating capacity and NGO ‘support’ in international climate negotiations. International Environmental Agreements, 21, 201–217. DOI: 10.1007/s10784-020-09513-4</w:t>
      </w:r>
    </w:p>
    <w:p>
      <w:pPr>
        <w:pStyle w:val="Normal"/>
        <w:spacing w:lineRule="auto" w:line="312" w:before="0" w:after="80"/>
        <w:jc w:val="left"/>
        <w:rPr/>
      </w:pPr>
      <w:r>
        <w:rPr>
          <w:rFonts w:cs="Times New Roman"/>
          <w:sz w:val="22"/>
          <w:szCs w:val="22"/>
        </w:rPr>
        <w:t>Damoah, B., Keengwe, J. S. &amp; Ofori, E. (2026) Stalemate in the Anthropocene: Ineffective Treaties and the Struggle for Planetary Governance. Preprints.org (</w:t>
      </w:r>
      <w:r>
        <w:rPr>
          <w:rFonts w:ascii="Times New Roman" w:hAnsi="Times New Roman" w:cs="Times New Roman"/>
          <w:sz w:val="22"/>
          <w:sz w:val="22"/>
          <w:szCs w:val="22"/>
          <w:rtl w:val="true"/>
        </w:rPr>
        <w:t>پیش‌چاپ — داوری‌نشده</w:t>
      </w:r>
      <w:r>
        <w:rPr>
          <w:rFonts w:ascii="Times New Roman" w:hAnsi="Times New Roman" w:cs="Times New Roman"/>
          <w:sz w:val="22"/>
          <w:sz w:val="22"/>
          <w:szCs w:val="22"/>
        </w:rPr>
        <w:t xml:space="preserve"> </w:t>
      </w:r>
      <w:r>
        <w:rPr>
          <w:rFonts w:cs="Times New Roman"/>
          <w:sz w:val="22"/>
          <w:szCs w:val="22"/>
        </w:rPr>
        <w:t>/ non-peer-reviewed preprint). DOI: 10.20944/preprints202603.2371.v1 ⚠ [</w:t>
      </w:r>
      <w:r>
        <w:rPr>
          <w:rFonts w:ascii="Times New Roman" w:hAnsi="Times New Roman" w:cs="Times New Roman"/>
          <w:sz w:val="22"/>
          <w:sz w:val="22"/>
          <w:szCs w:val="22"/>
          <w:rtl w:val="true"/>
        </w:rPr>
        <w:t>پیش‌چاپِ داوری‌نشده</w:t>
      </w:r>
      <w:r>
        <w:rPr>
          <w:rFonts w:ascii="Times New Roman" w:hAnsi="Times New Roman" w:cs="Times New Roman"/>
          <w:sz w:val="22"/>
          <w:sz w:val="22"/>
          <w:szCs w:val="22"/>
        </w:rPr>
        <w:t xml:space="preserve"> — </w:t>
      </w:r>
      <w:r>
        <w:rPr>
          <w:rFonts w:cs="Times New Roman"/>
          <w:sz w:val="22"/>
          <w:szCs w:val="22"/>
        </w:rPr>
        <w:t>non-peer-reviewed preprint]</w:t>
      </w:r>
    </w:p>
    <w:p>
      <w:pPr>
        <w:pStyle w:val="Normal"/>
        <w:spacing w:lineRule="auto" w:line="312" w:before="0" w:after="80"/>
        <w:jc w:val="left"/>
        <w:rPr/>
      </w:pPr>
      <w:r>
        <w:rPr>
          <w:rFonts w:cs="Times New Roman"/>
          <w:sz w:val="22"/>
          <w:szCs w:val="22"/>
        </w:rPr>
        <w:t>Doelle, M. &amp; Seck, S. (2020) Loss and Damage from Climate Change: From Concept to Remedy?. Climate Policy / environmental law journals. DOI: 10.1080/14693062.2019.1630353</w:t>
      </w:r>
    </w:p>
    <w:p>
      <w:pPr>
        <w:pStyle w:val="Normal"/>
        <w:spacing w:lineRule="auto" w:line="312" w:before="0" w:after="80"/>
        <w:jc w:val="left"/>
        <w:rPr/>
      </w:pPr>
      <w:r>
        <w:rPr>
          <w:rFonts w:cs="Times New Roman"/>
          <w:sz w:val="22"/>
          <w:szCs w:val="22"/>
        </w:rPr>
        <w:t>Draft Global Pact for the Environment (</w:t>
      </w:r>
      <w:r>
        <w:rPr>
          <w:rFonts w:ascii="Times New Roman" w:hAnsi="Times New Roman" w:cs="Times New Roman"/>
          <w:sz w:val="22"/>
          <w:sz w:val="22"/>
          <w:szCs w:val="22"/>
          <w:rtl w:val="true"/>
        </w:rPr>
        <w:t>پیش‌نویسِ گروهِ حقوق‌دانانِ بین‌المللی</w:t>
      </w:r>
      <w:r>
        <w:rPr>
          <w:rFonts w:cs="Times New Roman"/>
          <w:sz w:val="22"/>
          <w:szCs w:val="22"/>
        </w:rPr>
        <w:t>) (</w:t>
      </w:r>
      <w:r>
        <w:rPr>
          <w:rFonts w:cs="Times New Roman"/>
          <w:sz w:val="22"/>
          <w:szCs w:val="22"/>
        </w:rPr>
        <w:t>2017</w:t>
      </w:r>
      <w:r>
        <w:rPr>
          <w:rFonts w:cs="Times New Roman"/>
          <w:sz w:val="22"/>
          <w:szCs w:val="22"/>
        </w:rPr>
        <w:t xml:space="preserve">) Draft Global Pact for the Environment (Projet de Pacte mondial pour l'environnement) — 26 Articles. Le Club des Juristes / IUCN — </w:t>
      </w:r>
      <w:r>
        <w:rPr>
          <w:rFonts w:ascii="Times New Roman" w:hAnsi="Times New Roman" w:cs="Times New Roman"/>
          <w:sz w:val="22"/>
          <w:sz w:val="22"/>
          <w:szCs w:val="22"/>
          <w:rtl w:val="true"/>
        </w:rPr>
        <w:t>متنِ رسمیِ پیش‌نویس</w:t>
      </w:r>
      <w:r>
        <w:rPr>
          <w:rFonts w:ascii="Times New Roman" w:hAnsi="Times New Roman" w:cs="Times New Roman"/>
          <w:sz w:val="22"/>
          <w:sz w:val="22"/>
          <w:szCs w:val="22"/>
        </w:rPr>
        <w:t xml:space="preserve"> </w:t>
      </w:r>
      <w:r>
        <w:rPr>
          <w:rFonts w:cs="Times New Roman"/>
          <w:sz w:val="22"/>
          <w:szCs w:val="22"/>
        </w:rPr>
        <w:t>(Primary Source), 2017.</w:t>
      </w:r>
    </w:p>
    <w:p>
      <w:pPr>
        <w:pStyle w:val="Normal"/>
        <w:spacing w:lineRule="auto" w:line="312" w:before="0" w:after="80"/>
        <w:jc w:val="left"/>
        <w:rPr/>
      </w:pPr>
      <w:r>
        <w:rPr>
          <w:rFonts w:cs="Times New Roman"/>
          <w:sz w:val="22"/>
          <w:szCs w:val="22"/>
        </w:rPr>
        <w:t>Dupuy, P.-M. &amp; Viñuales, J.E. (2018) International Environmental Law (2nd ed.). Cambridge University Press. DOI: 10.1017/9781108399821</w:t>
      </w:r>
    </w:p>
    <w:p>
      <w:pPr>
        <w:pStyle w:val="Normal"/>
        <w:spacing w:lineRule="auto" w:line="312" w:before="0" w:after="80"/>
        <w:jc w:val="left"/>
        <w:rPr/>
      </w:pPr>
      <w:r>
        <w:rPr>
          <w:rFonts w:cs="Times New Roman"/>
          <w:sz w:val="22"/>
          <w:szCs w:val="22"/>
        </w:rPr>
        <w:t>Duvic-Paoli, L.-A. (2018) The Prevention Principle in International Environmental Law. Cambridge University Press. DOI: 10.1017/9781108241847</w:t>
      </w:r>
    </w:p>
    <w:p>
      <w:pPr>
        <w:pStyle w:val="Normal"/>
        <w:spacing w:lineRule="auto" w:line="312" w:before="0" w:after="80"/>
        <w:jc w:val="left"/>
        <w:rPr/>
      </w:pPr>
      <w:r>
        <w:rPr>
          <w:rFonts w:cs="Times New Roman"/>
          <w:sz w:val="22"/>
          <w:szCs w:val="22"/>
        </w:rPr>
        <w:t>French, D. &amp; Kotzé, L.J. (2019) ‘Towards a Global Pact for the Environment’: International environmental law’s factual, technical and (unmentionable) normative gaps. Review of European, Comparative &amp; International Environmental Law (RECIEL), 28(1), 25–32. DOI: 10.1111/reel.12278</w:t>
      </w:r>
    </w:p>
    <w:p>
      <w:pPr>
        <w:pStyle w:val="Normal"/>
        <w:spacing w:lineRule="auto" w:line="312" w:before="0" w:after="80"/>
        <w:jc w:val="left"/>
        <w:rPr/>
      </w:pPr>
      <w:r>
        <w:rPr>
          <w:rFonts w:cs="Times New Roman"/>
          <w:sz w:val="22"/>
          <w:szCs w:val="22"/>
        </w:rPr>
        <w:t>ILC (Koskenniemi, M.) (2006) Fragmentation of International Law: Difficulties Arising from the Diversification and Expansion of International Law (A/CN.4/L.682). International Law Commission, UN.</w:t>
      </w:r>
    </w:p>
    <w:p>
      <w:pPr>
        <w:pStyle w:val="Normal"/>
        <w:spacing w:lineRule="auto" w:line="312" w:before="0" w:after="80"/>
        <w:jc w:val="left"/>
        <w:rPr/>
      </w:pPr>
      <w:r>
        <w:rPr>
          <w:rFonts w:cs="Times New Roman"/>
          <w:sz w:val="22"/>
          <w:szCs w:val="22"/>
        </w:rPr>
        <w:t>International Law Commission (2006). Conclusions of the Work of the Study Group on the Fragmentation of International Law: Difficulties Arising from the Diversification and Expansion of International Law. UN Doc A/CN.4/L.682.</w:t>
      </w:r>
    </w:p>
    <w:p>
      <w:pPr>
        <w:pStyle w:val="Normal"/>
        <w:spacing w:lineRule="auto" w:line="312" w:before="0" w:after="80"/>
        <w:jc w:val="left"/>
        <w:rPr/>
      </w:pPr>
      <w:r>
        <w:rPr>
          <w:rFonts w:cs="Times New Roman"/>
          <w:sz w:val="22"/>
          <w:szCs w:val="22"/>
        </w:rPr>
        <w:t xml:space="preserve">International Law Commission (Study Group; Koskenniemi, M., </w:t>
      </w:r>
      <w:r>
        <w:rPr>
          <w:rFonts w:ascii="Times New Roman" w:hAnsi="Times New Roman" w:cs="Times New Roman"/>
          <w:sz w:val="22"/>
          <w:sz w:val="22"/>
          <w:szCs w:val="22"/>
          <w:rtl w:val="true"/>
        </w:rPr>
        <w:t>رئیس</w:t>
      </w:r>
      <w:r>
        <w:rPr>
          <w:rFonts w:cs="Times New Roman"/>
          <w:sz w:val="22"/>
          <w:szCs w:val="22"/>
        </w:rPr>
        <w:t>) (</w:t>
      </w:r>
      <w:r>
        <w:rPr>
          <w:rFonts w:cs="Times New Roman"/>
          <w:sz w:val="22"/>
          <w:szCs w:val="22"/>
        </w:rPr>
        <w:t>2006</w:t>
      </w:r>
      <w:r>
        <w:rPr>
          <w:rFonts w:cs="Times New Roman"/>
          <w:sz w:val="22"/>
          <w:szCs w:val="22"/>
        </w:rPr>
        <w:t>) Conclusions of the work of the Study Group on the Fragmentation of International Law: Difficulties arising from the Diversification and Expansion of International Law. Yearbook of the ILC 2006, vol. II, Part Two; A/61/10 (para. 251).</w:t>
      </w:r>
    </w:p>
    <w:p>
      <w:pPr>
        <w:pStyle w:val="Normal"/>
        <w:spacing w:lineRule="auto" w:line="312" w:before="0" w:after="80"/>
        <w:jc w:val="left"/>
        <w:rPr/>
      </w:pPr>
      <w:r>
        <w:rPr>
          <w:rFonts w:cs="Times New Roman"/>
          <w:sz w:val="22"/>
          <w:szCs w:val="22"/>
        </w:rPr>
        <w:t>Ivanova, M. (2021) The Untold Story of the World’s Leading Environmental Institution: UNEP at Fifty. MIT Press. DOI: 10.7551/mitpress/12678.001.0001</w:t>
      </w:r>
    </w:p>
    <w:p>
      <w:pPr>
        <w:pStyle w:val="Normal"/>
        <w:spacing w:lineRule="auto" w:line="312" w:before="0" w:after="80"/>
        <w:jc w:val="left"/>
        <w:rPr/>
      </w:pPr>
      <w:r>
        <w:rPr>
          <w:rFonts w:cs="Times New Roman"/>
          <w:sz w:val="22"/>
          <w:szCs w:val="22"/>
        </w:rPr>
        <w:t>Kim, R. E. &amp; Bosselmann, K. (2013) International Environmental Law in the Anthropocene: Towards a Purposive System of Multilateral Environmental Agreements. Transnational Environmental Law, 2(2), 285–309. DOI: 10.1017/S2047102513000021</w:t>
      </w:r>
    </w:p>
    <w:p>
      <w:pPr>
        <w:pStyle w:val="Normal"/>
        <w:spacing w:lineRule="auto" w:line="312" w:before="0" w:after="80"/>
        <w:jc w:val="left"/>
        <w:rPr/>
      </w:pPr>
      <w:r>
        <w:rPr>
          <w:rFonts w:cs="Times New Roman"/>
          <w:sz w:val="22"/>
          <w:szCs w:val="22"/>
        </w:rPr>
        <w:t>Kim, R.E. &amp; Bosselmann, K. (2013) International Environmental Law in the Anthropocene: Towards a Purposive System of Multilateral Environmental Agreements. Transnational Environmental Law, 2(2), 285–309. DOI: 10.1017/S2047102513000149</w:t>
      </w:r>
    </w:p>
    <w:p>
      <w:pPr>
        <w:pStyle w:val="Normal"/>
        <w:spacing w:lineRule="auto" w:line="312" w:before="0" w:after="80"/>
        <w:jc w:val="left"/>
        <w:rPr/>
      </w:pPr>
      <w:r>
        <w:rPr>
          <w:rFonts w:cs="Times New Roman"/>
          <w:sz w:val="22"/>
          <w:szCs w:val="22"/>
        </w:rPr>
        <w:t>Knox, J.H. (2020) Constructing the Human Right to a Healthy Environment. Annual Review of Law and Social Science, 16, 79–95. DOI: 10.1146/annurev-lawsocsci-031720-074856</w:t>
      </w:r>
    </w:p>
    <w:p>
      <w:pPr>
        <w:pStyle w:val="Normal"/>
        <w:spacing w:lineRule="auto" w:line="312" w:before="0" w:after="80"/>
        <w:jc w:val="left"/>
        <w:rPr/>
      </w:pPr>
      <w:r>
        <w:rPr>
          <w:rFonts w:cs="Times New Roman"/>
          <w:sz w:val="22"/>
          <w:szCs w:val="22"/>
        </w:rPr>
        <w:t>Kotzé, L. J. &amp; French, D. (2018) The Anthropocene's Global Environmental Constitutional Moment (companion analysis). Yearbook of International Environmental Law, 29, 24–46. DOI: 10.1093/yiel/yvz027</w:t>
      </w:r>
    </w:p>
    <w:p>
      <w:pPr>
        <w:pStyle w:val="Normal"/>
        <w:spacing w:lineRule="auto" w:line="312" w:before="0" w:after="80"/>
        <w:jc w:val="left"/>
        <w:rPr/>
      </w:pPr>
      <w:r>
        <w:rPr>
          <w:rFonts w:cs="Times New Roman"/>
          <w:sz w:val="22"/>
          <w:szCs w:val="22"/>
        </w:rPr>
        <w:t>Kotzé, L.J. &amp; French, D. (2018) A critique of the Global Pact for the Environment: a stillborn initiative or the foundation for Lex Anthropocenae?. International Environmental Agreements: Politics, Law and Economics, 18(6), 811–838. DOI: 10.1007/s10784-018-9417-x</w:t>
      </w:r>
    </w:p>
    <w:p>
      <w:pPr>
        <w:pStyle w:val="Normal"/>
        <w:spacing w:lineRule="auto" w:line="312" w:before="0" w:after="80"/>
        <w:jc w:val="left"/>
        <w:rPr/>
      </w:pPr>
      <w:r>
        <w:rPr>
          <w:rFonts w:cs="Times New Roman"/>
          <w:sz w:val="22"/>
          <w:szCs w:val="22"/>
        </w:rPr>
        <w:t>Kotzé, L.J. (2019) A Global Environmental Constitution for the Anthropocene?. Transnational Environmental Law, 8(1), 11–33. DOI: 10.1017/S2047102518000216</w:t>
      </w:r>
    </w:p>
    <w:p>
      <w:pPr>
        <w:pStyle w:val="Normal"/>
        <w:spacing w:lineRule="auto" w:line="312" w:before="0" w:after="80"/>
        <w:jc w:val="left"/>
        <w:rPr/>
      </w:pPr>
      <w:r>
        <w:rPr>
          <w:rFonts w:cs="Times New Roman"/>
          <w:sz w:val="22"/>
          <w:szCs w:val="22"/>
        </w:rPr>
        <w:t>Kotzé, L.J. (2020) Arguing Global Environmental Constitutionalism. Transnational Environmental Law (review essay). DOI: 10.1017/S2047102520000163</w:t>
      </w:r>
    </w:p>
    <w:p>
      <w:pPr>
        <w:pStyle w:val="Normal"/>
        <w:spacing w:lineRule="auto" w:line="312" w:before="0" w:after="80"/>
        <w:jc w:val="left"/>
        <w:rPr/>
      </w:pPr>
      <w:r>
        <w:rPr>
          <w:rFonts w:cs="Times New Roman"/>
          <w:sz w:val="22"/>
          <w:szCs w:val="22"/>
        </w:rPr>
        <w:t>McGarry, B. (2018) The Global Pact for the Environment: Freshwater and Economic Law Synergies. Journal of International Economic Law, 21(4), 745–767. DOI: 10.1093/jiel/jgy040</w:t>
      </w:r>
    </w:p>
    <w:p>
      <w:pPr>
        <w:pStyle w:val="Normal"/>
        <w:spacing w:lineRule="auto" w:line="312" w:before="0" w:after="80"/>
        <w:jc w:val="left"/>
        <w:rPr/>
      </w:pPr>
      <w:r>
        <w:rPr>
          <w:rFonts w:cs="Times New Roman"/>
          <w:sz w:val="22"/>
          <w:szCs w:val="22"/>
        </w:rPr>
        <w:t>Pedersen, O.W. (2019) The Global Pact for the Environment: An Assessment. Journal of Environmental Law / law review commentary.</w:t>
      </w:r>
    </w:p>
    <w:p>
      <w:pPr>
        <w:pStyle w:val="Normal"/>
        <w:spacing w:lineRule="auto" w:line="312" w:before="0" w:after="80"/>
        <w:jc w:val="left"/>
        <w:rPr/>
      </w:pPr>
      <w:r>
        <w:rPr>
          <w:rFonts w:cs="Times New Roman"/>
          <w:sz w:val="22"/>
          <w:szCs w:val="22"/>
        </w:rPr>
        <w:t>Sand, P. H. &amp; McGee, J. (2022) International Environmental Governance: Managing Fragmentation through Institutional Connection. International Environmental Agreements: Politics, Law and Economics. DOI: 10.1007/s10784-022-09572-9</w:t>
      </w:r>
    </w:p>
    <w:p>
      <w:pPr>
        <w:pStyle w:val="Normal"/>
        <w:spacing w:lineRule="auto" w:line="312" w:before="0" w:after="80"/>
        <w:jc w:val="left"/>
        <w:rPr/>
      </w:pPr>
      <w:r>
        <w:rPr>
          <w:rFonts w:cs="Times New Roman"/>
          <w:sz w:val="22"/>
          <w:szCs w:val="22"/>
        </w:rPr>
        <w:t>Sands, P. &amp; Peel, J. (2018) Principles of International Environmental Law (4th ed.). Cambridge University Press. DOI: 10.1017/9781108355728</w:t>
      </w:r>
    </w:p>
    <w:p>
      <w:pPr>
        <w:pStyle w:val="Normal"/>
        <w:spacing w:lineRule="auto" w:line="312" w:before="0" w:after="80"/>
        <w:jc w:val="left"/>
        <w:rPr/>
      </w:pPr>
      <w:r>
        <w:rPr>
          <w:rFonts w:cs="Times New Roman"/>
          <w:sz w:val="22"/>
          <w:szCs w:val="22"/>
        </w:rPr>
        <w:t>Tigre, M. A. (2022) The Evolution of International Environmental Law Amidst Political Gridlock: Environmental Rights as a Common Ground. SJD Dissertation, Elisabeth Haub School of Law at Pace University, 260 pp. (open access).</w:t>
      </w:r>
    </w:p>
    <w:p>
      <w:pPr>
        <w:pStyle w:val="Normal"/>
        <w:spacing w:lineRule="auto" w:line="312" w:before="0" w:after="80"/>
        <w:jc w:val="left"/>
        <w:rPr/>
      </w:pPr>
      <w:r>
        <w:rPr>
          <w:rFonts w:cs="Times New Roman"/>
          <w:sz w:val="22"/>
          <w:szCs w:val="22"/>
        </w:rPr>
        <w:t>Tigre, M.A. (ELI) (2020) Gaps in International Environmental Law: Toward a Global Pact for the Environment. Environmental Law Institute (ELI) Press.</w:t>
      </w:r>
    </w:p>
    <w:p>
      <w:pPr>
        <w:pStyle w:val="Normal"/>
        <w:spacing w:lineRule="auto" w:line="312" w:before="0" w:after="80"/>
        <w:jc w:val="left"/>
        <w:rPr/>
      </w:pPr>
      <w:r>
        <w:rPr>
          <w:rFonts w:cs="Times New Roman"/>
          <w:sz w:val="22"/>
          <w:szCs w:val="22"/>
        </w:rPr>
        <w:t>Tiller, D. (2018) Are the Aims of the Proposed Global Pact for the Environment Desirable and Will the Pact Add Any Value to International Environmental Law?. LLB(Hons) Research Paper, Victoria University of Wellington, Faculty of Law.</w:t>
      </w:r>
    </w:p>
    <w:p>
      <w:pPr>
        <w:pStyle w:val="Normal"/>
        <w:spacing w:lineRule="auto" w:line="312" w:before="0" w:after="80"/>
        <w:jc w:val="left"/>
        <w:rPr/>
      </w:pPr>
      <w:r>
        <w:rPr>
          <w:rFonts w:cs="Times New Roman"/>
          <w:sz w:val="22"/>
          <w:szCs w:val="22"/>
        </w:rPr>
        <w:t>UN General Assembly (2018). Gaps in International Environmental Law and Environment-related Instruments: Towards a Global Pact for the Environment. Report of the Secretary-General, UN Doc A/73/419.</w:t>
      </w:r>
    </w:p>
    <w:p>
      <w:pPr>
        <w:pStyle w:val="Normal"/>
        <w:spacing w:lineRule="auto" w:line="312" w:before="0" w:after="80"/>
        <w:jc w:val="left"/>
        <w:rPr/>
      </w:pPr>
      <w:r>
        <w:rPr>
          <w:rFonts w:cs="Times New Roman"/>
          <w:sz w:val="22"/>
          <w:szCs w:val="22"/>
        </w:rPr>
        <w:t>UN General Assembly (2018). Towards a Global Pact for the Environment. Resolution 72/277, 10 May 2018.</w:t>
      </w:r>
    </w:p>
    <w:p>
      <w:pPr>
        <w:pStyle w:val="Normal"/>
        <w:spacing w:lineRule="auto" w:line="312" w:before="0" w:after="80"/>
        <w:jc w:val="left"/>
        <w:rPr/>
      </w:pPr>
      <w:r>
        <w:rPr>
          <w:rFonts w:cs="Times New Roman"/>
          <w:sz w:val="22"/>
          <w:szCs w:val="22"/>
        </w:rPr>
        <w:t>UN General Assembly (2022). The Human Right to a Clean, Healthy and Sustainable Environment. Resolution 76/300, 28 July 2022.</w:t>
      </w:r>
    </w:p>
    <w:p>
      <w:pPr>
        <w:pStyle w:val="Normal"/>
        <w:spacing w:lineRule="auto" w:line="312" w:before="0" w:after="80"/>
        <w:jc w:val="left"/>
        <w:rPr/>
      </w:pPr>
      <w:r>
        <w:rPr>
          <w:rFonts w:cs="Times New Roman"/>
          <w:sz w:val="22"/>
          <w:szCs w:val="22"/>
        </w:rPr>
        <w:t>UN Secretary-General (2018) Gaps in international environmental law and environment-related instruments: towards a global pact for the environment. UN Doc. A/73/419, 30 November 2018.</w:t>
      </w:r>
    </w:p>
    <w:p>
      <w:pPr>
        <w:pStyle w:val="Normal"/>
        <w:spacing w:lineRule="auto" w:line="312" w:before="0" w:after="80"/>
        <w:jc w:val="left"/>
        <w:rPr/>
      </w:pPr>
      <w:r>
        <w:rPr>
          <w:rFonts w:cs="Times New Roman"/>
          <w:sz w:val="22"/>
          <w:szCs w:val="22"/>
        </w:rPr>
        <w:t>United Nations (1969). Vienna Convention on the Law of Treaties. Art. 31(3)(c).</w:t>
      </w:r>
    </w:p>
    <w:p>
      <w:pPr>
        <w:pStyle w:val="Normal"/>
        <w:spacing w:lineRule="auto" w:line="312" w:before="0" w:after="80"/>
        <w:jc w:val="left"/>
        <w:rPr/>
      </w:pPr>
      <w:r>
        <w:rPr>
          <w:rFonts w:cs="Times New Roman"/>
          <w:sz w:val="22"/>
          <w:szCs w:val="22"/>
        </w:rPr>
        <w:t>Vidal, O. / MDPI (2020) Rethinking the Global Pact for the Environment: Ambitions, Realities and Alternatives. Sustainability, 12(3), 877. DOI: 10.3390/su12030877</w:t>
      </w:r>
    </w:p>
    <w:p>
      <w:pPr>
        <w:pStyle w:val="Normal"/>
        <w:spacing w:lineRule="auto" w:line="312" w:before="0" w:after="80"/>
        <w:jc w:val="left"/>
        <w:rPr/>
      </w:pPr>
      <w:r>
        <w:rPr>
          <w:rFonts w:cs="Times New Roman"/>
          <w:sz w:val="22"/>
          <w:szCs w:val="22"/>
        </w:rPr>
        <w:t>Vinuales, J.E. (2018) The Organisation of the Anthropocene: In Our Hands?. Brill Research Perspectives in International Legal Theory and Practice. DOI: 10.1163/24056901-12340003</w:t>
      </w:r>
    </w:p>
    <w:p>
      <w:pPr>
        <w:pStyle w:val="Normal"/>
        <w:spacing w:lineRule="auto" w:line="312" w:before="0" w:after="80"/>
        <w:jc w:val="left"/>
        <w:rPr/>
      </w:pPr>
      <w:r>
        <w:rPr>
          <w:rFonts w:cs="Times New Roman"/>
          <w:sz w:val="22"/>
          <w:szCs w:val="22"/>
        </w:rPr>
        <w:t>Yang, T. &amp; Percival, R.V. (2009) The Emergence of Global Environmental Law. Ecology Law Quarterly, 36(3), 615–664.</w:t>
      </w:r>
    </w:p>
    <w:p>
      <w:pPr>
        <w:pStyle w:val="Normal"/>
        <w:rPr/>
      </w:pPr>
      <w:r>
        <w:rPr/>
      </w:r>
      <w:r>
        <w:br w:type="page"/>
      </w:r>
    </w:p>
    <w:p>
      <w:pPr>
        <w:pStyle w:val="Normal"/>
        <w:spacing w:before="0" w:after="160"/>
        <w:jc w:val="center"/>
        <w:rPr/>
      </w:pPr>
      <w:r>
        <w:rPr>
          <w:rFonts w:cs="Times New Roman"/>
          <w:b/>
          <w:bCs/>
          <w:sz w:val="24"/>
          <w:szCs w:val="24"/>
        </w:rPr>
        <w:t>Abstract</w:t>
      </w:r>
    </w:p>
    <w:p>
      <w:pPr>
        <w:pStyle w:val="Normal"/>
        <w:spacing w:before="0" w:after="160"/>
        <w:jc w:val="center"/>
        <w:rPr/>
      </w:pPr>
      <w:r>
        <w:rPr>
          <w:rFonts w:cs="Times New Roman"/>
          <w:b/>
          <w:bCs/>
          <w:sz w:val="24"/>
          <w:szCs w:val="24"/>
        </w:rPr>
        <w:t>The Formation of the Global Pact for the Environment and Its Effects on Multilateral Environmental Agreements</w:t>
      </w:r>
    </w:p>
    <w:p>
      <w:pPr>
        <w:pStyle w:val="Normal"/>
        <w:spacing w:lineRule="auto" w:line="312"/>
        <w:jc w:val="both"/>
        <w:rPr/>
      </w:pPr>
      <w:r>
        <w:rPr>
          <w:rFonts w:cs="Times New Roman"/>
          <w:sz w:val="22"/>
          <w:szCs w:val="22"/>
        </w:rPr>
        <w:t>This dissertation examines the formation of the Global Pact for the Environment (GPE) — the 2017 draft instrument intended to codify the general principles of international environmental law into a single, binding "umbrella" text — and its effects on multilateral environmental agreements (MEAs). The central argument is that the Pact's principal influence arose not from adoption and implementation, which never occurred, but paradoxically from the process of its formation and subsequent failure at Nairobi in 2019. Using the International Law Commission's 2006 Conclusions on the Fragmentation of International Law as its theoretical framework, the study analyses the Pact's potential and actual impact on MEAs across seven lenses (coherence, effectiveness, governance, implementation, compliance, enforcement, and the rule of law and normative hierarchy). It finds that the Pact's aim — a normative transition of principles from soft law toward a hard umbrella instrument, strengthening "systemic integration" under Article 31(3)(c) of the Vienna Convention — was sound, but that pursuing it through a single, consensus-based comprehensive treaty was incompatible with the reactive, sectoral, fragmented, incremental and consensual nature of international environmental law. Drawing on comparative analysis of the plastic-pollution and BBNJ negotiations and on a balanced treatment of proponents and critics, the dissertation concludes that the Pact's hidden achievements (notably the recognition of the right to a healthy environment in UNGA Resolution 76/300 and the strengthening of environmental discourse) outlived its failure. It proposes a six-pillar alternative roadmap — judicial development, institutional strengthening of UNEP, an UPR-inspired environmental periodic review, treaty clustering and synergies, strategic use of soft law, and uniform interpretation of principles — as a path compatible with the existing legal order.</w:t>
      </w:r>
    </w:p>
    <w:p>
      <w:pPr>
        <w:pStyle w:val="Normal"/>
        <w:spacing w:before="160" w:after="200"/>
        <w:jc w:val="left"/>
        <w:rPr/>
      </w:pPr>
      <w:r>
        <w:rPr>
          <w:rFonts w:cs="Times New Roman"/>
          <w:b/>
          <w:bCs/>
          <w:sz w:val="22"/>
          <w:szCs w:val="22"/>
        </w:rPr>
        <w:t xml:space="preserve">Keywords: </w:t>
      </w:r>
      <w:r>
        <w:rPr>
          <w:rFonts w:cs="Times New Roman"/>
          <w:sz w:val="22"/>
          <w:szCs w:val="22"/>
        </w:rPr>
        <w:t>Global Pact for the Environment; Multilateral Environmental Agreements; Fragmentation of International Law; Systemic Integration; Right to a Healthy Environment; International Environmental Law; Umbrella Instrument.</w:t>
      </w:r>
    </w:p>
    <w:sectPr>
      <w:footnotePr>
        <w:numFmt w:val="decimal"/>
      </w:footnotePr>
      <w:type w:val="nextPage"/>
      <w:pgSz w:w="11906" w:h="16838"/>
      <w:pgMar w:left="1701" w:right="1701" w:gutter="0" w:header="0" w:top="1984" w:footer="0" w:bottom="1701"/>
      <w:pgNumType w:fmt="decimal"/>
      <w:formProt w:val="false"/>
      <w:textDirection w:val="lrTb"/>
      <w:bidi/>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برای تحلیل خصلت واکنشی و بخشی حقوق بین‌الملل محیط زیست</w:t>
      </w:r>
      <w:r>
        <w:rPr>
          <w:rFonts w:cs="B Nazanin"/>
          <w:sz w:val="22"/>
          <w:szCs w:val="22"/>
          <w:rtl w:val="true"/>
        </w:rPr>
        <w:t xml:space="preserve">: </w:t>
      </w:r>
      <w:r>
        <w:rPr>
          <w:rFonts w:cs="B Nazanin"/>
          <w:sz w:val="22"/>
          <w:szCs w:val="22"/>
        </w:rPr>
        <w:t>Dupuy, P.-M. &amp; Viñuales, J. E., International Environmental Law, 2nd ed., Cambridge University Press, 2018</w:t>
      </w:r>
      <w:r>
        <w:rPr>
          <w:rFonts w:cs="B Nazanin"/>
          <w:sz w:val="22"/>
          <w:szCs w:val="22"/>
          <w:rtl w:val="true"/>
        </w:rPr>
        <w:t>.</w:t>
      </w:r>
    </w:p>
  </w:footnote>
  <w:footnote w:id="3">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UN Secretary-General, Gaps in international environmental law and environment-related instruments: towards a global pact for the environment, UN Doc. A/73/419, 30 Nov 2018</w:t>
      </w:r>
      <w:r>
        <w:rPr>
          <w:rFonts w:cs="B Nazanin"/>
          <w:sz w:val="22"/>
          <w:szCs w:val="22"/>
          <w:rtl w:val="true"/>
        </w:rPr>
        <w:t>.</w:t>
      </w:r>
    </w:p>
  </w:footnote>
  <w:footnote w:id="4">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Aguila, Y. &amp; Viñuales, J. E. (eds.), A Global Pact for the Environment: Legal Foundations, C-EENRG, 2019; Kotzé, L. J. &amp; French, D., 'A Critique of the Global Pact for the Environment', 2018</w:t>
      </w:r>
      <w:r>
        <w:rPr>
          <w:rFonts w:cs="B Nazanin"/>
          <w:sz w:val="22"/>
          <w:szCs w:val="22"/>
          <w:rtl w:val="true"/>
        </w:rPr>
        <w:t>.</w:t>
      </w:r>
    </w:p>
  </w:footnote>
  <w:footnote w:id="5">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A/RES/2398, 3 December 1968, problems of the human environment</w:t>
      </w:r>
    </w:p>
  </w:footnote>
  <w:footnote w:id="6">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The Stockholm Declaration on the Human Environment</w:t>
      </w:r>
    </w:p>
  </w:footnote>
  <w:footnote w:id="7">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World Charter for Nature</w:t>
      </w:r>
    </w:p>
  </w:footnote>
  <w:footnote w:id="8">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President Mobutu of Zaire</w:t>
      </w:r>
    </w:p>
  </w:footnote>
  <w:footnote w:id="9">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The International Union for Conservation of Nature (IUCN)</w:t>
      </w:r>
    </w:p>
  </w:footnote>
  <w:footnote w:id="10">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A/RES/37/7, World Charter for Nature, 28 October 1982</w:t>
      </w:r>
      <w:r>
        <w:rPr>
          <w:rFonts w:cs="B Nazanin"/>
          <w:sz w:val="22"/>
          <w:szCs w:val="22"/>
          <w:rtl w:val="true"/>
        </w:rPr>
        <w:t>,</w:t>
      </w:r>
    </w:p>
  </w:footnote>
  <w:footnote w:id="11">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A code of moral conduct</w:t>
      </w:r>
    </w:p>
  </w:footnote>
  <w:footnote w:id="12">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science-based policies</w:t>
      </w:r>
    </w:p>
  </w:footnote>
  <w:footnote w:id="13">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action-oriented rules and standards</w:t>
      </w:r>
    </w:p>
  </w:footnote>
  <w:footnote w:id="14">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این نهاد در سال </w:t>
      </w:r>
      <w:r>
        <w:rPr>
          <w:rFonts w:cs="B Nazanin"/>
          <w:sz w:val="22"/>
          <w:szCs w:val="22"/>
        </w:rPr>
        <w:t>1983</w:t>
      </w:r>
      <w:r>
        <w:rPr>
          <w:rFonts w:cs="B Nazanin"/>
          <w:sz w:val="22"/>
          <w:szCs w:val="22"/>
          <w:rtl w:val="true"/>
        </w:rPr>
        <w:t xml:space="preserve"> </w:t>
      </w:r>
      <w:r>
        <w:rPr>
          <w:rFonts w:ascii="Times New Roman" w:hAnsi="Times New Roman" w:cs="B Nazanin"/>
          <w:sz w:val="22"/>
          <w:sz w:val="22"/>
          <w:szCs w:val="22"/>
          <w:rtl w:val="true"/>
        </w:rPr>
        <w:t>توسط سازمان ملل متحد به منظور شناسایی و ارزیابی چالش های محیط زیستی و ارائه پیشنهادات برای سیاست گذاری و اقدامات بین المللی با در نظر گرفتن تمامی ابعاد اقتصادی، اجتماعی و محیط زیستی  ایجاد گردید</w:t>
      </w:r>
      <w:r>
        <w:rPr>
          <w:rFonts w:cs="B Nazanin"/>
          <w:sz w:val="22"/>
          <w:szCs w:val="22"/>
          <w:rtl w:val="true"/>
        </w:rPr>
        <w:t>.</w:t>
      </w:r>
    </w:p>
  </w:footnote>
  <w:footnote w:id="15">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Gro Harlem Brundtland</w:t>
      </w:r>
    </w:p>
  </w:footnote>
  <w:footnote w:id="16">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United Nations Conference on Environment and Development, also known as the Rio Earth Summit</w:t>
      </w:r>
    </w:p>
  </w:footnote>
  <w:footnote w:id="17">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erathcharter</w:t>
      </w:r>
    </w:p>
  </w:footnote>
  <w:footnote w:id="18">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Millennium Development Goals (MDGs)</w:t>
      </w:r>
    </w:p>
  </w:footnote>
  <w:footnote w:id="19">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A/RES/55/2,18 September 2000, United Nations Millennium Declaration</w:t>
      </w:r>
    </w:p>
  </w:footnote>
  <w:footnote w:id="20">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A/RES/55/199, 5 February 2001, Ten-year review of progress achieved in the implementation of the outcome of the United Nations Conference on Environment and Development</w:t>
      </w:r>
      <w:r>
        <w:rPr>
          <w:rFonts w:cs="B Nazanin"/>
          <w:sz w:val="22"/>
          <w:szCs w:val="22"/>
          <w:rtl w:val="true"/>
        </w:rPr>
        <w:t>;</w:t>
      </w:r>
    </w:p>
  </w:footnote>
  <w:footnote w:id="21">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The World Summit on Sustainable Development (also known as Rio+10)</w:t>
      </w:r>
    </w:p>
  </w:footnote>
  <w:footnote w:id="22">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A/RES/57/253, 21 February 2003, World Summit on Sustainable Development</w:t>
      </w:r>
    </w:p>
  </w:footnote>
  <w:footnote w:id="23">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A/RES/64/236, 31 March 2010, Implementation of Agenda 21, the Programme for the Further Implementation of Agenda 21 and the outcomes of the World Summit on Sustainable Development</w:t>
      </w:r>
      <w:r>
        <w:rPr>
          <w:rFonts w:cs="B Nazanin"/>
          <w:sz w:val="22"/>
          <w:szCs w:val="22"/>
          <w:rtl w:val="true"/>
        </w:rPr>
        <w:t>;</w:t>
      </w:r>
    </w:p>
  </w:footnote>
  <w:footnote w:id="24">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A/RES/66/288, 11 September 2012, The future we want</w:t>
      </w:r>
      <w:r>
        <w:rPr>
          <w:rFonts w:cs="B Nazanin"/>
          <w:sz w:val="22"/>
          <w:szCs w:val="22"/>
          <w:rtl w:val="true"/>
        </w:rPr>
        <w:t>;</w:t>
      </w:r>
    </w:p>
  </w:footnote>
  <w:footnote w:id="25">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A/70/1,21 October 2015,Transforming Our World: The 2030 Agenda for Sustainable Development</w:t>
      </w:r>
    </w:p>
  </w:footnote>
  <w:footnote w:id="26">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High-level Political Forum on Sustainable Development</w:t>
      </w:r>
    </w:p>
  </w:footnote>
  <w:footnote w:id="27">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Convention on Wetlands of International Importance especially as Waterfowl Habitat (known as Ramsar convention)</w:t>
      </w:r>
    </w:p>
  </w:footnote>
  <w:footnote w:id="28">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Convention on International Trade in Endangered Species of Wild Fauna and Flora (known as CITES)</w:t>
      </w:r>
    </w:p>
  </w:footnote>
  <w:footnote w:id="29">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Conference of Parties</w:t>
      </w:r>
    </w:p>
  </w:footnote>
  <w:footnote w:id="30">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sectoral issues</w:t>
      </w:r>
    </w:p>
  </w:footnote>
  <w:footnote w:id="31">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United Nations Environment Programme</w:t>
      </w:r>
    </w:p>
  </w:footnote>
  <w:footnote w:id="32">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George Kennan’s</w:t>
      </w:r>
    </w:p>
  </w:footnote>
  <w:footnote w:id="33">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International Environmental Agency</w:t>
      </w:r>
    </w:p>
  </w:footnote>
  <w:footnote w:id="34">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Global Environmental Organization  or  World Environment Organization</w:t>
      </w:r>
    </w:p>
  </w:footnote>
  <w:footnote w:id="35">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United Nations Environment Organization. (UNEO)</w:t>
      </w:r>
    </w:p>
  </w:footnote>
  <w:footnote w:id="36">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organizationa reform</w:t>
      </w:r>
    </w:p>
  </w:footnote>
  <w:footnote w:id="37">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Institutional reform</w:t>
      </w:r>
    </w:p>
  </w:footnote>
  <w:footnote w:id="38">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Draft of the International Covenant on Environment and Development</w:t>
      </w:r>
    </w:p>
  </w:footnote>
  <w:footnote w:id="39">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International court of environment</w:t>
      </w:r>
    </w:p>
  </w:footnote>
  <w:footnote w:id="40">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Yann Aguila</w:t>
      </w:r>
    </w:p>
  </w:footnote>
  <w:footnote w:id="41">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Former French Minister of Foreign Affairs, Laurent Fabius</w:t>
      </w:r>
    </w:p>
  </w:footnote>
  <w:footnote w:id="42">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The Group of Experts for the Pact (GEP)</w:t>
      </w:r>
    </w:p>
  </w:footnote>
  <w:footnote w:id="43">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Summit on a Global Pact for the Environment</w:t>
      </w:r>
      <w:r>
        <w:rPr>
          <w:rFonts w:cs="B Nazanin"/>
          <w:sz w:val="22"/>
          <w:szCs w:val="22"/>
          <w:rtl w:val="true"/>
        </w:rPr>
        <w:t>.</w:t>
      </w:r>
    </w:p>
  </w:footnote>
  <w:footnote w:id="44">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the next step</w:t>
      </w:r>
    </w:p>
  </w:footnote>
  <w:footnote w:id="45">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framework</w:t>
      </w:r>
    </w:p>
  </w:footnote>
  <w:footnote w:id="46">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a watered-down resolution</w:t>
      </w:r>
    </w:p>
  </w:footnote>
  <w:footnote w:id="47">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قطعنامه از سوی فرانسه و همبانی هایش به شرح زیر تسلیم شد</w:t>
      </w:r>
      <w:r>
        <w:rPr>
          <w:rFonts w:cs="B Nazanin"/>
          <w:sz w:val="22"/>
          <w:szCs w:val="22"/>
          <w:rtl w:val="true"/>
        </w:rPr>
        <w:t xml:space="preserve">: </w:t>
      </w:r>
      <w:r>
        <w:rPr>
          <w:rFonts w:ascii="Times New Roman" w:hAnsi="Times New Roman" w:cs="B Nazanin"/>
          <w:sz w:val="22"/>
          <w:sz w:val="22"/>
          <w:szCs w:val="22"/>
          <w:rtl w:val="true"/>
        </w:rPr>
        <w:t>البانی، اندورا، انگولا، بنگلادش، بلژیک، بنین، بوتان، بوسنی و هرزگوین، برزیل، بلغارستان، بورکینافاسو، کانادا، جمهوری افریقای مرکزی، چاد، شیلی، کلمبیا، کنگو، کاستاریکا، کرواسی، قبرس، چک، دانمارک، گینه استوایی، استونی، فنلاند، گابن، گرجستان، آلمان، غنا، یونان، گواتمالا، گینه، گویان، هند، ایرلند، ایتالیا، اردن، لاتویا، لبنان، لیبی، لیتوانیا، لوکزامبورگ، ماداگاسکار، مالت، موریش، مکزیک، موناکو، مونته نگرو، موراکو، هلند، نیجر، نروژ، پاراگوئه، پرو، پرتغال، قطر، رومانی، سنگال، سیشل، اسلواکی، اسوانی، اسپانیا، سریلانکا، سورینام، مقدونیه، تونس، ترکمنستان، توالو، امارات متحده عربی و انگستان</w:t>
      </w:r>
      <w:r>
        <w:rPr>
          <w:rFonts w:cs="B Nazanin"/>
          <w:sz w:val="22"/>
          <w:szCs w:val="22"/>
          <w:rtl w:val="true"/>
        </w:rPr>
        <w:t>.</w:t>
      </w:r>
    </w:p>
  </w:footnote>
  <w:footnote w:id="48">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A/Res/72/277,14 May 2018, Towards Global Pact for the Environment</w:t>
      </w:r>
    </w:p>
  </w:footnote>
  <w:footnote w:id="49">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a linear and open-ended methodological approach</w:t>
      </w:r>
    </w:p>
  </w:footnote>
  <w:footnote w:id="50">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an ad hoc open ended working group (OEWG)</w:t>
      </w:r>
    </w:p>
  </w:footnote>
  <w:footnote w:id="51">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A/73/419, 30 November 2018, Report of the Secretary-General on Gaps in International Environmental Law and Environment-Related Instrumens: Towards a Global Pact for the Environment</w:t>
      </w:r>
    </w:p>
  </w:footnote>
  <w:footnote w:id="52">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Fragmentation</w:t>
      </w:r>
    </w:p>
  </w:footnote>
  <w:footnote w:id="53">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organizational session</w:t>
      </w:r>
    </w:p>
  </w:footnote>
  <w:footnote w:id="54">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substantive sessions</w:t>
      </w:r>
    </w:p>
  </w:footnote>
  <w:footnote w:id="55">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objectives, substantive recommendations, and consideration of further work</w:t>
      </w:r>
    </w:p>
  </w:footnote>
  <w:footnote w:id="56">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A/AC.289/6/Rev.1, 13 June 2019, Report of the ad hoc open-ended working group established pursuant to General Assembly resolution 72 /277</w:t>
      </w:r>
      <w:r>
        <w:rPr>
          <w:rFonts w:cs="B Nazanin"/>
          <w:sz w:val="22"/>
          <w:szCs w:val="22"/>
          <w:rtl w:val="true"/>
        </w:rPr>
        <w:t>;</w:t>
      </w:r>
    </w:p>
  </w:footnote>
  <w:footnote w:id="57">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Means of implementation</w:t>
      </w:r>
    </w:p>
  </w:footnote>
  <w:footnote w:id="58">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crosscutting issues</w:t>
      </w:r>
    </w:p>
  </w:footnote>
  <w:footnote w:id="59">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a political declaration for a UN high-level meeting</w:t>
      </w:r>
    </w:p>
  </w:footnote>
  <w:footnote w:id="60">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Explanation of Position (EOP)</w:t>
      </w:r>
    </w:p>
  </w:footnote>
  <w:footnote w:id="61">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the Global Environmental Outlook 6</w:t>
      </w:r>
    </w:p>
  </w:footnote>
  <w:footnote w:id="62">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A/RES/73/333, 5 September 2019, Follow-up to the report of the ad hoc open-ended working group established pursuant to General Assembly resolution 72/277</w:t>
      </w:r>
      <w:r>
        <w:rPr>
          <w:rFonts w:cs="B Nazanin"/>
          <w:sz w:val="22"/>
          <w:szCs w:val="22"/>
          <w:rtl w:val="true"/>
        </w:rPr>
        <w:t>;</w:t>
      </w:r>
    </w:p>
  </w:footnote>
  <w:footnote w:id="63">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A/RES/79/1, 22 September 2024, the Pact for the Future</w:t>
      </w:r>
    </w:p>
  </w:footnote>
  <w:footnote w:id="64">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Constitutionalism</w:t>
      </w:r>
    </w:p>
  </w:footnote>
  <w:footnote w:id="65">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ecocentric</w:t>
      </w:r>
    </w:p>
  </w:footnote>
  <w:footnote w:id="66">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منظور از بوم محوری، ترکیبی از </w:t>
      </w:r>
      <w:r>
        <w:rPr>
          <w:rFonts w:cs="B Nazanin"/>
          <w:sz w:val="22"/>
          <w:szCs w:val="22"/>
          <w:rtl w:val="true"/>
        </w:rPr>
        <w:t>«</w:t>
      </w:r>
      <w:r>
        <w:rPr>
          <w:rFonts w:ascii="Times New Roman" w:hAnsi="Times New Roman" w:cs="B Nazanin"/>
          <w:sz w:val="22"/>
          <w:sz w:val="22"/>
          <w:szCs w:val="22"/>
          <w:rtl w:val="true"/>
        </w:rPr>
        <w:t>اکو</w:t>
      </w:r>
      <w:r>
        <w:rPr>
          <w:rFonts w:cs="B Nazanin"/>
          <w:sz w:val="22"/>
          <w:szCs w:val="22"/>
          <w:rtl w:val="true"/>
        </w:rPr>
        <w:t xml:space="preserve">» </w:t>
      </w:r>
      <w:r>
        <w:rPr>
          <w:rFonts w:ascii="Times New Roman" w:hAnsi="Times New Roman" w:cs="B Nazanin"/>
          <w:sz w:val="22"/>
          <w:sz w:val="22"/>
          <w:szCs w:val="22"/>
          <w:rtl w:val="true"/>
        </w:rPr>
        <w:t xml:space="preserve">به معنای محیط زیست و سیستم های اکولوژیکی و </w:t>
      </w:r>
      <w:r>
        <w:rPr>
          <w:rFonts w:cs="B Nazanin"/>
          <w:sz w:val="22"/>
          <w:szCs w:val="22"/>
          <w:rtl w:val="true"/>
        </w:rPr>
        <w:t>«</w:t>
      </w:r>
      <w:r>
        <w:rPr>
          <w:rFonts w:ascii="Times New Roman" w:hAnsi="Times New Roman" w:cs="B Nazanin"/>
          <w:sz w:val="22"/>
          <w:sz w:val="22"/>
          <w:szCs w:val="22"/>
          <w:rtl w:val="true"/>
        </w:rPr>
        <w:t>سنتریک</w:t>
      </w:r>
      <w:r>
        <w:rPr>
          <w:rFonts w:cs="B Nazanin"/>
          <w:sz w:val="22"/>
          <w:szCs w:val="22"/>
          <w:rtl w:val="true"/>
        </w:rPr>
        <w:t xml:space="preserve">» </w:t>
      </w:r>
      <w:r>
        <w:rPr>
          <w:rFonts w:ascii="Times New Roman" w:hAnsi="Times New Roman" w:cs="B Nazanin"/>
          <w:sz w:val="22"/>
          <w:sz w:val="22"/>
          <w:szCs w:val="22"/>
          <w:rtl w:val="true"/>
        </w:rPr>
        <w:t>به معنای محور می باشد که در این مفهوم ارزش ذاتی را به تمام موجودات زنده و محیط های طبیعی نسبت می دهد و به جای اولویت دادن به منافع بشر، تاکید بر اهمیت و ارزش خود طبیعت می گذارد</w:t>
      </w:r>
      <w:r>
        <w:rPr>
          <w:rFonts w:cs="B Nazanin"/>
          <w:sz w:val="22"/>
          <w:szCs w:val="22"/>
          <w:rtl w:val="true"/>
        </w:rPr>
        <w:t xml:space="preserve">. </w:t>
      </w:r>
      <w:r>
        <w:rPr>
          <w:rFonts w:ascii="Times New Roman" w:hAnsi="Times New Roman" w:cs="B Nazanin"/>
          <w:sz w:val="22"/>
          <w:sz w:val="22"/>
          <w:szCs w:val="22"/>
          <w:rtl w:val="true"/>
        </w:rPr>
        <w:t>از این رو، ارزش ذاتی طبیعت، پیوندهای اکولوژیکی ، ملاحظات اخلاقی، رویه های پایدار و انتقاد از انسان محوری از ویژگی های کلیدی بوم محوری است</w:t>
      </w:r>
      <w:r>
        <w:rPr>
          <w:rFonts w:cs="B Nazanin"/>
          <w:sz w:val="22"/>
          <w:szCs w:val="22"/>
          <w:rtl w:val="true"/>
        </w:rPr>
        <w:t xml:space="preserve">. </w:t>
      </w:r>
      <w:r>
        <w:rPr>
          <w:rFonts w:ascii="Times New Roman" w:hAnsi="Times New Roman" w:cs="B Nazanin"/>
          <w:sz w:val="22"/>
          <w:sz w:val="22"/>
          <w:szCs w:val="22"/>
          <w:rtl w:val="true"/>
        </w:rPr>
        <w:t>در این دیدگاه، از یک چشم انداز انسان محور به دیدگاهی که در آن انسان ها بخشی از یک جامعه اکولوژیکی بزرگ تر هستند، می رسد و اذعان می کند که سلامت زمین به طور مستقیم با رفاه تمام ساکنان آن در ارتباط مستقیم است</w:t>
      </w:r>
      <w:r>
        <w:rPr>
          <w:rFonts w:cs="B Nazanin"/>
          <w:sz w:val="22"/>
          <w:szCs w:val="22"/>
          <w:rtl w:val="true"/>
        </w:rPr>
        <w:t>.</w:t>
      </w:r>
    </w:p>
  </w:footnote>
  <w:footnote w:id="67">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Sectoral</w:t>
      </w:r>
    </w:p>
  </w:footnote>
  <w:footnote w:id="68">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the core obligations and control measures</w:t>
      </w:r>
    </w:p>
  </w:footnote>
  <w:footnote w:id="69">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multilateral and specific convention</w:t>
      </w:r>
    </w:p>
  </w:footnote>
  <w:footnote w:id="70">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the Stockholm Convention on Persistent Organic Pollutants</w:t>
      </w:r>
    </w:p>
  </w:footnote>
  <w:footnote w:id="71">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the Minamata Convention on Mercury</w:t>
      </w:r>
    </w:p>
  </w:footnote>
  <w:footnote w:id="72">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framework convention</w:t>
      </w:r>
    </w:p>
  </w:footnote>
  <w:footnote w:id="73">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The United Nations Framework Convention on Climate Change (UNFCCC)</w:t>
      </w:r>
      <w:r>
        <w:rPr>
          <w:rFonts w:cs="B Nazanin"/>
          <w:sz w:val="22"/>
          <w:szCs w:val="22"/>
          <w:rtl w:val="true"/>
        </w:rPr>
        <w:t>,</w:t>
      </w:r>
    </w:p>
  </w:footnote>
  <w:footnote w:id="74">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The Vienna Convention for the Protection of the Ozone Layer and The Montreal Protocol on Substances that Deplete the Ozone Layer</w:t>
      </w:r>
    </w:p>
  </w:footnote>
  <w:footnote w:id="75">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framework for international cooperation</w:t>
      </w:r>
    </w:p>
  </w:footnote>
  <w:footnote w:id="76">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The Sendai Framework for Disaster Risk Reduction 2015-2030</w:t>
      </w:r>
    </w:p>
  </w:footnote>
  <w:footnote w:id="77">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Hard law</w:t>
      </w:r>
    </w:p>
  </w:footnote>
  <w:footnote w:id="78">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Soft law</w:t>
      </w:r>
    </w:p>
  </w:footnote>
  <w:footnote w:id="79">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Futures Study</w:t>
      </w:r>
    </w:p>
  </w:footnote>
  <w:footnote w:id="80">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Possible</w:t>
      </w:r>
    </w:p>
  </w:footnote>
  <w:footnote w:id="81">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Plausible</w:t>
      </w:r>
    </w:p>
  </w:footnote>
  <w:footnote w:id="82">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Probable</w:t>
      </w:r>
    </w:p>
  </w:footnote>
  <w:footnote w:id="83">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Preferable</w:t>
      </w:r>
    </w:p>
  </w:footnote>
  <w:footnote w:id="84">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Cognitive</w:t>
      </w:r>
    </w:p>
  </w:footnote>
  <w:footnote w:id="85">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Subjective</w:t>
      </w:r>
    </w:p>
  </w:footnote>
  <w:footnote w:id="86">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Objective</w:t>
      </w:r>
    </w:p>
  </w:footnote>
  <w:footnote w:id="87">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Extent present</w:t>
      </w:r>
    </w:p>
  </w:footnote>
  <w:footnote w:id="88">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Canstitutionalization</w:t>
      </w:r>
    </w:p>
  </w:footnote>
  <w:footnote w:id="89">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Environmental impact assessment</w:t>
      </w:r>
    </w:p>
  </w:footnote>
  <w:footnote w:id="90">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mega-conferences</w:t>
      </w:r>
    </w:p>
  </w:footnote>
  <w:footnote w:id="91">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Tigre, M. A., The Evolution of International Environmental Law Amidst Political Gridlock: Environmental Rights as a Common Ground, SJD dissertation, Elisabeth Haub School of Law at Pace University, 2022, pp. 15–30</w:t>
      </w:r>
      <w:r>
        <w:rPr>
          <w:rFonts w:cs="B Nazanin"/>
          <w:sz w:val="22"/>
          <w:szCs w:val="22"/>
          <w:rtl w:val="true"/>
        </w:rPr>
        <w:t>.</w:t>
      </w:r>
    </w:p>
  </w:footnote>
  <w:footnote w:id="92">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برای گذارِ اصول از حقوق نرم به سخت به‌مثابه هدفِ طراحانِ پیمان</w:t>
      </w:r>
      <w:r>
        <w:rPr>
          <w:rFonts w:cs="B Nazanin"/>
          <w:sz w:val="22"/>
          <w:szCs w:val="22"/>
          <w:rtl w:val="true"/>
        </w:rPr>
        <w:t xml:space="preserve">: </w:t>
      </w:r>
      <w:r>
        <w:rPr>
          <w:rFonts w:cs="B Nazanin"/>
          <w:sz w:val="22"/>
          <w:szCs w:val="22"/>
        </w:rPr>
        <w:t>Aguila, Y. &amp; Viñuales, J. E. (eds.), A Global Pact for the Environment: Legal Foundations, C-EENRG, University of Cambridge, 2019</w:t>
      </w:r>
      <w:r>
        <w:rPr>
          <w:rFonts w:cs="B Nazanin"/>
          <w:sz w:val="22"/>
          <w:szCs w:val="22"/>
          <w:rtl w:val="true"/>
        </w:rPr>
        <w:t>.</w:t>
      </w:r>
    </w:p>
  </w:footnote>
  <w:footnote w:id="93">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Kim, R. E. &amp; Bosselmann, K., 'International Environmental Law in the Anthropocene: Towards a Purposive System of Multilateral Environmental Agreements', Transnational Environmental Law, 2(2), 2013, pp. 285–309; Damoah, B. et al., 'Stalemate in the Anthropocene', Preprints, 2026</w:t>
      </w:r>
      <w:r>
        <w:rPr>
          <w:rFonts w:cs="B Nazanin"/>
          <w:sz w:val="22"/>
          <w:szCs w:val="22"/>
          <w:rtl w:val="true"/>
        </w:rPr>
        <w:t xml:space="preserve"> (</w:t>
      </w:r>
      <w:r>
        <w:rPr>
          <w:rFonts w:ascii="Times New Roman" w:hAnsi="Times New Roman" w:cs="B Nazanin"/>
          <w:sz w:val="22"/>
          <w:sz w:val="22"/>
          <w:szCs w:val="22"/>
          <w:rtl w:val="true"/>
        </w:rPr>
        <w:t>پیش‌چاپِ داوری‌نشده</w:t>
      </w:r>
      <w:r>
        <w:rPr>
          <w:rFonts w:cs="B Nazanin"/>
          <w:sz w:val="22"/>
          <w:szCs w:val="22"/>
          <w:rtl w:val="true"/>
        </w:rPr>
        <w:t>).</w:t>
      </w:r>
    </w:p>
  </w:footnote>
  <w:footnote w:id="94">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ILC, Conclusions of the work of the Study Group on the Fragmentation of International Law, 2006 (A/61/10, para. 251), conclusions (11)–(16)</w:t>
      </w:r>
      <w:r>
        <w:rPr>
          <w:rFonts w:cs="B Nazanin"/>
          <w:sz w:val="22"/>
          <w:szCs w:val="22"/>
          <w:rtl w:val="true"/>
        </w:rPr>
        <w:t xml:space="preserve"> </w:t>
      </w:r>
      <w:r>
        <w:rPr>
          <w:rFonts w:ascii="Times New Roman" w:hAnsi="Times New Roman" w:cs="B Nazanin"/>
          <w:sz w:val="22"/>
          <w:sz w:val="22"/>
          <w:szCs w:val="22"/>
          <w:rtl w:val="true"/>
        </w:rPr>
        <w:t xml:space="preserve">دربارهٔ </w:t>
      </w:r>
      <w:r>
        <w:rPr>
          <w:rFonts w:cs="B Nazanin"/>
          <w:sz w:val="22"/>
          <w:szCs w:val="22"/>
          <w:rtl w:val="true"/>
        </w:rPr>
        <w:t>«</w:t>
      </w:r>
      <w:r>
        <w:rPr>
          <w:rFonts w:ascii="Times New Roman" w:hAnsi="Times New Roman" w:cs="B Nazanin"/>
          <w:sz w:val="22"/>
          <w:sz w:val="22"/>
          <w:szCs w:val="22"/>
          <w:rtl w:val="true"/>
        </w:rPr>
        <w:t>نظام‌های خودبسنده</w:t>
      </w:r>
      <w:r>
        <w:rPr>
          <w:rFonts w:cs="B Nazanin"/>
          <w:sz w:val="22"/>
          <w:szCs w:val="22"/>
          <w:rtl w:val="true"/>
        </w:rPr>
        <w:t>».</w:t>
      </w:r>
    </w:p>
  </w:footnote>
  <w:footnote w:id="95">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Chabason, L. &amp; Hege, E., 'Failure of the Global Pact for the Environment: a missed opportunity or a bullet dodged?', IDDRI, 28 May 2019</w:t>
      </w:r>
      <w:r>
        <w:rPr>
          <w:rFonts w:cs="B Nazanin"/>
          <w:sz w:val="22"/>
          <w:szCs w:val="22"/>
          <w:rtl w:val="true"/>
        </w:rPr>
        <w:t>.</w:t>
      </w:r>
    </w:p>
  </w:footnote>
  <w:footnote w:id="96">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ILC, Conclusions of the work of the Study Group on the Fragmentation of International Law: Difficulties arising from the Diversification and Expansion of International Law, adopted at the 58th session, 2006, reproduced in Yearbook of the ILC, 2006, vol. II, Part Two; and the analytical study A/CN.4/L.682 (Koskenniemi)</w:t>
      </w:r>
      <w:r>
        <w:rPr>
          <w:rFonts w:cs="B Nazanin"/>
          <w:sz w:val="22"/>
          <w:szCs w:val="22"/>
          <w:rtl w:val="true"/>
        </w:rPr>
        <w:t>.</w:t>
      </w:r>
    </w:p>
  </w:footnote>
  <w:footnote w:id="97">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همان، نتیجه‌گیری‌های </w:t>
      </w:r>
      <w:r>
        <w:rPr>
          <w:rFonts w:cs="B Nazanin"/>
          <w:sz w:val="22"/>
          <w:szCs w:val="22"/>
          <w:rtl w:val="true"/>
        </w:rPr>
        <w:t>(</w:t>
      </w:r>
      <w:r>
        <w:rPr>
          <w:rFonts w:ascii="Times New Roman" w:hAnsi="Times New Roman" w:cs="B Nazanin"/>
          <w:sz w:val="22"/>
          <w:sz w:val="22"/>
          <w:szCs w:val="22"/>
        </w:rPr>
        <w:t>۴</w:t>
      </w:r>
      <w:r>
        <w:rPr>
          <w:rFonts w:cs="B Nazanin"/>
          <w:sz w:val="22"/>
          <w:szCs w:val="22"/>
          <w:rtl w:val="true"/>
        </w:rPr>
        <w:t xml:space="preserve">) </w:t>
      </w:r>
      <w:r>
        <w:rPr>
          <w:rFonts w:ascii="Times New Roman" w:hAnsi="Times New Roman" w:cs="B Nazanin"/>
          <w:sz w:val="22"/>
          <w:sz w:val="22"/>
          <w:szCs w:val="22"/>
          <w:rtl w:val="true"/>
        </w:rPr>
        <w:t xml:space="preserve">اصلِ هماهنگی، </w:t>
      </w:r>
      <w:r>
        <w:rPr>
          <w:rFonts w:cs="B Nazanin"/>
          <w:sz w:val="22"/>
          <w:szCs w:val="22"/>
          <w:rtl w:val="true"/>
        </w:rPr>
        <w:t>(</w:t>
      </w:r>
      <w:r>
        <w:rPr>
          <w:rFonts w:ascii="Times New Roman" w:hAnsi="Times New Roman" w:cs="B Nazanin"/>
          <w:sz w:val="22"/>
          <w:sz w:val="22"/>
          <w:szCs w:val="22"/>
        </w:rPr>
        <w:t>۵</w:t>
      </w:r>
      <w:r>
        <w:rPr>
          <w:rFonts w:cs="B Nazanin"/>
          <w:sz w:val="22"/>
          <w:szCs w:val="22"/>
          <w:rtl w:val="true"/>
        </w:rPr>
        <w:t>)–(</w:t>
      </w:r>
      <w:r>
        <w:rPr>
          <w:rFonts w:ascii="Times New Roman" w:hAnsi="Times New Roman" w:cs="B Nazanin"/>
          <w:sz w:val="22"/>
          <w:sz w:val="22"/>
          <w:szCs w:val="22"/>
        </w:rPr>
        <w:t>۱۰</w:t>
      </w:r>
      <w:r>
        <w:rPr>
          <w:rFonts w:cs="B Nazanin"/>
          <w:sz w:val="22"/>
          <w:szCs w:val="22"/>
          <w:rtl w:val="true"/>
        </w:rPr>
        <w:t xml:space="preserve">) </w:t>
      </w:r>
      <w:r>
        <w:rPr>
          <w:rFonts w:ascii="Times New Roman" w:hAnsi="Times New Roman" w:cs="B Nazanin"/>
          <w:sz w:val="22"/>
          <w:sz w:val="22"/>
          <w:szCs w:val="22"/>
          <w:rtl w:val="true"/>
        </w:rPr>
        <w:t xml:space="preserve">قاعدهٔ خاصِ مقدم، و </w:t>
      </w:r>
      <w:r>
        <w:rPr>
          <w:rFonts w:cs="B Nazanin"/>
          <w:sz w:val="22"/>
          <w:szCs w:val="22"/>
          <w:rtl w:val="true"/>
        </w:rPr>
        <w:t>(</w:t>
      </w:r>
      <w:r>
        <w:rPr>
          <w:rFonts w:ascii="Times New Roman" w:hAnsi="Times New Roman" w:cs="B Nazanin"/>
          <w:sz w:val="22"/>
          <w:sz w:val="22"/>
          <w:szCs w:val="22"/>
        </w:rPr>
        <w:t>۱۷</w:t>
      </w:r>
      <w:r>
        <w:rPr>
          <w:rFonts w:cs="B Nazanin"/>
          <w:sz w:val="22"/>
          <w:szCs w:val="22"/>
          <w:rtl w:val="true"/>
        </w:rPr>
        <w:t>)–(</w:t>
      </w:r>
      <w:r>
        <w:rPr>
          <w:rFonts w:ascii="Times New Roman" w:hAnsi="Times New Roman" w:cs="B Nazanin"/>
          <w:sz w:val="22"/>
          <w:sz w:val="22"/>
          <w:szCs w:val="22"/>
        </w:rPr>
        <w:t>۱۸</w:t>
      </w:r>
      <w:r>
        <w:rPr>
          <w:rFonts w:cs="B Nazanin"/>
          <w:sz w:val="22"/>
          <w:szCs w:val="22"/>
          <w:rtl w:val="true"/>
        </w:rPr>
        <w:t xml:space="preserve">) </w:t>
      </w:r>
      <w:r>
        <w:rPr>
          <w:rFonts w:ascii="Times New Roman" w:hAnsi="Times New Roman" w:cs="B Nazanin"/>
          <w:sz w:val="22"/>
          <w:sz w:val="22"/>
          <w:szCs w:val="22"/>
          <w:rtl w:val="true"/>
        </w:rPr>
        <w:t xml:space="preserve">یکپارچگیِ نظام‌مند ذیل مادهٔ </w:t>
      </w:r>
      <w:r>
        <w:rPr>
          <w:rFonts w:ascii="Times New Roman" w:hAnsi="Times New Roman" w:cs="B Nazanin"/>
          <w:sz w:val="22"/>
          <w:sz w:val="22"/>
          <w:szCs w:val="22"/>
        </w:rPr>
        <w:t>۳۱</w:t>
      </w:r>
      <w:r>
        <w:rPr>
          <w:rFonts w:cs="B Nazanin"/>
          <w:sz w:val="22"/>
          <w:szCs w:val="22"/>
          <w:rtl w:val="true"/>
        </w:rPr>
        <w:t>(</w:t>
      </w:r>
      <w:r>
        <w:rPr>
          <w:rFonts w:ascii="Times New Roman" w:hAnsi="Times New Roman" w:cs="B Nazanin"/>
          <w:sz w:val="22"/>
          <w:sz w:val="22"/>
          <w:szCs w:val="22"/>
        </w:rPr>
        <w:t>۳</w:t>
      </w:r>
      <w:r>
        <w:rPr>
          <w:rFonts w:cs="B Nazanin"/>
          <w:sz w:val="22"/>
          <w:szCs w:val="22"/>
          <w:rtl w:val="true"/>
        </w:rPr>
        <w:t>)(</w:t>
      </w:r>
      <w:r>
        <w:rPr>
          <w:rFonts w:ascii="Times New Roman" w:hAnsi="Times New Roman" w:cs="B Nazanin"/>
          <w:sz w:val="22"/>
          <w:sz w:val="22"/>
          <w:szCs w:val="22"/>
          <w:rtl w:val="true"/>
        </w:rPr>
        <w:t>ج</w:t>
      </w:r>
      <w:r>
        <w:rPr>
          <w:rFonts w:cs="B Nazanin"/>
          <w:sz w:val="22"/>
          <w:szCs w:val="22"/>
          <w:rtl w:val="true"/>
        </w:rPr>
        <w:t xml:space="preserve">) </w:t>
      </w:r>
      <w:r>
        <w:rPr>
          <w:rFonts w:ascii="Times New Roman" w:hAnsi="Times New Roman" w:cs="B Nazanin"/>
          <w:sz w:val="22"/>
          <w:sz w:val="22"/>
          <w:szCs w:val="22"/>
          <w:rtl w:val="true"/>
        </w:rPr>
        <w:t>کنوانسیون وین</w:t>
      </w:r>
      <w:r>
        <w:rPr>
          <w:rFonts w:cs="B Nazanin"/>
          <w:sz w:val="22"/>
          <w:szCs w:val="22"/>
          <w:rtl w:val="true"/>
        </w:rPr>
        <w:t>.</w:t>
      </w:r>
    </w:p>
  </w:footnote>
  <w:footnote w:id="98">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A/RES/72/277</w:t>
      </w:r>
    </w:p>
  </w:footnote>
  <w:footnote w:id="99">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UN Doc A/RES/72/277 ,  para 1 :Requests the Secretary-General to submit to the General Assembly at its seventy-third session in 2018 a technical and evidence-based report that identifies and assesses possible gaps in international environmental law and environment-related instruments with a view to strengthening their implementation</w:t>
      </w:r>
      <w:r>
        <w:rPr>
          <w:rFonts w:cs="B Nazanin"/>
          <w:sz w:val="22"/>
          <w:szCs w:val="22"/>
          <w:rtl w:val="true"/>
        </w:rPr>
        <w:t>;</w:t>
      </w:r>
    </w:p>
  </w:footnote>
  <w:footnote w:id="100">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an ad hoc open ended working group (OEWG)</w:t>
      </w:r>
    </w:p>
  </w:footnote>
  <w:footnote w:id="101">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A/73/419, 30 November 2018, Report of the Secretary-General on Gaps in International Environmental Law and Environment-Related Instrumens: Towards a Global Pact for the Environment</w:t>
      </w:r>
    </w:p>
  </w:footnote>
  <w:footnote w:id="102">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sectoral</w:t>
      </w:r>
    </w:p>
  </w:footnote>
  <w:footnote w:id="103">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A/73/419, Para 1</w:t>
      </w:r>
    </w:p>
  </w:footnote>
  <w:footnote w:id="104">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Multilateral Environment Agreements (MEAs)</w:t>
      </w:r>
    </w:p>
  </w:footnote>
  <w:footnote w:id="105">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Ramsar Convention on Wetlands of International Importance Especially as Waterfowl Habitat</w:t>
      </w:r>
    </w:p>
  </w:footnote>
  <w:footnote w:id="106">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Convention on International Trade in Endangered Species of Wild Fauna and Flora (CITES)</w:t>
      </w:r>
    </w:p>
  </w:footnote>
  <w:footnote w:id="107">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International Union for Conservation of Nature (IUCN)</w:t>
      </w:r>
    </w:p>
  </w:footnote>
  <w:footnote w:id="108">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Annecoos Wiersema, The New International Law-Makers? Conferences of the Parties to Multilateral Environmental Agreements Multilateral Environmental Agreement, Michigan Journal of International Law, volume 31, issue 1, 2009, 231-287, 247</w:t>
      </w:r>
      <w:r>
        <w:rPr>
          <w:rFonts w:cs="B Nazanin"/>
          <w:sz w:val="22"/>
          <w:szCs w:val="22"/>
          <w:rtl w:val="true"/>
        </w:rPr>
        <w:t>.</w:t>
      </w:r>
    </w:p>
  </w:footnote>
  <w:footnote w:id="109">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A/73/419, para 2</w:t>
      </w:r>
    </w:p>
  </w:footnote>
  <w:footnote w:id="110">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sectoral regulatory regimes</w:t>
      </w:r>
    </w:p>
  </w:footnote>
  <w:footnote w:id="111">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A/73/419 , para 2</w:t>
      </w:r>
    </w:p>
  </w:footnote>
  <w:footnote w:id="112">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Fragmentation</w:t>
      </w:r>
    </w:p>
  </w:footnote>
  <w:footnote w:id="113">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Birnie, P., Boyle, A., &amp; Redgwell, C. (2009). International Law and the Environment. Oxford University Press</w:t>
      </w:r>
      <w:r>
        <w:rPr>
          <w:rFonts w:cs="B Nazanin"/>
          <w:sz w:val="22"/>
          <w:szCs w:val="22"/>
          <w:rtl w:val="true"/>
        </w:rPr>
        <w:t xml:space="preserve">  </w:t>
      </w:r>
      <w:r>
        <w:rPr>
          <w:rFonts w:ascii="Times New Roman" w:hAnsi="Times New Roman" w:cs="B Nazanin"/>
          <w:sz w:val="22"/>
          <w:sz w:val="22"/>
          <w:szCs w:val="22"/>
          <w:rtl w:val="true"/>
        </w:rPr>
        <w:t>صفحه</w:t>
      </w:r>
    </w:p>
  </w:footnote>
  <w:footnote w:id="114">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منظور از کنوانسیون چارچوبی، سند چندجانبه الزامآور با ماهیت سازنده، در مقام ایجاد سیستم کلی در خصوص حکمرانی بینالمللی، بیانگر اصول اساسی همکاریهای بینالمللی در آینده از جمله اهداف، اصول کلیدی همکاری و ساختار حاکمیت همان چارچوب همکاری می باشد</w:t>
      </w:r>
      <w:r>
        <w:rPr>
          <w:rFonts w:cs="B Nazanin"/>
          <w:sz w:val="22"/>
          <w:szCs w:val="22"/>
          <w:rtl w:val="true"/>
        </w:rPr>
        <w:t xml:space="preserve">. </w:t>
      </w:r>
      <w:r>
        <w:rPr>
          <w:rFonts w:ascii="Times New Roman" w:hAnsi="Times New Roman" w:cs="B Nazanin"/>
          <w:sz w:val="22"/>
          <w:sz w:val="22"/>
          <w:szCs w:val="22"/>
          <w:rtl w:val="true"/>
        </w:rPr>
        <w:t>مثال</w:t>
      </w:r>
      <w:r>
        <w:rPr>
          <w:rFonts w:cs="B Nazanin"/>
          <w:sz w:val="22"/>
          <w:szCs w:val="22"/>
          <w:rtl w:val="true"/>
        </w:rPr>
        <w:t xml:space="preserve">: </w:t>
      </w:r>
      <w:r>
        <w:rPr>
          <w:rFonts w:ascii="Times New Roman" w:hAnsi="Times New Roman" w:cs="B Nazanin"/>
          <w:sz w:val="22"/>
          <w:sz w:val="22"/>
          <w:szCs w:val="22"/>
          <w:rtl w:val="true"/>
        </w:rPr>
        <w:t xml:space="preserve">کنوانسیون چارچوبی سازمان ملل در خصوص تغییر آب و هوایی    </w:t>
      </w:r>
      <w:r>
        <w:rPr>
          <w:rFonts w:cs="B Nazanin"/>
          <w:sz w:val="22"/>
          <w:szCs w:val="22"/>
        </w:rPr>
        <w:t>framework convention</w:t>
      </w:r>
    </w:p>
  </w:footnote>
  <w:footnote w:id="115">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منظور ازکنوانسیون چندجانبه و خاص ، کنوانسیونی الزامآور با شمول طیف وسیعی از موضوعات مرتبط، تنظیم قواعد خاص و ایجاد تعهد مشخص و الزامی، دارای سازوکار گزارش دهی و تبادل اطلاعات، مکانیزم نظارتی، سازوکار حل و فصل اختلاف است</w:t>
      </w:r>
      <w:r>
        <w:rPr>
          <w:rFonts w:cs="B Nazanin"/>
          <w:sz w:val="22"/>
          <w:szCs w:val="22"/>
          <w:rtl w:val="true"/>
        </w:rPr>
        <w:t xml:space="preserve">. </w:t>
      </w:r>
      <w:r>
        <w:rPr>
          <w:rFonts w:ascii="Times New Roman" w:hAnsi="Times New Roman" w:cs="B Nazanin"/>
          <w:sz w:val="22"/>
          <w:sz w:val="22"/>
          <w:szCs w:val="22"/>
          <w:rtl w:val="true"/>
        </w:rPr>
        <w:t>تعهدات اصلی و برخی اقدامات کنترلی در بدنه کنوانسیون ظاهر می‌شوند و ممکن است با اقدامات کنترلی اضافی، مانند اطلاعات فنی و جزئیات اساسی موجود در یک یا چند ضمیمه، تکمیل یا تشریح شوند که بخشی جدایی‌ناپذیر از سند محسوب میشوند</w:t>
      </w:r>
      <w:r>
        <w:rPr>
          <w:rFonts w:cs="B Nazanin"/>
          <w:sz w:val="22"/>
          <w:szCs w:val="22"/>
          <w:rtl w:val="true"/>
        </w:rPr>
        <w:t xml:space="preserve">. </w:t>
      </w:r>
      <w:r>
        <w:rPr>
          <w:rFonts w:ascii="Times New Roman" w:hAnsi="Times New Roman" w:cs="B Nazanin"/>
          <w:sz w:val="22"/>
          <w:sz w:val="22"/>
          <w:szCs w:val="22"/>
          <w:rtl w:val="true"/>
        </w:rPr>
        <w:t>مثال</w:t>
      </w:r>
      <w:r>
        <w:rPr>
          <w:rFonts w:cs="B Nazanin"/>
          <w:sz w:val="22"/>
          <w:szCs w:val="22"/>
          <w:rtl w:val="true"/>
        </w:rPr>
        <w:t xml:space="preserve">: </w:t>
      </w:r>
      <w:r>
        <w:rPr>
          <w:rFonts w:ascii="Times New Roman" w:hAnsi="Times New Roman" w:cs="B Nazanin"/>
          <w:sz w:val="22"/>
          <w:sz w:val="22"/>
          <w:szCs w:val="22"/>
          <w:rtl w:val="true"/>
        </w:rPr>
        <w:t xml:space="preserve">کنوانسیون میناماتا در مورد جیوه          </w:t>
      </w:r>
      <w:r>
        <w:rPr>
          <w:rFonts w:cs="B Nazanin"/>
          <w:sz w:val="22"/>
          <w:szCs w:val="22"/>
        </w:rPr>
        <w:t>specific convention</w:t>
      </w:r>
    </w:p>
  </w:footnote>
  <w:footnote w:id="116">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A/73/419 , para 41</w:t>
      </w:r>
    </w:p>
  </w:footnote>
  <w:footnote w:id="117">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A/73/419 , para 29</w:t>
      </w:r>
    </w:p>
  </w:footnote>
  <w:footnote w:id="118">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کتاب مبانی حقوق بین الملل محیط زیست، ص </w:t>
      </w:r>
      <w:r>
        <w:rPr>
          <w:rFonts w:cs="B Nazanin"/>
          <w:sz w:val="22"/>
          <w:szCs w:val="22"/>
        </w:rPr>
        <w:t>98</w:t>
      </w:r>
    </w:p>
  </w:footnote>
  <w:footnote w:id="119">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State Practice</w:t>
      </w:r>
    </w:p>
  </w:footnote>
  <w:footnote w:id="120">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Opinio Juris</w:t>
      </w:r>
    </w:p>
  </w:footnote>
  <w:footnote w:id="121">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Bodansky, D. (2011). The Art and Craft of International Environmental Law. Harvard University Press</w:t>
      </w:r>
      <w:r>
        <w:rPr>
          <w:rFonts w:cs="B Nazanin"/>
          <w:sz w:val="22"/>
          <w:szCs w:val="22"/>
          <w:rtl w:val="true"/>
        </w:rPr>
        <w:t>.</w:t>
      </w:r>
      <w:r>
        <w:rPr>
          <w:rFonts w:ascii="Times New Roman" w:hAnsi="Times New Roman" w:cs="B Nazanin"/>
          <w:sz w:val="22"/>
          <w:sz w:val="22"/>
          <w:szCs w:val="22"/>
          <w:rtl w:val="true"/>
        </w:rPr>
        <w:t>صفحه</w:t>
      </w:r>
    </w:p>
  </w:footnote>
  <w:footnote w:id="122">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Sands, P., Peel, J., Fabra, A., &amp; MacKenzie, R. (2018). Principles of International Environmental Law. Cambridge University Press</w:t>
      </w:r>
      <w:r>
        <w:rPr>
          <w:rFonts w:cs="B Nazanin"/>
          <w:sz w:val="22"/>
          <w:szCs w:val="22"/>
          <w:rtl w:val="true"/>
        </w:rPr>
        <w:t>.</w:t>
      </w:r>
      <w:r>
        <w:rPr>
          <w:rFonts w:ascii="Times New Roman" w:hAnsi="Times New Roman" w:cs="B Nazanin"/>
          <w:sz w:val="22"/>
          <w:sz w:val="22"/>
          <w:szCs w:val="22"/>
          <w:rtl w:val="true"/>
        </w:rPr>
        <w:t>صفحه</w:t>
      </w:r>
    </w:p>
  </w:footnote>
  <w:footnote w:id="123">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موسوی، سید فضل اله و سید حسین موسوی فر، اختلاف زیست محیطی آرژانتین و اروگوئه </w:t>
      </w:r>
      <w:r>
        <w:rPr>
          <w:rFonts w:cs="B Nazanin"/>
          <w:sz w:val="22"/>
          <w:szCs w:val="22"/>
          <w:rtl w:val="true"/>
        </w:rPr>
        <w:t>(</w:t>
      </w:r>
      <w:r>
        <w:rPr>
          <w:rFonts w:cs="B Nazanin"/>
          <w:sz w:val="22"/>
          <w:szCs w:val="22"/>
        </w:rPr>
        <w:t>2010</w:t>
      </w:r>
      <w:r>
        <w:rPr>
          <w:rFonts w:cs="B Nazanin"/>
          <w:sz w:val="22"/>
          <w:szCs w:val="22"/>
          <w:rtl w:val="true"/>
        </w:rPr>
        <w:t>)</w:t>
      </w:r>
      <w:r>
        <w:rPr>
          <w:rFonts w:ascii="Times New Roman" w:hAnsi="Times New Roman" w:cs="B Nazanin"/>
          <w:sz w:val="22"/>
          <w:sz w:val="22"/>
          <w:szCs w:val="22"/>
          <w:rtl w:val="true"/>
        </w:rPr>
        <w:t xml:space="preserve">؛ تبیین برخی مباحث و اصول، فصلنامه مطالعات حقوق عمومی، دوره </w:t>
      </w:r>
      <w:r>
        <w:rPr>
          <w:rFonts w:cs="B Nazanin"/>
          <w:sz w:val="22"/>
          <w:szCs w:val="22"/>
        </w:rPr>
        <w:t>45</w:t>
      </w:r>
      <w:r>
        <w:rPr>
          <w:rFonts w:ascii="Times New Roman" w:hAnsi="Times New Roman" w:cs="B Nazanin"/>
          <w:sz w:val="22"/>
          <w:sz w:val="22"/>
          <w:szCs w:val="22"/>
          <w:rtl w:val="true"/>
        </w:rPr>
        <w:t xml:space="preserve">، ماره </w:t>
      </w:r>
      <w:r>
        <w:rPr>
          <w:rFonts w:cs="B Nazanin"/>
          <w:sz w:val="22"/>
          <w:szCs w:val="22"/>
        </w:rPr>
        <w:t>4</w:t>
      </w:r>
      <w:r>
        <w:rPr>
          <w:rFonts w:ascii="Times New Roman" w:hAnsi="Times New Roman" w:cs="B Nazanin"/>
          <w:sz w:val="22"/>
          <w:sz w:val="22"/>
          <w:szCs w:val="22"/>
          <w:rtl w:val="true"/>
        </w:rPr>
        <w:t xml:space="preserve">، زمستان </w:t>
      </w:r>
      <w:r>
        <w:rPr>
          <w:rFonts w:cs="B Nazanin"/>
          <w:sz w:val="22"/>
          <w:szCs w:val="22"/>
        </w:rPr>
        <w:t>1394</w:t>
      </w:r>
      <w:r>
        <w:rPr>
          <w:rFonts w:cs="B Nazanin"/>
          <w:sz w:val="22"/>
          <w:szCs w:val="22"/>
          <w:rtl w:val="true"/>
        </w:rPr>
        <w:t xml:space="preserve">: </w:t>
      </w:r>
      <w:r>
        <w:rPr>
          <w:rFonts w:cs="B Nazanin"/>
          <w:sz w:val="22"/>
          <w:szCs w:val="22"/>
        </w:rPr>
        <w:t>608</w:t>
      </w:r>
      <w:r>
        <w:rPr>
          <w:rFonts w:cs="B Nazanin"/>
          <w:sz w:val="22"/>
          <w:szCs w:val="22"/>
          <w:rtl w:val="true"/>
        </w:rPr>
        <w:t xml:space="preserve">- </w:t>
      </w:r>
      <w:r>
        <w:rPr>
          <w:rFonts w:cs="B Nazanin"/>
          <w:sz w:val="22"/>
          <w:szCs w:val="22"/>
        </w:rPr>
        <w:t>589</w:t>
      </w:r>
      <w:r>
        <w:rPr>
          <w:rFonts w:cs="B Nazanin"/>
          <w:sz w:val="22"/>
          <w:szCs w:val="22"/>
          <w:rtl w:val="true"/>
        </w:rPr>
        <w:t xml:space="preserve"> </w:t>
      </w:r>
      <w:r>
        <w:rPr>
          <w:rFonts w:ascii="Times New Roman" w:hAnsi="Times New Roman" w:cs="B Nazanin"/>
          <w:sz w:val="22"/>
          <w:sz w:val="22"/>
          <w:szCs w:val="22"/>
          <w:rtl w:val="true"/>
        </w:rPr>
        <w:t xml:space="preserve">، ص </w:t>
      </w:r>
      <w:r>
        <w:rPr>
          <w:rFonts w:cs="B Nazanin"/>
          <w:sz w:val="22"/>
          <w:szCs w:val="22"/>
        </w:rPr>
        <w:t>601</w:t>
      </w:r>
    </w:p>
  </w:footnote>
  <w:footnote w:id="124">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الهویی نظری، حمید، جایگاه اصول کلی حقوقی در آرای دیوان بین المللی دادگستری، فصلنامه حقوق، مجله حقوق و علوم سیاسی، دوره </w:t>
      </w:r>
      <w:r>
        <w:rPr>
          <w:rFonts w:cs="B Nazanin"/>
          <w:sz w:val="22"/>
          <w:szCs w:val="22"/>
        </w:rPr>
        <w:t>43</w:t>
      </w:r>
      <w:r>
        <w:rPr>
          <w:rFonts w:ascii="Times New Roman" w:hAnsi="Times New Roman" w:cs="B Nazanin"/>
          <w:sz w:val="22"/>
          <w:sz w:val="22"/>
          <w:szCs w:val="22"/>
          <w:rtl w:val="true"/>
        </w:rPr>
        <w:t xml:space="preserve">، شماره </w:t>
      </w:r>
      <w:r>
        <w:rPr>
          <w:rFonts w:cs="B Nazanin"/>
          <w:sz w:val="22"/>
          <w:szCs w:val="22"/>
        </w:rPr>
        <w:t>4</w:t>
      </w:r>
      <w:r>
        <w:rPr>
          <w:rFonts w:ascii="Times New Roman" w:hAnsi="Times New Roman" w:cs="B Nazanin"/>
          <w:sz w:val="22"/>
          <w:sz w:val="22"/>
          <w:szCs w:val="22"/>
          <w:rtl w:val="true"/>
        </w:rPr>
        <w:t xml:space="preserve">، </w:t>
      </w:r>
      <w:r>
        <w:rPr>
          <w:rFonts w:cs="B Nazanin"/>
          <w:sz w:val="22"/>
          <w:szCs w:val="22"/>
        </w:rPr>
        <w:t>1392</w:t>
      </w:r>
      <w:r>
        <w:rPr>
          <w:rFonts w:ascii="Times New Roman" w:hAnsi="Times New Roman" w:cs="B Nazanin"/>
          <w:sz w:val="22"/>
          <w:sz w:val="22"/>
          <w:szCs w:val="22"/>
          <w:rtl w:val="true"/>
        </w:rPr>
        <w:t xml:space="preserve">، صص </w:t>
      </w:r>
      <w:r>
        <w:rPr>
          <w:rFonts w:cs="B Nazanin"/>
          <w:sz w:val="22"/>
          <w:szCs w:val="22"/>
        </w:rPr>
        <w:t>55</w:t>
      </w:r>
      <w:r>
        <w:rPr>
          <w:rFonts w:cs="B Nazanin"/>
          <w:sz w:val="22"/>
          <w:szCs w:val="22"/>
          <w:rtl w:val="true"/>
        </w:rPr>
        <w:t xml:space="preserve"> -</w:t>
      </w:r>
      <w:r>
        <w:rPr>
          <w:rFonts w:cs="B Nazanin"/>
          <w:sz w:val="22"/>
          <w:szCs w:val="22"/>
        </w:rPr>
        <w:t>37</w:t>
      </w:r>
      <w:r>
        <w:rPr>
          <w:rFonts w:cs="B Nazanin"/>
          <w:sz w:val="22"/>
          <w:szCs w:val="22"/>
          <w:rtl w:val="true"/>
        </w:rPr>
        <w:t xml:space="preserve"> </w:t>
      </w:r>
      <w:r>
        <w:rPr>
          <w:rFonts w:ascii="Times New Roman" w:hAnsi="Times New Roman" w:cs="B Nazanin"/>
          <w:sz w:val="22"/>
          <w:sz w:val="22"/>
          <w:szCs w:val="22"/>
          <w:rtl w:val="true"/>
        </w:rPr>
        <w:t>، ص</w:t>
      </w:r>
      <w:r>
        <w:rPr>
          <w:rFonts w:cs="B Nazanin"/>
          <w:sz w:val="22"/>
          <w:szCs w:val="22"/>
          <w:rtl w:val="true"/>
        </w:rPr>
        <w:t xml:space="preserve">. </w:t>
      </w:r>
      <w:r>
        <w:rPr>
          <w:rFonts w:cs="B Nazanin"/>
          <w:sz w:val="22"/>
          <w:szCs w:val="22"/>
        </w:rPr>
        <w:t>52</w:t>
      </w:r>
    </w:p>
  </w:footnote>
  <w:footnote w:id="125">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کتاب مبانی حقوق بین الملل محیط زیست، ص </w:t>
      </w:r>
      <w:r>
        <w:rPr>
          <w:rFonts w:cs="B Nazanin"/>
          <w:sz w:val="22"/>
          <w:szCs w:val="22"/>
        </w:rPr>
        <w:t>60</w:t>
      </w:r>
    </w:p>
  </w:footnote>
  <w:footnote w:id="126">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کتاب مبانی حقوق بین الملل محیط زیست، ص </w:t>
      </w:r>
      <w:r>
        <w:rPr>
          <w:rFonts w:cs="B Nazanin"/>
          <w:sz w:val="22"/>
          <w:szCs w:val="22"/>
        </w:rPr>
        <w:t>97</w:t>
      </w:r>
    </w:p>
  </w:footnote>
  <w:footnote w:id="127">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کتاب مبانی حقوق بین الملل محیط زیستف صص </w:t>
      </w:r>
      <w:r>
        <w:rPr>
          <w:rFonts w:cs="B Nazanin"/>
          <w:sz w:val="22"/>
          <w:szCs w:val="22"/>
        </w:rPr>
        <w:t>95</w:t>
      </w:r>
      <w:r>
        <w:rPr>
          <w:rFonts w:cs="B Nazanin"/>
          <w:sz w:val="22"/>
          <w:szCs w:val="22"/>
          <w:rtl w:val="true"/>
        </w:rPr>
        <w:t xml:space="preserve"> </w:t>
      </w:r>
      <w:r>
        <w:rPr>
          <w:rFonts w:ascii="Times New Roman" w:hAnsi="Times New Roman" w:cs="B Nazanin"/>
          <w:sz w:val="22"/>
          <w:sz w:val="22"/>
          <w:szCs w:val="22"/>
          <w:rtl w:val="true"/>
        </w:rPr>
        <w:t xml:space="preserve">و </w:t>
      </w:r>
      <w:r>
        <w:rPr>
          <w:rFonts w:cs="B Nazanin"/>
          <w:sz w:val="22"/>
          <w:szCs w:val="22"/>
        </w:rPr>
        <w:t>96</w:t>
      </w:r>
    </w:p>
  </w:footnote>
  <w:footnote w:id="128">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کتاب مبانی حقوق بین الملل محیط زیست ، ص </w:t>
      </w:r>
      <w:r>
        <w:rPr>
          <w:rFonts w:cs="B Nazanin"/>
          <w:sz w:val="22"/>
          <w:szCs w:val="22"/>
        </w:rPr>
        <w:t>97</w:t>
      </w:r>
    </w:p>
  </w:footnote>
  <w:footnote w:id="129">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البته در زمینه اصول کلی حقوقی تقسیم کلیتر دیگری نیز از منظر خاستگاه اصول مطرح بوده است</w:t>
      </w:r>
      <w:r>
        <w:rPr>
          <w:rFonts w:cs="B Nazanin"/>
          <w:sz w:val="22"/>
          <w:szCs w:val="22"/>
          <w:rtl w:val="true"/>
        </w:rPr>
        <w:t xml:space="preserve">. </w:t>
      </w:r>
      <w:r>
        <w:rPr>
          <w:rFonts w:ascii="Times New Roman" w:hAnsi="Times New Roman" w:cs="B Nazanin"/>
          <w:sz w:val="22"/>
          <w:sz w:val="22"/>
          <w:szCs w:val="22"/>
          <w:rtl w:val="true"/>
        </w:rPr>
        <w:t xml:space="preserve">به این ترتیب که کمیسیون حقوق بینالملل در نخستین گزارش گزارشگر بر موضوع اصول کلی حقوقی اظهار نموده است </w:t>
      </w:r>
      <w:r>
        <w:rPr>
          <w:rFonts w:cs="B Nazanin"/>
          <w:sz w:val="22"/>
          <w:szCs w:val="22"/>
          <w:rtl w:val="true"/>
        </w:rPr>
        <w:t xml:space="preserve">« </w:t>
      </w:r>
      <w:r>
        <w:rPr>
          <w:rFonts w:ascii="Times New Roman" w:hAnsi="Times New Roman" w:cs="B Nazanin"/>
          <w:sz w:val="22"/>
          <w:sz w:val="22"/>
          <w:szCs w:val="22"/>
          <w:rtl w:val="true"/>
        </w:rPr>
        <w:t>اصول کلی شامل دو دسته اند</w:t>
      </w:r>
      <w:r>
        <w:rPr>
          <w:rFonts w:cs="B Nazanin"/>
          <w:sz w:val="22"/>
          <w:szCs w:val="22"/>
          <w:rtl w:val="true"/>
        </w:rPr>
        <w:t xml:space="preserve">: </w:t>
      </w:r>
      <w:r>
        <w:rPr>
          <w:rFonts w:ascii="Times New Roman" w:hAnsi="Times New Roman" w:cs="B Nazanin"/>
          <w:sz w:val="22"/>
          <w:sz w:val="22"/>
          <w:szCs w:val="22"/>
          <w:rtl w:val="true"/>
        </w:rPr>
        <w:t>اصولی که از نظامهای حقوقی برگرفته شدهاند و اصولی که در داخل نظام حقوقی بینالمللی شکل میگیرند</w:t>
      </w:r>
      <w:r>
        <w:rPr>
          <w:rFonts w:cs="B Nazanin"/>
          <w:sz w:val="22"/>
          <w:szCs w:val="22"/>
          <w:rtl w:val="true"/>
        </w:rPr>
        <w:t xml:space="preserve">.» </w:t>
      </w:r>
      <w:r>
        <w:rPr>
          <w:rFonts w:ascii="Times New Roman" w:hAnsi="Times New Roman" w:cs="B Nazanin"/>
          <w:sz w:val="22"/>
          <w:sz w:val="22"/>
          <w:szCs w:val="22"/>
          <w:rtl w:val="true"/>
        </w:rPr>
        <w:t>جهت مطالعه بیشتر در این خصوص رک به</w:t>
      </w:r>
      <w:r>
        <w:rPr>
          <w:rFonts w:cs="B Nazanin"/>
          <w:sz w:val="22"/>
          <w:szCs w:val="22"/>
          <w:rtl w:val="true"/>
        </w:rPr>
        <w:t xml:space="preserve">: </w:t>
      </w:r>
      <w:r>
        <w:rPr>
          <w:rFonts w:ascii="Times New Roman" w:hAnsi="Times New Roman" w:cs="B Nazanin"/>
          <w:sz w:val="22"/>
          <w:sz w:val="22"/>
          <w:szCs w:val="22"/>
          <w:rtl w:val="true"/>
        </w:rPr>
        <w:t xml:space="preserve">عابدینی، عبدالله، رویکرد ایران به طرح اصول کلی حقوق در کمیسیون حقوق بینالملل، فصلنامه علمی پژوهش حقوق عمومی، دوره </w:t>
      </w:r>
      <w:r>
        <w:rPr>
          <w:rFonts w:cs="B Nazanin"/>
          <w:sz w:val="22"/>
          <w:szCs w:val="22"/>
        </w:rPr>
        <w:t>26</w:t>
      </w:r>
      <w:r>
        <w:rPr>
          <w:rFonts w:ascii="Times New Roman" w:hAnsi="Times New Roman" w:cs="B Nazanin"/>
          <w:sz w:val="22"/>
          <w:sz w:val="22"/>
          <w:szCs w:val="22"/>
          <w:rtl w:val="true"/>
        </w:rPr>
        <w:t xml:space="preserve">، شماره </w:t>
      </w:r>
      <w:r>
        <w:rPr>
          <w:rFonts w:cs="B Nazanin"/>
          <w:sz w:val="22"/>
          <w:szCs w:val="22"/>
        </w:rPr>
        <w:t>83</w:t>
      </w:r>
      <w:r>
        <w:rPr>
          <w:rFonts w:ascii="Times New Roman" w:hAnsi="Times New Roman" w:cs="B Nazanin"/>
          <w:sz w:val="22"/>
          <w:sz w:val="22"/>
          <w:szCs w:val="22"/>
          <w:rtl w:val="true"/>
        </w:rPr>
        <w:t xml:space="preserve">، تابستان </w:t>
      </w:r>
      <w:r>
        <w:rPr>
          <w:rFonts w:cs="B Nazanin"/>
          <w:sz w:val="22"/>
          <w:szCs w:val="22"/>
        </w:rPr>
        <w:t>1403</w:t>
      </w:r>
      <w:r>
        <w:rPr>
          <w:rFonts w:ascii="Times New Roman" w:hAnsi="Times New Roman" w:cs="B Nazanin"/>
          <w:sz w:val="22"/>
          <w:sz w:val="22"/>
          <w:szCs w:val="22"/>
          <w:rtl w:val="true"/>
        </w:rPr>
        <w:t xml:space="preserve">، </w:t>
      </w:r>
      <w:r>
        <w:rPr>
          <w:rFonts w:cs="B Nazanin"/>
          <w:sz w:val="22"/>
          <w:szCs w:val="22"/>
        </w:rPr>
        <w:t>32</w:t>
      </w:r>
      <w:r>
        <w:rPr>
          <w:rFonts w:cs="B Nazanin"/>
          <w:sz w:val="22"/>
          <w:szCs w:val="22"/>
          <w:rtl w:val="true"/>
        </w:rPr>
        <w:t xml:space="preserve"> -</w:t>
      </w:r>
      <w:r>
        <w:rPr>
          <w:rFonts w:cs="B Nazanin"/>
          <w:sz w:val="22"/>
          <w:szCs w:val="22"/>
        </w:rPr>
        <w:t>1</w:t>
      </w:r>
      <w:r>
        <w:rPr>
          <w:rFonts w:cs="B Nazanin"/>
          <w:sz w:val="22"/>
          <w:szCs w:val="22"/>
          <w:rtl w:val="true"/>
        </w:rPr>
        <w:t xml:space="preserve"> </w:t>
      </w:r>
      <w:r>
        <w:rPr>
          <w:rFonts w:ascii="Times New Roman" w:hAnsi="Times New Roman" w:cs="B Nazanin"/>
          <w:sz w:val="22"/>
          <w:sz w:val="22"/>
          <w:szCs w:val="22"/>
          <w:rtl w:val="true"/>
        </w:rPr>
        <w:t xml:space="preserve">، ص </w:t>
      </w:r>
      <w:r>
        <w:rPr>
          <w:rFonts w:cs="B Nazanin"/>
          <w:sz w:val="22"/>
          <w:szCs w:val="22"/>
        </w:rPr>
        <w:t>11</w:t>
      </w:r>
    </w:p>
  </w:footnote>
  <w:footnote w:id="130">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کتاب دکتر شریفی طرازکوهی حقوق بین الملل  صص </w:t>
      </w:r>
      <w:r>
        <w:rPr>
          <w:rFonts w:cs="B Nazanin"/>
          <w:sz w:val="22"/>
          <w:szCs w:val="22"/>
        </w:rPr>
        <w:t>280</w:t>
      </w:r>
      <w:r>
        <w:rPr>
          <w:rFonts w:cs="B Nazanin"/>
          <w:sz w:val="22"/>
          <w:szCs w:val="22"/>
          <w:rtl w:val="true"/>
        </w:rPr>
        <w:t xml:space="preserve"> </w:t>
      </w:r>
      <w:r>
        <w:rPr>
          <w:rFonts w:ascii="Times New Roman" w:hAnsi="Times New Roman" w:cs="B Nazanin"/>
          <w:sz w:val="22"/>
          <w:sz w:val="22"/>
          <w:szCs w:val="22"/>
          <w:rtl w:val="true"/>
        </w:rPr>
        <w:t xml:space="preserve">تا </w:t>
      </w:r>
      <w:r>
        <w:rPr>
          <w:rFonts w:cs="B Nazanin"/>
          <w:sz w:val="22"/>
          <w:szCs w:val="22"/>
        </w:rPr>
        <w:t>282</w:t>
      </w:r>
    </w:p>
  </w:footnote>
  <w:footnote w:id="131">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Substantial principles</w:t>
      </w:r>
    </w:p>
  </w:footnote>
  <w:footnote w:id="132">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Guiding Principles</w:t>
      </w:r>
    </w:p>
  </w:footnote>
  <w:footnote w:id="133">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Supplementary Principles</w:t>
      </w:r>
    </w:p>
  </w:footnote>
  <w:footnote w:id="134">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Interpretative Principles</w:t>
      </w:r>
    </w:p>
  </w:footnote>
  <w:footnote w:id="135">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محمودی کردی، زهرا، ماهیت اصول کلی حقوقی و کارکردهای آن در حقوق بین الملل، مجله حقوقی بین المللی، شماره </w:t>
      </w:r>
      <w:r>
        <w:rPr>
          <w:rFonts w:cs="B Nazanin"/>
          <w:sz w:val="22"/>
          <w:szCs w:val="22"/>
        </w:rPr>
        <w:t>58</w:t>
      </w:r>
      <w:r>
        <w:rPr>
          <w:rFonts w:ascii="Times New Roman" w:hAnsi="Times New Roman" w:cs="B Nazanin"/>
          <w:sz w:val="22"/>
          <w:sz w:val="22"/>
          <w:szCs w:val="22"/>
          <w:rtl w:val="true"/>
        </w:rPr>
        <w:t>، بهار</w:t>
      </w:r>
      <w:r>
        <w:rPr>
          <w:rFonts w:cs="B Nazanin"/>
          <w:sz w:val="22"/>
          <w:szCs w:val="22"/>
          <w:rtl w:val="true"/>
        </w:rPr>
        <w:t>-</w:t>
      </w:r>
      <w:r>
        <w:rPr>
          <w:rFonts w:ascii="Times New Roman" w:hAnsi="Times New Roman" w:cs="B Nazanin"/>
          <w:sz w:val="22"/>
          <w:sz w:val="22"/>
          <w:szCs w:val="22"/>
          <w:rtl w:val="true"/>
        </w:rPr>
        <w:t xml:space="preserve">تابستان </w:t>
      </w:r>
      <w:r>
        <w:rPr>
          <w:rFonts w:cs="B Nazanin"/>
          <w:sz w:val="22"/>
          <w:szCs w:val="22"/>
        </w:rPr>
        <w:t>1397</w:t>
      </w:r>
      <w:r>
        <w:rPr>
          <w:rFonts w:ascii="Times New Roman" w:hAnsi="Times New Roman" w:cs="B Nazanin"/>
          <w:sz w:val="22"/>
          <w:sz w:val="22"/>
          <w:szCs w:val="22"/>
          <w:rtl w:val="true"/>
        </w:rPr>
        <w:t xml:space="preserve">، </w:t>
      </w:r>
      <w:r>
        <w:rPr>
          <w:rFonts w:cs="B Nazanin"/>
          <w:sz w:val="22"/>
          <w:szCs w:val="22"/>
        </w:rPr>
        <w:t>364</w:t>
      </w:r>
      <w:r>
        <w:rPr>
          <w:rFonts w:cs="B Nazanin"/>
          <w:sz w:val="22"/>
          <w:szCs w:val="22"/>
          <w:rtl w:val="true"/>
        </w:rPr>
        <w:t xml:space="preserve"> -</w:t>
      </w:r>
      <w:r>
        <w:rPr>
          <w:rFonts w:cs="B Nazanin"/>
          <w:sz w:val="22"/>
          <w:szCs w:val="22"/>
        </w:rPr>
        <w:t>329</w:t>
      </w:r>
      <w:r>
        <w:rPr>
          <w:rFonts w:ascii="Times New Roman" w:hAnsi="Times New Roman" w:cs="B Nazanin"/>
          <w:sz w:val="22"/>
          <w:sz w:val="22"/>
          <w:szCs w:val="22"/>
          <w:rtl w:val="true"/>
        </w:rPr>
        <w:t xml:space="preserve">،   ص </w:t>
      </w:r>
      <w:r>
        <w:rPr>
          <w:rFonts w:cs="B Nazanin"/>
          <w:sz w:val="22"/>
          <w:szCs w:val="22"/>
        </w:rPr>
        <w:t>345</w:t>
      </w:r>
    </w:p>
  </w:footnote>
  <w:footnote w:id="136">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مقاله خانم زهرا کردی   صص </w:t>
      </w:r>
      <w:r>
        <w:rPr>
          <w:rFonts w:cs="B Nazanin"/>
          <w:sz w:val="22"/>
          <w:szCs w:val="22"/>
        </w:rPr>
        <w:t>349</w:t>
      </w:r>
      <w:r>
        <w:rPr>
          <w:rFonts w:cs="B Nazanin"/>
          <w:sz w:val="22"/>
          <w:szCs w:val="22"/>
          <w:rtl w:val="true"/>
        </w:rPr>
        <w:t xml:space="preserve"> -</w:t>
      </w:r>
      <w:r>
        <w:rPr>
          <w:rFonts w:cs="B Nazanin"/>
          <w:sz w:val="22"/>
          <w:szCs w:val="22"/>
        </w:rPr>
        <w:t>348</w:t>
      </w:r>
    </w:p>
  </w:footnote>
  <w:footnote w:id="137">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مقاله خانم زهرا کردی ص </w:t>
      </w:r>
      <w:r>
        <w:rPr>
          <w:rFonts w:cs="B Nazanin"/>
          <w:sz w:val="22"/>
          <w:szCs w:val="22"/>
        </w:rPr>
        <w:t>352</w:t>
      </w:r>
    </w:p>
  </w:footnote>
  <w:footnote w:id="138">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کتاب مبانی حقوق بین الملل محیط زیست ، ص </w:t>
      </w:r>
      <w:r>
        <w:rPr>
          <w:rFonts w:cs="B Nazanin"/>
          <w:sz w:val="22"/>
          <w:szCs w:val="22"/>
        </w:rPr>
        <w:t>96</w:t>
      </w:r>
    </w:p>
  </w:footnote>
  <w:footnote w:id="139">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Tagwadin, Danil Akbar, Intentational Environmental Law: Development, Principles and Mechanism, Aceh’s Legal Studies, 2014, 1- 16, p.9</w:t>
      </w:r>
      <w:r>
        <w:rPr>
          <w:rFonts w:cs="B Nazanin"/>
          <w:sz w:val="22"/>
          <w:szCs w:val="22"/>
          <w:rtl w:val="true"/>
        </w:rPr>
        <w:t>.</w:t>
      </w:r>
    </w:p>
  </w:footnote>
  <w:footnote w:id="140">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کتاب شریفی ص </w:t>
      </w:r>
      <w:r>
        <w:rPr>
          <w:rFonts w:cs="B Nazanin"/>
          <w:sz w:val="22"/>
          <w:szCs w:val="22"/>
        </w:rPr>
        <w:t>280</w:t>
      </w:r>
    </w:p>
  </w:footnote>
  <w:footnote w:id="141">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کتاب شریفی ص </w:t>
      </w:r>
      <w:r>
        <w:rPr>
          <w:rFonts w:cs="B Nazanin"/>
          <w:sz w:val="22"/>
          <w:szCs w:val="22"/>
        </w:rPr>
        <w:t>280</w:t>
      </w:r>
    </w:p>
  </w:footnote>
  <w:footnote w:id="142">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کتاب شریفی ص</w:t>
      </w:r>
      <w:r>
        <w:rPr>
          <w:rFonts w:cs="B Nazanin"/>
          <w:sz w:val="22"/>
          <w:szCs w:val="22"/>
          <w:rtl w:val="true"/>
        </w:rPr>
        <w:t xml:space="preserve">. </w:t>
      </w:r>
      <w:r>
        <w:rPr>
          <w:rFonts w:cs="B Nazanin"/>
          <w:sz w:val="22"/>
          <w:szCs w:val="22"/>
        </w:rPr>
        <w:t>294</w:t>
      </w:r>
    </w:p>
  </w:footnote>
  <w:footnote w:id="143">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United Nations Conference on the Human Environment , also known as the Stockholm Conference</w:t>
      </w:r>
    </w:p>
  </w:footnote>
  <w:footnote w:id="144">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UNEP handbook,2024,..................p.23</w:t>
      </w:r>
    </w:p>
  </w:footnote>
  <w:footnote w:id="145">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United Nations Conference on Environment and Development, also known as the Rio Earth Summit</w:t>
      </w:r>
    </w:p>
  </w:footnote>
  <w:footnote w:id="146">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Bosselmann, Klaus, IN SEARCH OF GLOBAL LAW: THE SIGNIFICANCE OF THE EARTH CHARTER, Worldviews Environment Cultulre Religion 8(1), 2004, pp 62-75, p.71</w:t>
      </w:r>
    </w:p>
  </w:footnote>
  <w:footnote w:id="147">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building block</w:t>
      </w:r>
    </w:p>
  </w:footnote>
  <w:footnote w:id="148">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به عنوان مثال، توسل به اصل احتیاط در استفاده از فناوریهای نوین بهعنوان راهنمایی برای تصمیمگیری و تنظیم مقررات لازم</w:t>
      </w:r>
    </w:p>
  </w:footnote>
  <w:footnote w:id="149">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شناخت اصول جاری و رو به رشد حقوق بینالملل محیطزیست میتواند راهنمای تفسیر هنجارها و مقررات حقوقی در این زمینه باشد</w:t>
      </w:r>
      <w:r>
        <w:rPr>
          <w:rFonts w:cs="B Nazanin"/>
          <w:sz w:val="22"/>
          <w:szCs w:val="22"/>
          <w:rtl w:val="true"/>
        </w:rPr>
        <w:t xml:space="preserve">. </w:t>
      </w:r>
      <w:r>
        <w:rPr>
          <w:rFonts w:ascii="Times New Roman" w:hAnsi="Times New Roman" w:cs="B Nazanin"/>
          <w:sz w:val="22"/>
          <w:sz w:val="22"/>
          <w:szCs w:val="22"/>
          <w:rtl w:val="true"/>
        </w:rPr>
        <w:t>بهعنوان مثال، توسل به اصل مسئولیت مشترک اما متفاوت به عنوان ابزاری برای فهم بهتر اهداف و مقاصد موافقتنامههای چندجانبهمحیطزیستی</w:t>
      </w:r>
    </w:p>
  </w:footnote>
  <w:footnote w:id="150">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بهعنوان مثال، توجه به نقش اصل توسعه پایدار در شکلگیری معاهدات و سیاستهای محیطزیستی در سطوح جهانی و منطقهای و برقراری تعادل در میان توسعه اقتصادی، اجتماعی و محیطزیستی</w:t>
      </w:r>
    </w:p>
  </w:footnote>
  <w:footnote w:id="151">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Abbas poorhashemi, p.102</w:t>
      </w:r>
    </w:p>
  </w:footnote>
  <w:footnote w:id="152">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کتاب مبانی حقوق بین الملل محیط زیست، ص </w:t>
      </w:r>
      <w:r>
        <w:rPr>
          <w:rFonts w:cs="B Nazanin"/>
          <w:sz w:val="22"/>
          <w:szCs w:val="22"/>
        </w:rPr>
        <w:t>62</w:t>
      </w:r>
    </w:p>
  </w:footnote>
  <w:footnote w:id="153">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possible gaps</w:t>
      </w:r>
    </w:p>
  </w:footnote>
  <w:footnote w:id="154">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کتاب خلاء ص </w:t>
      </w:r>
      <w:r>
        <w:rPr>
          <w:rFonts w:cs="B Nazanin"/>
          <w:sz w:val="22"/>
          <w:szCs w:val="22"/>
        </w:rPr>
        <w:t>220</w:t>
      </w:r>
    </w:p>
  </w:footnote>
  <w:footnote w:id="155">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همان کتاب خلا ص </w:t>
      </w:r>
      <w:r>
        <w:rPr>
          <w:rFonts w:cs="B Nazanin"/>
          <w:sz w:val="22"/>
          <w:szCs w:val="22"/>
        </w:rPr>
        <w:t>220</w:t>
      </w:r>
    </w:p>
  </w:footnote>
  <w:footnote w:id="156">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همان</w:t>
      </w:r>
    </w:p>
  </w:footnote>
  <w:footnote w:id="157">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gap” is defined as a lacuna, void, defect or deficiency</w:t>
      </w:r>
      <w:r>
        <w:rPr>
          <w:rFonts w:cs="B Nazanin"/>
          <w:sz w:val="22"/>
          <w:szCs w:val="22"/>
          <w:rtl w:val="true"/>
        </w:rPr>
        <w:t>.</w:t>
      </w:r>
    </w:p>
  </w:footnote>
  <w:footnote w:id="158">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Intentional, conscious and deliberate gaps</w:t>
      </w:r>
    </w:p>
  </w:footnote>
  <w:footnote w:id="159">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political compromises</w:t>
      </w:r>
    </w:p>
  </w:footnote>
  <w:footnote w:id="160">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necessary gaps</w:t>
      </w:r>
    </w:p>
  </w:footnote>
  <w:footnote w:id="161">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کتاب خلا ص </w:t>
      </w:r>
      <w:r>
        <w:rPr>
          <w:rFonts w:cs="B Nazanin"/>
          <w:sz w:val="22"/>
          <w:szCs w:val="22"/>
        </w:rPr>
        <w:t>223</w:t>
      </w:r>
    </w:p>
  </w:footnote>
  <w:footnote w:id="162">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متاب خلا ص </w:t>
      </w:r>
      <w:r>
        <w:rPr>
          <w:rFonts w:cs="B Nazanin"/>
          <w:sz w:val="22"/>
          <w:szCs w:val="22"/>
        </w:rPr>
        <w:t>226</w:t>
      </w:r>
    </w:p>
  </w:footnote>
  <w:footnote w:id="163">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کتاب خلا ص </w:t>
      </w:r>
      <w:r>
        <w:rPr>
          <w:rFonts w:cs="B Nazanin"/>
          <w:sz w:val="22"/>
          <w:szCs w:val="22"/>
        </w:rPr>
        <w:t>223</w:t>
      </w:r>
    </w:p>
  </w:footnote>
  <w:footnote w:id="164">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مقاله فرنچ ص </w:t>
      </w:r>
      <w:r>
        <w:rPr>
          <w:rFonts w:cs="B Nazanin"/>
          <w:sz w:val="22"/>
          <w:szCs w:val="22"/>
        </w:rPr>
        <w:t>4</w:t>
      </w:r>
    </w:p>
  </w:footnote>
  <w:footnote w:id="165">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threshold issues</w:t>
      </w:r>
    </w:p>
  </w:footnote>
  <w:footnote w:id="166">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Susan Biniaz, The UNGA Resolution on a ‘Global Pact for the Environment’: A chance to put the horse before the cart, RECIEL, Vol. 28, Issue 1, 2019, pp.1-7. P.3</w:t>
      </w:r>
    </w:p>
  </w:footnote>
  <w:footnote w:id="167">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Normative gaps</w:t>
      </w:r>
    </w:p>
  </w:footnote>
  <w:footnote w:id="168">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means of implementation</w:t>
      </w:r>
    </w:p>
  </w:footnote>
  <w:footnote w:id="169">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کتاب خلا ص </w:t>
      </w:r>
      <w:r>
        <w:rPr>
          <w:rFonts w:cs="B Nazanin"/>
          <w:sz w:val="22"/>
          <w:szCs w:val="22"/>
        </w:rPr>
        <w:t>222</w:t>
      </w:r>
    </w:p>
  </w:footnote>
  <w:footnote w:id="170">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regulatory gaps</w:t>
      </w:r>
    </w:p>
  </w:footnote>
  <w:footnote w:id="171">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Substantive/ normative gaps</w:t>
      </w:r>
    </w:p>
  </w:footnote>
  <w:footnote w:id="172">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procedural and institutional</w:t>
      </w:r>
    </w:p>
  </w:footnote>
  <w:footnote w:id="173">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governance gaps</w:t>
      </w:r>
    </w:p>
  </w:footnote>
  <w:footnote w:id="174">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implementation gaps in the international legal framework</w:t>
      </w:r>
    </w:p>
  </w:footnote>
  <w:footnote w:id="175">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پارگراف </w:t>
      </w:r>
      <w:r>
        <w:rPr>
          <w:rFonts w:cs="B Nazanin"/>
          <w:sz w:val="22"/>
          <w:szCs w:val="22"/>
        </w:rPr>
        <w:t>7</w:t>
      </w:r>
      <w:r>
        <w:rPr>
          <w:rFonts w:cs="B Nazanin"/>
          <w:sz w:val="22"/>
          <w:szCs w:val="22"/>
          <w:rtl w:val="true"/>
        </w:rPr>
        <w:t xml:space="preserve"> </w:t>
      </w:r>
      <w:r>
        <w:rPr>
          <w:rFonts w:ascii="Times New Roman" w:hAnsi="Times New Roman" w:cs="B Nazanin"/>
          <w:sz w:val="22"/>
          <w:sz w:val="22"/>
          <w:szCs w:val="22"/>
          <w:rtl w:val="true"/>
        </w:rPr>
        <w:t>گزارش دبیرکل</w:t>
      </w:r>
    </w:p>
  </w:footnote>
  <w:footnote w:id="176">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گزارش دبیرکل پارا </w:t>
      </w:r>
      <w:r>
        <w:rPr>
          <w:rFonts w:cs="B Nazanin"/>
          <w:sz w:val="22"/>
          <w:szCs w:val="22"/>
        </w:rPr>
        <w:t>7</w:t>
      </w:r>
    </w:p>
  </w:footnote>
  <w:footnote w:id="177">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کتاب خلا </w:t>
      </w:r>
      <w:r>
        <w:rPr>
          <w:rFonts w:cs="B Nazanin"/>
          <w:sz w:val="22"/>
          <w:szCs w:val="22"/>
        </w:rPr>
        <w:t>226</w:t>
      </w:r>
    </w:p>
  </w:footnote>
  <w:footnote w:id="178">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menu of workable solutions</w:t>
      </w:r>
    </w:p>
  </w:footnote>
  <w:footnote w:id="179">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descriptive</w:t>
      </w:r>
    </w:p>
  </w:footnote>
  <w:footnote w:id="180">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normative</w:t>
      </w:r>
    </w:p>
  </w:footnote>
  <w:footnote w:id="181">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discontinuity</w:t>
      </w:r>
    </w:p>
  </w:footnote>
  <w:footnote w:id="182">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یعنی مواردی که عملی نه ممنوع اعلام شده و نه مجاز</w:t>
      </w:r>
    </w:p>
  </w:footnote>
  <w:footnote w:id="183">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کتاب خلا </w:t>
      </w:r>
      <w:r>
        <w:rPr>
          <w:rFonts w:cs="B Nazanin"/>
          <w:sz w:val="22"/>
          <w:szCs w:val="22"/>
        </w:rPr>
        <w:t>224</w:t>
      </w:r>
    </w:p>
  </w:footnote>
  <w:footnote w:id="184">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Online , Global Perspectives on a Global Pact for the Environment</w:t>
      </w:r>
      <w:r>
        <w:rPr>
          <w:rFonts w:cs="B Nazanin"/>
          <w:sz w:val="22"/>
          <w:szCs w:val="22"/>
          <w:rtl w:val="true"/>
        </w:rPr>
        <w:t>,</w:t>
      </w:r>
    </w:p>
  </w:footnote>
  <w:footnote w:id="185">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گزارش فوریه </w:t>
      </w:r>
      <w:r>
        <w:rPr>
          <w:rFonts w:cs="B Nazanin"/>
          <w:sz w:val="22"/>
          <w:szCs w:val="22"/>
        </w:rPr>
        <w:t>2019</w:t>
      </w:r>
      <w:r>
        <w:rPr>
          <w:rFonts w:cs="B Nazanin"/>
          <w:sz w:val="22"/>
          <w:szCs w:val="22"/>
          <w:rtl w:val="true"/>
        </w:rPr>
        <w:t xml:space="preserve"> </w:t>
      </w:r>
      <w:r>
        <w:rPr>
          <w:rFonts w:ascii="Times New Roman" w:hAnsi="Times New Roman" w:cs="B Nazanin"/>
          <w:sz w:val="22"/>
          <w:sz w:val="22"/>
          <w:szCs w:val="22"/>
          <w:rtl w:val="true"/>
        </w:rPr>
        <w:t xml:space="preserve">شورای وزیران نوردیک در خصوص </w:t>
      </w:r>
      <w:r>
        <w:rPr>
          <w:rFonts w:cs="B Nazanin"/>
          <w:sz w:val="22"/>
          <w:szCs w:val="22"/>
          <w:rtl w:val="true"/>
        </w:rPr>
        <w:t>«</w:t>
      </w:r>
      <w:r>
        <w:rPr>
          <w:rFonts w:ascii="Times New Roman" w:hAnsi="Times New Roman" w:cs="B Nazanin"/>
          <w:sz w:val="22"/>
          <w:sz w:val="22"/>
          <w:szCs w:val="22"/>
          <w:rtl w:val="true"/>
        </w:rPr>
        <w:t>حکمرانی محیط زیستی بین المللی در چارچوب پیمان جهانی محیط زیست و گزارش دبیرکل</w:t>
      </w:r>
      <w:r>
        <w:rPr>
          <w:rFonts w:cs="B Nazanin"/>
          <w:sz w:val="22"/>
          <w:szCs w:val="22"/>
          <w:rtl w:val="true"/>
        </w:rPr>
        <w:t>»</w:t>
      </w:r>
    </w:p>
  </w:footnote>
  <w:footnote w:id="186">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Factual Gaps</w:t>
      </w:r>
    </w:p>
  </w:footnote>
  <w:footnote w:id="187">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substantive</w:t>
      </w:r>
    </w:p>
  </w:footnote>
  <w:footnote w:id="188">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legal</w:t>
      </w:r>
    </w:p>
  </w:footnote>
  <w:footnote w:id="189">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Membership-related</w:t>
      </w:r>
    </w:p>
  </w:footnote>
  <w:footnote w:id="190">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geographic</w:t>
      </w:r>
    </w:p>
  </w:footnote>
  <w:footnote w:id="191">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institutional</w:t>
      </w:r>
    </w:p>
  </w:footnote>
  <w:footnote w:id="192">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Compliance/enforcement - related</w:t>
      </w:r>
    </w:p>
  </w:footnote>
  <w:footnote w:id="193">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Normative Gaps</w:t>
      </w:r>
    </w:p>
  </w:footnote>
  <w:footnote w:id="194">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کتاب خلا </w:t>
      </w:r>
      <w:r>
        <w:rPr>
          <w:rFonts w:cs="B Nazanin"/>
          <w:sz w:val="22"/>
          <w:szCs w:val="22"/>
        </w:rPr>
        <w:t>222</w:t>
      </w:r>
    </w:p>
  </w:footnote>
  <w:footnote w:id="195">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مقاله فرنچ ص </w:t>
      </w:r>
      <w:r>
        <w:rPr>
          <w:rFonts w:cs="B Nazanin"/>
          <w:sz w:val="22"/>
          <w:szCs w:val="22"/>
        </w:rPr>
        <w:t>3</w:t>
      </w:r>
    </w:p>
  </w:footnote>
  <w:footnote w:id="196">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generalized framework rules</w:t>
      </w:r>
    </w:p>
  </w:footnote>
  <w:footnote w:id="197">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specific treaty regimes</w:t>
      </w:r>
    </w:p>
  </w:footnote>
  <w:footnote w:id="198">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مقاله فرتچ ص </w:t>
      </w:r>
      <w:r>
        <w:rPr>
          <w:rFonts w:cs="B Nazanin"/>
          <w:sz w:val="22"/>
          <w:szCs w:val="22"/>
        </w:rPr>
        <w:t>3</w:t>
      </w:r>
    </w:p>
  </w:footnote>
  <w:footnote w:id="199">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مقاله فرنچ ص </w:t>
      </w:r>
      <w:r>
        <w:rPr>
          <w:rFonts w:cs="B Nazanin"/>
          <w:sz w:val="22"/>
          <w:szCs w:val="22"/>
        </w:rPr>
        <w:t>3</w:t>
      </w:r>
    </w:p>
  </w:footnote>
  <w:footnote w:id="200">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Technical gap</w:t>
      </w:r>
    </w:p>
  </w:footnote>
  <w:footnote w:id="201">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AM Lebada, ‘UNGA Adopts Resolution on Global Environment Pact’ (24 May 2018)&lt;http://sdg.iisd.org/news/unga-adopts-resolution-on-global-environment-pact</w:t>
      </w:r>
      <w:r>
        <w:rPr>
          <w:rFonts w:cs="B Nazanin"/>
          <w:sz w:val="22"/>
          <w:szCs w:val="22"/>
          <w:rtl w:val="true"/>
        </w:rPr>
        <w:t>/&gt;.</w:t>
      </w:r>
    </w:p>
  </w:footnote>
  <w:footnote w:id="202">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Normative Expansion</w:t>
      </w:r>
    </w:p>
  </w:footnote>
  <w:footnote w:id="203">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Treaty Congestion</w:t>
      </w:r>
    </w:p>
  </w:footnote>
  <w:footnote w:id="204">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مقاله فرنچ ص </w:t>
      </w:r>
      <w:r>
        <w:rPr>
          <w:rFonts w:cs="B Nazanin"/>
          <w:sz w:val="22"/>
          <w:szCs w:val="22"/>
        </w:rPr>
        <w:t>4</w:t>
      </w:r>
    </w:p>
  </w:footnote>
  <w:footnote w:id="205">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Common but Differentiated Responsibilities- CBDR</w:t>
      </w:r>
    </w:p>
  </w:footnote>
  <w:footnote w:id="206">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technical, scientific and socio‐economic data</w:t>
      </w:r>
    </w:p>
  </w:footnote>
  <w:footnote w:id="207">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مقاله فرنچ ص </w:t>
      </w:r>
      <w:r>
        <w:rPr>
          <w:rFonts w:cs="B Nazanin"/>
          <w:sz w:val="22"/>
          <w:szCs w:val="22"/>
        </w:rPr>
        <w:t>4</w:t>
      </w:r>
    </w:p>
  </w:footnote>
  <w:footnote w:id="208">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Close, compelete, open system</w:t>
      </w:r>
    </w:p>
  </w:footnote>
  <w:footnote w:id="209">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Lotus presumption</w:t>
      </w:r>
    </w:p>
  </w:footnote>
  <w:footnote w:id="210">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tl w:val="true"/>
        </w:rPr>
        <w:t>«</w:t>
      </w:r>
      <w:r>
        <w:rPr>
          <w:rFonts w:ascii="Times New Roman" w:hAnsi="Times New Roman" w:cs="B Nazanin"/>
          <w:sz w:val="22"/>
          <w:sz w:val="22"/>
          <w:szCs w:val="22"/>
          <w:rtl w:val="true"/>
        </w:rPr>
        <w:t xml:space="preserve">بی‌طرفی حقوق بین‌الملل </w:t>
      </w:r>
      <w:r>
        <w:rPr>
          <w:rFonts w:cs="B Nazanin"/>
          <w:sz w:val="22"/>
          <w:szCs w:val="22"/>
          <w:rtl w:val="true"/>
        </w:rPr>
        <w:t>... [</w:t>
      </w:r>
      <w:r>
        <w:rPr>
          <w:rFonts w:ascii="Times New Roman" w:hAnsi="Times New Roman" w:cs="B Nazanin"/>
          <w:sz w:val="22"/>
          <w:sz w:val="22"/>
          <w:szCs w:val="22"/>
          <w:rtl w:val="true"/>
        </w:rPr>
        <w:t>که</w:t>
      </w:r>
      <w:r>
        <w:rPr>
          <w:rFonts w:cs="B Nazanin"/>
          <w:sz w:val="22"/>
          <w:szCs w:val="22"/>
          <w:rtl w:val="true"/>
        </w:rPr>
        <w:t xml:space="preserve">] </w:t>
      </w:r>
      <w:r>
        <w:rPr>
          <w:rFonts w:ascii="Times New Roman" w:hAnsi="Times New Roman" w:cs="B Nazanin"/>
          <w:sz w:val="22"/>
          <w:sz w:val="22"/>
          <w:szCs w:val="22"/>
          <w:rtl w:val="true"/>
        </w:rPr>
        <w:t>به سادگی نشان می‌دهد حوزه‌هایی وجود دارند که حقوق بین‌الملل هنوز به تنظیم آن‌ها نپرداخته است، یا حتی هرگز به تنظیم آن‌ها نخواهد پرداخت</w:t>
      </w:r>
      <w:r>
        <w:rPr>
          <w:rFonts w:cs="B Nazanin"/>
          <w:sz w:val="22"/>
          <w:szCs w:val="22"/>
          <w:rtl w:val="true"/>
        </w:rPr>
        <w:t>.»</w:t>
      </w:r>
    </w:p>
  </w:footnote>
  <w:footnote w:id="211">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مقاله فرنچ ص </w:t>
      </w:r>
      <w:r>
        <w:rPr>
          <w:rFonts w:cs="B Nazanin"/>
          <w:sz w:val="22"/>
          <w:szCs w:val="22"/>
        </w:rPr>
        <w:t>6</w:t>
      </w:r>
    </w:p>
  </w:footnote>
  <w:footnote w:id="212">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منظور از رویکرد رادیکال در حقوق بین‌الملل محیط زیست ، تلاش برای ایجاد تغییرات عمیق و ساختاری در قواعد و سیاست‌های جهانی است تا از محیط زیست به طور مؤثرتری محافظت شود</w:t>
      </w:r>
      <w:r>
        <w:rPr>
          <w:rFonts w:cs="B Nazanin"/>
          <w:sz w:val="22"/>
          <w:szCs w:val="22"/>
          <w:rtl w:val="true"/>
        </w:rPr>
        <w:t xml:space="preserve">. </w:t>
      </w:r>
      <w:r>
        <w:rPr>
          <w:rFonts w:ascii="Times New Roman" w:hAnsi="Times New Roman" w:cs="B Nazanin"/>
          <w:sz w:val="22"/>
          <w:sz w:val="22"/>
          <w:szCs w:val="22"/>
          <w:rtl w:val="true"/>
        </w:rPr>
        <w:t>اتخاذ این رویکرد معمولاً با چالش‌های سیاسی و اقتصادی بسیاری مواجه است، اما هدف آن رسیدن به راه‌حل‌های پایدار و عادلانه برای بحران‌های محیط زیستی است</w:t>
      </w:r>
      <w:r>
        <w:rPr>
          <w:rFonts w:cs="B Nazanin"/>
          <w:sz w:val="22"/>
          <w:szCs w:val="22"/>
          <w:rtl w:val="true"/>
        </w:rPr>
        <w:t>.</w:t>
      </w:r>
    </w:p>
  </w:footnote>
  <w:footnote w:id="213">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Unmentionable Gaps</w:t>
      </w:r>
    </w:p>
  </w:footnote>
  <w:footnote w:id="214">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حقوق طبیعت</w:t>
      </w:r>
      <w:r>
        <w:rPr>
          <w:rFonts w:cs="B Nazanin"/>
          <w:sz w:val="22"/>
          <w:szCs w:val="22"/>
          <w:rtl w:val="true"/>
        </w:rPr>
        <w:t xml:space="preserve">: </w:t>
      </w:r>
      <w:r>
        <w:rPr>
          <w:rFonts w:ascii="Times New Roman" w:hAnsi="Times New Roman" w:cs="B Nazanin"/>
          <w:sz w:val="22"/>
          <w:sz w:val="22"/>
          <w:szCs w:val="22"/>
          <w:rtl w:val="true"/>
        </w:rPr>
        <w:t>به رسمیت شناختن حقوق طبیعت به عنوان یک موجودیت مستقل</w:t>
      </w:r>
    </w:p>
  </w:footnote>
  <w:footnote w:id="215">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دموکراسی اکولوژیک</w:t>
      </w:r>
      <w:r>
        <w:rPr>
          <w:rFonts w:cs="B Nazanin"/>
          <w:sz w:val="22"/>
          <w:szCs w:val="22"/>
          <w:rtl w:val="true"/>
        </w:rPr>
        <w:t xml:space="preserve">: </w:t>
      </w:r>
      <w:r>
        <w:rPr>
          <w:rFonts w:ascii="Times New Roman" w:hAnsi="Times New Roman" w:cs="B Nazanin"/>
          <w:sz w:val="22"/>
          <w:sz w:val="22"/>
          <w:szCs w:val="22"/>
          <w:rtl w:val="true"/>
        </w:rPr>
        <w:t>مشارکت گسترده‌تر جوامع در تصمیم‌گیری‌های زیست‌محیطی</w:t>
      </w:r>
    </w:p>
  </w:footnote>
  <w:footnote w:id="216">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حکمرانی و حقوق سیستم زمین</w:t>
      </w:r>
      <w:r>
        <w:rPr>
          <w:rFonts w:cs="B Nazanin"/>
          <w:sz w:val="22"/>
          <w:szCs w:val="22"/>
          <w:rtl w:val="true"/>
        </w:rPr>
        <w:t xml:space="preserve">: </w:t>
      </w:r>
      <w:r>
        <w:rPr>
          <w:rFonts w:ascii="Times New Roman" w:hAnsi="Times New Roman" w:cs="B Nazanin"/>
          <w:sz w:val="22"/>
          <w:sz w:val="22"/>
          <w:szCs w:val="22"/>
          <w:rtl w:val="true"/>
        </w:rPr>
        <w:t>ایجاد چارچوب‌های حقوقی برای مدیریت سیستم‌های پیچیده زمین</w:t>
      </w:r>
    </w:p>
  </w:footnote>
  <w:footnote w:id="217">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یکپارچگی سیستم زمین</w:t>
      </w:r>
      <w:r>
        <w:rPr>
          <w:rFonts w:cs="B Nazanin"/>
          <w:sz w:val="22"/>
          <w:szCs w:val="22"/>
          <w:rtl w:val="true"/>
        </w:rPr>
        <w:t xml:space="preserve">: </w:t>
      </w:r>
      <w:r>
        <w:rPr>
          <w:rFonts w:ascii="Times New Roman" w:hAnsi="Times New Roman" w:cs="B Nazanin"/>
          <w:sz w:val="22"/>
          <w:sz w:val="22"/>
          <w:szCs w:val="22"/>
          <w:rtl w:val="true"/>
        </w:rPr>
        <w:t>حفاظت از یکپارچگی اکولوژیکی سیستم‌های زمین</w:t>
      </w:r>
    </w:p>
  </w:footnote>
  <w:footnote w:id="218">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در موارد تردید، تصمیم‌ها باید به نفع طبیعت گرفته شوند</w:t>
      </w:r>
    </w:p>
  </w:footnote>
  <w:footnote w:id="219">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حاکمیت قانون اکولوژیک</w:t>
      </w:r>
      <w:r>
        <w:rPr>
          <w:rFonts w:cs="B Nazanin"/>
          <w:sz w:val="22"/>
          <w:szCs w:val="22"/>
          <w:rtl w:val="true"/>
        </w:rPr>
        <w:t xml:space="preserve">: </w:t>
      </w:r>
      <w:r>
        <w:rPr>
          <w:rFonts w:ascii="Times New Roman" w:hAnsi="Times New Roman" w:cs="B Nazanin"/>
          <w:sz w:val="22"/>
          <w:sz w:val="22"/>
          <w:szCs w:val="22"/>
          <w:rtl w:val="true"/>
        </w:rPr>
        <w:t>ادغام اصول اکولوژیک در سیستم‌های حقوقی</w:t>
      </w:r>
    </w:p>
  </w:footnote>
  <w:footnote w:id="220">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مقاله فرنچ ص </w:t>
      </w:r>
      <w:r>
        <w:rPr>
          <w:rFonts w:cs="B Nazanin"/>
          <w:sz w:val="22"/>
          <w:szCs w:val="22"/>
        </w:rPr>
        <w:t>7</w:t>
      </w:r>
    </w:p>
  </w:footnote>
  <w:footnote w:id="221">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انسان‌محوری نئولیبرال به رویکردی اشاره دارد که در آن انسان و منافع اقتصادی او بدون توجه به محدودیت‌های طبیعی و پیامدهای محیط زیستی به عنوان محور اصلی لحاظ می‌شود</w:t>
      </w:r>
      <w:r>
        <w:rPr>
          <w:rFonts w:cs="B Nazanin"/>
          <w:sz w:val="22"/>
          <w:szCs w:val="22"/>
          <w:rtl w:val="true"/>
        </w:rPr>
        <w:t xml:space="preserve">. </w:t>
      </w:r>
      <w:r>
        <w:rPr>
          <w:rFonts w:ascii="Times New Roman" w:hAnsi="Times New Roman" w:cs="B Nazanin"/>
          <w:sz w:val="22"/>
          <w:sz w:val="22"/>
          <w:szCs w:val="22"/>
          <w:rtl w:val="true"/>
        </w:rPr>
        <w:t>این رویکرد منجر به تخریب گسترده‌ محیط زیست و نابرابری‌های اجتماعی می گردد</w:t>
      </w:r>
      <w:r>
        <w:rPr>
          <w:rFonts w:cs="B Nazanin"/>
          <w:sz w:val="22"/>
          <w:szCs w:val="22"/>
          <w:rtl w:val="true"/>
        </w:rPr>
        <w:t>.</w:t>
      </w:r>
    </w:p>
  </w:footnote>
  <w:footnote w:id="222">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Lex Anthropocenae</w:t>
      </w:r>
    </w:p>
  </w:footnote>
  <w:footnote w:id="223">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مقاله فرنچ ص </w:t>
      </w:r>
      <w:r>
        <w:rPr>
          <w:rFonts w:cs="B Nazanin"/>
          <w:sz w:val="22"/>
          <w:szCs w:val="22"/>
        </w:rPr>
        <w:t>7</w:t>
      </w:r>
    </w:p>
  </w:footnote>
  <w:footnote w:id="224">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مقاله فرنچ ص </w:t>
      </w:r>
      <w:r>
        <w:rPr>
          <w:rFonts w:cs="B Nazanin"/>
          <w:sz w:val="22"/>
          <w:szCs w:val="22"/>
        </w:rPr>
        <w:t>2</w:t>
      </w:r>
    </w:p>
  </w:footnote>
  <w:footnote w:id="225">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صرفاً به نبود قانون محدود نمی‌شود، بلکه شامل ناکارآمدی قوانین موجود، ضعف اجرا، ابهام در صلاحیت و ناهماهنگی نهادی نیز می‌شود</w:t>
      </w:r>
      <w:r>
        <w:rPr>
          <w:rFonts w:cs="B Nazanin"/>
          <w:sz w:val="22"/>
          <w:szCs w:val="22"/>
          <w:rtl w:val="true"/>
        </w:rPr>
        <w:t>.</w:t>
      </w:r>
    </w:p>
  </w:footnote>
  <w:footnote w:id="226">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بسیاری از تحلیلگران، خلأها را نه نقص‌های تصادفی، بلکه ویژگی‌های برآمده از ساختار دولت</w:t>
      </w:r>
      <w:r>
        <w:rPr>
          <w:rFonts w:cs="B Nazanin"/>
          <w:sz w:val="22"/>
          <w:szCs w:val="22"/>
          <w:rtl w:val="true"/>
        </w:rPr>
        <w:t>-</w:t>
      </w:r>
      <w:r>
        <w:rPr>
          <w:rFonts w:ascii="Times New Roman" w:hAnsi="Times New Roman" w:cs="B Nazanin"/>
          <w:sz w:val="22"/>
          <w:sz w:val="22"/>
          <w:szCs w:val="22"/>
          <w:rtl w:val="true"/>
        </w:rPr>
        <w:t>محور حقوق بین‌الملل می‌دانند که برای جهانی با مقیاس متفاوت طراحی شده است</w:t>
      </w:r>
      <w:r>
        <w:rPr>
          <w:rFonts w:cs="B Nazanin"/>
          <w:sz w:val="22"/>
          <w:szCs w:val="22"/>
          <w:rtl w:val="true"/>
        </w:rPr>
        <w:t>.</w:t>
      </w:r>
    </w:p>
  </w:footnote>
  <w:footnote w:id="227">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با شناسایی تهدیدات جدید </w:t>
      </w:r>
      <w:r>
        <w:rPr>
          <w:rFonts w:cs="B Nazanin"/>
          <w:sz w:val="22"/>
          <w:szCs w:val="22"/>
          <w:rtl w:val="true"/>
        </w:rPr>
        <w:t>(</w:t>
      </w:r>
      <w:r>
        <w:rPr>
          <w:rFonts w:ascii="Times New Roman" w:hAnsi="Times New Roman" w:cs="B Nazanin"/>
          <w:sz w:val="22"/>
          <w:sz w:val="22"/>
          <w:szCs w:val="22"/>
          <w:rtl w:val="true"/>
        </w:rPr>
        <w:t>مانند نانومواد، مهندسی زمین‌شناسی، پلاستیک‌ها</w:t>
      </w:r>
      <w:r>
        <w:rPr>
          <w:rFonts w:cs="B Nazanin"/>
          <w:sz w:val="22"/>
          <w:szCs w:val="22"/>
          <w:rtl w:val="true"/>
        </w:rPr>
        <w:t xml:space="preserve">) </w:t>
      </w:r>
      <w:r>
        <w:rPr>
          <w:rFonts w:ascii="Times New Roman" w:hAnsi="Times New Roman" w:cs="B Nazanin"/>
          <w:sz w:val="22"/>
          <w:sz w:val="22"/>
          <w:szCs w:val="22"/>
          <w:rtl w:val="true"/>
        </w:rPr>
        <w:t xml:space="preserve">و پیشرفت علم </w:t>
      </w:r>
      <w:r>
        <w:rPr>
          <w:rFonts w:cs="B Nazanin"/>
          <w:sz w:val="22"/>
          <w:szCs w:val="22"/>
          <w:rtl w:val="true"/>
        </w:rPr>
        <w:t>(</w:t>
      </w:r>
      <w:r>
        <w:rPr>
          <w:rFonts w:ascii="Times New Roman" w:hAnsi="Times New Roman" w:cs="B Nazanin"/>
          <w:sz w:val="22"/>
          <w:sz w:val="22"/>
          <w:szCs w:val="22"/>
          <w:rtl w:val="true"/>
        </w:rPr>
        <w:t>چارچوب مرزهای سیاره‌ای</w:t>
      </w:r>
      <w:r>
        <w:rPr>
          <w:rFonts w:cs="B Nazanin"/>
          <w:sz w:val="22"/>
          <w:szCs w:val="22"/>
          <w:rtl w:val="true"/>
        </w:rPr>
        <w:t>)</w:t>
      </w:r>
      <w:r>
        <w:rPr>
          <w:rFonts w:ascii="Times New Roman" w:hAnsi="Times New Roman" w:cs="B Nazanin"/>
          <w:sz w:val="22"/>
          <w:sz w:val="22"/>
          <w:szCs w:val="22"/>
          <w:rtl w:val="true"/>
        </w:rPr>
        <w:t>، ابعاد جدیدی از خلأها آشکار می‌شود</w:t>
      </w:r>
      <w:r>
        <w:rPr>
          <w:rFonts w:cs="B Nazanin"/>
          <w:sz w:val="22"/>
          <w:szCs w:val="22"/>
          <w:rtl w:val="true"/>
        </w:rPr>
        <w:t>.</w:t>
      </w:r>
    </w:p>
  </w:footnote>
  <w:footnote w:id="228">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Global Perspectives on a Global Pact for the Environment by Tiffany Challe|Published September 20, 2018- susan beniaz</w:t>
      </w:r>
    </w:p>
  </w:footnote>
  <w:footnote w:id="229">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Scope of the principles</w:t>
      </w:r>
    </w:p>
  </w:footnote>
  <w:footnote w:id="230">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Status of the principles</w:t>
      </w:r>
    </w:p>
  </w:footnote>
  <w:footnote w:id="231">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نوت بر گزارش دبیرکل ص</w:t>
      </w:r>
      <w:r>
        <w:rPr>
          <w:rFonts w:cs="B Nazanin"/>
          <w:sz w:val="22"/>
          <w:szCs w:val="22"/>
          <w:rtl w:val="true"/>
        </w:rPr>
        <w:t>.</w:t>
      </w:r>
      <w:r>
        <w:rPr>
          <w:rFonts w:cs="B Nazanin"/>
          <w:sz w:val="22"/>
          <w:szCs w:val="22"/>
        </w:rPr>
        <w:t>9</w:t>
      </w:r>
      <w:r>
        <w:rPr>
          <w:rFonts w:cs="B Nazanin"/>
          <w:sz w:val="22"/>
          <w:szCs w:val="22"/>
          <w:rtl w:val="true"/>
        </w:rPr>
        <w:t>:</w:t>
      </w:r>
    </w:p>
  </w:footnote>
  <w:footnote w:id="232">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building blocks</w:t>
      </w:r>
    </w:p>
  </w:footnote>
  <w:footnote w:id="233">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سازمان ملل متحد، گزارش دبیرکل، </w:t>
      </w:r>
      <w:r>
        <w:rPr>
          <w:rFonts w:cs="B Nazanin"/>
          <w:sz w:val="22"/>
          <w:szCs w:val="22"/>
          <w:rtl w:val="true"/>
        </w:rPr>
        <w:t>«</w:t>
      </w:r>
      <w:r>
        <w:rPr>
          <w:rFonts w:ascii="Times New Roman" w:hAnsi="Times New Roman" w:cs="B Nazanin"/>
          <w:sz w:val="22"/>
          <w:sz w:val="22"/>
          <w:szCs w:val="22"/>
          <w:rtl w:val="true"/>
        </w:rPr>
        <w:t>خلأها در حقوق بین‌الملل محیط زیست و اسناد مرتبط با محیط زیست</w:t>
      </w:r>
      <w:r>
        <w:rPr>
          <w:rFonts w:cs="B Nazanin"/>
          <w:sz w:val="22"/>
          <w:szCs w:val="22"/>
          <w:rtl w:val="true"/>
        </w:rPr>
        <w:t xml:space="preserve">: </w:t>
      </w:r>
      <w:r>
        <w:rPr>
          <w:rFonts w:ascii="Times New Roman" w:hAnsi="Times New Roman" w:cs="B Nazanin"/>
          <w:sz w:val="22"/>
          <w:sz w:val="22"/>
          <w:szCs w:val="22"/>
          <w:rtl w:val="true"/>
        </w:rPr>
        <w:t>به‌سوی یک پیمان جهانی برای محیط زیست</w:t>
      </w:r>
      <w:r>
        <w:rPr>
          <w:rFonts w:cs="B Nazanin"/>
          <w:sz w:val="22"/>
          <w:szCs w:val="22"/>
          <w:rtl w:val="true"/>
        </w:rPr>
        <w:t>»</w:t>
      </w:r>
      <w:r>
        <w:rPr>
          <w:rFonts w:ascii="Times New Roman" w:hAnsi="Times New Roman" w:cs="B Nazanin"/>
          <w:sz w:val="22"/>
          <w:sz w:val="22"/>
          <w:szCs w:val="22"/>
          <w:rtl w:val="true"/>
        </w:rPr>
        <w:t xml:space="preserve">، سند </w:t>
      </w:r>
      <w:r>
        <w:rPr>
          <w:rFonts w:cs="B Nazanin"/>
          <w:sz w:val="22"/>
          <w:szCs w:val="22"/>
        </w:rPr>
        <w:t>A/73/419</w:t>
      </w:r>
      <w:r>
        <w:rPr>
          <w:rFonts w:ascii="Times New Roman" w:hAnsi="Times New Roman" w:cs="B Nazanin"/>
          <w:sz w:val="22"/>
          <w:sz w:val="22"/>
          <w:szCs w:val="22"/>
          <w:rtl w:val="true"/>
        </w:rPr>
        <w:t xml:space="preserve">، مجمع عمومی، </w:t>
      </w:r>
      <w:r>
        <w:rPr>
          <w:rFonts w:ascii="Times New Roman" w:hAnsi="Times New Roman" w:cs="B Nazanin"/>
          <w:sz w:val="22"/>
          <w:sz w:val="22"/>
          <w:szCs w:val="22"/>
        </w:rPr>
        <w:t>۳۰</w:t>
      </w:r>
      <w:r>
        <w:rPr>
          <w:rFonts w:ascii="Times New Roman" w:hAnsi="Times New Roman" w:cs="B Nazanin"/>
          <w:sz w:val="22"/>
          <w:sz w:val="22"/>
          <w:szCs w:val="22"/>
          <w:rtl w:val="true"/>
        </w:rPr>
        <w:t xml:space="preserve"> نوامبر </w:t>
      </w:r>
      <w:r>
        <w:rPr>
          <w:rFonts w:ascii="Times New Roman" w:hAnsi="Times New Roman" w:cs="B Nazanin"/>
          <w:sz w:val="22"/>
          <w:sz w:val="22"/>
          <w:szCs w:val="22"/>
        </w:rPr>
        <w:t>۲۰۱۸</w:t>
      </w:r>
      <w:r>
        <w:rPr>
          <w:rFonts w:ascii="Times New Roman" w:hAnsi="Times New Roman" w:cs="B Nazanin"/>
          <w:sz w:val="22"/>
          <w:sz w:val="22"/>
          <w:szCs w:val="22"/>
          <w:rtl w:val="true"/>
        </w:rPr>
        <w:t xml:space="preserve">، بند </w:t>
      </w:r>
      <w:r>
        <w:rPr>
          <w:rFonts w:ascii="Times New Roman" w:hAnsi="Times New Roman" w:cs="B Nazanin"/>
          <w:sz w:val="22"/>
          <w:sz w:val="22"/>
          <w:szCs w:val="22"/>
        </w:rPr>
        <w:t>۹</w:t>
      </w:r>
      <w:r>
        <w:rPr>
          <w:rFonts w:cs="B Nazanin"/>
          <w:sz w:val="22"/>
          <w:szCs w:val="22"/>
          <w:rtl w:val="true"/>
        </w:rPr>
        <w:t>.</w:t>
      </w:r>
    </w:p>
  </w:footnote>
  <w:footnote w:id="234">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سازمان ملل متحد، گزارش دبیرکل، </w:t>
      </w:r>
      <w:r>
        <w:rPr>
          <w:rFonts w:cs="B Nazanin"/>
          <w:sz w:val="22"/>
          <w:szCs w:val="22"/>
          <w:rtl w:val="true"/>
        </w:rPr>
        <w:t>«</w:t>
      </w:r>
      <w:r>
        <w:rPr>
          <w:rFonts w:ascii="Times New Roman" w:hAnsi="Times New Roman" w:cs="B Nazanin"/>
          <w:sz w:val="22"/>
          <w:sz w:val="22"/>
          <w:szCs w:val="22"/>
          <w:rtl w:val="true"/>
        </w:rPr>
        <w:t>خلأها در حقوق بین‌الملل محیط زیست و اسناد مرتبط با محیط زیست</w:t>
      </w:r>
      <w:r>
        <w:rPr>
          <w:rFonts w:cs="B Nazanin"/>
          <w:sz w:val="22"/>
          <w:szCs w:val="22"/>
          <w:rtl w:val="true"/>
        </w:rPr>
        <w:t xml:space="preserve">: </w:t>
      </w:r>
      <w:r>
        <w:rPr>
          <w:rFonts w:ascii="Times New Roman" w:hAnsi="Times New Roman" w:cs="B Nazanin"/>
          <w:sz w:val="22"/>
          <w:sz w:val="22"/>
          <w:szCs w:val="22"/>
          <w:rtl w:val="true"/>
        </w:rPr>
        <w:t>به‌سوی یک پیمان جهانی برای محیط زیست</w:t>
      </w:r>
      <w:r>
        <w:rPr>
          <w:rFonts w:cs="B Nazanin"/>
          <w:sz w:val="22"/>
          <w:szCs w:val="22"/>
          <w:rtl w:val="true"/>
        </w:rPr>
        <w:t>»</w:t>
      </w:r>
      <w:r>
        <w:rPr>
          <w:rFonts w:ascii="Times New Roman" w:hAnsi="Times New Roman" w:cs="B Nazanin"/>
          <w:sz w:val="22"/>
          <w:sz w:val="22"/>
          <w:szCs w:val="22"/>
          <w:rtl w:val="true"/>
        </w:rPr>
        <w:t xml:space="preserve">، سند </w:t>
      </w:r>
      <w:r>
        <w:rPr>
          <w:rFonts w:cs="B Nazanin"/>
          <w:sz w:val="22"/>
          <w:szCs w:val="22"/>
        </w:rPr>
        <w:t>A/73/419</w:t>
      </w:r>
      <w:r>
        <w:rPr>
          <w:rFonts w:ascii="Times New Roman" w:hAnsi="Times New Roman" w:cs="B Nazanin"/>
          <w:sz w:val="22"/>
          <w:sz w:val="22"/>
          <w:szCs w:val="22"/>
          <w:rtl w:val="true"/>
        </w:rPr>
        <w:t xml:space="preserve">، مجمع عمومی، </w:t>
      </w:r>
      <w:r>
        <w:rPr>
          <w:rFonts w:ascii="Times New Roman" w:hAnsi="Times New Roman" w:cs="B Nazanin"/>
          <w:sz w:val="22"/>
          <w:sz w:val="22"/>
          <w:szCs w:val="22"/>
        </w:rPr>
        <w:t>۳۰</w:t>
      </w:r>
      <w:r>
        <w:rPr>
          <w:rFonts w:ascii="Times New Roman" w:hAnsi="Times New Roman" w:cs="B Nazanin"/>
          <w:sz w:val="22"/>
          <w:sz w:val="22"/>
          <w:szCs w:val="22"/>
          <w:rtl w:val="true"/>
        </w:rPr>
        <w:t xml:space="preserve"> نوامبر </w:t>
      </w:r>
      <w:r>
        <w:rPr>
          <w:rFonts w:ascii="Times New Roman" w:hAnsi="Times New Roman" w:cs="B Nazanin"/>
          <w:sz w:val="22"/>
          <w:sz w:val="22"/>
          <w:szCs w:val="22"/>
        </w:rPr>
        <w:t>۲۰۱۸</w:t>
      </w:r>
      <w:r>
        <w:rPr>
          <w:rFonts w:ascii="Times New Roman" w:hAnsi="Times New Roman" w:cs="B Nazanin"/>
          <w:sz w:val="22"/>
          <w:sz w:val="22"/>
          <w:szCs w:val="22"/>
          <w:rtl w:val="true"/>
        </w:rPr>
        <w:t xml:space="preserve">، بند </w:t>
      </w:r>
      <w:r>
        <w:rPr>
          <w:rFonts w:ascii="Times New Roman" w:hAnsi="Times New Roman" w:cs="B Nazanin"/>
          <w:sz w:val="22"/>
          <w:sz w:val="22"/>
          <w:szCs w:val="22"/>
        </w:rPr>
        <w:t>۹</w:t>
      </w:r>
      <w:r>
        <w:rPr>
          <w:rFonts w:cs="B Nazanin"/>
          <w:sz w:val="22"/>
          <w:szCs w:val="22"/>
          <w:rtl w:val="true"/>
        </w:rPr>
        <w:t>.</w:t>
      </w:r>
    </w:p>
  </w:footnote>
  <w:footnote w:id="235">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gap-filling function</w:t>
      </w:r>
    </w:p>
  </w:footnote>
  <w:footnote w:id="236">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different legal sources</w:t>
      </w:r>
    </w:p>
  </w:footnote>
  <w:footnote w:id="237">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سازمان ملل متحد، گزارش دبیرکل، </w:t>
      </w:r>
      <w:r>
        <w:rPr>
          <w:rFonts w:cs="B Nazanin"/>
          <w:sz w:val="22"/>
          <w:szCs w:val="22"/>
          <w:rtl w:val="true"/>
        </w:rPr>
        <w:t>«</w:t>
      </w:r>
      <w:r>
        <w:rPr>
          <w:rFonts w:ascii="Times New Roman" w:hAnsi="Times New Roman" w:cs="B Nazanin"/>
          <w:sz w:val="22"/>
          <w:sz w:val="22"/>
          <w:szCs w:val="22"/>
          <w:rtl w:val="true"/>
        </w:rPr>
        <w:t>خلأها در حقوق بین‌الملل محیط زیست و اسناد مرتبط با محیط زیست</w:t>
      </w:r>
      <w:r>
        <w:rPr>
          <w:rFonts w:cs="B Nazanin"/>
          <w:sz w:val="22"/>
          <w:szCs w:val="22"/>
          <w:rtl w:val="true"/>
        </w:rPr>
        <w:t xml:space="preserve">: </w:t>
      </w:r>
      <w:r>
        <w:rPr>
          <w:rFonts w:ascii="Times New Roman" w:hAnsi="Times New Roman" w:cs="B Nazanin"/>
          <w:sz w:val="22"/>
          <w:sz w:val="22"/>
          <w:szCs w:val="22"/>
          <w:rtl w:val="true"/>
        </w:rPr>
        <w:t>به‌سوی یک پیمان جهانی برای محیط زیست</w:t>
      </w:r>
      <w:r>
        <w:rPr>
          <w:rFonts w:cs="B Nazanin"/>
          <w:sz w:val="22"/>
          <w:szCs w:val="22"/>
          <w:rtl w:val="true"/>
        </w:rPr>
        <w:t>»</w:t>
      </w:r>
      <w:r>
        <w:rPr>
          <w:rFonts w:ascii="Times New Roman" w:hAnsi="Times New Roman" w:cs="B Nazanin"/>
          <w:sz w:val="22"/>
          <w:sz w:val="22"/>
          <w:szCs w:val="22"/>
          <w:rtl w:val="true"/>
        </w:rPr>
        <w:t xml:space="preserve">، سند </w:t>
      </w:r>
      <w:r>
        <w:rPr>
          <w:rFonts w:cs="B Nazanin"/>
          <w:sz w:val="22"/>
          <w:szCs w:val="22"/>
        </w:rPr>
        <w:t>A/73/419</w:t>
      </w:r>
      <w:r>
        <w:rPr>
          <w:rFonts w:ascii="Times New Roman" w:hAnsi="Times New Roman" w:cs="B Nazanin"/>
          <w:sz w:val="22"/>
          <w:sz w:val="22"/>
          <w:szCs w:val="22"/>
          <w:rtl w:val="true"/>
        </w:rPr>
        <w:t xml:space="preserve">، مجمع عمومی، </w:t>
      </w:r>
      <w:r>
        <w:rPr>
          <w:rFonts w:ascii="Times New Roman" w:hAnsi="Times New Roman" w:cs="B Nazanin"/>
          <w:sz w:val="22"/>
          <w:sz w:val="22"/>
          <w:szCs w:val="22"/>
        </w:rPr>
        <w:t>۳۰</w:t>
      </w:r>
      <w:r>
        <w:rPr>
          <w:rFonts w:ascii="Times New Roman" w:hAnsi="Times New Roman" w:cs="B Nazanin"/>
          <w:sz w:val="22"/>
          <w:sz w:val="22"/>
          <w:szCs w:val="22"/>
          <w:rtl w:val="true"/>
        </w:rPr>
        <w:t xml:space="preserve"> نوامبر </w:t>
      </w:r>
      <w:r>
        <w:rPr>
          <w:rFonts w:ascii="Times New Roman" w:hAnsi="Times New Roman" w:cs="B Nazanin"/>
          <w:sz w:val="22"/>
          <w:sz w:val="22"/>
          <w:szCs w:val="22"/>
        </w:rPr>
        <w:t>۲۰۱۸</w:t>
      </w:r>
      <w:r>
        <w:rPr>
          <w:rFonts w:ascii="Times New Roman" w:hAnsi="Times New Roman" w:cs="B Nazanin"/>
          <w:sz w:val="22"/>
          <w:sz w:val="22"/>
          <w:szCs w:val="22"/>
          <w:rtl w:val="true"/>
        </w:rPr>
        <w:t xml:space="preserve">، بند </w:t>
      </w:r>
      <w:r>
        <w:rPr>
          <w:rFonts w:ascii="Times New Roman" w:hAnsi="Times New Roman" w:cs="B Nazanin"/>
          <w:sz w:val="22"/>
          <w:sz w:val="22"/>
          <w:szCs w:val="22"/>
        </w:rPr>
        <w:t>۱۰</w:t>
      </w:r>
      <w:r>
        <w:rPr>
          <w:rFonts w:cs="B Nazanin"/>
          <w:sz w:val="22"/>
          <w:szCs w:val="22"/>
          <w:rtl w:val="true"/>
        </w:rPr>
        <w:t>.</w:t>
      </w:r>
    </w:p>
  </w:footnote>
  <w:footnote w:id="238">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mutual supportiveness</w:t>
      </w:r>
    </w:p>
  </w:footnote>
  <w:footnote w:id="239">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Riccardo Pavoni, Mutual Supportiveness as a Principle of Interpretation and Law-Making: A Watershed for the ‘WTO-and-CompetingRegimes’ Debate? The European Journal of International Law, 21(3),  (2010), 649–679, p/651</w:t>
      </w:r>
    </w:p>
  </w:footnote>
  <w:footnote w:id="240">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synthesis</w:t>
      </w:r>
    </w:p>
  </w:footnote>
  <w:footnote w:id="241">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سازمان ملل متحد، گزارش دبیرکل، </w:t>
      </w:r>
      <w:r>
        <w:rPr>
          <w:rFonts w:cs="B Nazanin"/>
          <w:sz w:val="22"/>
          <w:szCs w:val="22"/>
          <w:rtl w:val="true"/>
        </w:rPr>
        <w:t>«</w:t>
      </w:r>
      <w:r>
        <w:rPr>
          <w:rFonts w:ascii="Times New Roman" w:hAnsi="Times New Roman" w:cs="B Nazanin"/>
          <w:sz w:val="22"/>
          <w:sz w:val="22"/>
          <w:szCs w:val="22"/>
          <w:rtl w:val="true"/>
        </w:rPr>
        <w:t>خلأها در حقوق بین‌الملل محیط زیست و اسناد مرتبط با محیط زیست</w:t>
      </w:r>
      <w:r>
        <w:rPr>
          <w:rFonts w:cs="B Nazanin"/>
          <w:sz w:val="22"/>
          <w:szCs w:val="22"/>
          <w:rtl w:val="true"/>
        </w:rPr>
        <w:t xml:space="preserve">: </w:t>
      </w:r>
      <w:r>
        <w:rPr>
          <w:rFonts w:ascii="Times New Roman" w:hAnsi="Times New Roman" w:cs="B Nazanin"/>
          <w:sz w:val="22"/>
          <w:sz w:val="22"/>
          <w:szCs w:val="22"/>
          <w:rtl w:val="true"/>
        </w:rPr>
        <w:t>به‌سوی یک پیمان جهانی برای محیط زیست</w:t>
      </w:r>
      <w:r>
        <w:rPr>
          <w:rFonts w:cs="B Nazanin"/>
          <w:sz w:val="22"/>
          <w:szCs w:val="22"/>
          <w:rtl w:val="true"/>
        </w:rPr>
        <w:t>»</w:t>
      </w:r>
      <w:r>
        <w:rPr>
          <w:rFonts w:ascii="Times New Roman" w:hAnsi="Times New Roman" w:cs="B Nazanin"/>
          <w:sz w:val="22"/>
          <w:sz w:val="22"/>
          <w:szCs w:val="22"/>
          <w:rtl w:val="true"/>
        </w:rPr>
        <w:t xml:space="preserve">، سند </w:t>
      </w:r>
      <w:r>
        <w:rPr>
          <w:rFonts w:cs="B Nazanin"/>
          <w:sz w:val="22"/>
          <w:szCs w:val="22"/>
        </w:rPr>
        <w:t>A/73/419</w:t>
      </w:r>
      <w:r>
        <w:rPr>
          <w:rFonts w:ascii="Times New Roman" w:hAnsi="Times New Roman" w:cs="B Nazanin"/>
          <w:sz w:val="22"/>
          <w:sz w:val="22"/>
          <w:szCs w:val="22"/>
          <w:rtl w:val="true"/>
        </w:rPr>
        <w:t xml:space="preserve">، مجمع عمومی، </w:t>
      </w:r>
      <w:r>
        <w:rPr>
          <w:rFonts w:ascii="Times New Roman" w:hAnsi="Times New Roman" w:cs="B Nazanin"/>
          <w:sz w:val="22"/>
          <w:sz w:val="22"/>
          <w:szCs w:val="22"/>
        </w:rPr>
        <w:t>۳۰</w:t>
      </w:r>
      <w:r>
        <w:rPr>
          <w:rFonts w:ascii="Times New Roman" w:hAnsi="Times New Roman" w:cs="B Nazanin"/>
          <w:sz w:val="22"/>
          <w:sz w:val="22"/>
          <w:szCs w:val="22"/>
          <w:rtl w:val="true"/>
        </w:rPr>
        <w:t xml:space="preserve"> نوامبر </w:t>
      </w:r>
      <w:r>
        <w:rPr>
          <w:rFonts w:ascii="Times New Roman" w:hAnsi="Times New Roman" w:cs="B Nazanin"/>
          <w:sz w:val="22"/>
          <w:sz w:val="22"/>
          <w:szCs w:val="22"/>
        </w:rPr>
        <w:t>۲۰۱۸</w:t>
      </w:r>
      <w:r>
        <w:rPr>
          <w:rFonts w:ascii="Times New Roman" w:hAnsi="Times New Roman" w:cs="B Nazanin"/>
          <w:sz w:val="22"/>
          <w:sz w:val="22"/>
          <w:szCs w:val="22"/>
          <w:rtl w:val="true"/>
        </w:rPr>
        <w:t xml:space="preserve">، بند </w:t>
      </w:r>
      <w:r>
        <w:rPr>
          <w:rFonts w:ascii="Times New Roman" w:hAnsi="Times New Roman" w:cs="B Nazanin"/>
          <w:sz w:val="22"/>
          <w:sz w:val="22"/>
          <w:szCs w:val="22"/>
        </w:rPr>
        <w:t>۱۰</w:t>
      </w:r>
      <w:r>
        <w:rPr>
          <w:rFonts w:cs="B Nazanin"/>
          <w:sz w:val="22"/>
          <w:szCs w:val="22"/>
          <w:rtl w:val="true"/>
        </w:rPr>
        <w:t>.</w:t>
      </w:r>
    </w:p>
  </w:footnote>
  <w:footnote w:id="242">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effectiveness</w:t>
      </w:r>
    </w:p>
  </w:footnote>
  <w:footnote w:id="243">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implementation</w:t>
      </w:r>
    </w:p>
  </w:footnote>
  <w:footnote w:id="244">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comprehensive and unifying international instrument</w:t>
      </w:r>
    </w:p>
  </w:footnote>
  <w:footnote w:id="245">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پیشگیری، احتیاط، پرداخت آلوده ساز، دموکراسی محیط زیستی، همکاری، حق محیط زیست تمیز و سالم، توسعه پایدار، مسئولین مشترک اما متفاوت و عدم پسرفت</w:t>
      </w:r>
    </w:p>
  </w:footnote>
  <w:footnote w:id="246">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Non-regression and progression</w:t>
      </w:r>
    </w:p>
  </w:footnote>
  <w:footnote w:id="247">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Hélène Tigroudja, fROM THE “GREEN TURN” TO THE RECOGNITION OF AN AUTONOMOUS RIGHT TO A HEALTHY ENVIRONMENT: ACHIEVEMENTS AND CHALLENGES IN THE PRACTICE OF UN TREATY BODIES, AJIL Unbound, Volume 117, 2023, pp. 179 – 183, p.183</w:t>
      </w:r>
      <w:r>
        <w:rPr>
          <w:rFonts w:cs="B Nazanin"/>
          <w:sz w:val="22"/>
          <w:szCs w:val="22"/>
          <w:rtl w:val="true"/>
        </w:rPr>
        <w:t>.</w:t>
      </w:r>
    </w:p>
  </w:footnote>
  <w:footnote w:id="248">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Marco Bocchi, The Reshaping of the Precautionary Principle by International Courts: Judicial Dialogue or Parallel Monologues? , Geneva Jean Monnet Working Paper 02/2016, p. 21</w:t>
      </w:r>
    </w:p>
  </w:footnote>
  <w:footnote w:id="249">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ALAN BOYLE . (2021). "Polluter Pays." In Max Planck Encyclopedia of Public International Law. Oxford University Press.341-346 . p. 345</w:t>
      </w:r>
    </w:p>
  </w:footnote>
  <w:footnote w:id="250">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Nicolas de Sadeleer, Chapter VI.43 The precautionary principle in WTO law, in Elgar Encyclopedia of Environmental Law, Edited by Michael Faure, Edward Elgar Publishing, 2018, 599–610, p. 601</w:t>
      </w:r>
      <w:r>
        <w:rPr>
          <w:rFonts w:cs="B Nazanin"/>
          <w:sz w:val="22"/>
          <w:szCs w:val="22"/>
          <w:rtl w:val="true"/>
        </w:rPr>
        <w:t>.</w:t>
      </w:r>
    </w:p>
  </w:footnote>
  <w:footnote w:id="251">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Legitimacy</w:t>
      </w:r>
    </w:p>
  </w:footnote>
  <w:footnote w:id="252">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Effectiveness</w:t>
      </w:r>
    </w:p>
  </w:footnote>
  <w:footnote w:id="253">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Fairness</w:t>
      </w:r>
    </w:p>
  </w:footnote>
  <w:footnote w:id="254">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Viñuales, Jorge E, Balancing effectiveness and fairness in the redesign of the climate change regime, Leiden journal of international law. - Cambridge. - Volume 24(2011), no. 1, pages 223-252, p.224</w:t>
      </w:r>
      <w:r>
        <w:rPr>
          <w:rFonts w:cs="B Nazanin"/>
          <w:sz w:val="22"/>
          <w:szCs w:val="22"/>
          <w:rtl w:val="true"/>
        </w:rPr>
        <w:t>.</w:t>
      </w:r>
    </w:p>
  </w:footnote>
  <w:footnote w:id="255">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Gaps relating to existing regulatory regimes</w:t>
      </w:r>
    </w:p>
  </w:footnote>
  <w:footnote w:id="256">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سازمان ملل متحد، گزارش دبیرکل، </w:t>
      </w:r>
      <w:r>
        <w:rPr>
          <w:rFonts w:cs="B Nazanin"/>
          <w:sz w:val="22"/>
          <w:szCs w:val="22"/>
          <w:rtl w:val="true"/>
        </w:rPr>
        <w:t>«</w:t>
      </w:r>
      <w:r>
        <w:rPr>
          <w:rFonts w:ascii="Times New Roman" w:hAnsi="Times New Roman" w:cs="B Nazanin"/>
          <w:sz w:val="22"/>
          <w:sz w:val="22"/>
          <w:szCs w:val="22"/>
          <w:rtl w:val="true"/>
        </w:rPr>
        <w:t>خلأها در حقوق بین‌الملل محیط زیست و اسناد مرتبط با محیط زیست</w:t>
      </w:r>
      <w:r>
        <w:rPr>
          <w:rFonts w:cs="B Nazanin"/>
          <w:sz w:val="22"/>
          <w:szCs w:val="22"/>
          <w:rtl w:val="true"/>
        </w:rPr>
        <w:t xml:space="preserve">: </w:t>
      </w:r>
      <w:r>
        <w:rPr>
          <w:rFonts w:ascii="Times New Roman" w:hAnsi="Times New Roman" w:cs="B Nazanin"/>
          <w:sz w:val="22"/>
          <w:sz w:val="22"/>
          <w:szCs w:val="22"/>
          <w:rtl w:val="true"/>
        </w:rPr>
        <w:t>به‌سوی یک پیمان جهانی برای محیط زیست</w:t>
      </w:r>
      <w:r>
        <w:rPr>
          <w:rFonts w:cs="B Nazanin"/>
          <w:sz w:val="22"/>
          <w:szCs w:val="22"/>
          <w:rtl w:val="true"/>
        </w:rPr>
        <w:t>»</w:t>
      </w:r>
      <w:r>
        <w:rPr>
          <w:rFonts w:ascii="Times New Roman" w:hAnsi="Times New Roman" w:cs="B Nazanin"/>
          <w:sz w:val="22"/>
          <w:sz w:val="22"/>
          <w:szCs w:val="22"/>
          <w:rtl w:val="true"/>
        </w:rPr>
        <w:t xml:space="preserve">، سند </w:t>
      </w:r>
      <w:r>
        <w:rPr>
          <w:rFonts w:cs="B Nazanin"/>
          <w:sz w:val="22"/>
          <w:szCs w:val="22"/>
        </w:rPr>
        <w:t>A/73/419</w:t>
      </w:r>
      <w:r>
        <w:rPr>
          <w:rFonts w:ascii="Times New Roman" w:hAnsi="Times New Roman" w:cs="B Nazanin"/>
          <w:sz w:val="22"/>
          <w:sz w:val="22"/>
          <w:szCs w:val="22"/>
          <w:rtl w:val="true"/>
        </w:rPr>
        <w:t xml:space="preserve">، مجمع عمومی، </w:t>
      </w:r>
      <w:r>
        <w:rPr>
          <w:rFonts w:ascii="Times New Roman" w:hAnsi="Times New Roman" w:cs="B Nazanin"/>
          <w:sz w:val="22"/>
          <w:sz w:val="22"/>
          <w:szCs w:val="22"/>
        </w:rPr>
        <w:t>۳۰</w:t>
      </w:r>
      <w:r>
        <w:rPr>
          <w:rFonts w:ascii="Times New Roman" w:hAnsi="Times New Roman" w:cs="B Nazanin"/>
          <w:sz w:val="22"/>
          <w:sz w:val="22"/>
          <w:szCs w:val="22"/>
          <w:rtl w:val="true"/>
        </w:rPr>
        <w:t xml:space="preserve"> نوامبر </w:t>
      </w:r>
      <w:r>
        <w:rPr>
          <w:rFonts w:ascii="Times New Roman" w:hAnsi="Times New Roman" w:cs="B Nazanin"/>
          <w:sz w:val="22"/>
          <w:sz w:val="22"/>
          <w:szCs w:val="22"/>
        </w:rPr>
        <w:t>۲۰۱۸</w:t>
      </w:r>
      <w:r>
        <w:rPr>
          <w:rFonts w:ascii="Times New Roman" w:hAnsi="Times New Roman" w:cs="B Nazanin"/>
          <w:sz w:val="22"/>
          <w:sz w:val="22"/>
          <w:szCs w:val="22"/>
          <w:rtl w:val="true"/>
        </w:rPr>
        <w:t xml:space="preserve">، بند </w:t>
      </w:r>
      <w:r>
        <w:rPr>
          <w:rFonts w:ascii="Times New Roman" w:hAnsi="Times New Roman" w:cs="B Nazanin"/>
          <w:sz w:val="22"/>
          <w:sz w:val="22"/>
          <w:szCs w:val="22"/>
        </w:rPr>
        <w:t>۲۳</w:t>
      </w:r>
      <w:r>
        <w:rPr>
          <w:rFonts w:cs="B Nazanin"/>
          <w:sz w:val="22"/>
          <w:szCs w:val="22"/>
          <w:rtl w:val="true"/>
        </w:rPr>
        <w:t>.</w:t>
      </w:r>
    </w:p>
  </w:footnote>
  <w:footnote w:id="257">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سازمان ملل متحد، گزارش دبیرکل، </w:t>
      </w:r>
      <w:r>
        <w:rPr>
          <w:rFonts w:cs="B Nazanin"/>
          <w:sz w:val="22"/>
          <w:szCs w:val="22"/>
          <w:rtl w:val="true"/>
        </w:rPr>
        <w:t>«</w:t>
      </w:r>
      <w:r>
        <w:rPr>
          <w:rFonts w:ascii="Times New Roman" w:hAnsi="Times New Roman" w:cs="B Nazanin"/>
          <w:sz w:val="22"/>
          <w:sz w:val="22"/>
          <w:szCs w:val="22"/>
          <w:rtl w:val="true"/>
        </w:rPr>
        <w:t>خلأها در حقوق بین‌الملل محیط زیست و اسناد مرتبط با محیط زیست</w:t>
      </w:r>
      <w:r>
        <w:rPr>
          <w:rFonts w:cs="B Nazanin"/>
          <w:sz w:val="22"/>
          <w:szCs w:val="22"/>
          <w:rtl w:val="true"/>
        </w:rPr>
        <w:t xml:space="preserve">: </w:t>
      </w:r>
      <w:r>
        <w:rPr>
          <w:rFonts w:ascii="Times New Roman" w:hAnsi="Times New Roman" w:cs="B Nazanin"/>
          <w:sz w:val="22"/>
          <w:sz w:val="22"/>
          <w:szCs w:val="22"/>
          <w:rtl w:val="true"/>
        </w:rPr>
        <w:t>به‌سوی یک پیمان جهانی برای محیط زیست</w:t>
      </w:r>
      <w:r>
        <w:rPr>
          <w:rFonts w:cs="B Nazanin"/>
          <w:sz w:val="22"/>
          <w:szCs w:val="22"/>
          <w:rtl w:val="true"/>
        </w:rPr>
        <w:t>»</w:t>
      </w:r>
      <w:r>
        <w:rPr>
          <w:rFonts w:ascii="Times New Roman" w:hAnsi="Times New Roman" w:cs="B Nazanin"/>
          <w:sz w:val="22"/>
          <w:sz w:val="22"/>
          <w:szCs w:val="22"/>
          <w:rtl w:val="true"/>
        </w:rPr>
        <w:t xml:space="preserve">، سند </w:t>
      </w:r>
      <w:r>
        <w:rPr>
          <w:rFonts w:cs="B Nazanin"/>
          <w:sz w:val="22"/>
          <w:szCs w:val="22"/>
        </w:rPr>
        <w:t>A/73/419</w:t>
      </w:r>
      <w:r>
        <w:rPr>
          <w:rFonts w:ascii="Times New Roman" w:hAnsi="Times New Roman" w:cs="B Nazanin"/>
          <w:sz w:val="22"/>
          <w:sz w:val="22"/>
          <w:szCs w:val="22"/>
          <w:rtl w:val="true"/>
        </w:rPr>
        <w:t xml:space="preserve">، مجمع عمومی، </w:t>
      </w:r>
      <w:r>
        <w:rPr>
          <w:rFonts w:ascii="Times New Roman" w:hAnsi="Times New Roman" w:cs="B Nazanin"/>
          <w:sz w:val="22"/>
          <w:sz w:val="22"/>
          <w:szCs w:val="22"/>
        </w:rPr>
        <w:t>۳۰</w:t>
      </w:r>
      <w:r>
        <w:rPr>
          <w:rFonts w:ascii="Times New Roman" w:hAnsi="Times New Roman" w:cs="B Nazanin"/>
          <w:sz w:val="22"/>
          <w:sz w:val="22"/>
          <w:szCs w:val="22"/>
          <w:rtl w:val="true"/>
        </w:rPr>
        <w:t xml:space="preserve"> نوامبر </w:t>
      </w:r>
      <w:r>
        <w:rPr>
          <w:rFonts w:ascii="Times New Roman" w:hAnsi="Times New Roman" w:cs="B Nazanin"/>
          <w:sz w:val="22"/>
          <w:sz w:val="22"/>
          <w:szCs w:val="22"/>
        </w:rPr>
        <w:t>۲۰۱۸</w:t>
      </w:r>
      <w:r>
        <w:rPr>
          <w:rFonts w:ascii="Times New Roman" w:hAnsi="Times New Roman" w:cs="B Nazanin"/>
          <w:sz w:val="22"/>
          <w:sz w:val="22"/>
          <w:szCs w:val="22"/>
          <w:rtl w:val="true"/>
        </w:rPr>
        <w:t xml:space="preserve">، بند </w:t>
      </w:r>
      <w:r>
        <w:rPr>
          <w:rFonts w:ascii="Times New Roman" w:hAnsi="Times New Roman" w:cs="B Nazanin"/>
          <w:sz w:val="22"/>
          <w:sz w:val="22"/>
          <w:szCs w:val="22"/>
        </w:rPr>
        <w:t>۲۴</w:t>
      </w:r>
      <w:r>
        <w:rPr>
          <w:rFonts w:cs="B Nazanin"/>
          <w:sz w:val="22"/>
          <w:szCs w:val="22"/>
          <w:rtl w:val="true"/>
        </w:rPr>
        <w:t>.</w:t>
      </w:r>
    </w:p>
  </w:footnote>
  <w:footnote w:id="258">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fairness</w:t>
      </w:r>
    </w:p>
  </w:footnote>
  <w:footnote w:id="259">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Equitable Burden</w:t>
      </w:r>
    </w:p>
  </w:footnote>
  <w:footnote w:id="260">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Effort-Sharing</w:t>
      </w:r>
    </w:p>
  </w:footnote>
  <w:footnote w:id="261">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سازمان ملل متحد، گزارش دبیرکل، </w:t>
      </w:r>
      <w:r>
        <w:rPr>
          <w:rFonts w:cs="B Nazanin"/>
          <w:sz w:val="22"/>
          <w:szCs w:val="22"/>
          <w:rtl w:val="true"/>
        </w:rPr>
        <w:t>«</w:t>
      </w:r>
      <w:r>
        <w:rPr>
          <w:rFonts w:ascii="Times New Roman" w:hAnsi="Times New Roman" w:cs="B Nazanin"/>
          <w:sz w:val="22"/>
          <w:sz w:val="22"/>
          <w:szCs w:val="22"/>
          <w:rtl w:val="true"/>
        </w:rPr>
        <w:t>خلأها در حقوق بین‌الملل محیط زیست و اسناد مرتبط با محیط زیست</w:t>
      </w:r>
      <w:r>
        <w:rPr>
          <w:rFonts w:cs="B Nazanin"/>
          <w:sz w:val="22"/>
          <w:szCs w:val="22"/>
          <w:rtl w:val="true"/>
        </w:rPr>
        <w:t xml:space="preserve">: </w:t>
      </w:r>
      <w:r>
        <w:rPr>
          <w:rFonts w:ascii="Times New Roman" w:hAnsi="Times New Roman" w:cs="B Nazanin"/>
          <w:sz w:val="22"/>
          <w:sz w:val="22"/>
          <w:szCs w:val="22"/>
          <w:rtl w:val="true"/>
        </w:rPr>
        <w:t>به‌سوی یک پیمان جهانی برای محیط زیست</w:t>
      </w:r>
      <w:r>
        <w:rPr>
          <w:rFonts w:cs="B Nazanin"/>
          <w:sz w:val="22"/>
          <w:szCs w:val="22"/>
          <w:rtl w:val="true"/>
        </w:rPr>
        <w:t>»</w:t>
      </w:r>
      <w:r>
        <w:rPr>
          <w:rFonts w:ascii="Times New Roman" w:hAnsi="Times New Roman" w:cs="B Nazanin"/>
          <w:sz w:val="22"/>
          <w:sz w:val="22"/>
          <w:szCs w:val="22"/>
          <w:rtl w:val="true"/>
        </w:rPr>
        <w:t xml:space="preserve">، سند </w:t>
      </w:r>
      <w:r>
        <w:rPr>
          <w:rFonts w:cs="B Nazanin"/>
          <w:sz w:val="22"/>
          <w:szCs w:val="22"/>
        </w:rPr>
        <w:t>A/73/419</w:t>
      </w:r>
      <w:r>
        <w:rPr>
          <w:rFonts w:ascii="Times New Roman" w:hAnsi="Times New Roman" w:cs="B Nazanin"/>
          <w:sz w:val="22"/>
          <w:sz w:val="22"/>
          <w:szCs w:val="22"/>
          <w:rtl w:val="true"/>
        </w:rPr>
        <w:t xml:space="preserve">، مجمع عمومی، </w:t>
      </w:r>
      <w:r>
        <w:rPr>
          <w:rFonts w:ascii="Times New Roman" w:hAnsi="Times New Roman" w:cs="B Nazanin"/>
          <w:sz w:val="22"/>
          <w:sz w:val="22"/>
          <w:szCs w:val="22"/>
        </w:rPr>
        <w:t>۳۰</w:t>
      </w:r>
      <w:r>
        <w:rPr>
          <w:rFonts w:ascii="Times New Roman" w:hAnsi="Times New Roman" w:cs="B Nazanin"/>
          <w:sz w:val="22"/>
          <w:sz w:val="22"/>
          <w:szCs w:val="22"/>
          <w:rtl w:val="true"/>
        </w:rPr>
        <w:t xml:space="preserve"> نوامبر </w:t>
      </w:r>
      <w:r>
        <w:rPr>
          <w:rFonts w:ascii="Times New Roman" w:hAnsi="Times New Roman" w:cs="B Nazanin"/>
          <w:sz w:val="22"/>
          <w:sz w:val="22"/>
          <w:szCs w:val="22"/>
        </w:rPr>
        <w:t>۲۰۱۸</w:t>
      </w:r>
      <w:r>
        <w:rPr>
          <w:rFonts w:ascii="Times New Roman" w:hAnsi="Times New Roman" w:cs="B Nazanin"/>
          <w:sz w:val="22"/>
          <w:sz w:val="22"/>
          <w:szCs w:val="22"/>
          <w:rtl w:val="true"/>
        </w:rPr>
        <w:t xml:space="preserve">، بند </w:t>
      </w:r>
      <w:r>
        <w:rPr>
          <w:rFonts w:ascii="Times New Roman" w:hAnsi="Times New Roman" w:cs="B Nazanin"/>
          <w:sz w:val="22"/>
          <w:sz w:val="22"/>
          <w:szCs w:val="22"/>
        </w:rPr>
        <w:t>۲۵</w:t>
      </w:r>
      <w:r>
        <w:rPr>
          <w:rFonts w:cs="B Nazanin"/>
          <w:sz w:val="22"/>
          <w:szCs w:val="22"/>
          <w:rtl w:val="true"/>
        </w:rPr>
        <w:t>.</w:t>
      </w:r>
    </w:p>
  </w:footnote>
  <w:footnote w:id="262">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سازمان ملل متحد، گزارش دبیرکل، </w:t>
      </w:r>
      <w:r>
        <w:rPr>
          <w:rFonts w:cs="B Nazanin"/>
          <w:sz w:val="22"/>
          <w:szCs w:val="22"/>
          <w:rtl w:val="true"/>
        </w:rPr>
        <w:t>«</w:t>
      </w:r>
      <w:r>
        <w:rPr>
          <w:rFonts w:ascii="Times New Roman" w:hAnsi="Times New Roman" w:cs="B Nazanin"/>
          <w:sz w:val="22"/>
          <w:sz w:val="22"/>
          <w:szCs w:val="22"/>
          <w:rtl w:val="true"/>
        </w:rPr>
        <w:t>خلأها در حقوق بین‌الملل محیط زیست و اسناد مرتبط با محیط زیست</w:t>
      </w:r>
      <w:r>
        <w:rPr>
          <w:rFonts w:cs="B Nazanin"/>
          <w:sz w:val="22"/>
          <w:szCs w:val="22"/>
          <w:rtl w:val="true"/>
        </w:rPr>
        <w:t xml:space="preserve">: </w:t>
      </w:r>
      <w:r>
        <w:rPr>
          <w:rFonts w:ascii="Times New Roman" w:hAnsi="Times New Roman" w:cs="B Nazanin"/>
          <w:sz w:val="22"/>
          <w:sz w:val="22"/>
          <w:szCs w:val="22"/>
          <w:rtl w:val="true"/>
        </w:rPr>
        <w:t>به‌سوی یک پیمان جهانی برای محیط زیست</w:t>
      </w:r>
      <w:r>
        <w:rPr>
          <w:rFonts w:cs="B Nazanin"/>
          <w:sz w:val="22"/>
          <w:szCs w:val="22"/>
          <w:rtl w:val="true"/>
        </w:rPr>
        <w:t>»</w:t>
      </w:r>
      <w:r>
        <w:rPr>
          <w:rFonts w:ascii="Times New Roman" w:hAnsi="Times New Roman" w:cs="B Nazanin"/>
          <w:sz w:val="22"/>
          <w:sz w:val="22"/>
          <w:szCs w:val="22"/>
          <w:rtl w:val="true"/>
        </w:rPr>
        <w:t xml:space="preserve">، سند </w:t>
      </w:r>
      <w:r>
        <w:rPr>
          <w:rFonts w:cs="B Nazanin"/>
          <w:sz w:val="22"/>
          <w:szCs w:val="22"/>
        </w:rPr>
        <w:t>A/73/419</w:t>
      </w:r>
      <w:r>
        <w:rPr>
          <w:rFonts w:ascii="Times New Roman" w:hAnsi="Times New Roman" w:cs="B Nazanin"/>
          <w:sz w:val="22"/>
          <w:sz w:val="22"/>
          <w:szCs w:val="22"/>
          <w:rtl w:val="true"/>
        </w:rPr>
        <w:t xml:space="preserve">، مجمع عمومی، </w:t>
      </w:r>
      <w:r>
        <w:rPr>
          <w:rFonts w:ascii="Times New Roman" w:hAnsi="Times New Roman" w:cs="B Nazanin"/>
          <w:sz w:val="22"/>
          <w:sz w:val="22"/>
          <w:szCs w:val="22"/>
        </w:rPr>
        <w:t>۳۰</w:t>
      </w:r>
      <w:r>
        <w:rPr>
          <w:rFonts w:ascii="Times New Roman" w:hAnsi="Times New Roman" w:cs="B Nazanin"/>
          <w:sz w:val="22"/>
          <w:sz w:val="22"/>
          <w:szCs w:val="22"/>
          <w:rtl w:val="true"/>
        </w:rPr>
        <w:t xml:space="preserve"> نوامبر </w:t>
      </w:r>
      <w:r>
        <w:rPr>
          <w:rFonts w:ascii="Times New Roman" w:hAnsi="Times New Roman" w:cs="B Nazanin"/>
          <w:sz w:val="22"/>
          <w:sz w:val="22"/>
          <w:szCs w:val="22"/>
        </w:rPr>
        <w:t>۲۰۱۸</w:t>
      </w:r>
      <w:r>
        <w:rPr>
          <w:rFonts w:ascii="Times New Roman" w:hAnsi="Times New Roman" w:cs="B Nazanin"/>
          <w:sz w:val="22"/>
          <w:sz w:val="22"/>
          <w:szCs w:val="22"/>
          <w:rtl w:val="true"/>
        </w:rPr>
        <w:t xml:space="preserve">، بند </w:t>
      </w:r>
      <w:r>
        <w:rPr>
          <w:rFonts w:ascii="Times New Roman" w:hAnsi="Times New Roman" w:cs="B Nazanin"/>
          <w:sz w:val="22"/>
          <w:sz w:val="22"/>
          <w:szCs w:val="22"/>
        </w:rPr>
        <w:t>۲۵</w:t>
      </w:r>
      <w:r>
        <w:rPr>
          <w:rFonts w:cs="B Nazanin"/>
          <w:sz w:val="22"/>
          <w:szCs w:val="22"/>
          <w:rtl w:val="true"/>
        </w:rPr>
        <w:t>.</w:t>
      </w:r>
    </w:p>
  </w:footnote>
  <w:footnote w:id="263">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Enam Korkor Antonio, The Effect of Constructive Ambiguity on Differentiation in the Climate Change Regime: Mitigation and Climate Justice, Loyola University Chicago International Law Review, Volume 21,  Issue 2, 2025, 76-98, p. 95</w:t>
      </w:r>
      <w:r>
        <w:rPr>
          <w:rFonts w:cs="B Nazanin"/>
          <w:sz w:val="22"/>
          <w:szCs w:val="22"/>
          <w:rtl w:val="true"/>
        </w:rPr>
        <w:t>.</w:t>
      </w:r>
    </w:p>
  </w:footnote>
  <w:footnote w:id="264">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Constructive Ambiguity</w:t>
      </w:r>
    </w:p>
  </w:footnote>
  <w:footnote w:id="265">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سازمان ملل متحد، گزارش دبیرکل، </w:t>
      </w:r>
      <w:r>
        <w:rPr>
          <w:rFonts w:cs="B Nazanin"/>
          <w:sz w:val="22"/>
          <w:szCs w:val="22"/>
          <w:rtl w:val="true"/>
        </w:rPr>
        <w:t>«</w:t>
      </w:r>
      <w:r>
        <w:rPr>
          <w:rFonts w:ascii="Times New Roman" w:hAnsi="Times New Roman" w:cs="B Nazanin"/>
          <w:sz w:val="22"/>
          <w:sz w:val="22"/>
          <w:szCs w:val="22"/>
          <w:rtl w:val="true"/>
        </w:rPr>
        <w:t>خلأها در حقوق بین‌الملل محیط زیست و اسناد مرتبط با محیط زیست</w:t>
      </w:r>
      <w:r>
        <w:rPr>
          <w:rFonts w:cs="B Nazanin"/>
          <w:sz w:val="22"/>
          <w:szCs w:val="22"/>
          <w:rtl w:val="true"/>
        </w:rPr>
        <w:t xml:space="preserve">: </w:t>
      </w:r>
      <w:r>
        <w:rPr>
          <w:rFonts w:ascii="Times New Roman" w:hAnsi="Times New Roman" w:cs="B Nazanin"/>
          <w:sz w:val="22"/>
          <w:sz w:val="22"/>
          <w:szCs w:val="22"/>
          <w:rtl w:val="true"/>
        </w:rPr>
        <w:t>به‌سوی یک پیمان جهانی برای محیط زیست</w:t>
      </w:r>
      <w:r>
        <w:rPr>
          <w:rFonts w:cs="B Nazanin"/>
          <w:sz w:val="22"/>
          <w:szCs w:val="22"/>
          <w:rtl w:val="true"/>
        </w:rPr>
        <w:t>»</w:t>
      </w:r>
      <w:r>
        <w:rPr>
          <w:rFonts w:ascii="Times New Roman" w:hAnsi="Times New Roman" w:cs="B Nazanin"/>
          <w:sz w:val="22"/>
          <w:sz w:val="22"/>
          <w:szCs w:val="22"/>
          <w:rtl w:val="true"/>
        </w:rPr>
        <w:t xml:space="preserve">، سند </w:t>
      </w:r>
      <w:r>
        <w:rPr>
          <w:rFonts w:cs="B Nazanin"/>
          <w:sz w:val="22"/>
          <w:szCs w:val="22"/>
        </w:rPr>
        <w:t>A/73/419</w:t>
      </w:r>
      <w:r>
        <w:rPr>
          <w:rFonts w:ascii="Times New Roman" w:hAnsi="Times New Roman" w:cs="B Nazanin"/>
          <w:sz w:val="22"/>
          <w:sz w:val="22"/>
          <w:szCs w:val="22"/>
          <w:rtl w:val="true"/>
        </w:rPr>
        <w:t xml:space="preserve">، مجمع عمومی، </w:t>
      </w:r>
      <w:r>
        <w:rPr>
          <w:rFonts w:ascii="Times New Roman" w:hAnsi="Times New Roman" w:cs="B Nazanin"/>
          <w:sz w:val="22"/>
          <w:sz w:val="22"/>
          <w:szCs w:val="22"/>
        </w:rPr>
        <w:t>۳۰</w:t>
      </w:r>
      <w:r>
        <w:rPr>
          <w:rFonts w:ascii="Times New Roman" w:hAnsi="Times New Roman" w:cs="B Nazanin"/>
          <w:sz w:val="22"/>
          <w:sz w:val="22"/>
          <w:szCs w:val="22"/>
          <w:rtl w:val="true"/>
        </w:rPr>
        <w:t xml:space="preserve"> نوامبر </w:t>
      </w:r>
      <w:r>
        <w:rPr>
          <w:rFonts w:ascii="Times New Roman" w:hAnsi="Times New Roman" w:cs="B Nazanin"/>
          <w:sz w:val="22"/>
          <w:sz w:val="22"/>
          <w:szCs w:val="22"/>
        </w:rPr>
        <w:t>۲۰۱۸</w:t>
      </w:r>
      <w:r>
        <w:rPr>
          <w:rFonts w:ascii="Times New Roman" w:hAnsi="Times New Roman" w:cs="B Nazanin"/>
          <w:sz w:val="22"/>
          <w:sz w:val="22"/>
          <w:szCs w:val="22"/>
          <w:rtl w:val="true"/>
        </w:rPr>
        <w:t xml:space="preserve">، بند </w:t>
      </w:r>
      <w:r>
        <w:rPr>
          <w:rFonts w:ascii="Times New Roman" w:hAnsi="Times New Roman" w:cs="B Nazanin"/>
          <w:sz w:val="22"/>
          <w:sz w:val="22"/>
          <w:szCs w:val="22"/>
        </w:rPr>
        <w:t>۲۵</w:t>
      </w:r>
      <w:r>
        <w:rPr>
          <w:rFonts w:cs="B Nazanin"/>
          <w:sz w:val="22"/>
          <w:szCs w:val="22"/>
          <w:rtl w:val="true"/>
        </w:rPr>
        <w:t>.</w:t>
      </w:r>
    </w:p>
  </w:footnote>
  <w:footnote w:id="266">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Normative Fragmentation &amp; Lack of Overarching Framework</w:t>
      </w:r>
    </w:p>
  </w:footnote>
  <w:footnote w:id="267">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fragmentation</w:t>
      </w:r>
    </w:p>
  </w:footnote>
  <w:footnote w:id="268">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KAREN N SCOTT, "International Environmental Governance: Managing Fragmentation Through Institutional Connection." Melbourne Journal of International Law, 12(1), 2011 , pp. 223 – 252, p.224</w:t>
      </w:r>
      <w:r>
        <w:rPr>
          <w:rFonts w:cs="B Nazanin"/>
          <w:sz w:val="22"/>
          <w:szCs w:val="22"/>
          <w:rtl w:val="true"/>
        </w:rPr>
        <w:t>.</w:t>
      </w:r>
    </w:p>
  </w:footnote>
  <w:footnote w:id="269">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Paras 26-39</w:t>
      </w:r>
    </w:p>
  </w:footnote>
  <w:footnote w:id="270">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سازمان ملل متحد، گزارش دبیرکل، </w:t>
      </w:r>
      <w:r>
        <w:rPr>
          <w:rFonts w:cs="B Nazanin"/>
          <w:sz w:val="22"/>
          <w:szCs w:val="22"/>
          <w:rtl w:val="true"/>
        </w:rPr>
        <w:t>«</w:t>
      </w:r>
      <w:r>
        <w:rPr>
          <w:rFonts w:ascii="Times New Roman" w:hAnsi="Times New Roman" w:cs="B Nazanin"/>
          <w:sz w:val="22"/>
          <w:sz w:val="22"/>
          <w:szCs w:val="22"/>
          <w:rtl w:val="true"/>
        </w:rPr>
        <w:t>خلأها در حقوق بین‌الملل محیط زیست و اسناد مرتبط با محیط زیست</w:t>
      </w:r>
      <w:r>
        <w:rPr>
          <w:rFonts w:cs="B Nazanin"/>
          <w:sz w:val="22"/>
          <w:szCs w:val="22"/>
          <w:rtl w:val="true"/>
        </w:rPr>
        <w:t xml:space="preserve">: </w:t>
      </w:r>
      <w:r>
        <w:rPr>
          <w:rFonts w:ascii="Times New Roman" w:hAnsi="Times New Roman" w:cs="B Nazanin"/>
          <w:sz w:val="22"/>
          <w:sz w:val="22"/>
          <w:szCs w:val="22"/>
          <w:rtl w:val="true"/>
        </w:rPr>
        <w:t>به‌سوی یک پیمان جهانی برای محیط زیست</w:t>
      </w:r>
      <w:r>
        <w:rPr>
          <w:rFonts w:cs="B Nazanin"/>
          <w:sz w:val="22"/>
          <w:szCs w:val="22"/>
          <w:rtl w:val="true"/>
        </w:rPr>
        <w:t>»</w:t>
      </w:r>
      <w:r>
        <w:rPr>
          <w:rFonts w:ascii="Times New Roman" w:hAnsi="Times New Roman" w:cs="B Nazanin"/>
          <w:sz w:val="22"/>
          <w:sz w:val="22"/>
          <w:szCs w:val="22"/>
          <w:rtl w:val="true"/>
        </w:rPr>
        <w:t xml:space="preserve">، سند </w:t>
      </w:r>
      <w:r>
        <w:rPr>
          <w:rFonts w:cs="B Nazanin"/>
          <w:sz w:val="22"/>
          <w:szCs w:val="22"/>
        </w:rPr>
        <w:t>A/73/419</w:t>
      </w:r>
      <w:r>
        <w:rPr>
          <w:rFonts w:ascii="Times New Roman" w:hAnsi="Times New Roman" w:cs="B Nazanin"/>
          <w:sz w:val="22"/>
          <w:sz w:val="22"/>
          <w:szCs w:val="22"/>
          <w:rtl w:val="true"/>
        </w:rPr>
        <w:t xml:space="preserve">، مجمع عمومی، </w:t>
      </w:r>
      <w:r>
        <w:rPr>
          <w:rFonts w:ascii="Times New Roman" w:hAnsi="Times New Roman" w:cs="B Nazanin"/>
          <w:sz w:val="22"/>
          <w:sz w:val="22"/>
          <w:szCs w:val="22"/>
        </w:rPr>
        <w:t>۳۰</w:t>
      </w:r>
      <w:r>
        <w:rPr>
          <w:rFonts w:ascii="Times New Roman" w:hAnsi="Times New Roman" w:cs="B Nazanin"/>
          <w:sz w:val="22"/>
          <w:sz w:val="22"/>
          <w:szCs w:val="22"/>
          <w:rtl w:val="true"/>
        </w:rPr>
        <w:t xml:space="preserve"> نوامبر </w:t>
      </w:r>
      <w:r>
        <w:rPr>
          <w:rFonts w:ascii="Times New Roman" w:hAnsi="Times New Roman" w:cs="B Nazanin"/>
          <w:sz w:val="22"/>
          <w:sz w:val="22"/>
          <w:szCs w:val="22"/>
        </w:rPr>
        <w:t>۲۰۱۸</w:t>
      </w:r>
      <w:r>
        <w:rPr>
          <w:rFonts w:ascii="Times New Roman" w:hAnsi="Times New Roman" w:cs="B Nazanin"/>
          <w:sz w:val="22"/>
          <w:sz w:val="22"/>
          <w:szCs w:val="22"/>
          <w:rtl w:val="true"/>
        </w:rPr>
        <w:t xml:space="preserve">، بند </w:t>
      </w:r>
      <w:r>
        <w:rPr>
          <w:rFonts w:ascii="Times New Roman" w:hAnsi="Times New Roman" w:cs="B Nazanin"/>
          <w:sz w:val="22"/>
          <w:sz w:val="22"/>
          <w:szCs w:val="22"/>
        </w:rPr>
        <w:t>۴۸</w:t>
      </w:r>
      <w:r>
        <w:rPr>
          <w:rFonts w:cs="B Nazanin"/>
          <w:sz w:val="22"/>
          <w:szCs w:val="22"/>
          <w:rtl w:val="true"/>
        </w:rPr>
        <w:t>.</w:t>
      </w:r>
    </w:p>
  </w:footnote>
  <w:footnote w:id="271">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سازمان ملل متحد، گزارش دبیرکل، </w:t>
      </w:r>
      <w:r>
        <w:rPr>
          <w:rFonts w:cs="B Nazanin"/>
          <w:sz w:val="22"/>
          <w:szCs w:val="22"/>
          <w:rtl w:val="true"/>
        </w:rPr>
        <w:t>«</w:t>
      </w:r>
      <w:r>
        <w:rPr>
          <w:rFonts w:ascii="Times New Roman" w:hAnsi="Times New Roman" w:cs="B Nazanin"/>
          <w:sz w:val="22"/>
          <w:sz w:val="22"/>
          <w:szCs w:val="22"/>
          <w:rtl w:val="true"/>
        </w:rPr>
        <w:t>خلأها در حقوق بین‌الملل محیط زیست و اسناد مرتبط با محیط زیست</w:t>
      </w:r>
      <w:r>
        <w:rPr>
          <w:rFonts w:cs="B Nazanin"/>
          <w:sz w:val="22"/>
          <w:szCs w:val="22"/>
          <w:rtl w:val="true"/>
        </w:rPr>
        <w:t xml:space="preserve">: </w:t>
      </w:r>
      <w:r>
        <w:rPr>
          <w:rFonts w:ascii="Times New Roman" w:hAnsi="Times New Roman" w:cs="B Nazanin"/>
          <w:sz w:val="22"/>
          <w:sz w:val="22"/>
          <w:szCs w:val="22"/>
          <w:rtl w:val="true"/>
        </w:rPr>
        <w:t>به‌سوی یک پیمان جهانی برای محیط زیست</w:t>
      </w:r>
      <w:r>
        <w:rPr>
          <w:rFonts w:cs="B Nazanin"/>
          <w:sz w:val="22"/>
          <w:szCs w:val="22"/>
          <w:rtl w:val="true"/>
        </w:rPr>
        <w:t>»</w:t>
      </w:r>
      <w:r>
        <w:rPr>
          <w:rFonts w:ascii="Times New Roman" w:hAnsi="Times New Roman" w:cs="B Nazanin"/>
          <w:sz w:val="22"/>
          <w:sz w:val="22"/>
          <w:szCs w:val="22"/>
          <w:rtl w:val="true"/>
        </w:rPr>
        <w:t xml:space="preserve">، سند </w:t>
      </w:r>
      <w:r>
        <w:rPr>
          <w:rFonts w:cs="B Nazanin"/>
          <w:sz w:val="22"/>
          <w:szCs w:val="22"/>
        </w:rPr>
        <w:t>A/73/419</w:t>
      </w:r>
      <w:r>
        <w:rPr>
          <w:rFonts w:ascii="Times New Roman" w:hAnsi="Times New Roman" w:cs="B Nazanin"/>
          <w:sz w:val="22"/>
          <w:sz w:val="22"/>
          <w:szCs w:val="22"/>
          <w:rtl w:val="true"/>
        </w:rPr>
        <w:t xml:space="preserve">، مجمع عمومی، </w:t>
      </w:r>
      <w:r>
        <w:rPr>
          <w:rFonts w:ascii="Times New Roman" w:hAnsi="Times New Roman" w:cs="B Nazanin"/>
          <w:sz w:val="22"/>
          <w:sz w:val="22"/>
          <w:szCs w:val="22"/>
        </w:rPr>
        <w:t>۳۰</w:t>
      </w:r>
      <w:r>
        <w:rPr>
          <w:rFonts w:ascii="Times New Roman" w:hAnsi="Times New Roman" w:cs="B Nazanin"/>
          <w:sz w:val="22"/>
          <w:sz w:val="22"/>
          <w:szCs w:val="22"/>
          <w:rtl w:val="true"/>
        </w:rPr>
        <w:t xml:space="preserve"> نوامبر </w:t>
      </w:r>
      <w:r>
        <w:rPr>
          <w:rFonts w:ascii="Times New Roman" w:hAnsi="Times New Roman" w:cs="B Nazanin"/>
          <w:sz w:val="22"/>
          <w:sz w:val="22"/>
          <w:szCs w:val="22"/>
        </w:rPr>
        <w:t>۲۰۱۸</w:t>
      </w:r>
      <w:r>
        <w:rPr>
          <w:rFonts w:ascii="Times New Roman" w:hAnsi="Times New Roman" w:cs="B Nazanin"/>
          <w:sz w:val="22"/>
          <w:sz w:val="22"/>
          <w:szCs w:val="22"/>
          <w:rtl w:val="true"/>
        </w:rPr>
        <w:t xml:space="preserve">، بند </w:t>
      </w:r>
      <w:r>
        <w:rPr>
          <w:rFonts w:ascii="Times New Roman" w:hAnsi="Times New Roman" w:cs="B Nazanin"/>
          <w:sz w:val="22"/>
          <w:sz w:val="22"/>
          <w:szCs w:val="22"/>
        </w:rPr>
        <w:t>۱۰۴</w:t>
      </w:r>
      <w:r>
        <w:rPr>
          <w:rFonts w:cs="B Nazanin"/>
          <w:sz w:val="22"/>
          <w:szCs w:val="22"/>
          <w:rtl w:val="true"/>
        </w:rPr>
        <w:t>.</w:t>
      </w:r>
    </w:p>
  </w:footnote>
  <w:footnote w:id="272">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سازمان ملل متحد، گزارش دبیرکل، </w:t>
      </w:r>
      <w:r>
        <w:rPr>
          <w:rFonts w:cs="B Nazanin"/>
          <w:sz w:val="22"/>
          <w:szCs w:val="22"/>
          <w:rtl w:val="true"/>
        </w:rPr>
        <w:t>«</w:t>
      </w:r>
      <w:r>
        <w:rPr>
          <w:rFonts w:ascii="Times New Roman" w:hAnsi="Times New Roman" w:cs="B Nazanin"/>
          <w:sz w:val="22"/>
          <w:sz w:val="22"/>
          <w:szCs w:val="22"/>
          <w:rtl w:val="true"/>
        </w:rPr>
        <w:t>خلأها در حقوق بین‌الملل محیط زیست و اسناد مرتبط با محیط زیست</w:t>
      </w:r>
      <w:r>
        <w:rPr>
          <w:rFonts w:cs="B Nazanin"/>
          <w:sz w:val="22"/>
          <w:szCs w:val="22"/>
          <w:rtl w:val="true"/>
        </w:rPr>
        <w:t xml:space="preserve">: </w:t>
      </w:r>
      <w:r>
        <w:rPr>
          <w:rFonts w:ascii="Times New Roman" w:hAnsi="Times New Roman" w:cs="B Nazanin"/>
          <w:sz w:val="22"/>
          <w:sz w:val="22"/>
          <w:szCs w:val="22"/>
          <w:rtl w:val="true"/>
        </w:rPr>
        <w:t>به‌سوی یک پیمان جهانی برای محیط زیست</w:t>
      </w:r>
      <w:r>
        <w:rPr>
          <w:rFonts w:cs="B Nazanin"/>
          <w:sz w:val="22"/>
          <w:szCs w:val="22"/>
          <w:rtl w:val="true"/>
        </w:rPr>
        <w:t>»</w:t>
      </w:r>
      <w:r>
        <w:rPr>
          <w:rFonts w:ascii="Times New Roman" w:hAnsi="Times New Roman" w:cs="B Nazanin"/>
          <w:sz w:val="22"/>
          <w:sz w:val="22"/>
          <w:szCs w:val="22"/>
          <w:rtl w:val="true"/>
        </w:rPr>
        <w:t xml:space="preserve">، سند </w:t>
      </w:r>
      <w:r>
        <w:rPr>
          <w:rFonts w:cs="B Nazanin"/>
          <w:sz w:val="22"/>
          <w:szCs w:val="22"/>
        </w:rPr>
        <w:t>A/73/419</w:t>
      </w:r>
      <w:r>
        <w:rPr>
          <w:rFonts w:ascii="Times New Roman" w:hAnsi="Times New Roman" w:cs="B Nazanin"/>
          <w:sz w:val="22"/>
          <w:sz w:val="22"/>
          <w:szCs w:val="22"/>
          <w:rtl w:val="true"/>
        </w:rPr>
        <w:t xml:space="preserve">، مجمع عمومی، </w:t>
      </w:r>
      <w:r>
        <w:rPr>
          <w:rFonts w:ascii="Times New Roman" w:hAnsi="Times New Roman" w:cs="B Nazanin"/>
          <w:sz w:val="22"/>
          <w:sz w:val="22"/>
          <w:szCs w:val="22"/>
        </w:rPr>
        <w:t>۳۰</w:t>
      </w:r>
      <w:r>
        <w:rPr>
          <w:rFonts w:ascii="Times New Roman" w:hAnsi="Times New Roman" w:cs="B Nazanin"/>
          <w:sz w:val="22"/>
          <w:sz w:val="22"/>
          <w:szCs w:val="22"/>
          <w:rtl w:val="true"/>
        </w:rPr>
        <w:t xml:space="preserve"> نوامبر </w:t>
      </w:r>
      <w:r>
        <w:rPr>
          <w:rFonts w:ascii="Times New Roman" w:hAnsi="Times New Roman" w:cs="B Nazanin"/>
          <w:sz w:val="22"/>
          <w:sz w:val="22"/>
          <w:szCs w:val="22"/>
        </w:rPr>
        <w:t>۲۰۱۸</w:t>
      </w:r>
      <w:r>
        <w:rPr>
          <w:rFonts w:ascii="Times New Roman" w:hAnsi="Times New Roman" w:cs="B Nazanin"/>
          <w:sz w:val="22"/>
          <w:sz w:val="22"/>
          <w:szCs w:val="22"/>
          <w:rtl w:val="true"/>
        </w:rPr>
        <w:t xml:space="preserve">، بند </w:t>
      </w:r>
      <w:r>
        <w:rPr>
          <w:rFonts w:ascii="Times New Roman" w:hAnsi="Times New Roman" w:cs="B Nazanin"/>
          <w:sz w:val="22"/>
          <w:sz w:val="22"/>
          <w:szCs w:val="22"/>
        </w:rPr>
        <w:t>۴۲</w:t>
      </w:r>
      <w:r>
        <w:rPr>
          <w:rFonts w:cs="B Nazanin"/>
          <w:sz w:val="22"/>
          <w:szCs w:val="22"/>
          <w:rtl w:val="true"/>
        </w:rPr>
        <w:t>.</w:t>
      </w:r>
    </w:p>
  </w:footnote>
  <w:footnote w:id="273">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Biodiversity Beyond National Jurisdiction (BBNJ)</w:t>
      </w:r>
    </w:p>
  </w:footnote>
  <w:footnote w:id="274">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پس از </w:t>
      </w:r>
      <w:r>
        <w:rPr>
          <w:rFonts w:ascii="Times New Roman" w:hAnsi="Times New Roman" w:cs="B Nazanin"/>
          <w:sz w:val="22"/>
          <w:sz w:val="22"/>
          <w:szCs w:val="22"/>
        </w:rPr>
        <w:t>۱۵</w:t>
      </w:r>
      <w:r>
        <w:rPr>
          <w:rFonts w:ascii="Times New Roman" w:hAnsi="Times New Roman" w:cs="B Nazanin"/>
          <w:sz w:val="22"/>
          <w:sz w:val="22"/>
          <w:szCs w:val="22"/>
          <w:rtl w:val="true"/>
        </w:rPr>
        <w:t xml:space="preserve"> سال مذاکره برای ایجاد چارچوب حقوقی حفاظت از تنوع زیستی در آب‌های بین‌المللی، کشورهای عضو سازمان ملل متحد معاهده تنوع زیستی فراسوی صلاحیت ملی </w:t>
      </w:r>
      <w:r>
        <w:rPr>
          <w:rFonts w:cs="B Nazanin"/>
          <w:sz w:val="22"/>
          <w:szCs w:val="22"/>
          <w:rtl w:val="true"/>
        </w:rPr>
        <w:t>(</w:t>
      </w:r>
      <w:r>
        <w:rPr>
          <w:rFonts w:cs="B Nazanin"/>
          <w:sz w:val="22"/>
          <w:szCs w:val="22"/>
        </w:rPr>
        <w:t>BBNJ</w:t>
      </w:r>
      <w:r>
        <w:rPr>
          <w:rFonts w:cs="B Nazanin"/>
          <w:sz w:val="22"/>
          <w:szCs w:val="22"/>
          <w:rtl w:val="true"/>
        </w:rPr>
        <w:t xml:space="preserve">) </w:t>
      </w:r>
      <w:r>
        <w:rPr>
          <w:rFonts w:ascii="Times New Roman" w:hAnsi="Times New Roman" w:cs="B Nazanin"/>
          <w:sz w:val="22"/>
          <w:sz w:val="22"/>
          <w:szCs w:val="22"/>
          <w:rtl w:val="true"/>
        </w:rPr>
        <w:t xml:space="preserve">را تحت نظارت کنوانسیون سازمان ملل متحد در مورد حقوق دریاها </w:t>
      </w:r>
      <w:r>
        <w:rPr>
          <w:rFonts w:cs="B Nazanin"/>
          <w:sz w:val="22"/>
          <w:szCs w:val="22"/>
          <w:rtl w:val="true"/>
        </w:rPr>
        <w:t>(</w:t>
      </w:r>
      <w:r>
        <w:rPr>
          <w:rFonts w:cs="B Nazanin"/>
          <w:sz w:val="22"/>
          <w:szCs w:val="22"/>
        </w:rPr>
        <w:t>UNCLOS</w:t>
      </w:r>
      <w:r>
        <w:rPr>
          <w:rFonts w:cs="B Nazanin"/>
          <w:sz w:val="22"/>
          <w:szCs w:val="22"/>
          <w:rtl w:val="true"/>
        </w:rPr>
        <w:t xml:space="preserve">) </w:t>
      </w:r>
      <w:r>
        <w:rPr>
          <w:rFonts w:ascii="Times New Roman" w:hAnsi="Times New Roman" w:cs="B Nazanin"/>
          <w:sz w:val="22"/>
          <w:sz w:val="22"/>
          <w:szCs w:val="22"/>
          <w:rtl w:val="true"/>
        </w:rPr>
        <w:t xml:space="preserve">در سال </w:t>
      </w:r>
      <w:r>
        <w:rPr>
          <w:rFonts w:cs="B Nazanin"/>
          <w:sz w:val="22"/>
          <w:szCs w:val="22"/>
        </w:rPr>
        <w:t>2023</w:t>
      </w:r>
      <w:r>
        <w:rPr>
          <w:rFonts w:cs="B Nazanin"/>
          <w:sz w:val="22"/>
          <w:szCs w:val="22"/>
          <w:rtl w:val="true"/>
        </w:rPr>
        <w:t xml:space="preserve"> </w:t>
      </w:r>
      <w:r>
        <w:rPr>
          <w:rFonts w:ascii="Times New Roman" w:hAnsi="Times New Roman" w:cs="B Nazanin"/>
          <w:sz w:val="22"/>
          <w:sz w:val="22"/>
          <w:szCs w:val="22"/>
          <w:rtl w:val="true"/>
        </w:rPr>
        <w:t>به تصویب رساندند</w:t>
      </w:r>
      <w:r>
        <w:rPr>
          <w:rFonts w:cs="B Nazanin"/>
          <w:sz w:val="22"/>
          <w:szCs w:val="22"/>
          <w:rtl w:val="true"/>
        </w:rPr>
        <w:t xml:space="preserve">. </w:t>
      </w:r>
      <w:r>
        <w:rPr>
          <w:rFonts w:ascii="Times New Roman" w:hAnsi="Times New Roman" w:cs="B Nazanin"/>
          <w:sz w:val="22"/>
          <w:sz w:val="22"/>
          <w:szCs w:val="22"/>
          <w:rtl w:val="true"/>
        </w:rPr>
        <w:t xml:space="preserve">تا پیش از آن، آب‌های بین‌المللی – که </w:t>
      </w:r>
      <w:r>
        <w:rPr>
          <w:rFonts w:ascii="Times New Roman" w:hAnsi="Times New Roman" w:cs="B Nazanin"/>
          <w:sz w:val="22"/>
          <w:sz w:val="22"/>
          <w:szCs w:val="22"/>
        </w:rPr>
        <w:t>۶۴</w:t>
      </w:r>
      <w:r>
        <w:rPr>
          <w:rFonts w:ascii="Times New Roman" w:hAnsi="Times New Roman" w:cs="B Nazanin"/>
          <w:sz w:val="22"/>
          <w:sz w:val="22"/>
          <w:szCs w:val="22"/>
          <w:rtl w:val="true"/>
        </w:rPr>
        <w:t xml:space="preserve"> درصد از اقیانوس‌ها و نزدیک به نیمی از سطح سیاره را پوشش می‌دهند – هیچ چارچوب الزام‌آوری برای حفاظت از تنوع زیستی نداشتند</w:t>
      </w:r>
      <w:r>
        <w:rPr>
          <w:rFonts w:cs="B Nazanin"/>
          <w:sz w:val="22"/>
          <w:szCs w:val="22"/>
          <w:rtl w:val="true"/>
        </w:rPr>
        <w:t xml:space="preserve">. </w:t>
      </w:r>
      <w:r>
        <w:rPr>
          <w:rFonts w:ascii="Times New Roman" w:hAnsi="Times New Roman" w:cs="B Nazanin"/>
          <w:sz w:val="22"/>
          <w:sz w:val="22"/>
          <w:szCs w:val="22"/>
          <w:rtl w:val="true"/>
        </w:rPr>
        <w:t>برخلاف آب‌های تحت صلاحیت ملی، آب‌های بین‌المللی فضایی آزاد باقی مانده بودند که به طور گسترده مورد بهره‌برداری قرار می‌گرفت، اما به خوبی محافظت نمی‌شد</w:t>
      </w:r>
      <w:r>
        <w:rPr>
          <w:rFonts w:cs="B Nazanin"/>
          <w:sz w:val="22"/>
          <w:szCs w:val="22"/>
          <w:rtl w:val="true"/>
        </w:rPr>
        <w:t xml:space="preserve">. </w:t>
      </w:r>
      <w:r>
        <w:rPr>
          <w:rFonts w:ascii="Times New Roman" w:hAnsi="Times New Roman" w:cs="B Nazanin"/>
          <w:sz w:val="22"/>
          <w:sz w:val="22"/>
          <w:szCs w:val="22"/>
          <w:rtl w:val="true"/>
        </w:rPr>
        <w:t xml:space="preserve">معاهده تنوع زیستی فراسوی صلاحیت ملی </w:t>
      </w:r>
      <w:r>
        <w:rPr>
          <w:rFonts w:cs="B Nazanin"/>
          <w:sz w:val="22"/>
          <w:szCs w:val="22"/>
          <w:rtl w:val="true"/>
        </w:rPr>
        <w:t>(</w:t>
      </w:r>
      <w:r>
        <w:rPr>
          <w:rFonts w:cs="B Nazanin"/>
          <w:sz w:val="22"/>
          <w:szCs w:val="22"/>
        </w:rPr>
        <w:t>BBNJ</w:t>
      </w:r>
      <w:r>
        <w:rPr>
          <w:rFonts w:cs="B Nazanin"/>
          <w:sz w:val="22"/>
          <w:szCs w:val="22"/>
          <w:rtl w:val="true"/>
        </w:rPr>
        <w:t xml:space="preserve">) </w:t>
      </w:r>
      <w:r>
        <w:rPr>
          <w:rFonts w:ascii="Times New Roman" w:hAnsi="Times New Roman" w:cs="B Nazanin"/>
          <w:sz w:val="22"/>
          <w:sz w:val="22"/>
          <w:szCs w:val="22"/>
          <w:rtl w:val="true"/>
        </w:rPr>
        <w:t xml:space="preserve">در مارس </w:t>
      </w:r>
      <w:r>
        <w:rPr>
          <w:rFonts w:ascii="Times New Roman" w:hAnsi="Times New Roman" w:cs="B Nazanin"/>
          <w:sz w:val="22"/>
          <w:sz w:val="22"/>
          <w:szCs w:val="22"/>
        </w:rPr>
        <w:t>۲۰۲۳</w:t>
      </w:r>
      <w:r>
        <w:rPr>
          <w:rFonts w:ascii="Times New Roman" w:hAnsi="Times New Roman" w:cs="B Nazanin"/>
          <w:sz w:val="22"/>
          <w:sz w:val="22"/>
          <w:szCs w:val="22"/>
          <w:rtl w:val="true"/>
        </w:rPr>
        <w:t xml:space="preserve"> برای پر کردن این خلأ حقوقی ایجاد شد</w:t>
      </w:r>
      <w:r>
        <w:rPr>
          <w:rFonts w:cs="B Nazanin"/>
          <w:sz w:val="22"/>
          <w:szCs w:val="22"/>
          <w:rtl w:val="true"/>
        </w:rPr>
        <w:t>.</w:t>
      </w:r>
    </w:p>
  </w:footnote>
  <w:footnote w:id="275">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سازمان ملل متحد، گزارش دبیرکل، </w:t>
      </w:r>
      <w:r>
        <w:rPr>
          <w:rFonts w:cs="B Nazanin"/>
          <w:sz w:val="22"/>
          <w:szCs w:val="22"/>
          <w:rtl w:val="true"/>
        </w:rPr>
        <w:t>«</w:t>
      </w:r>
      <w:r>
        <w:rPr>
          <w:rFonts w:ascii="Times New Roman" w:hAnsi="Times New Roman" w:cs="B Nazanin"/>
          <w:sz w:val="22"/>
          <w:sz w:val="22"/>
          <w:szCs w:val="22"/>
          <w:rtl w:val="true"/>
        </w:rPr>
        <w:t>خلأها در حقوق بین‌الملل محیط زیست و اسناد مرتبط با محیط زیست</w:t>
      </w:r>
      <w:r>
        <w:rPr>
          <w:rFonts w:cs="B Nazanin"/>
          <w:sz w:val="22"/>
          <w:szCs w:val="22"/>
          <w:rtl w:val="true"/>
        </w:rPr>
        <w:t xml:space="preserve">: </w:t>
      </w:r>
      <w:r>
        <w:rPr>
          <w:rFonts w:ascii="Times New Roman" w:hAnsi="Times New Roman" w:cs="B Nazanin"/>
          <w:sz w:val="22"/>
          <w:sz w:val="22"/>
          <w:szCs w:val="22"/>
          <w:rtl w:val="true"/>
        </w:rPr>
        <w:t>به‌سوی یک پیمان جهانی برای محیط زیست</w:t>
      </w:r>
      <w:r>
        <w:rPr>
          <w:rFonts w:cs="B Nazanin"/>
          <w:sz w:val="22"/>
          <w:szCs w:val="22"/>
          <w:rtl w:val="true"/>
        </w:rPr>
        <w:t>»</w:t>
      </w:r>
      <w:r>
        <w:rPr>
          <w:rFonts w:ascii="Times New Roman" w:hAnsi="Times New Roman" w:cs="B Nazanin"/>
          <w:sz w:val="22"/>
          <w:sz w:val="22"/>
          <w:szCs w:val="22"/>
          <w:rtl w:val="true"/>
        </w:rPr>
        <w:t xml:space="preserve">، سند </w:t>
      </w:r>
      <w:r>
        <w:rPr>
          <w:rFonts w:cs="B Nazanin"/>
          <w:sz w:val="22"/>
          <w:szCs w:val="22"/>
        </w:rPr>
        <w:t>A/73/419</w:t>
      </w:r>
      <w:r>
        <w:rPr>
          <w:rFonts w:ascii="Times New Roman" w:hAnsi="Times New Roman" w:cs="B Nazanin"/>
          <w:sz w:val="22"/>
          <w:sz w:val="22"/>
          <w:szCs w:val="22"/>
          <w:rtl w:val="true"/>
        </w:rPr>
        <w:t xml:space="preserve">، مجمع عمومی، </w:t>
      </w:r>
      <w:r>
        <w:rPr>
          <w:rFonts w:ascii="Times New Roman" w:hAnsi="Times New Roman" w:cs="B Nazanin"/>
          <w:sz w:val="22"/>
          <w:sz w:val="22"/>
          <w:szCs w:val="22"/>
        </w:rPr>
        <w:t>۳۰</w:t>
      </w:r>
      <w:r>
        <w:rPr>
          <w:rFonts w:ascii="Times New Roman" w:hAnsi="Times New Roman" w:cs="B Nazanin"/>
          <w:sz w:val="22"/>
          <w:sz w:val="22"/>
          <w:szCs w:val="22"/>
          <w:rtl w:val="true"/>
        </w:rPr>
        <w:t xml:space="preserve"> نوامبر </w:t>
      </w:r>
      <w:r>
        <w:rPr>
          <w:rFonts w:ascii="Times New Roman" w:hAnsi="Times New Roman" w:cs="B Nazanin"/>
          <w:sz w:val="22"/>
          <w:sz w:val="22"/>
          <w:szCs w:val="22"/>
        </w:rPr>
        <w:t>۲۰۱۸</w:t>
      </w:r>
      <w:r>
        <w:rPr>
          <w:rFonts w:ascii="Times New Roman" w:hAnsi="Times New Roman" w:cs="B Nazanin"/>
          <w:sz w:val="22"/>
          <w:sz w:val="22"/>
          <w:szCs w:val="22"/>
          <w:rtl w:val="true"/>
        </w:rPr>
        <w:t xml:space="preserve">، بند </w:t>
      </w:r>
      <w:r>
        <w:rPr>
          <w:rFonts w:ascii="Times New Roman" w:hAnsi="Times New Roman" w:cs="B Nazanin"/>
          <w:sz w:val="22"/>
          <w:sz w:val="22"/>
          <w:szCs w:val="22"/>
        </w:rPr>
        <w:t>۶۸</w:t>
      </w:r>
      <w:r>
        <w:rPr>
          <w:rFonts w:cs="B Nazanin"/>
          <w:sz w:val="22"/>
          <w:szCs w:val="22"/>
          <w:rtl w:val="true"/>
        </w:rPr>
        <w:t>.</w:t>
      </w:r>
    </w:p>
  </w:footnote>
  <w:footnote w:id="276">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Monitoring, Reporting, Verification – MRV</w:t>
      </w:r>
    </w:p>
  </w:footnote>
  <w:footnote w:id="277">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سازمان ملل متحد، گزارش دبیرکل، </w:t>
      </w:r>
      <w:r>
        <w:rPr>
          <w:rFonts w:cs="B Nazanin"/>
          <w:sz w:val="22"/>
          <w:szCs w:val="22"/>
          <w:rtl w:val="true"/>
        </w:rPr>
        <w:t>«</w:t>
      </w:r>
      <w:r>
        <w:rPr>
          <w:rFonts w:ascii="Times New Roman" w:hAnsi="Times New Roman" w:cs="B Nazanin"/>
          <w:sz w:val="22"/>
          <w:sz w:val="22"/>
          <w:szCs w:val="22"/>
          <w:rtl w:val="true"/>
        </w:rPr>
        <w:t>خلأها در حقوق بین‌الملل محیط زیست و اسناد مرتبط با محیط زیست</w:t>
      </w:r>
      <w:r>
        <w:rPr>
          <w:rFonts w:cs="B Nazanin"/>
          <w:sz w:val="22"/>
          <w:szCs w:val="22"/>
          <w:rtl w:val="true"/>
        </w:rPr>
        <w:t xml:space="preserve">: </w:t>
      </w:r>
      <w:r>
        <w:rPr>
          <w:rFonts w:ascii="Times New Roman" w:hAnsi="Times New Roman" w:cs="B Nazanin"/>
          <w:sz w:val="22"/>
          <w:sz w:val="22"/>
          <w:szCs w:val="22"/>
          <w:rtl w:val="true"/>
        </w:rPr>
        <w:t>به‌سوی یک پیمان جهانی برای محیط زیست</w:t>
      </w:r>
      <w:r>
        <w:rPr>
          <w:rFonts w:cs="B Nazanin"/>
          <w:sz w:val="22"/>
          <w:szCs w:val="22"/>
          <w:rtl w:val="true"/>
        </w:rPr>
        <w:t>»</w:t>
      </w:r>
      <w:r>
        <w:rPr>
          <w:rFonts w:ascii="Times New Roman" w:hAnsi="Times New Roman" w:cs="B Nazanin"/>
          <w:sz w:val="22"/>
          <w:sz w:val="22"/>
          <w:szCs w:val="22"/>
          <w:rtl w:val="true"/>
        </w:rPr>
        <w:t xml:space="preserve">، سند </w:t>
      </w:r>
      <w:r>
        <w:rPr>
          <w:rFonts w:cs="B Nazanin"/>
          <w:sz w:val="22"/>
          <w:szCs w:val="22"/>
        </w:rPr>
        <w:t>A/73/419</w:t>
      </w:r>
      <w:r>
        <w:rPr>
          <w:rFonts w:ascii="Times New Roman" w:hAnsi="Times New Roman" w:cs="B Nazanin"/>
          <w:sz w:val="22"/>
          <w:sz w:val="22"/>
          <w:szCs w:val="22"/>
          <w:rtl w:val="true"/>
        </w:rPr>
        <w:t xml:space="preserve">، مجمع عمومی، </w:t>
      </w:r>
      <w:r>
        <w:rPr>
          <w:rFonts w:ascii="Times New Roman" w:hAnsi="Times New Roman" w:cs="B Nazanin"/>
          <w:sz w:val="22"/>
          <w:sz w:val="22"/>
          <w:szCs w:val="22"/>
        </w:rPr>
        <w:t>۳۰</w:t>
      </w:r>
      <w:r>
        <w:rPr>
          <w:rFonts w:ascii="Times New Roman" w:hAnsi="Times New Roman" w:cs="B Nazanin"/>
          <w:sz w:val="22"/>
          <w:sz w:val="22"/>
          <w:szCs w:val="22"/>
          <w:rtl w:val="true"/>
        </w:rPr>
        <w:t xml:space="preserve"> نوامبر </w:t>
      </w:r>
      <w:r>
        <w:rPr>
          <w:rFonts w:ascii="Times New Roman" w:hAnsi="Times New Roman" w:cs="B Nazanin"/>
          <w:sz w:val="22"/>
          <w:sz w:val="22"/>
          <w:szCs w:val="22"/>
        </w:rPr>
        <w:t>۲۰۱۸</w:t>
      </w:r>
      <w:r>
        <w:rPr>
          <w:rFonts w:ascii="Times New Roman" w:hAnsi="Times New Roman" w:cs="B Nazanin"/>
          <w:sz w:val="22"/>
          <w:sz w:val="22"/>
          <w:szCs w:val="22"/>
          <w:rtl w:val="true"/>
        </w:rPr>
        <w:t xml:space="preserve">، بند </w:t>
      </w:r>
      <w:r>
        <w:rPr>
          <w:rFonts w:ascii="Times New Roman" w:hAnsi="Times New Roman" w:cs="B Nazanin"/>
          <w:sz w:val="22"/>
          <w:sz w:val="22"/>
          <w:szCs w:val="22"/>
        </w:rPr>
        <w:t>۳۰</w:t>
      </w:r>
      <w:r>
        <w:rPr>
          <w:rFonts w:cs="B Nazanin"/>
          <w:sz w:val="22"/>
          <w:szCs w:val="22"/>
          <w:rtl w:val="true"/>
        </w:rPr>
        <w:t>.</w:t>
      </w:r>
    </w:p>
  </w:footnote>
  <w:footnote w:id="278">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Tejas Rao, Non-Compliance Procedures. Yearbook of International Environmental Law, 2025, 35(1), 1–5, p.5</w:t>
      </w:r>
    </w:p>
  </w:footnote>
  <w:footnote w:id="279">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سازمان ملل متحد، گزارش دبیرکل، </w:t>
      </w:r>
      <w:r>
        <w:rPr>
          <w:rFonts w:cs="B Nazanin"/>
          <w:sz w:val="22"/>
          <w:szCs w:val="22"/>
          <w:rtl w:val="true"/>
        </w:rPr>
        <w:t>«</w:t>
      </w:r>
      <w:r>
        <w:rPr>
          <w:rFonts w:ascii="Times New Roman" w:hAnsi="Times New Roman" w:cs="B Nazanin"/>
          <w:sz w:val="22"/>
          <w:sz w:val="22"/>
          <w:szCs w:val="22"/>
          <w:rtl w:val="true"/>
        </w:rPr>
        <w:t>خلأها در حقوق بین‌الملل محیط زیست و اسناد مرتبط با محیط زیست</w:t>
      </w:r>
      <w:r>
        <w:rPr>
          <w:rFonts w:cs="B Nazanin"/>
          <w:sz w:val="22"/>
          <w:szCs w:val="22"/>
          <w:rtl w:val="true"/>
        </w:rPr>
        <w:t xml:space="preserve">: </w:t>
      </w:r>
      <w:r>
        <w:rPr>
          <w:rFonts w:ascii="Times New Roman" w:hAnsi="Times New Roman" w:cs="B Nazanin"/>
          <w:sz w:val="22"/>
          <w:sz w:val="22"/>
          <w:szCs w:val="22"/>
          <w:rtl w:val="true"/>
        </w:rPr>
        <w:t>به‌سوی یک پیمان جهانی برای محیط زیست</w:t>
      </w:r>
      <w:r>
        <w:rPr>
          <w:rFonts w:cs="B Nazanin"/>
          <w:sz w:val="22"/>
          <w:szCs w:val="22"/>
          <w:rtl w:val="true"/>
        </w:rPr>
        <w:t>»</w:t>
      </w:r>
      <w:r>
        <w:rPr>
          <w:rFonts w:ascii="Times New Roman" w:hAnsi="Times New Roman" w:cs="B Nazanin"/>
          <w:sz w:val="22"/>
          <w:sz w:val="22"/>
          <w:szCs w:val="22"/>
          <w:rtl w:val="true"/>
        </w:rPr>
        <w:t xml:space="preserve">، سند </w:t>
      </w:r>
      <w:r>
        <w:rPr>
          <w:rFonts w:cs="B Nazanin"/>
          <w:sz w:val="22"/>
          <w:szCs w:val="22"/>
        </w:rPr>
        <w:t>A/73/419</w:t>
      </w:r>
      <w:r>
        <w:rPr>
          <w:rFonts w:ascii="Times New Roman" w:hAnsi="Times New Roman" w:cs="B Nazanin"/>
          <w:sz w:val="22"/>
          <w:sz w:val="22"/>
          <w:szCs w:val="22"/>
          <w:rtl w:val="true"/>
        </w:rPr>
        <w:t xml:space="preserve">، مجمع عمومی، </w:t>
      </w:r>
      <w:r>
        <w:rPr>
          <w:rFonts w:ascii="Times New Roman" w:hAnsi="Times New Roman" w:cs="B Nazanin"/>
          <w:sz w:val="22"/>
          <w:sz w:val="22"/>
          <w:szCs w:val="22"/>
        </w:rPr>
        <w:t>۳۰</w:t>
      </w:r>
      <w:r>
        <w:rPr>
          <w:rFonts w:ascii="Times New Roman" w:hAnsi="Times New Roman" w:cs="B Nazanin"/>
          <w:sz w:val="22"/>
          <w:sz w:val="22"/>
          <w:szCs w:val="22"/>
          <w:rtl w:val="true"/>
        </w:rPr>
        <w:t xml:space="preserve"> نوامبر </w:t>
      </w:r>
      <w:r>
        <w:rPr>
          <w:rFonts w:ascii="Times New Roman" w:hAnsi="Times New Roman" w:cs="B Nazanin"/>
          <w:sz w:val="22"/>
          <w:sz w:val="22"/>
          <w:szCs w:val="22"/>
        </w:rPr>
        <w:t>۲۰۱۸</w:t>
      </w:r>
      <w:r>
        <w:rPr>
          <w:rFonts w:ascii="Times New Roman" w:hAnsi="Times New Roman" w:cs="B Nazanin"/>
          <w:sz w:val="22"/>
          <w:sz w:val="22"/>
          <w:szCs w:val="22"/>
          <w:rtl w:val="true"/>
        </w:rPr>
        <w:t xml:space="preserve">، بند </w:t>
      </w:r>
      <w:r>
        <w:rPr>
          <w:rFonts w:ascii="Times New Roman" w:hAnsi="Times New Roman" w:cs="B Nazanin"/>
          <w:sz w:val="22"/>
          <w:sz w:val="22"/>
          <w:szCs w:val="22"/>
        </w:rPr>
        <w:t>۳۱</w:t>
      </w:r>
      <w:r>
        <w:rPr>
          <w:rFonts w:cs="B Nazanin"/>
          <w:sz w:val="22"/>
          <w:szCs w:val="22"/>
          <w:rtl w:val="true"/>
        </w:rPr>
        <w:t>.</w:t>
      </w:r>
    </w:p>
  </w:footnote>
  <w:footnote w:id="280">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سازمان ملل متحد، گزارش دبیرکل، </w:t>
      </w:r>
      <w:r>
        <w:rPr>
          <w:rFonts w:cs="B Nazanin"/>
          <w:sz w:val="22"/>
          <w:szCs w:val="22"/>
          <w:rtl w:val="true"/>
        </w:rPr>
        <w:t>«</w:t>
      </w:r>
      <w:r>
        <w:rPr>
          <w:rFonts w:ascii="Times New Roman" w:hAnsi="Times New Roman" w:cs="B Nazanin"/>
          <w:sz w:val="22"/>
          <w:sz w:val="22"/>
          <w:szCs w:val="22"/>
          <w:rtl w:val="true"/>
        </w:rPr>
        <w:t>خلأها در حقوق بین‌الملل محیط زیست و اسناد مرتبط با محیط زیست</w:t>
      </w:r>
      <w:r>
        <w:rPr>
          <w:rFonts w:cs="B Nazanin"/>
          <w:sz w:val="22"/>
          <w:szCs w:val="22"/>
          <w:rtl w:val="true"/>
        </w:rPr>
        <w:t xml:space="preserve">: </w:t>
      </w:r>
      <w:r>
        <w:rPr>
          <w:rFonts w:ascii="Times New Roman" w:hAnsi="Times New Roman" w:cs="B Nazanin"/>
          <w:sz w:val="22"/>
          <w:sz w:val="22"/>
          <w:szCs w:val="22"/>
          <w:rtl w:val="true"/>
        </w:rPr>
        <w:t>به‌سوی یک پیمان جهانی برای محیط زیست</w:t>
      </w:r>
      <w:r>
        <w:rPr>
          <w:rFonts w:cs="B Nazanin"/>
          <w:sz w:val="22"/>
          <w:szCs w:val="22"/>
          <w:rtl w:val="true"/>
        </w:rPr>
        <w:t>»</w:t>
      </w:r>
      <w:r>
        <w:rPr>
          <w:rFonts w:ascii="Times New Roman" w:hAnsi="Times New Roman" w:cs="B Nazanin"/>
          <w:sz w:val="22"/>
          <w:sz w:val="22"/>
          <w:szCs w:val="22"/>
          <w:rtl w:val="true"/>
        </w:rPr>
        <w:t xml:space="preserve">، سند </w:t>
      </w:r>
      <w:r>
        <w:rPr>
          <w:rFonts w:cs="B Nazanin"/>
          <w:sz w:val="22"/>
          <w:szCs w:val="22"/>
        </w:rPr>
        <w:t>A/73/419</w:t>
      </w:r>
      <w:r>
        <w:rPr>
          <w:rFonts w:ascii="Times New Roman" w:hAnsi="Times New Roman" w:cs="B Nazanin"/>
          <w:sz w:val="22"/>
          <w:sz w:val="22"/>
          <w:szCs w:val="22"/>
          <w:rtl w:val="true"/>
        </w:rPr>
        <w:t xml:space="preserve">، مجمع عمومی، </w:t>
      </w:r>
      <w:r>
        <w:rPr>
          <w:rFonts w:ascii="Times New Roman" w:hAnsi="Times New Roman" w:cs="B Nazanin"/>
          <w:sz w:val="22"/>
          <w:sz w:val="22"/>
          <w:szCs w:val="22"/>
        </w:rPr>
        <w:t>۳۰</w:t>
      </w:r>
      <w:r>
        <w:rPr>
          <w:rFonts w:ascii="Times New Roman" w:hAnsi="Times New Roman" w:cs="B Nazanin"/>
          <w:sz w:val="22"/>
          <w:sz w:val="22"/>
          <w:szCs w:val="22"/>
          <w:rtl w:val="true"/>
        </w:rPr>
        <w:t xml:space="preserve"> نوامبر </w:t>
      </w:r>
      <w:r>
        <w:rPr>
          <w:rFonts w:ascii="Times New Roman" w:hAnsi="Times New Roman" w:cs="B Nazanin"/>
          <w:sz w:val="22"/>
          <w:sz w:val="22"/>
          <w:szCs w:val="22"/>
        </w:rPr>
        <w:t>۲۰۱۸</w:t>
      </w:r>
      <w:r>
        <w:rPr>
          <w:rFonts w:ascii="Times New Roman" w:hAnsi="Times New Roman" w:cs="B Nazanin"/>
          <w:sz w:val="22"/>
          <w:sz w:val="22"/>
          <w:szCs w:val="22"/>
          <w:rtl w:val="true"/>
        </w:rPr>
        <w:t xml:space="preserve">، بند </w:t>
      </w:r>
      <w:r>
        <w:rPr>
          <w:rFonts w:ascii="Times New Roman" w:hAnsi="Times New Roman" w:cs="B Nazanin"/>
          <w:sz w:val="22"/>
          <w:sz w:val="22"/>
          <w:szCs w:val="22"/>
        </w:rPr>
        <w:t>۳۲</w:t>
      </w:r>
      <w:r>
        <w:rPr>
          <w:rFonts w:cs="B Nazanin"/>
          <w:sz w:val="22"/>
          <w:szCs w:val="22"/>
          <w:rtl w:val="true"/>
        </w:rPr>
        <w:t>.</w:t>
      </w:r>
    </w:p>
  </w:footnote>
  <w:footnote w:id="281">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سازمان ملل متحد، گزارش دبیرکل، </w:t>
      </w:r>
      <w:r>
        <w:rPr>
          <w:rFonts w:cs="B Nazanin"/>
          <w:sz w:val="22"/>
          <w:szCs w:val="22"/>
          <w:rtl w:val="true"/>
        </w:rPr>
        <w:t>«</w:t>
      </w:r>
      <w:r>
        <w:rPr>
          <w:rFonts w:ascii="Times New Roman" w:hAnsi="Times New Roman" w:cs="B Nazanin"/>
          <w:sz w:val="22"/>
          <w:sz w:val="22"/>
          <w:szCs w:val="22"/>
          <w:rtl w:val="true"/>
        </w:rPr>
        <w:t>خلأها در حقوق بین‌الملل محیط زیست و اسناد مرتبط با محیط زیست</w:t>
      </w:r>
      <w:r>
        <w:rPr>
          <w:rFonts w:cs="B Nazanin"/>
          <w:sz w:val="22"/>
          <w:szCs w:val="22"/>
          <w:rtl w:val="true"/>
        </w:rPr>
        <w:t xml:space="preserve">: </w:t>
      </w:r>
      <w:r>
        <w:rPr>
          <w:rFonts w:ascii="Times New Roman" w:hAnsi="Times New Roman" w:cs="B Nazanin"/>
          <w:sz w:val="22"/>
          <w:sz w:val="22"/>
          <w:szCs w:val="22"/>
          <w:rtl w:val="true"/>
        </w:rPr>
        <w:t>به‌سوی یک پیمان جهانی برای محیط زیست</w:t>
      </w:r>
      <w:r>
        <w:rPr>
          <w:rFonts w:cs="B Nazanin"/>
          <w:sz w:val="22"/>
          <w:szCs w:val="22"/>
          <w:rtl w:val="true"/>
        </w:rPr>
        <w:t>»</w:t>
      </w:r>
      <w:r>
        <w:rPr>
          <w:rFonts w:ascii="Times New Roman" w:hAnsi="Times New Roman" w:cs="B Nazanin"/>
          <w:sz w:val="22"/>
          <w:sz w:val="22"/>
          <w:szCs w:val="22"/>
          <w:rtl w:val="true"/>
        </w:rPr>
        <w:t xml:space="preserve">، سند </w:t>
      </w:r>
      <w:r>
        <w:rPr>
          <w:rFonts w:cs="B Nazanin"/>
          <w:sz w:val="22"/>
          <w:szCs w:val="22"/>
        </w:rPr>
        <w:t>A/73/419</w:t>
      </w:r>
      <w:r>
        <w:rPr>
          <w:rFonts w:ascii="Times New Roman" w:hAnsi="Times New Roman" w:cs="B Nazanin"/>
          <w:sz w:val="22"/>
          <w:sz w:val="22"/>
          <w:szCs w:val="22"/>
          <w:rtl w:val="true"/>
        </w:rPr>
        <w:t xml:space="preserve">، مجمع عمومی، </w:t>
      </w:r>
      <w:r>
        <w:rPr>
          <w:rFonts w:ascii="Times New Roman" w:hAnsi="Times New Roman" w:cs="B Nazanin"/>
          <w:sz w:val="22"/>
          <w:sz w:val="22"/>
          <w:szCs w:val="22"/>
        </w:rPr>
        <w:t>۳۰</w:t>
      </w:r>
      <w:r>
        <w:rPr>
          <w:rFonts w:ascii="Times New Roman" w:hAnsi="Times New Roman" w:cs="B Nazanin"/>
          <w:sz w:val="22"/>
          <w:sz w:val="22"/>
          <w:szCs w:val="22"/>
          <w:rtl w:val="true"/>
        </w:rPr>
        <w:t xml:space="preserve"> نوامبر </w:t>
      </w:r>
      <w:r>
        <w:rPr>
          <w:rFonts w:ascii="Times New Roman" w:hAnsi="Times New Roman" w:cs="B Nazanin"/>
          <w:sz w:val="22"/>
          <w:sz w:val="22"/>
          <w:szCs w:val="22"/>
        </w:rPr>
        <w:t>۲۰۱۸</w:t>
      </w:r>
      <w:r>
        <w:rPr>
          <w:rFonts w:ascii="Times New Roman" w:hAnsi="Times New Roman" w:cs="B Nazanin"/>
          <w:sz w:val="22"/>
          <w:sz w:val="22"/>
          <w:szCs w:val="22"/>
          <w:rtl w:val="true"/>
        </w:rPr>
        <w:t xml:space="preserve">، بند </w:t>
      </w:r>
      <w:r>
        <w:rPr>
          <w:rFonts w:ascii="Times New Roman" w:hAnsi="Times New Roman" w:cs="B Nazanin"/>
          <w:sz w:val="22"/>
          <w:sz w:val="22"/>
          <w:szCs w:val="22"/>
        </w:rPr>
        <w:t>۲۸</w:t>
      </w:r>
      <w:r>
        <w:rPr>
          <w:rFonts w:cs="B Nazanin"/>
          <w:sz w:val="22"/>
          <w:szCs w:val="22"/>
          <w:rtl w:val="true"/>
        </w:rPr>
        <w:t>.</w:t>
      </w:r>
    </w:p>
  </w:footnote>
  <w:footnote w:id="282">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FCCC/CP/2015/10/Add.1, Decision 1/CP.21, Adoption of the Paris Agreement, 29 January 2016</w:t>
      </w:r>
    </w:p>
  </w:footnote>
  <w:footnote w:id="283">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سازمان ملل متحد، گزارش دبیرکل، </w:t>
      </w:r>
      <w:r>
        <w:rPr>
          <w:rFonts w:cs="B Nazanin"/>
          <w:sz w:val="22"/>
          <w:szCs w:val="22"/>
          <w:rtl w:val="true"/>
        </w:rPr>
        <w:t>«</w:t>
      </w:r>
      <w:r>
        <w:rPr>
          <w:rFonts w:ascii="Times New Roman" w:hAnsi="Times New Roman" w:cs="B Nazanin"/>
          <w:sz w:val="22"/>
          <w:sz w:val="22"/>
          <w:szCs w:val="22"/>
          <w:rtl w:val="true"/>
        </w:rPr>
        <w:t>خلأها در حقوق بین‌الملل محیط زیست و اسناد مرتبط با محیط زیست</w:t>
      </w:r>
      <w:r>
        <w:rPr>
          <w:rFonts w:cs="B Nazanin"/>
          <w:sz w:val="22"/>
          <w:szCs w:val="22"/>
          <w:rtl w:val="true"/>
        </w:rPr>
        <w:t xml:space="preserve">: </w:t>
      </w:r>
      <w:r>
        <w:rPr>
          <w:rFonts w:ascii="Times New Roman" w:hAnsi="Times New Roman" w:cs="B Nazanin"/>
          <w:sz w:val="22"/>
          <w:sz w:val="22"/>
          <w:szCs w:val="22"/>
          <w:rtl w:val="true"/>
        </w:rPr>
        <w:t>به‌سوی یک پیمان جهانی برای محیط زیست</w:t>
      </w:r>
      <w:r>
        <w:rPr>
          <w:rFonts w:cs="B Nazanin"/>
          <w:sz w:val="22"/>
          <w:szCs w:val="22"/>
          <w:rtl w:val="true"/>
        </w:rPr>
        <w:t>»</w:t>
      </w:r>
      <w:r>
        <w:rPr>
          <w:rFonts w:ascii="Times New Roman" w:hAnsi="Times New Roman" w:cs="B Nazanin"/>
          <w:sz w:val="22"/>
          <w:sz w:val="22"/>
          <w:szCs w:val="22"/>
          <w:rtl w:val="true"/>
        </w:rPr>
        <w:t xml:space="preserve">، سند </w:t>
      </w:r>
      <w:r>
        <w:rPr>
          <w:rFonts w:cs="B Nazanin"/>
          <w:sz w:val="22"/>
          <w:szCs w:val="22"/>
        </w:rPr>
        <w:t>A/73/419</w:t>
      </w:r>
      <w:r>
        <w:rPr>
          <w:rFonts w:ascii="Times New Roman" w:hAnsi="Times New Roman" w:cs="B Nazanin"/>
          <w:sz w:val="22"/>
          <w:sz w:val="22"/>
          <w:szCs w:val="22"/>
          <w:rtl w:val="true"/>
        </w:rPr>
        <w:t xml:space="preserve">، مجمع عمومی، </w:t>
      </w:r>
      <w:r>
        <w:rPr>
          <w:rFonts w:ascii="Times New Roman" w:hAnsi="Times New Roman" w:cs="B Nazanin"/>
          <w:sz w:val="22"/>
          <w:sz w:val="22"/>
          <w:szCs w:val="22"/>
        </w:rPr>
        <w:t>۳۰</w:t>
      </w:r>
      <w:r>
        <w:rPr>
          <w:rFonts w:ascii="Times New Roman" w:hAnsi="Times New Roman" w:cs="B Nazanin"/>
          <w:sz w:val="22"/>
          <w:sz w:val="22"/>
          <w:szCs w:val="22"/>
          <w:rtl w:val="true"/>
        </w:rPr>
        <w:t xml:space="preserve"> نوامبر </w:t>
      </w:r>
      <w:r>
        <w:rPr>
          <w:rFonts w:ascii="Times New Roman" w:hAnsi="Times New Roman" w:cs="B Nazanin"/>
          <w:sz w:val="22"/>
          <w:sz w:val="22"/>
          <w:szCs w:val="22"/>
        </w:rPr>
        <w:t>۲۰۱۸</w:t>
      </w:r>
      <w:r>
        <w:rPr>
          <w:rFonts w:ascii="Times New Roman" w:hAnsi="Times New Roman" w:cs="B Nazanin"/>
          <w:sz w:val="22"/>
          <w:sz w:val="22"/>
          <w:szCs w:val="22"/>
          <w:rtl w:val="true"/>
        </w:rPr>
        <w:t xml:space="preserve">، بند </w:t>
      </w:r>
      <w:r>
        <w:rPr>
          <w:rFonts w:ascii="Times New Roman" w:hAnsi="Times New Roman" w:cs="B Nazanin"/>
          <w:sz w:val="22"/>
          <w:sz w:val="22"/>
          <w:szCs w:val="22"/>
        </w:rPr>
        <w:t>۶۶</w:t>
      </w:r>
      <w:r>
        <w:rPr>
          <w:rFonts w:cs="B Nazanin"/>
          <w:sz w:val="22"/>
          <w:szCs w:val="22"/>
          <w:rtl w:val="true"/>
        </w:rPr>
        <w:t>.</w:t>
      </w:r>
    </w:p>
  </w:footnote>
  <w:footnote w:id="284">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این پروتکل که در دسامبر </w:t>
      </w:r>
      <w:r>
        <w:rPr>
          <w:rFonts w:ascii="Times New Roman" w:hAnsi="Times New Roman" w:cs="B Nazanin"/>
          <w:sz w:val="22"/>
          <w:sz w:val="22"/>
          <w:szCs w:val="22"/>
        </w:rPr>
        <w:t>۱۹۹۹</w:t>
      </w:r>
      <w:r>
        <w:rPr>
          <w:rFonts w:ascii="Times New Roman" w:hAnsi="Times New Roman" w:cs="B Nazanin"/>
          <w:sz w:val="22"/>
          <w:sz w:val="22"/>
          <w:szCs w:val="22"/>
          <w:rtl w:val="true"/>
        </w:rPr>
        <w:t xml:space="preserve"> به تصویب رسید، تا به امروز تنها </w:t>
      </w:r>
      <w:r>
        <w:rPr>
          <w:rFonts w:ascii="Times New Roman" w:hAnsi="Times New Roman" w:cs="B Nazanin"/>
          <w:sz w:val="22"/>
          <w:sz w:val="22"/>
          <w:szCs w:val="22"/>
        </w:rPr>
        <w:t>۱۲</w:t>
      </w:r>
      <w:r>
        <w:rPr>
          <w:rFonts w:ascii="Times New Roman" w:hAnsi="Times New Roman" w:cs="B Nazanin"/>
          <w:sz w:val="22"/>
          <w:sz w:val="22"/>
          <w:szCs w:val="22"/>
          <w:rtl w:val="true"/>
        </w:rPr>
        <w:t xml:space="preserve"> عضو دارد در حالی که برای لازم‌الاجرا شدن به </w:t>
      </w:r>
      <w:r>
        <w:rPr>
          <w:rFonts w:ascii="Times New Roman" w:hAnsi="Times New Roman" w:cs="B Nazanin"/>
          <w:sz w:val="22"/>
          <w:sz w:val="22"/>
          <w:szCs w:val="22"/>
        </w:rPr>
        <w:t>۲۰</w:t>
      </w:r>
      <w:r>
        <w:rPr>
          <w:rFonts w:ascii="Times New Roman" w:hAnsi="Times New Roman" w:cs="B Nazanin"/>
          <w:sz w:val="22"/>
          <w:sz w:val="22"/>
          <w:szCs w:val="22"/>
          <w:rtl w:val="true"/>
        </w:rPr>
        <w:t xml:space="preserve"> سند تصویب نیاز دارد</w:t>
      </w:r>
      <w:r>
        <w:rPr>
          <w:rFonts w:cs="B Nazanin"/>
          <w:sz w:val="22"/>
          <w:szCs w:val="22"/>
          <w:rtl w:val="true"/>
        </w:rPr>
        <w:t xml:space="preserve">. </w:t>
      </w:r>
      <w:r>
        <w:rPr>
          <w:rFonts w:cs="B Nazanin"/>
          <w:sz w:val="22"/>
          <w:szCs w:val="22"/>
        </w:rPr>
        <w:t>United Nations Treaty Collection (2026). "Chapter XXVII-3-b: Basel Protocol on Liability and Compensation</w:t>
      </w:r>
      <w:r>
        <w:rPr>
          <w:rFonts w:cs="B Nazanin"/>
          <w:sz w:val="22"/>
          <w:szCs w:val="22"/>
          <w:rtl w:val="true"/>
        </w:rPr>
        <w:t>.".</w:t>
      </w:r>
    </w:p>
  </w:footnote>
  <w:footnote w:id="285">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Jan Albers, The 1999 Basel Protocol on Liability and Compensation, in: Responsibility and liability in the context of transboundary movement of hazardous wastes by sea - Existing rules and the 1999 Liability Protocol to the Basel Convention." Springer Science, 2015, pp.203-304</w:t>
      </w:r>
      <w:r>
        <w:rPr>
          <w:rFonts w:cs="B Nazanin"/>
          <w:sz w:val="22"/>
          <w:szCs w:val="22"/>
          <w:rtl w:val="true"/>
        </w:rPr>
        <w:t>,</w:t>
      </w:r>
    </w:p>
  </w:footnote>
  <w:footnote w:id="286">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KAREN N SCOTT, "International Environmental Governance: Managing Fragmentation Through Institutional Connection." Melbourne Journal of International Law, 12(1), 2011 , pp. 223 – 252, p.224</w:t>
      </w:r>
      <w:r>
        <w:rPr>
          <w:rFonts w:cs="B Nazanin"/>
          <w:sz w:val="22"/>
          <w:szCs w:val="22"/>
          <w:rtl w:val="true"/>
        </w:rPr>
        <w:t>.</w:t>
      </w:r>
    </w:p>
  </w:footnote>
  <w:footnote w:id="287">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Ibid, p.251</w:t>
      </w:r>
    </w:p>
  </w:footnote>
  <w:footnote w:id="288">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سازمان ملل متحد، گزارش دبیرکل، </w:t>
      </w:r>
      <w:r>
        <w:rPr>
          <w:rFonts w:cs="B Nazanin"/>
          <w:sz w:val="22"/>
          <w:szCs w:val="22"/>
          <w:rtl w:val="true"/>
        </w:rPr>
        <w:t>«</w:t>
      </w:r>
      <w:r>
        <w:rPr>
          <w:rFonts w:ascii="Times New Roman" w:hAnsi="Times New Roman" w:cs="B Nazanin"/>
          <w:sz w:val="22"/>
          <w:sz w:val="22"/>
          <w:szCs w:val="22"/>
          <w:rtl w:val="true"/>
        </w:rPr>
        <w:t>خلأها در حقوق بین‌الملل محیط زیست و اسناد مرتبط با محیط زیست</w:t>
      </w:r>
      <w:r>
        <w:rPr>
          <w:rFonts w:cs="B Nazanin"/>
          <w:sz w:val="22"/>
          <w:szCs w:val="22"/>
          <w:rtl w:val="true"/>
        </w:rPr>
        <w:t xml:space="preserve">: </w:t>
      </w:r>
      <w:r>
        <w:rPr>
          <w:rFonts w:ascii="Times New Roman" w:hAnsi="Times New Roman" w:cs="B Nazanin"/>
          <w:sz w:val="22"/>
          <w:sz w:val="22"/>
          <w:szCs w:val="22"/>
          <w:rtl w:val="true"/>
        </w:rPr>
        <w:t>به‌سوی یک پیمان جهانی برای محیط زیست</w:t>
      </w:r>
      <w:r>
        <w:rPr>
          <w:rFonts w:cs="B Nazanin"/>
          <w:sz w:val="22"/>
          <w:szCs w:val="22"/>
          <w:rtl w:val="true"/>
        </w:rPr>
        <w:t>»</w:t>
      </w:r>
      <w:r>
        <w:rPr>
          <w:rFonts w:ascii="Times New Roman" w:hAnsi="Times New Roman" w:cs="B Nazanin"/>
          <w:sz w:val="22"/>
          <w:sz w:val="22"/>
          <w:szCs w:val="22"/>
          <w:rtl w:val="true"/>
        </w:rPr>
        <w:t xml:space="preserve">، سند </w:t>
      </w:r>
      <w:r>
        <w:rPr>
          <w:rFonts w:cs="B Nazanin"/>
          <w:sz w:val="22"/>
          <w:szCs w:val="22"/>
        </w:rPr>
        <w:t>A/73/419</w:t>
      </w:r>
      <w:r>
        <w:rPr>
          <w:rFonts w:ascii="Times New Roman" w:hAnsi="Times New Roman" w:cs="B Nazanin"/>
          <w:sz w:val="22"/>
          <w:sz w:val="22"/>
          <w:szCs w:val="22"/>
          <w:rtl w:val="true"/>
        </w:rPr>
        <w:t xml:space="preserve">، مجمع عمومی، </w:t>
      </w:r>
      <w:r>
        <w:rPr>
          <w:rFonts w:ascii="Times New Roman" w:hAnsi="Times New Roman" w:cs="B Nazanin"/>
          <w:sz w:val="22"/>
          <w:sz w:val="22"/>
          <w:szCs w:val="22"/>
        </w:rPr>
        <w:t>۳۰</w:t>
      </w:r>
      <w:r>
        <w:rPr>
          <w:rFonts w:ascii="Times New Roman" w:hAnsi="Times New Roman" w:cs="B Nazanin"/>
          <w:sz w:val="22"/>
          <w:sz w:val="22"/>
          <w:szCs w:val="22"/>
          <w:rtl w:val="true"/>
        </w:rPr>
        <w:t xml:space="preserve"> نوامبر </w:t>
      </w:r>
      <w:r>
        <w:rPr>
          <w:rFonts w:ascii="Times New Roman" w:hAnsi="Times New Roman" w:cs="B Nazanin"/>
          <w:sz w:val="22"/>
          <w:sz w:val="22"/>
          <w:szCs w:val="22"/>
        </w:rPr>
        <w:t>۲۰۱۸</w:t>
      </w:r>
      <w:r>
        <w:rPr>
          <w:rFonts w:ascii="Times New Roman" w:hAnsi="Times New Roman" w:cs="B Nazanin"/>
          <w:sz w:val="22"/>
          <w:sz w:val="22"/>
          <w:szCs w:val="22"/>
          <w:rtl w:val="true"/>
        </w:rPr>
        <w:t xml:space="preserve">، بند </w:t>
      </w:r>
      <w:r>
        <w:rPr>
          <w:rFonts w:ascii="Times New Roman" w:hAnsi="Times New Roman" w:cs="B Nazanin"/>
          <w:sz w:val="22"/>
          <w:sz w:val="22"/>
          <w:szCs w:val="22"/>
        </w:rPr>
        <w:t>۲۹</w:t>
      </w:r>
      <w:r>
        <w:rPr>
          <w:rFonts w:cs="B Nazanin"/>
          <w:sz w:val="22"/>
          <w:szCs w:val="22"/>
          <w:rtl w:val="true"/>
        </w:rPr>
        <w:t>.</w:t>
      </w:r>
    </w:p>
  </w:footnote>
  <w:footnote w:id="289">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سازمان ملل متحد، گزارش دبیرکل، </w:t>
      </w:r>
      <w:r>
        <w:rPr>
          <w:rFonts w:cs="B Nazanin"/>
          <w:sz w:val="22"/>
          <w:szCs w:val="22"/>
          <w:rtl w:val="true"/>
        </w:rPr>
        <w:t>«</w:t>
      </w:r>
      <w:r>
        <w:rPr>
          <w:rFonts w:ascii="Times New Roman" w:hAnsi="Times New Roman" w:cs="B Nazanin"/>
          <w:sz w:val="22"/>
          <w:sz w:val="22"/>
          <w:szCs w:val="22"/>
          <w:rtl w:val="true"/>
        </w:rPr>
        <w:t>خلأها در حقوق بین‌الملل محیط زیست و اسناد مرتبط با محیط زیست</w:t>
      </w:r>
      <w:r>
        <w:rPr>
          <w:rFonts w:cs="B Nazanin"/>
          <w:sz w:val="22"/>
          <w:szCs w:val="22"/>
          <w:rtl w:val="true"/>
        </w:rPr>
        <w:t xml:space="preserve">: </w:t>
      </w:r>
      <w:r>
        <w:rPr>
          <w:rFonts w:ascii="Times New Roman" w:hAnsi="Times New Roman" w:cs="B Nazanin"/>
          <w:sz w:val="22"/>
          <w:sz w:val="22"/>
          <w:szCs w:val="22"/>
          <w:rtl w:val="true"/>
        </w:rPr>
        <w:t>به‌سوی یک پیمان جهانی برای محیط زیست</w:t>
      </w:r>
      <w:r>
        <w:rPr>
          <w:rFonts w:cs="B Nazanin"/>
          <w:sz w:val="22"/>
          <w:szCs w:val="22"/>
          <w:rtl w:val="true"/>
        </w:rPr>
        <w:t>»</w:t>
      </w:r>
      <w:r>
        <w:rPr>
          <w:rFonts w:ascii="Times New Roman" w:hAnsi="Times New Roman" w:cs="B Nazanin"/>
          <w:sz w:val="22"/>
          <w:sz w:val="22"/>
          <w:szCs w:val="22"/>
          <w:rtl w:val="true"/>
        </w:rPr>
        <w:t xml:space="preserve">، سند </w:t>
      </w:r>
      <w:r>
        <w:rPr>
          <w:rFonts w:cs="B Nazanin"/>
          <w:sz w:val="22"/>
          <w:szCs w:val="22"/>
        </w:rPr>
        <w:t>A/73/419</w:t>
      </w:r>
      <w:r>
        <w:rPr>
          <w:rFonts w:ascii="Times New Roman" w:hAnsi="Times New Roman" w:cs="B Nazanin"/>
          <w:sz w:val="22"/>
          <w:sz w:val="22"/>
          <w:szCs w:val="22"/>
          <w:rtl w:val="true"/>
        </w:rPr>
        <w:t xml:space="preserve">، مجمع عمومی، </w:t>
      </w:r>
      <w:r>
        <w:rPr>
          <w:rFonts w:ascii="Times New Roman" w:hAnsi="Times New Roman" w:cs="B Nazanin"/>
          <w:sz w:val="22"/>
          <w:sz w:val="22"/>
          <w:szCs w:val="22"/>
        </w:rPr>
        <w:t>۳۰</w:t>
      </w:r>
      <w:r>
        <w:rPr>
          <w:rFonts w:ascii="Times New Roman" w:hAnsi="Times New Roman" w:cs="B Nazanin"/>
          <w:sz w:val="22"/>
          <w:sz w:val="22"/>
          <w:szCs w:val="22"/>
          <w:rtl w:val="true"/>
        </w:rPr>
        <w:t xml:space="preserve"> نوامبر </w:t>
      </w:r>
      <w:r>
        <w:rPr>
          <w:rFonts w:ascii="Times New Roman" w:hAnsi="Times New Roman" w:cs="B Nazanin"/>
          <w:sz w:val="22"/>
          <w:sz w:val="22"/>
          <w:szCs w:val="22"/>
        </w:rPr>
        <w:t>۲۰۱۸</w:t>
      </w:r>
      <w:r>
        <w:rPr>
          <w:rFonts w:ascii="Times New Roman" w:hAnsi="Times New Roman" w:cs="B Nazanin"/>
          <w:sz w:val="22"/>
          <w:sz w:val="22"/>
          <w:szCs w:val="22"/>
          <w:rtl w:val="true"/>
        </w:rPr>
        <w:t xml:space="preserve">، بند </w:t>
      </w:r>
      <w:r>
        <w:rPr>
          <w:rFonts w:ascii="Times New Roman" w:hAnsi="Times New Roman" w:cs="B Nazanin"/>
          <w:sz w:val="22"/>
          <w:sz w:val="22"/>
          <w:szCs w:val="22"/>
        </w:rPr>
        <w:t>۴۴</w:t>
      </w:r>
      <w:r>
        <w:rPr>
          <w:rFonts w:cs="B Nazanin"/>
          <w:sz w:val="22"/>
          <w:szCs w:val="22"/>
          <w:rtl w:val="true"/>
        </w:rPr>
        <w:t>.</w:t>
      </w:r>
    </w:p>
  </w:footnote>
  <w:footnote w:id="290">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Patent Cooperation Treaty</w:t>
      </w:r>
    </w:p>
  </w:footnote>
  <w:footnote w:id="291">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mutual supportiveness</w:t>
      </w:r>
    </w:p>
  </w:footnote>
  <w:footnote w:id="292">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Strengthening the role of the United Nations Environment Programme Headquarters in Nairobi to address environmental challenges and enhance multilateral cooperation to address effective multilateral governance</w:t>
      </w:r>
    </w:p>
  </w:footnote>
  <w:footnote w:id="293">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7th Session of the United Nations Environment Assembly, UNEA-7</w:t>
      </w:r>
    </w:p>
  </w:footnote>
  <w:footnote w:id="294">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https://enb.iisd.org/unea7-oecpr7-summary</w:t>
      </w:r>
    </w:p>
  </w:footnote>
  <w:footnote w:id="295">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nanomaterials and some geo-engineering processes</w:t>
      </w:r>
    </w:p>
  </w:footnote>
  <w:footnote w:id="296">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سازمان ملل متحد، گزارش دبیرکل، </w:t>
      </w:r>
      <w:r>
        <w:rPr>
          <w:rFonts w:cs="B Nazanin"/>
          <w:sz w:val="22"/>
          <w:szCs w:val="22"/>
          <w:rtl w:val="true"/>
        </w:rPr>
        <w:t>«</w:t>
      </w:r>
      <w:r>
        <w:rPr>
          <w:rFonts w:ascii="Times New Roman" w:hAnsi="Times New Roman" w:cs="B Nazanin"/>
          <w:sz w:val="22"/>
          <w:sz w:val="22"/>
          <w:szCs w:val="22"/>
          <w:rtl w:val="true"/>
        </w:rPr>
        <w:t>خلأها در حقوق بین‌الملل محیط زیست و اسناد مرتبط با محیط زیست</w:t>
      </w:r>
      <w:r>
        <w:rPr>
          <w:rFonts w:cs="B Nazanin"/>
          <w:sz w:val="22"/>
          <w:szCs w:val="22"/>
          <w:rtl w:val="true"/>
        </w:rPr>
        <w:t xml:space="preserve">: </w:t>
      </w:r>
      <w:r>
        <w:rPr>
          <w:rFonts w:ascii="Times New Roman" w:hAnsi="Times New Roman" w:cs="B Nazanin"/>
          <w:sz w:val="22"/>
          <w:sz w:val="22"/>
          <w:szCs w:val="22"/>
          <w:rtl w:val="true"/>
        </w:rPr>
        <w:t>به‌سوی یک پیمان جهانی برای محیط زیست</w:t>
      </w:r>
      <w:r>
        <w:rPr>
          <w:rFonts w:cs="B Nazanin"/>
          <w:sz w:val="22"/>
          <w:szCs w:val="22"/>
          <w:rtl w:val="true"/>
        </w:rPr>
        <w:t>»</w:t>
      </w:r>
      <w:r>
        <w:rPr>
          <w:rFonts w:ascii="Times New Roman" w:hAnsi="Times New Roman" w:cs="B Nazanin"/>
          <w:sz w:val="22"/>
          <w:sz w:val="22"/>
          <w:szCs w:val="22"/>
          <w:rtl w:val="true"/>
        </w:rPr>
        <w:t xml:space="preserve">، سند </w:t>
      </w:r>
      <w:r>
        <w:rPr>
          <w:rFonts w:cs="B Nazanin"/>
          <w:sz w:val="22"/>
          <w:szCs w:val="22"/>
        </w:rPr>
        <w:t>A/73/419</w:t>
      </w:r>
      <w:r>
        <w:rPr>
          <w:rFonts w:ascii="Times New Roman" w:hAnsi="Times New Roman" w:cs="B Nazanin"/>
          <w:sz w:val="22"/>
          <w:sz w:val="22"/>
          <w:szCs w:val="22"/>
          <w:rtl w:val="true"/>
        </w:rPr>
        <w:t xml:space="preserve">، مجمع عمومی، </w:t>
      </w:r>
      <w:r>
        <w:rPr>
          <w:rFonts w:ascii="Times New Roman" w:hAnsi="Times New Roman" w:cs="B Nazanin"/>
          <w:sz w:val="22"/>
          <w:sz w:val="22"/>
          <w:szCs w:val="22"/>
        </w:rPr>
        <w:t>۳۰</w:t>
      </w:r>
      <w:r>
        <w:rPr>
          <w:rFonts w:ascii="Times New Roman" w:hAnsi="Times New Roman" w:cs="B Nazanin"/>
          <w:sz w:val="22"/>
          <w:sz w:val="22"/>
          <w:szCs w:val="22"/>
          <w:rtl w:val="true"/>
        </w:rPr>
        <w:t xml:space="preserve"> نوامبر </w:t>
      </w:r>
      <w:r>
        <w:rPr>
          <w:rFonts w:ascii="Times New Roman" w:hAnsi="Times New Roman" w:cs="B Nazanin"/>
          <w:sz w:val="22"/>
          <w:sz w:val="22"/>
          <w:szCs w:val="22"/>
        </w:rPr>
        <w:t>۲۰۱۸</w:t>
      </w:r>
      <w:r>
        <w:rPr>
          <w:rFonts w:ascii="Times New Roman" w:hAnsi="Times New Roman" w:cs="B Nazanin"/>
          <w:sz w:val="22"/>
          <w:sz w:val="22"/>
          <w:szCs w:val="22"/>
          <w:rtl w:val="true"/>
        </w:rPr>
        <w:t xml:space="preserve">، بند </w:t>
      </w:r>
      <w:r>
        <w:rPr>
          <w:rFonts w:ascii="Times New Roman" w:hAnsi="Times New Roman" w:cs="B Nazanin"/>
          <w:sz w:val="22"/>
          <w:sz w:val="22"/>
          <w:szCs w:val="22"/>
        </w:rPr>
        <w:t>۴۱</w:t>
      </w:r>
      <w:r>
        <w:rPr>
          <w:rFonts w:cs="B Nazanin"/>
          <w:sz w:val="22"/>
          <w:szCs w:val="22"/>
          <w:rtl w:val="true"/>
        </w:rPr>
        <w:t>.</w:t>
      </w:r>
    </w:p>
  </w:footnote>
  <w:footnote w:id="297">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سازمان ملل متحد، گزارش دبیرکل، </w:t>
      </w:r>
      <w:r>
        <w:rPr>
          <w:rFonts w:cs="B Nazanin"/>
          <w:sz w:val="22"/>
          <w:szCs w:val="22"/>
          <w:rtl w:val="true"/>
        </w:rPr>
        <w:t>«</w:t>
      </w:r>
      <w:r>
        <w:rPr>
          <w:rFonts w:ascii="Times New Roman" w:hAnsi="Times New Roman" w:cs="B Nazanin"/>
          <w:sz w:val="22"/>
          <w:sz w:val="22"/>
          <w:szCs w:val="22"/>
          <w:rtl w:val="true"/>
        </w:rPr>
        <w:t>خلأها در حقوق بین‌الملل محیط زیست و اسناد مرتبط با محیط زیست</w:t>
      </w:r>
      <w:r>
        <w:rPr>
          <w:rFonts w:cs="B Nazanin"/>
          <w:sz w:val="22"/>
          <w:szCs w:val="22"/>
          <w:rtl w:val="true"/>
        </w:rPr>
        <w:t xml:space="preserve">: </w:t>
      </w:r>
      <w:r>
        <w:rPr>
          <w:rFonts w:ascii="Times New Roman" w:hAnsi="Times New Roman" w:cs="B Nazanin"/>
          <w:sz w:val="22"/>
          <w:sz w:val="22"/>
          <w:szCs w:val="22"/>
          <w:rtl w:val="true"/>
        </w:rPr>
        <w:t>به‌سوی یک پیمان جهانی برای محیط زیست</w:t>
      </w:r>
      <w:r>
        <w:rPr>
          <w:rFonts w:cs="B Nazanin"/>
          <w:sz w:val="22"/>
          <w:szCs w:val="22"/>
          <w:rtl w:val="true"/>
        </w:rPr>
        <w:t>»</w:t>
      </w:r>
      <w:r>
        <w:rPr>
          <w:rFonts w:ascii="Times New Roman" w:hAnsi="Times New Roman" w:cs="B Nazanin"/>
          <w:sz w:val="22"/>
          <w:sz w:val="22"/>
          <w:szCs w:val="22"/>
          <w:rtl w:val="true"/>
        </w:rPr>
        <w:t xml:space="preserve">، سند </w:t>
      </w:r>
      <w:r>
        <w:rPr>
          <w:rFonts w:cs="B Nazanin"/>
          <w:sz w:val="22"/>
          <w:szCs w:val="22"/>
        </w:rPr>
        <w:t>A/73/419</w:t>
      </w:r>
      <w:r>
        <w:rPr>
          <w:rFonts w:ascii="Times New Roman" w:hAnsi="Times New Roman" w:cs="B Nazanin"/>
          <w:sz w:val="22"/>
          <w:sz w:val="22"/>
          <w:szCs w:val="22"/>
          <w:rtl w:val="true"/>
        </w:rPr>
        <w:t xml:space="preserve">، مجمع عمومی، </w:t>
      </w:r>
      <w:r>
        <w:rPr>
          <w:rFonts w:ascii="Times New Roman" w:hAnsi="Times New Roman" w:cs="B Nazanin"/>
          <w:sz w:val="22"/>
          <w:sz w:val="22"/>
          <w:szCs w:val="22"/>
        </w:rPr>
        <w:t>۳۰</w:t>
      </w:r>
      <w:r>
        <w:rPr>
          <w:rFonts w:ascii="Times New Roman" w:hAnsi="Times New Roman" w:cs="B Nazanin"/>
          <w:sz w:val="22"/>
          <w:sz w:val="22"/>
          <w:szCs w:val="22"/>
          <w:rtl w:val="true"/>
        </w:rPr>
        <w:t xml:space="preserve"> نوامبر </w:t>
      </w:r>
      <w:r>
        <w:rPr>
          <w:rFonts w:ascii="Times New Roman" w:hAnsi="Times New Roman" w:cs="B Nazanin"/>
          <w:sz w:val="22"/>
          <w:sz w:val="22"/>
          <w:szCs w:val="22"/>
        </w:rPr>
        <w:t>۲۰۱۸</w:t>
      </w:r>
      <w:r>
        <w:rPr>
          <w:rFonts w:ascii="Times New Roman" w:hAnsi="Times New Roman" w:cs="B Nazanin"/>
          <w:sz w:val="22"/>
          <w:sz w:val="22"/>
          <w:szCs w:val="22"/>
          <w:rtl w:val="true"/>
        </w:rPr>
        <w:t xml:space="preserve">، بند </w:t>
      </w:r>
      <w:r>
        <w:rPr>
          <w:rFonts w:ascii="Times New Roman" w:hAnsi="Times New Roman" w:cs="B Nazanin"/>
          <w:sz w:val="22"/>
          <w:sz w:val="22"/>
          <w:szCs w:val="22"/>
        </w:rPr>
        <w:t>۶۱</w:t>
      </w:r>
      <w:r>
        <w:rPr>
          <w:rFonts w:cs="B Nazanin"/>
          <w:sz w:val="22"/>
          <w:szCs w:val="22"/>
          <w:rtl w:val="true"/>
        </w:rPr>
        <w:t>.</w:t>
      </w:r>
    </w:p>
  </w:footnote>
  <w:footnote w:id="298">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UNEP/EA.5/Res.14, End plastic pollution: towards an international legally binding instrument, 7 March 2022</w:t>
      </w:r>
    </w:p>
  </w:footnote>
  <w:footnote w:id="299">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The Convention on Long-Range Transboundary Air Pollution</w:t>
      </w:r>
    </w:p>
  </w:footnote>
  <w:footnote w:id="300">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سازمان ملل متحد، گزارش دبیرکل، </w:t>
      </w:r>
      <w:r>
        <w:rPr>
          <w:rFonts w:cs="B Nazanin"/>
          <w:sz w:val="22"/>
          <w:szCs w:val="22"/>
          <w:rtl w:val="true"/>
        </w:rPr>
        <w:t>«</w:t>
      </w:r>
      <w:r>
        <w:rPr>
          <w:rFonts w:ascii="Times New Roman" w:hAnsi="Times New Roman" w:cs="B Nazanin"/>
          <w:sz w:val="22"/>
          <w:sz w:val="22"/>
          <w:szCs w:val="22"/>
          <w:rtl w:val="true"/>
        </w:rPr>
        <w:t>خلأها در حقوق بین‌الملل محیط زیست و اسناد مرتبط با محیط زیست</w:t>
      </w:r>
      <w:r>
        <w:rPr>
          <w:rFonts w:cs="B Nazanin"/>
          <w:sz w:val="22"/>
          <w:szCs w:val="22"/>
          <w:rtl w:val="true"/>
        </w:rPr>
        <w:t xml:space="preserve">: </w:t>
      </w:r>
      <w:r>
        <w:rPr>
          <w:rFonts w:ascii="Times New Roman" w:hAnsi="Times New Roman" w:cs="B Nazanin"/>
          <w:sz w:val="22"/>
          <w:sz w:val="22"/>
          <w:szCs w:val="22"/>
          <w:rtl w:val="true"/>
        </w:rPr>
        <w:t>به‌سوی یک پیمان جهانی برای محیط زیست</w:t>
      </w:r>
      <w:r>
        <w:rPr>
          <w:rFonts w:cs="B Nazanin"/>
          <w:sz w:val="22"/>
          <w:szCs w:val="22"/>
          <w:rtl w:val="true"/>
        </w:rPr>
        <w:t>»</w:t>
      </w:r>
      <w:r>
        <w:rPr>
          <w:rFonts w:ascii="Times New Roman" w:hAnsi="Times New Roman" w:cs="B Nazanin"/>
          <w:sz w:val="22"/>
          <w:sz w:val="22"/>
          <w:szCs w:val="22"/>
          <w:rtl w:val="true"/>
        </w:rPr>
        <w:t xml:space="preserve">، سند </w:t>
      </w:r>
      <w:r>
        <w:rPr>
          <w:rFonts w:cs="B Nazanin"/>
          <w:sz w:val="22"/>
          <w:szCs w:val="22"/>
        </w:rPr>
        <w:t>A/73/419</w:t>
      </w:r>
      <w:r>
        <w:rPr>
          <w:rFonts w:ascii="Times New Roman" w:hAnsi="Times New Roman" w:cs="B Nazanin"/>
          <w:sz w:val="22"/>
          <w:sz w:val="22"/>
          <w:szCs w:val="22"/>
          <w:rtl w:val="true"/>
        </w:rPr>
        <w:t xml:space="preserve">، مجمع عمومی، </w:t>
      </w:r>
      <w:r>
        <w:rPr>
          <w:rFonts w:ascii="Times New Roman" w:hAnsi="Times New Roman" w:cs="B Nazanin"/>
          <w:sz w:val="22"/>
          <w:sz w:val="22"/>
          <w:szCs w:val="22"/>
        </w:rPr>
        <w:t>۳۰</w:t>
      </w:r>
      <w:r>
        <w:rPr>
          <w:rFonts w:ascii="Times New Roman" w:hAnsi="Times New Roman" w:cs="B Nazanin"/>
          <w:sz w:val="22"/>
          <w:sz w:val="22"/>
          <w:szCs w:val="22"/>
          <w:rtl w:val="true"/>
        </w:rPr>
        <w:t xml:space="preserve"> نوامبر </w:t>
      </w:r>
      <w:r>
        <w:rPr>
          <w:rFonts w:ascii="Times New Roman" w:hAnsi="Times New Roman" w:cs="B Nazanin"/>
          <w:sz w:val="22"/>
          <w:sz w:val="22"/>
          <w:szCs w:val="22"/>
        </w:rPr>
        <w:t>۲۰۱۸</w:t>
      </w:r>
      <w:r>
        <w:rPr>
          <w:rFonts w:ascii="Times New Roman" w:hAnsi="Times New Roman" w:cs="B Nazanin"/>
          <w:sz w:val="22"/>
          <w:sz w:val="22"/>
          <w:szCs w:val="22"/>
          <w:rtl w:val="true"/>
        </w:rPr>
        <w:t xml:space="preserve">، بند </w:t>
      </w:r>
      <w:r>
        <w:rPr>
          <w:rFonts w:ascii="Times New Roman" w:hAnsi="Times New Roman" w:cs="B Nazanin"/>
          <w:sz w:val="22"/>
          <w:sz w:val="22"/>
          <w:szCs w:val="22"/>
        </w:rPr>
        <w:t>۳۶</w:t>
      </w:r>
      <w:r>
        <w:rPr>
          <w:rFonts w:cs="B Nazanin"/>
          <w:sz w:val="22"/>
          <w:szCs w:val="22"/>
          <w:rtl w:val="true"/>
        </w:rPr>
        <w:t>.</w:t>
      </w:r>
    </w:p>
  </w:footnote>
  <w:footnote w:id="301">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مقاله اوستروم ص </w:t>
      </w:r>
      <w:r>
        <w:rPr>
          <w:rFonts w:cs="B Nazanin"/>
          <w:sz w:val="22"/>
          <w:szCs w:val="22"/>
        </w:rPr>
        <w:t>17</w:t>
      </w:r>
    </w:p>
  </w:footnote>
  <w:footnote w:id="302">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نوت بر گزارش دبیرکل ص </w:t>
      </w:r>
      <w:r>
        <w:rPr>
          <w:rFonts w:cs="B Nazanin"/>
          <w:sz w:val="22"/>
          <w:szCs w:val="22"/>
        </w:rPr>
        <w:t>13</w:t>
      </w:r>
    </w:p>
  </w:footnote>
  <w:footnote w:id="303">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Environment-related instruments</w:t>
      </w:r>
    </w:p>
  </w:footnote>
  <w:footnote w:id="304">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سازمان ملل متحد، گزارش دبیرکل، </w:t>
      </w:r>
      <w:r>
        <w:rPr>
          <w:rFonts w:cs="B Nazanin"/>
          <w:sz w:val="22"/>
          <w:szCs w:val="22"/>
          <w:rtl w:val="true"/>
        </w:rPr>
        <w:t>«</w:t>
      </w:r>
      <w:r>
        <w:rPr>
          <w:rFonts w:ascii="Times New Roman" w:hAnsi="Times New Roman" w:cs="B Nazanin"/>
          <w:sz w:val="22"/>
          <w:sz w:val="22"/>
          <w:szCs w:val="22"/>
          <w:rtl w:val="true"/>
        </w:rPr>
        <w:t>خلأها در حقوق بین‌الملل محیط زیست و اسناد مرتبط با محیط زیست</w:t>
      </w:r>
      <w:r>
        <w:rPr>
          <w:rFonts w:cs="B Nazanin"/>
          <w:sz w:val="22"/>
          <w:szCs w:val="22"/>
          <w:rtl w:val="true"/>
        </w:rPr>
        <w:t xml:space="preserve">: </w:t>
      </w:r>
      <w:r>
        <w:rPr>
          <w:rFonts w:ascii="Times New Roman" w:hAnsi="Times New Roman" w:cs="B Nazanin"/>
          <w:sz w:val="22"/>
          <w:sz w:val="22"/>
          <w:szCs w:val="22"/>
          <w:rtl w:val="true"/>
        </w:rPr>
        <w:t>به‌سوی یک پیمان جهانی برای محیط زیست</w:t>
      </w:r>
      <w:r>
        <w:rPr>
          <w:rFonts w:cs="B Nazanin"/>
          <w:sz w:val="22"/>
          <w:szCs w:val="22"/>
          <w:rtl w:val="true"/>
        </w:rPr>
        <w:t>»</w:t>
      </w:r>
      <w:r>
        <w:rPr>
          <w:rFonts w:ascii="Times New Roman" w:hAnsi="Times New Roman" w:cs="B Nazanin"/>
          <w:sz w:val="22"/>
          <w:sz w:val="22"/>
          <w:szCs w:val="22"/>
          <w:rtl w:val="true"/>
        </w:rPr>
        <w:t xml:space="preserve">، سند </w:t>
      </w:r>
      <w:r>
        <w:rPr>
          <w:rFonts w:cs="B Nazanin"/>
          <w:sz w:val="22"/>
          <w:szCs w:val="22"/>
        </w:rPr>
        <w:t>A/73/419</w:t>
      </w:r>
      <w:r>
        <w:rPr>
          <w:rFonts w:ascii="Times New Roman" w:hAnsi="Times New Roman" w:cs="B Nazanin"/>
          <w:sz w:val="22"/>
          <w:sz w:val="22"/>
          <w:szCs w:val="22"/>
          <w:rtl w:val="true"/>
        </w:rPr>
        <w:t xml:space="preserve">، مجمع عمومی، </w:t>
      </w:r>
      <w:r>
        <w:rPr>
          <w:rFonts w:ascii="Times New Roman" w:hAnsi="Times New Roman" w:cs="B Nazanin"/>
          <w:sz w:val="22"/>
          <w:sz w:val="22"/>
          <w:szCs w:val="22"/>
        </w:rPr>
        <w:t>۳۰</w:t>
      </w:r>
      <w:r>
        <w:rPr>
          <w:rFonts w:ascii="Times New Roman" w:hAnsi="Times New Roman" w:cs="B Nazanin"/>
          <w:sz w:val="22"/>
          <w:sz w:val="22"/>
          <w:szCs w:val="22"/>
          <w:rtl w:val="true"/>
        </w:rPr>
        <w:t xml:space="preserve"> نوامبر </w:t>
      </w:r>
      <w:r>
        <w:rPr>
          <w:rFonts w:ascii="Times New Roman" w:hAnsi="Times New Roman" w:cs="B Nazanin"/>
          <w:sz w:val="22"/>
          <w:sz w:val="22"/>
          <w:szCs w:val="22"/>
        </w:rPr>
        <w:t>۲۰۱۸</w:t>
      </w:r>
      <w:r>
        <w:rPr>
          <w:rFonts w:ascii="Times New Roman" w:hAnsi="Times New Roman" w:cs="B Nazanin"/>
          <w:sz w:val="22"/>
          <w:sz w:val="22"/>
          <w:szCs w:val="22"/>
          <w:rtl w:val="true"/>
        </w:rPr>
        <w:t xml:space="preserve">، بند </w:t>
      </w:r>
      <w:r>
        <w:rPr>
          <w:rFonts w:ascii="Times New Roman" w:hAnsi="Times New Roman" w:cs="B Nazanin"/>
          <w:sz w:val="22"/>
          <w:sz w:val="22"/>
          <w:szCs w:val="22"/>
        </w:rPr>
        <w:t>۷</w:t>
      </w:r>
      <w:r>
        <w:rPr>
          <w:rFonts w:cs="B Nazanin"/>
          <w:sz w:val="22"/>
          <w:szCs w:val="22"/>
          <w:rtl w:val="true"/>
        </w:rPr>
        <w:t>.</w:t>
      </w:r>
    </w:p>
  </w:footnote>
  <w:footnote w:id="305">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Intersectional</w:t>
      </w:r>
    </w:p>
  </w:footnote>
  <w:footnote w:id="306">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Holistic</w:t>
      </w:r>
    </w:p>
  </w:footnote>
  <w:footnote w:id="307">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Environmentalization</w:t>
      </w:r>
    </w:p>
  </w:footnote>
  <w:footnote w:id="308">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نوت بر گزارش ص </w:t>
      </w:r>
      <w:r>
        <w:rPr>
          <w:rFonts w:cs="B Nazanin"/>
          <w:sz w:val="22"/>
          <w:szCs w:val="22"/>
        </w:rPr>
        <w:t>14</w:t>
      </w:r>
    </w:p>
  </w:footnote>
  <w:footnote w:id="309">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سازمان ملل متحد، گزارش دبیرکل، </w:t>
      </w:r>
      <w:r>
        <w:rPr>
          <w:rFonts w:cs="B Nazanin"/>
          <w:sz w:val="22"/>
          <w:szCs w:val="22"/>
          <w:rtl w:val="true"/>
        </w:rPr>
        <w:t>«</w:t>
      </w:r>
      <w:r>
        <w:rPr>
          <w:rFonts w:ascii="Times New Roman" w:hAnsi="Times New Roman" w:cs="B Nazanin"/>
          <w:sz w:val="22"/>
          <w:sz w:val="22"/>
          <w:szCs w:val="22"/>
          <w:rtl w:val="true"/>
        </w:rPr>
        <w:t>خلأها در حقوق بین‌الملل محیط زیست و اسناد مرتبط با محیط زیست</w:t>
      </w:r>
      <w:r>
        <w:rPr>
          <w:rFonts w:cs="B Nazanin"/>
          <w:sz w:val="22"/>
          <w:szCs w:val="22"/>
          <w:rtl w:val="true"/>
        </w:rPr>
        <w:t xml:space="preserve">: </w:t>
      </w:r>
      <w:r>
        <w:rPr>
          <w:rFonts w:ascii="Times New Roman" w:hAnsi="Times New Roman" w:cs="B Nazanin"/>
          <w:sz w:val="22"/>
          <w:sz w:val="22"/>
          <w:szCs w:val="22"/>
          <w:rtl w:val="true"/>
        </w:rPr>
        <w:t>به‌سوی یک پیمان جهانی برای محیط زیست</w:t>
      </w:r>
      <w:r>
        <w:rPr>
          <w:rFonts w:cs="B Nazanin"/>
          <w:sz w:val="22"/>
          <w:szCs w:val="22"/>
          <w:rtl w:val="true"/>
        </w:rPr>
        <w:t>»</w:t>
      </w:r>
      <w:r>
        <w:rPr>
          <w:rFonts w:ascii="Times New Roman" w:hAnsi="Times New Roman" w:cs="B Nazanin"/>
          <w:sz w:val="22"/>
          <w:sz w:val="22"/>
          <w:szCs w:val="22"/>
          <w:rtl w:val="true"/>
        </w:rPr>
        <w:t xml:space="preserve">، سند </w:t>
      </w:r>
      <w:r>
        <w:rPr>
          <w:rFonts w:cs="B Nazanin"/>
          <w:sz w:val="22"/>
          <w:szCs w:val="22"/>
        </w:rPr>
        <w:t>A/73/419</w:t>
      </w:r>
      <w:r>
        <w:rPr>
          <w:rFonts w:ascii="Times New Roman" w:hAnsi="Times New Roman" w:cs="B Nazanin"/>
          <w:sz w:val="22"/>
          <w:sz w:val="22"/>
          <w:szCs w:val="22"/>
          <w:rtl w:val="true"/>
        </w:rPr>
        <w:t xml:space="preserve">، مجمع عمومی، </w:t>
      </w:r>
      <w:r>
        <w:rPr>
          <w:rFonts w:ascii="Times New Roman" w:hAnsi="Times New Roman" w:cs="B Nazanin"/>
          <w:sz w:val="22"/>
          <w:sz w:val="22"/>
          <w:szCs w:val="22"/>
        </w:rPr>
        <w:t>۳۰</w:t>
      </w:r>
      <w:r>
        <w:rPr>
          <w:rFonts w:ascii="Times New Roman" w:hAnsi="Times New Roman" w:cs="B Nazanin"/>
          <w:sz w:val="22"/>
          <w:sz w:val="22"/>
          <w:szCs w:val="22"/>
          <w:rtl w:val="true"/>
        </w:rPr>
        <w:t xml:space="preserve"> نوامبر </w:t>
      </w:r>
      <w:r>
        <w:rPr>
          <w:rFonts w:ascii="Times New Roman" w:hAnsi="Times New Roman" w:cs="B Nazanin"/>
          <w:sz w:val="22"/>
          <w:sz w:val="22"/>
          <w:szCs w:val="22"/>
        </w:rPr>
        <w:t>۲۰۱۸</w:t>
      </w:r>
      <w:r>
        <w:rPr>
          <w:rFonts w:ascii="Times New Roman" w:hAnsi="Times New Roman" w:cs="B Nazanin"/>
          <w:sz w:val="22"/>
          <w:sz w:val="22"/>
          <w:szCs w:val="22"/>
          <w:rtl w:val="true"/>
        </w:rPr>
        <w:t xml:space="preserve">، بند </w:t>
      </w:r>
      <w:r>
        <w:rPr>
          <w:rFonts w:ascii="Times New Roman" w:hAnsi="Times New Roman" w:cs="B Nazanin"/>
          <w:sz w:val="22"/>
          <w:sz w:val="22"/>
          <w:szCs w:val="22"/>
        </w:rPr>
        <w:t>۷۱</w:t>
      </w:r>
      <w:r>
        <w:rPr>
          <w:rFonts w:cs="B Nazanin"/>
          <w:sz w:val="22"/>
          <w:szCs w:val="22"/>
          <w:rtl w:val="true"/>
        </w:rPr>
        <w:t>.</w:t>
      </w:r>
    </w:p>
  </w:footnote>
  <w:footnote w:id="310">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سازمان ملل متحد، گزارش دبیرکل، </w:t>
      </w:r>
      <w:r>
        <w:rPr>
          <w:rFonts w:cs="B Nazanin"/>
          <w:sz w:val="22"/>
          <w:szCs w:val="22"/>
          <w:rtl w:val="true"/>
        </w:rPr>
        <w:t>«</w:t>
      </w:r>
      <w:r>
        <w:rPr>
          <w:rFonts w:ascii="Times New Roman" w:hAnsi="Times New Roman" w:cs="B Nazanin"/>
          <w:sz w:val="22"/>
          <w:sz w:val="22"/>
          <w:szCs w:val="22"/>
          <w:rtl w:val="true"/>
        </w:rPr>
        <w:t>خلأها در حقوق بین‌الملل محیط زیست و اسناد مرتبط با محیط زیست</w:t>
      </w:r>
      <w:r>
        <w:rPr>
          <w:rFonts w:cs="B Nazanin"/>
          <w:sz w:val="22"/>
          <w:szCs w:val="22"/>
          <w:rtl w:val="true"/>
        </w:rPr>
        <w:t xml:space="preserve">: </w:t>
      </w:r>
      <w:r>
        <w:rPr>
          <w:rFonts w:ascii="Times New Roman" w:hAnsi="Times New Roman" w:cs="B Nazanin"/>
          <w:sz w:val="22"/>
          <w:sz w:val="22"/>
          <w:szCs w:val="22"/>
          <w:rtl w:val="true"/>
        </w:rPr>
        <w:t>به‌سوی یک پیمان جهانی برای محیط زیست</w:t>
      </w:r>
      <w:r>
        <w:rPr>
          <w:rFonts w:cs="B Nazanin"/>
          <w:sz w:val="22"/>
          <w:szCs w:val="22"/>
          <w:rtl w:val="true"/>
        </w:rPr>
        <w:t>»</w:t>
      </w:r>
      <w:r>
        <w:rPr>
          <w:rFonts w:ascii="Times New Roman" w:hAnsi="Times New Roman" w:cs="B Nazanin"/>
          <w:sz w:val="22"/>
          <w:sz w:val="22"/>
          <w:szCs w:val="22"/>
          <w:rtl w:val="true"/>
        </w:rPr>
        <w:t xml:space="preserve">، سند </w:t>
      </w:r>
      <w:r>
        <w:rPr>
          <w:rFonts w:cs="B Nazanin"/>
          <w:sz w:val="22"/>
          <w:szCs w:val="22"/>
        </w:rPr>
        <w:t>A/73/419</w:t>
      </w:r>
      <w:r>
        <w:rPr>
          <w:rFonts w:ascii="Times New Roman" w:hAnsi="Times New Roman" w:cs="B Nazanin"/>
          <w:sz w:val="22"/>
          <w:sz w:val="22"/>
          <w:szCs w:val="22"/>
          <w:rtl w:val="true"/>
        </w:rPr>
        <w:t xml:space="preserve">، مجمع عمومی، </w:t>
      </w:r>
      <w:r>
        <w:rPr>
          <w:rFonts w:ascii="Times New Roman" w:hAnsi="Times New Roman" w:cs="B Nazanin"/>
          <w:sz w:val="22"/>
          <w:sz w:val="22"/>
          <w:szCs w:val="22"/>
        </w:rPr>
        <w:t>۳۰</w:t>
      </w:r>
      <w:r>
        <w:rPr>
          <w:rFonts w:ascii="Times New Roman" w:hAnsi="Times New Roman" w:cs="B Nazanin"/>
          <w:sz w:val="22"/>
          <w:sz w:val="22"/>
          <w:szCs w:val="22"/>
          <w:rtl w:val="true"/>
        </w:rPr>
        <w:t xml:space="preserve"> نوامبر </w:t>
      </w:r>
      <w:r>
        <w:rPr>
          <w:rFonts w:ascii="Times New Roman" w:hAnsi="Times New Roman" w:cs="B Nazanin"/>
          <w:sz w:val="22"/>
          <w:sz w:val="22"/>
          <w:szCs w:val="22"/>
        </w:rPr>
        <w:t>۲۰۱۸</w:t>
      </w:r>
      <w:r>
        <w:rPr>
          <w:rFonts w:ascii="Times New Roman" w:hAnsi="Times New Roman" w:cs="B Nazanin"/>
          <w:sz w:val="22"/>
          <w:sz w:val="22"/>
          <w:szCs w:val="22"/>
          <w:rtl w:val="true"/>
        </w:rPr>
        <w:t xml:space="preserve">، بند </w:t>
      </w:r>
      <w:r>
        <w:rPr>
          <w:rFonts w:ascii="Times New Roman" w:hAnsi="Times New Roman" w:cs="B Nazanin"/>
          <w:sz w:val="22"/>
          <w:sz w:val="22"/>
          <w:szCs w:val="22"/>
        </w:rPr>
        <w:t>۷۱</w:t>
      </w:r>
      <w:r>
        <w:rPr>
          <w:rFonts w:cs="B Nazanin"/>
          <w:sz w:val="22"/>
          <w:szCs w:val="22"/>
          <w:rtl w:val="true"/>
        </w:rPr>
        <w:t>.</w:t>
      </w:r>
    </w:p>
  </w:footnote>
  <w:footnote w:id="311">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mutual supportiveness</w:t>
      </w:r>
    </w:p>
  </w:footnote>
  <w:footnote w:id="312">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سازمان ملل متحد، گزارش دبیرکل، </w:t>
      </w:r>
      <w:r>
        <w:rPr>
          <w:rFonts w:cs="B Nazanin"/>
          <w:sz w:val="22"/>
          <w:szCs w:val="22"/>
          <w:rtl w:val="true"/>
        </w:rPr>
        <w:t>«</w:t>
      </w:r>
      <w:r>
        <w:rPr>
          <w:rFonts w:ascii="Times New Roman" w:hAnsi="Times New Roman" w:cs="B Nazanin"/>
          <w:sz w:val="22"/>
          <w:sz w:val="22"/>
          <w:szCs w:val="22"/>
          <w:rtl w:val="true"/>
        </w:rPr>
        <w:t>خلأها در حقوق بین‌الملل محیط زیست و اسناد مرتبط با محیط زیست</w:t>
      </w:r>
      <w:r>
        <w:rPr>
          <w:rFonts w:cs="B Nazanin"/>
          <w:sz w:val="22"/>
          <w:szCs w:val="22"/>
          <w:rtl w:val="true"/>
        </w:rPr>
        <w:t xml:space="preserve">: </w:t>
      </w:r>
      <w:r>
        <w:rPr>
          <w:rFonts w:ascii="Times New Roman" w:hAnsi="Times New Roman" w:cs="B Nazanin"/>
          <w:sz w:val="22"/>
          <w:sz w:val="22"/>
          <w:szCs w:val="22"/>
          <w:rtl w:val="true"/>
        </w:rPr>
        <w:t>به‌سوی یک پیمان جهانی برای محیط زیست</w:t>
      </w:r>
      <w:r>
        <w:rPr>
          <w:rFonts w:cs="B Nazanin"/>
          <w:sz w:val="22"/>
          <w:szCs w:val="22"/>
          <w:rtl w:val="true"/>
        </w:rPr>
        <w:t>»</w:t>
      </w:r>
      <w:r>
        <w:rPr>
          <w:rFonts w:ascii="Times New Roman" w:hAnsi="Times New Roman" w:cs="B Nazanin"/>
          <w:sz w:val="22"/>
          <w:sz w:val="22"/>
          <w:szCs w:val="22"/>
          <w:rtl w:val="true"/>
        </w:rPr>
        <w:t xml:space="preserve">، سند </w:t>
      </w:r>
      <w:r>
        <w:rPr>
          <w:rFonts w:cs="B Nazanin"/>
          <w:sz w:val="22"/>
          <w:szCs w:val="22"/>
        </w:rPr>
        <w:t>A/73/419</w:t>
      </w:r>
      <w:r>
        <w:rPr>
          <w:rFonts w:ascii="Times New Roman" w:hAnsi="Times New Roman" w:cs="B Nazanin"/>
          <w:sz w:val="22"/>
          <w:sz w:val="22"/>
          <w:szCs w:val="22"/>
          <w:rtl w:val="true"/>
        </w:rPr>
        <w:t xml:space="preserve">، مجمع عمومی، </w:t>
      </w:r>
      <w:r>
        <w:rPr>
          <w:rFonts w:ascii="Times New Roman" w:hAnsi="Times New Roman" w:cs="B Nazanin"/>
          <w:sz w:val="22"/>
          <w:sz w:val="22"/>
          <w:szCs w:val="22"/>
        </w:rPr>
        <w:t>۳۰</w:t>
      </w:r>
      <w:r>
        <w:rPr>
          <w:rFonts w:ascii="Times New Roman" w:hAnsi="Times New Roman" w:cs="B Nazanin"/>
          <w:sz w:val="22"/>
          <w:sz w:val="22"/>
          <w:szCs w:val="22"/>
          <w:rtl w:val="true"/>
        </w:rPr>
        <w:t xml:space="preserve"> نوامبر </w:t>
      </w:r>
      <w:r>
        <w:rPr>
          <w:rFonts w:ascii="Times New Roman" w:hAnsi="Times New Roman" w:cs="B Nazanin"/>
          <w:sz w:val="22"/>
          <w:sz w:val="22"/>
          <w:szCs w:val="22"/>
        </w:rPr>
        <w:t>۲۰۱۸</w:t>
      </w:r>
      <w:r>
        <w:rPr>
          <w:rFonts w:ascii="Times New Roman" w:hAnsi="Times New Roman" w:cs="B Nazanin"/>
          <w:sz w:val="22"/>
          <w:sz w:val="22"/>
          <w:szCs w:val="22"/>
          <w:rtl w:val="true"/>
        </w:rPr>
        <w:t xml:space="preserve">، بند </w:t>
      </w:r>
      <w:r>
        <w:rPr>
          <w:rFonts w:ascii="Times New Roman" w:hAnsi="Times New Roman" w:cs="B Nazanin"/>
          <w:sz w:val="22"/>
          <w:sz w:val="22"/>
          <w:szCs w:val="22"/>
        </w:rPr>
        <w:t>۷۱</w:t>
      </w:r>
      <w:r>
        <w:rPr>
          <w:rFonts w:cs="B Nazanin"/>
          <w:sz w:val="22"/>
          <w:szCs w:val="22"/>
          <w:rtl w:val="true"/>
        </w:rPr>
        <w:t>.</w:t>
      </w:r>
    </w:p>
  </w:footnote>
  <w:footnote w:id="313">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در مقدمه کنوانسیون</w:t>
      </w:r>
    </w:p>
  </w:footnote>
  <w:footnote w:id="314">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Stephanie Switzer, TheWorld Trade Organization Dispute Settlement Mechanism, p.139, in: The Environment Through the Lens of International Courts and Tribunals, edited by Edgardo Sobenes, Sarah Mead , Benjamin Samson, Published by t.m.c. asser press, The Hague, The Netherlands, 2022</w:t>
      </w:r>
    </w:p>
  </w:footnote>
  <w:footnote w:id="315">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نوت بر گزارش دبیرکل ص </w:t>
      </w:r>
      <w:r>
        <w:rPr>
          <w:rFonts w:cs="B Nazanin"/>
          <w:sz w:val="22"/>
          <w:szCs w:val="22"/>
        </w:rPr>
        <w:t>14</w:t>
      </w:r>
    </w:p>
  </w:footnote>
  <w:footnote w:id="316">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سازمان ملل متحد، گزارش دبیرکل، </w:t>
      </w:r>
      <w:r>
        <w:rPr>
          <w:rFonts w:cs="B Nazanin"/>
          <w:sz w:val="22"/>
          <w:szCs w:val="22"/>
          <w:rtl w:val="true"/>
        </w:rPr>
        <w:t>«</w:t>
      </w:r>
      <w:r>
        <w:rPr>
          <w:rFonts w:ascii="Times New Roman" w:hAnsi="Times New Roman" w:cs="B Nazanin"/>
          <w:sz w:val="22"/>
          <w:sz w:val="22"/>
          <w:szCs w:val="22"/>
          <w:rtl w:val="true"/>
        </w:rPr>
        <w:t>خلأها در حقوق بین‌الملل محیط زیست و اسناد مرتبط با محیط زیست</w:t>
      </w:r>
      <w:r>
        <w:rPr>
          <w:rFonts w:cs="B Nazanin"/>
          <w:sz w:val="22"/>
          <w:szCs w:val="22"/>
          <w:rtl w:val="true"/>
        </w:rPr>
        <w:t xml:space="preserve">: </w:t>
      </w:r>
      <w:r>
        <w:rPr>
          <w:rFonts w:ascii="Times New Roman" w:hAnsi="Times New Roman" w:cs="B Nazanin"/>
          <w:sz w:val="22"/>
          <w:sz w:val="22"/>
          <w:szCs w:val="22"/>
          <w:rtl w:val="true"/>
        </w:rPr>
        <w:t>به‌سوی یک پیمان جهانی برای محیط زیست</w:t>
      </w:r>
      <w:r>
        <w:rPr>
          <w:rFonts w:cs="B Nazanin"/>
          <w:sz w:val="22"/>
          <w:szCs w:val="22"/>
          <w:rtl w:val="true"/>
        </w:rPr>
        <w:t>»</w:t>
      </w:r>
      <w:r>
        <w:rPr>
          <w:rFonts w:ascii="Times New Roman" w:hAnsi="Times New Roman" w:cs="B Nazanin"/>
          <w:sz w:val="22"/>
          <w:sz w:val="22"/>
          <w:szCs w:val="22"/>
          <w:rtl w:val="true"/>
        </w:rPr>
        <w:t xml:space="preserve">، سند </w:t>
      </w:r>
      <w:r>
        <w:rPr>
          <w:rFonts w:cs="B Nazanin"/>
          <w:sz w:val="22"/>
          <w:szCs w:val="22"/>
        </w:rPr>
        <w:t>A/73/419</w:t>
      </w:r>
      <w:r>
        <w:rPr>
          <w:rFonts w:ascii="Times New Roman" w:hAnsi="Times New Roman" w:cs="B Nazanin"/>
          <w:sz w:val="22"/>
          <w:sz w:val="22"/>
          <w:szCs w:val="22"/>
          <w:rtl w:val="true"/>
        </w:rPr>
        <w:t xml:space="preserve">، مجمع عمومی، </w:t>
      </w:r>
      <w:r>
        <w:rPr>
          <w:rFonts w:ascii="Times New Roman" w:hAnsi="Times New Roman" w:cs="B Nazanin"/>
          <w:sz w:val="22"/>
          <w:sz w:val="22"/>
          <w:szCs w:val="22"/>
        </w:rPr>
        <w:t>۳۰</w:t>
      </w:r>
      <w:r>
        <w:rPr>
          <w:rFonts w:ascii="Times New Roman" w:hAnsi="Times New Roman" w:cs="B Nazanin"/>
          <w:sz w:val="22"/>
          <w:sz w:val="22"/>
          <w:szCs w:val="22"/>
          <w:rtl w:val="true"/>
        </w:rPr>
        <w:t xml:space="preserve"> نوامبر </w:t>
      </w:r>
      <w:r>
        <w:rPr>
          <w:rFonts w:ascii="Times New Roman" w:hAnsi="Times New Roman" w:cs="B Nazanin"/>
          <w:sz w:val="22"/>
          <w:sz w:val="22"/>
          <w:szCs w:val="22"/>
        </w:rPr>
        <w:t>۲۰۱۸</w:t>
      </w:r>
      <w:r>
        <w:rPr>
          <w:rFonts w:ascii="Times New Roman" w:hAnsi="Times New Roman" w:cs="B Nazanin"/>
          <w:sz w:val="22"/>
          <w:sz w:val="22"/>
          <w:szCs w:val="22"/>
          <w:rtl w:val="true"/>
        </w:rPr>
        <w:t xml:space="preserve">، بند </w:t>
      </w:r>
      <w:r>
        <w:rPr>
          <w:rFonts w:ascii="Times New Roman" w:hAnsi="Times New Roman" w:cs="B Nazanin"/>
          <w:sz w:val="22"/>
          <w:sz w:val="22"/>
          <w:szCs w:val="22"/>
        </w:rPr>
        <w:t>۷۲</w:t>
      </w:r>
      <w:r>
        <w:rPr>
          <w:rFonts w:cs="B Nazanin"/>
          <w:sz w:val="22"/>
          <w:szCs w:val="22"/>
          <w:rtl w:val="true"/>
        </w:rPr>
        <w:t>.</w:t>
      </w:r>
    </w:p>
  </w:footnote>
  <w:footnote w:id="317">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Thomas Waelde and Abba Kolo, Environmental Regulation, Investment Protection and 'Regulatory Taking' inInternational Law, The International and Comparative Law Quarterly, Oct., 2001, Vol. 50, No. 4 (Oct., 2001), pp. 811-848, P.814</w:t>
      </w:r>
    </w:p>
  </w:footnote>
  <w:footnote w:id="318">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https://investmentpolicy.unctad.org/news/hub/1781/20251117-a-policy-and-legal-roadblock-to-net-zero reforming-investment-agreements-for-climate-action</w:t>
      </w:r>
    </w:p>
  </w:footnote>
  <w:footnote w:id="319">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Mmiselo Freedom Qumba, Incorporating Sustainable Development Principles in Africa's Investment Treaty Making. Journal of Comparative Law in Africa, 11(2), 2024, , pp. 43-79. , p.44-45</w:t>
      </w:r>
      <w:r>
        <w:rPr>
          <w:rFonts w:cs="B Nazanin"/>
          <w:sz w:val="22"/>
          <w:szCs w:val="22"/>
          <w:rtl w:val="true"/>
        </w:rPr>
        <w:t>.</w:t>
      </w:r>
    </w:p>
  </w:footnote>
  <w:footnote w:id="320">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سازمان ملل متحد، گزارش دبیرکل، </w:t>
      </w:r>
      <w:r>
        <w:rPr>
          <w:rFonts w:cs="B Nazanin"/>
          <w:sz w:val="22"/>
          <w:szCs w:val="22"/>
          <w:rtl w:val="true"/>
        </w:rPr>
        <w:t>«</w:t>
      </w:r>
      <w:r>
        <w:rPr>
          <w:rFonts w:ascii="Times New Roman" w:hAnsi="Times New Roman" w:cs="B Nazanin"/>
          <w:sz w:val="22"/>
          <w:sz w:val="22"/>
          <w:szCs w:val="22"/>
          <w:rtl w:val="true"/>
        </w:rPr>
        <w:t>خلأها در حقوق بین‌الملل محیط زیست و اسناد مرتبط با محیط زیست</w:t>
      </w:r>
      <w:r>
        <w:rPr>
          <w:rFonts w:cs="B Nazanin"/>
          <w:sz w:val="22"/>
          <w:szCs w:val="22"/>
          <w:rtl w:val="true"/>
        </w:rPr>
        <w:t xml:space="preserve">: </w:t>
      </w:r>
      <w:r>
        <w:rPr>
          <w:rFonts w:ascii="Times New Roman" w:hAnsi="Times New Roman" w:cs="B Nazanin"/>
          <w:sz w:val="22"/>
          <w:sz w:val="22"/>
          <w:szCs w:val="22"/>
          <w:rtl w:val="true"/>
        </w:rPr>
        <w:t>به‌سوی یک پیمان جهانی برای محیط زیست</w:t>
      </w:r>
      <w:r>
        <w:rPr>
          <w:rFonts w:cs="B Nazanin"/>
          <w:sz w:val="22"/>
          <w:szCs w:val="22"/>
          <w:rtl w:val="true"/>
        </w:rPr>
        <w:t>»</w:t>
      </w:r>
      <w:r>
        <w:rPr>
          <w:rFonts w:ascii="Times New Roman" w:hAnsi="Times New Roman" w:cs="B Nazanin"/>
          <w:sz w:val="22"/>
          <w:sz w:val="22"/>
          <w:szCs w:val="22"/>
          <w:rtl w:val="true"/>
        </w:rPr>
        <w:t xml:space="preserve">، سند </w:t>
      </w:r>
      <w:r>
        <w:rPr>
          <w:rFonts w:cs="B Nazanin"/>
          <w:sz w:val="22"/>
          <w:szCs w:val="22"/>
        </w:rPr>
        <w:t>A/73/419</w:t>
      </w:r>
      <w:r>
        <w:rPr>
          <w:rFonts w:ascii="Times New Roman" w:hAnsi="Times New Roman" w:cs="B Nazanin"/>
          <w:sz w:val="22"/>
          <w:sz w:val="22"/>
          <w:szCs w:val="22"/>
          <w:rtl w:val="true"/>
        </w:rPr>
        <w:t xml:space="preserve">، مجمع عمومی، </w:t>
      </w:r>
      <w:r>
        <w:rPr>
          <w:rFonts w:ascii="Times New Roman" w:hAnsi="Times New Roman" w:cs="B Nazanin"/>
          <w:sz w:val="22"/>
          <w:sz w:val="22"/>
          <w:szCs w:val="22"/>
        </w:rPr>
        <w:t>۳۰</w:t>
      </w:r>
      <w:r>
        <w:rPr>
          <w:rFonts w:ascii="Times New Roman" w:hAnsi="Times New Roman" w:cs="B Nazanin"/>
          <w:sz w:val="22"/>
          <w:sz w:val="22"/>
          <w:szCs w:val="22"/>
          <w:rtl w:val="true"/>
        </w:rPr>
        <w:t xml:space="preserve"> نوامبر </w:t>
      </w:r>
      <w:r>
        <w:rPr>
          <w:rFonts w:ascii="Times New Roman" w:hAnsi="Times New Roman" w:cs="B Nazanin"/>
          <w:sz w:val="22"/>
          <w:sz w:val="22"/>
          <w:szCs w:val="22"/>
        </w:rPr>
        <w:t>۲۰۱۸</w:t>
      </w:r>
      <w:r>
        <w:rPr>
          <w:rFonts w:ascii="Times New Roman" w:hAnsi="Times New Roman" w:cs="B Nazanin"/>
          <w:sz w:val="22"/>
          <w:sz w:val="22"/>
          <w:szCs w:val="22"/>
          <w:rtl w:val="true"/>
        </w:rPr>
        <w:t xml:space="preserve">، بند </w:t>
      </w:r>
      <w:r>
        <w:rPr>
          <w:rFonts w:ascii="Times New Roman" w:hAnsi="Times New Roman" w:cs="B Nazanin"/>
          <w:sz w:val="22"/>
          <w:sz w:val="22"/>
          <w:szCs w:val="22"/>
        </w:rPr>
        <w:t>۷۲</w:t>
      </w:r>
      <w:r>
        <w:rPr>
          <w:rFonts w:cs="B Nazanin"/>
          <w:sz w:val="22"/>
          <w:szCs w:val="22"/>
          <w:rtl w:val="true"/>
        </w:rPr>
        <w:t>.</w:t>
      </w:r>
    </w:p>
  </w:footnote>
  <w:footnote w:id="321">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سازمان ملل متحد، گزارش دبیرکل، </w:t>
      </w:r>
      <w:r>
        <w:rPr>
          <w:rFonts w:cs="B Nazanin"/>
          <w:sz w:val="22"/>
          <w:szCs w:val="22"/>
          <w:rtl w:val="true"/>
        </w:rPr>
        <w:t>«</w:t>
      </w:r>
      <w:r>
        <w:rPr>
          <w:rFonts w:ascii="Times New Roman" w:hAnsi="Times New Roman" w:cs="B Nazanin"/>
          <w:sz w:val="22"/>
          <w:sz w:val="22"/>
          <w:szCs w:val="22"/>
          <w:rtl w:val="true"/>
        </w:rPr>
        <w:t>خلأها در حقوق بین‌الملل محیط زیست و اسناد مرتبط با محیط زیست</w:t>
      </w:r>
      <w:r>
        <w:rPr>
          <w:rFonts w:cs="B Nazanin"/>
          <w:sz w:val="22"/>
          <w:szCs w:val="22"/>
          <w:rtl w:val="true"/>
        </w:rPr>
        <w:t xml:space="preserve">: </w:t>
      </w:r>
      <w:r>
        <w:rPr>
          <w:rFonts w:ascii="Times New Roman" w:hAnsi="Times New Roman" w:cs="B Nazanin"/>
          <w:sz w:val="22"/>
          <w:sz w:val="22"/>
          <w:szCs w:val="22"/>
          <w:rtl w:val="true"/>
        </w:rPr>
        <w:t>به‌سوی یک پیمان جهانی برای محیط زیست</w:t>
      </w:r>
      <w:r>
        <w:rPr>
          <w:rFonts w:cs="B Nazanin"/>
          <w:sz w:val="22"/>
          <w:szCs w:val="22"/>
          <w:rtl w:val="true"/>
        </w:rPr>
        <w:t>»</w:t>
      </w:r>
      <w:r>
        <w:rPr>
          <w:rFonts w:ascii="Times New Roman" w:hAnsi="Times New Roman" w:cs="B Nazanin"/>
          <w:sz w:val="22"/>
          <w:sz w:val="22"/>
          <w:szCs w:val="22"/>
          <w:rtl w:val="true"/>
        </w:rPr>
        <w:t xml:space="preserve">، سند </w:t>
      </w:r>
      <w:r>
        <w:rPr>
          <w:rFonts w:cs="B Nazanin"/>
          <w:sz w:val="22"/>
          <w:szCs w:val="22"/>
        </w:rPr>
        <w:t>A/73/419</w:t>
      </w:r>
      <w:r>
        <w:rPr>
          <w:rFonts w:ascii="Times New Roman" w:hAnsi="Times New Roman" w:cs="B Nazanin"/>
          <w:sz w:val="22"/>
          <w:sz w:val="22"/>
          <w:szCs w:val="22"/>
          <w:rtl w:val="true"/>
        </w:rPr>
        <w:t xml:space="preserve">، مجمع عمومی، </w:t>
      </w:r>
      <w:r>
        <w:rPr>
          <w:rFonts w:ascii="Times New Roman" w:hAnsi="Times New Roman" w:cs="B Nazanin"/>
          <w:sz w:val="22"/>
          <w:sz w:val="22"/>
          <w:szCs w:val="22"/>
        </w:rPr>
        <w:t>۳۰</w:t>
      </w:r>
      <w:r>
        <w:rPr>
          <w:rFonts w:ascii="Times New Roman" w:hAnsi="Times New Roman" w:cs="B Nazanin"/>
          <w:sz w:val="22"/>
          <w:sz w:val="22"/>
          <w:szCs w:val="22"/>
          <w:rtl w:val="true"/>
        </w:rPr>
        <w:t xml:space="preserve"> نوامبر </w:t>
      </w:r>
      <w:r>
        <w:rPr>
          <w:rFonts w:ascii="Times New Roman" w:hAnsi="Times New Roman" w:cs="B Nazanin"/>
          <w:sz w:val="22"/>
          <w:sz w:val="22"/>
          <w:szCs w:val="22"/>
        </w:rPr>
        <w:t>۲۰۱۸</w:t>
      </w:r>
      <w:r>
        <w:rPr>
          <w:rFonts w:ascii="Times New Roman" w:hAnsi="Times New Roman" w:cs="B Nazanin"/>
          <w:sz w:val="22"/>
          <w:sz w:val="22"/>
          <w:szCs w:val="22"/>
          <w:rtl w:val="true"/>
        </w:rPr>
        <w:t xml:space="preserve">، بند </w:t>
      </w:r>
      <w:r>
        <w:rPr>
          <w:rFonts w:ascii="Times New Roman" w:hAnsi="Times New Roman" w:cs="B Nazanin"/>
          <w:sz w:val="22"/>
          <w:sz w:val="22"/>
          <w:szCs w:val="22"/>
        </w:rPr>
        <w:t>۷۲</w:t>
      </w:r>
      <w:r>
        <w:rPr>
          <w:rFonts w:cs="B Nazanin"/>
          <w:sz w:val="22"/>
          <w:szCs w:val="22"/>
          <w:rtl w:val="true"/>
        </w:rPr>
        <w:t>.</w:t>
      </w:r>
    </w:p>
  </w:footnote>
  <w:footnote w:id="322">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Agreement on Trade-Related Aspects of Intellectual Property Rights known as TRIPS</w:t>
      </w:r>
    </w:p>
  </w:footnote>
  <w:footnote w:id="323">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Convention on Biological Diversity</w:t>
      </w:r>
    </w:p>
  </w:footnote>
  <w:footnote w:id="324">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The Nagoya Protocol on Access and Benefit-sharing</w:t>
      </w:r>
    </w:p>
  </w:footnote>
  <w:footnote w:id="325">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Pallavi Mishra, he TRIPS-CBD conflict: how global trade regimes undermine access and benefit-sharing and perpetuate biopiracy against biodiversity-rich nations, Biodiversity and Conservation (2026), 1-40, P.22</w:t>
      </w:r>
      <w:r>
        <w:rPr>
          <w:rFonts w:cs="B Nazanin"/>
          <w:sz w:val="22"/>
          <w:szCs w:val="22"/>
          <w:rtl w:val="true"/>
        </w:rPr>
        <w:t>.</w:t>
      </w:r>
    </w:p>
  </w:footnote>
  <w:footnote w:id="326">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WIPO Treaty on Intellectual Property, Genetic Resources and Associated Traditional Knowledge, Adopted at Geneva on May 24, 2024</w:t>
      </w:r>
    </w:p>
  </w:footnote>
  <w:footnote w:id="327">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A/HRC/31/52, Report of the Special Rapporteur on the issue of human rights obligations relating to the enjoyment of a safe, clean, healthy and sustainable environment,1 February 2016, para 9</w:t>
      </w:r>
      <w:r>
        <w:rPr>
          <w:rFonts w:cs="B Nazanin"/>
          <w:sz w:val="22"/>
          <w:szCs w:val="22"/>
          <w:rtl w:val="true"/>
        </w:rPr>
        <w:t>.</w:t>
      </w:r>
    </w:p>
  </w:footnote>
  <w:footnote w:id="328">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سازمان ملل متحد، گزارش دبیرکل، </w:t>
      </w:r>
      <w:r>
        <w:rPr>
          <w:rFonts w:cs="B Nazanin"/>
          <w:sz w:val="22"/>
          <w:szCs w:val="22"/>
          <w:rtl w:val="true"/>
        </w:rPr>
        <w:t>«</w:t>
      </w:r>
      <w:r>
        <w:rPr>
          <w:rFonts w:ascii="Times New Roman" w:hAnsi="Times New Roman" w:cs="B Nazanin"/>
          <w:sz w:val="22"/>
          <w:sz w:val="22"/>
          <w:szCs w:val="22"/>
          <w:rtl w:val="true"/>
        </w:rPr>
        <w:t>خلأها در حقوق بین‌الملل محیط زیست و اسناد مرتبط با محیط زیست</w:t>
      </w:r>
      <w:r>
        <w:rPr>
          <w:rFonts w:cs="B Nazanin"/>
          <w:sz w:val="22"/>
          <w:szCs w:val="22"/>
          <w:rtl w:val="true"/>
        </w:rPr>
        <w:t xml:space="preserve">: </w:t>
      </w:r>
      <w:r>
        <w:rPr>
          <w:rFonts w:ascii="Times New Roman" w:hAnsi="Times New Roman" w:cs="B Nazanin"/>
          <w:sz w:val="22"/>
          <w:sz w:val="22"/>
          <w:szCs w:val="22"/>
          <w:rtl w:val="true"/>
        </w:rPr>
        <w:t>به‌سوی یک پیمان جهانی برای محیط زیست</w:t>
      </w:r>
      <w:r>
        <w:rPr>
          <w:rFonts w:cs="B Nazanin"/>
          <w:sz w:val="22"/>
          <w:szCs w:val="22"/>
          <w:rtl w:val="true"/>
        </w:rPr>
        <w:t>»</w:t>
      </w:r>
      <w:r>
        <w:rPr>
          <w:rFonts w:ascii="Times New Roman" w:hAnsi="Times New Roman" w:cs="B Nazanin"/>
          <w:sz w:val="22"/>
          <w:sz w:val="22"/>
          <w:szCs w:val="22"/>
          <w:rtl w:val="true"/>
        </w:rPr>
        <w:t xml:space="preserve">، سند </w:t>
      </w:r>
      <w:r>
        <w:rPr>
          <w:rFonts w:cs="B Nazanin"/>
          <w:sz w:val="22"/>
          <w:szCs w:val="22"/>
        </w:rPr>
        <w:t>A/73/419</w:t>
      </w:r>
      <w:r>
        <w:rPr>
          <w:rFonts w:ascii="Times New Roman" w:hAnsi="Times New Roman" w:cs="B Nazanin"/>
          <w:sz w:val="22"/>
          <w:sz w:val="22"/>
          <w:szCs w:val="22"/>
          <w:rtl w:val="true"/>
        </w:rPr>
        <w:t xml:space="preserve">، مجمع عمومی، </w:t>
      </w:r>
      <w:r>
        <w:rPr>
          <w:rFonts w:ascii="Times New Roman" w:hAnsi="Times New Roman" w:cs="B Nazanin"/>
          <w:sz w:val="22"/>
          <w:sz w:val="22"/>
          <w:szCs w:val="22"/>
        </w:rPr>
        <w:t>۳۰</w:t>
      </w:r>
      <w:r>
        <w:rPr>
          <w:rFonts w:ascii="Times New Roman" w:hAnsi="Times New Roman" w:cs="B Nazanin"/>
          <w:sz w:val="22"/>
          <w:sz w:val="22"/>
          <w:szCs w:val="22"/>
          <w:rtl w:val="true"/>
        </w:rPr>
        <w:t xml:space="preserve"> نوامبر </w:t>
      </w:r>
      <w:r>
        <w:rPr>
          <w:rFonts w:ascii="Times New Roman" w:hAnsi="Times New Roman" w:cs="B Nazanin"/>
          <w:sz w:val="22"/>
          <w:sz w:val="22"/>
          <w:szCs w:val="22"/>
        </w:rPr>
        <w:t>۲۰۱۸</w:t>
      </w:r>
      <w:r>
        <w:rPr>
          <w:rFonts w:ascii="Times New Roman" w:hAnsi="Times New Roman" w:cs="B Nazanin"/>
          <w:sz w:val="22"/>
          <w:sz w:val="22"/>
          <w:szCs w:val="22"/>
          <w:rtl w:val="true"/>
        </w:rPr>
        <w:t xml:space="preserve">، بند </w:t>
      </w:r>
      <w:r>
        <w:rPr>
          <w:rFonts w:ascii="Times New Roman" w:hAnsi="Times New Roman" w:cs="B Nazanin"/>
          <w:sz w:val="22"/>
          <w:sz w:val="22"/>
          <w:szCs w:val="22"/>
        </w:rPr>
        <w:t>۷۵</w:t>
      </w:r>
      <w:r>
        <w:rPr>
          <w:rFonts w:cs="B Nazanin"/>
          <w:sz w:val="22"/>
          <w:szCs w:val="22"/>
          <w:rtl w:val="true"/>
        </w:rPr>
        <w:t>.</w:t>
      </w:r>
    </w:p>
  </w:footnote>
  <w:footnote w:id="329">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CRC/C/GC/26, General comment No. 26 (2023) on children’s rights and the environment, with a special focus on climate change, 22 August 2023, para 9</w:t>
      </w:r>
      <w:r>
        <w:rPr>
          <w:rFonts w:cs="B Nazanin"/>
          <w:sz w:val="22"/>
          <w:szCs w:val="22"/>
          <w:rtl w:val="true"/>
        </w:rPr>
        <w:t>.</w:t>
      </w:r>
    </w:p>
  </w:footnote>
  <w:footnote w:id="330">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Hélène Tigroudja, fROM THE “GREEN TURN” TO THE RECOGNITION OF AN AUTONOMOUS RIGHT TO A HEALTHY ENVIRONMENT: ACHIEVEMENTS AND CHALLENGES IN THE PRACTICE OF UN TREATY BODIES, AJIL Unbound, Volume 117, 2023, pp. 179 – 183, p.179</w:t>
      </w:r>
      <w:r>
        <w:rPr>
          <w:rFonts w:cs="B Nazanin"/>
          <w:sz w:val="22"/>
          <w:szCs w:val="22"/>
          <w:rtl w:val="true"/>
        </w:rPr>
        <w:t>.</w:t>
      </w:r>
    </w:p>
  </w:footnote>
  <w:footnote w:id="331">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سازمان ملل متحد، گزارش دبیرکل، </w:t>
      </w:r>
      <w:r>
        <w:rPr>
          <w:rFonts w:cs="B Nazanin"/>
          <w:sz w:val="22"/>
          <w:szCs w:val="22"/>
          <w:rtl w:val="true"/>
        </w:rPr>
        <w:t>«</w:t>
      </w:r>
      <w:r>
        <w:rPr>
          <w:rFonts w:ascii="Times New Roman" w:hAnsi="Times New Roman" w:cs="B Nazanin"/>
          <w:sz w:val="22"/>
          <w:sz w:val="22"/>
          <w:szCs w:val="22"/>
          <w:rtl w:val="true"/>
        </w:rPr>
        <w:t>خلأها در حقوق بین‌الملل محیط زیست و اسناد مرتبط با محیط زیست</w:t>
      </w:r>
      <w:r>
        <w:rPr>
          <w:rFonts w:cs="B Nazanin"/>
          <w:sz w:val="22"/>
          <w:szCs w:val="22"/>
          <w:rtl w:val="true"/>
        </w:rPr>
        <w:t xml:space="preserve">: </w:t>
      </w:r>
      <w:r>
        <w:rPr>
          <w:rFonts w:ascii="Times New Roman" w:hAnsi="Times New Roman" w:cs="B Nazanin"/>
          <w:sz w:val="22"/>
          <w:sz w:val="22"/>
          <w:szCs w:val="22"/>
          <w:rtl w:val="true"/>
        </w:rPr>
        <w:t>به‌سوی یک پیمان جهانی برای محیط زیست</w:t>
      </w:r>
      <w:r>
        <w:rPr>
          <w:rFonts w:cs="B Nazanin"/>
          <w:sz w:val="22"/>
          <w:szCs w:val="22"/>
          <w:rtl w:val="true"/>
        </w:rPr>
        <w:t>»</w:t>
      </w:r>
      <w:r>
        <w:rPr>
          <w:rFonts w:ascii="Times New Roman" w:hAnsi="Times New Roman" w:cs="B Nazanin"/>
          <w:sz w:val="22"/>
          <w:sz w:val="22"/>
          <w:szCs w:val="22"/>
          <w:rtl w:val="true"/>
        </w:rPr>
        <w:t xml:space="preserve">، سند </w:t>
      </w:r>
      <w:r>
        <w:rPr>
          <w:rFonts w:cs="B Nazanin"/>
          <w:sz w:val="22"/>
          <w:szCs w:val="22"/>
        </w:rPr>
        <w:t>A/73/419</w:t>
      </w:r>
      <w:r>
        <w:rPr>
          <w:rFonts w:ascii="Times New Roman" w:hAnsi="Times New Roman" w:cs="B Nazanin"/>
          <w:sz w:val="22"/>
          <w:sz w:val="22"/>
          <w:szCs w:val="22"/>
          <w:rtl w:val="true"/>
        </w:rPr>
        <w:t xml:space="preserve">، مجمع عمومی، </w:t>
      </w:r>
      <w:r>
        <w:rPr>
          <w:rFonts w:ascii="Times New Roman" w:hAnsi="Times New Roman" w:cs="B Nazanin"/>
          <w:sz w:val="22"/>
          <w:sz w:val="22"/>
          <w:szCs w:val="22"/>
        </w:rPr>
        <w:t>۳۰</w:t>
      </w:r>
      <w:r>
        <w:rPr>
          <w:rFonts w:ascii="Times New Roman" w:hAnsi="Times New Roman" w:cs="B Nazanin"/>
          <w:sz w:val="22"/>
          <w:sz w:val="22"/>
          <w:szCs w:val="22"/>
          <w:rtl w:val="true"/>
        </w:rPr>
        <w:t xml:space="preserve"> نوامبر </w:t>
      </w:r>
      <w:r>
        <w:rPr>
          <w:rFonts w:ascii="Times New Roman" w:hAnsi="Times New Roman" w:cs="B Nazanin"/>
          <w:sz w:val="22"/>
          <w:sz w:val="22"/>
          <w:szCs w:val="22"/>
        </w:rPr>
        <w:t>۲۰۱۸</w:t>
      </w:r>
      <w:r>
        <w:rPr>
          <w:rFonts w:ascii="Times New Roman" w:hAnsi="Times New Roman" w:cs="B Nazanin"/>
          <w:sz w:val="22"/>
          <w:sz w:val="22"/>
          <w:szCs w:val="22"/>
          <w:rtl w:val="true"/>
        </w:rPr>
        <w:t xml:space="preserve">، بند </w:t>
      </w:r>
      <w:r>
        <w:rPr>
          <w:rFonts w:ascii="Times New Roman" w:hAnsi="Times New Roman" w:cs="B Nazanin"/>
          <w:sz w:val="22"/>
          <w:sz w:val="22"/>
          <w:szCs w:val="22"/>
        </w:rPr>
        <w:t>۷۵</w:t>
      </w:r>
      <w:r>
        <w:rPr>
          <w:rFonts w:cs="B Nazanin"/>
          <w:sz w:val="22"/>
          <w:szCs w:val="22"/>
          <w:rtl w:val="true"/>
        </w:rPr>
        <w:t>.</w:t>
      </w:r>
    </w:p>
  </w:footnote>
  <w:footnote w:id="332">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African Charter on Human and Peoples' Rights (Banjul Charter) adopted June 27, 1981, article 24</w:t>
      </w:r>
    </w:p>
  </w:footnote>
  <w:footnote w:id="333">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PROTOCOL OF SAN SALVADOR, ADDITIONAL PROTOCOL TO THE AMERICAN CONVENTION ON HUMAN RIGHTS IN THE AREA OF ECONOMIC, SOCIAL AND CULTURAL RIGHTS, adopted November 17, 1988, Article 11 and Regional Agreement on Access to Information, Public Participation and Justice in Environmental Matters in Latin America and the Caribbean, known as Escazú Agreement, 4 March 2018, article 4(1)</w:t>
      </w:r>
      <w:r>
        <w:rPr>
          <w:rFonts w:cs="B Nazanin"/>
          <w:sz w:val="22"/>
          <w:szCs w:val="22"/>
          <w:rtl w:val="true"/>
        </w:rPr>
        <w:t>.</w:t>
      </w:r>
    </w:p>
  </w:footnote>
  <w:footnote w:id="334">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Morne van der Linde and Lirette Louw, "The right to a satisfactory environment and the African Commission", African Human Rights Law Journal, Vol. 3, 2003, p. 175</w:t>
      </w:r>
      <w:r>
        <w:rPr>
          <w:rFonts w:cs="B Nazanin"/>
          <w:sz w:val="22"/>
          <w:szCs w:val="22"/>
          <w:rtl w:val="true"/>
        </w:rPr>
        <w:t>.</w:t>
      </w:r>
    </w:p>
  </w:footnote>
  <w:footnote w:id="335">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سازمان ملل متحد، گزارش دبیرکل، </w:t>
      </w:r>
      <w:r>
        <w:rPr>
          <w:rFonts w:cs="B Nazanin"/>
          <w:sz w:val="22"/>
          <w:szCs w:val="22"/>
          <w:rtl w:val="true"/>
        </w:rPr>
        <w:t>«</w:t>
      </w:r>
      <w:r>
        <w:rPr>
          <w:rFonts w:ascii="Times New Roman" w:hAnsi="Times New Roman" w:cs="B Nazanin"/>
          <w:sz w:val="22"/>
          <w:sz w:val="22"/>
          <w:szCs w:val="22"/>
          <w:rtl w:val="true"/>
        </w:rPr>
        <w:t>خلأها در حقوق بین‌الملل محیط زیست و اسناد مرتبط با محیط زیست</w:t>
      </w:r>
      <w:r>
        <w:rPr>
          <w:rFonts w:cs="B Nazanin"/>
          <w:sz w:val="22"/>
          <w:szCs w:val="22"/>
          <w:rtl w:val="true"/>
        </w:rPr>
        <w:t xml:space="preserve">: </w:t>
      </w:r>
      <w:r>
        <w:rPr>
          <w:rFonts w:ascii="Times New Roman" w:hAnsi="Times New Roman" w:cs="B Nazanin"/>
          <w:sz w:val="22"/>
          <w:sz w:val="22"/>
          <w:szCs w:val="22"/>
          <w:rtl w:val="true"/>
        </w:rPr>
        <w:t>به‌سوی یک پیمان جهانی برای محیط زیست</w:t>
      </w:r>
      <w:r>
        <w:rPr>
          <w:rFonts w:cs="B Nazanin"/>
          <w:sz w:val="22"/>
          <w:szCs w:val="22"/>
          <w:rtl w:val="true"/>
        </w:rPr>
        <w:t>»</w:t>
      </w:r>
      <w:r>
        <w:rPr>
          <w:rFonts w:ascii="Times New Roman" w:hAnsi="Times New Roman" w:cs="B Nazanin"/>
          <w:sz w:val="22"/>
          <w:sz w:val="22"/>
          <w:szCs w:val="22"/>
          <w:rtl w:val="true"/>
        </w:rPr>
        <w:t xml:space="preserve">، سند </w:t>
      </w:r>
      <w:r>
        <w:rPr>
          <w:rFonts w:cs="B Nazanin"/>
          <w:sz w:val="22"/>
          <w:szCs w:val="22"/>
        </w:rPr>
        <w:t>A/73/419</w:t>
      </w:r>
      <w:r>
        <w:rPr>
          <w:rFonts w:ascii="Times New Roman" w:hAnsi="Times New Roman" w:cs="B Nazanin"/>
          <w:sz w:val="22"/>
          <w:sz w:val="22"/>
          <w:szCs w:val="22"/>
          <w:rtl w:val="true"/>
        </w:rPr>
        <w:t xml:space="preserve">، مجمع عمومی، </w:t>
      </w:r>
      <w:r>
        <w:rPr>
          <w:rFonts w:ascii="Times New Roman" w:hAnsi="Times New Roman" w:cs="B Nazanin"/>
          <w:sz w:val="22"/>
          <w:sz w:val="22"/>
          <w:szCs w:val="22"/>
        </w:rPr>
        <w:t>۳۰</w:t>
      </w:r>
      <w:r>
        <w:rPr>
          <w:rFonts w:ascii="Times New Roman" w:hAnsi="Times New Roman" w:cs="B Nazanin"/>
          <w:sz w:val="22"/>
          <w:sz w:val="22"/>
          <w:szCs w:val="22"/>
          <w:rtl w:val="true"/>
        </w:rPr>
        <w:t xml:space="preserve"> نوامبر </w:t>
      </w:r>
      <w:r>
        <w:rPr>
          <w:rFonts w:ascii="Times New Roman" w:hAnsi="Times New Roman" w:cs="B Nazanin"/>
          <w:sz w:val="22"/>
          <w:sz w:val="22"/>
          <w:szCs w:val="22"/>
        </w:rPr>
        <w:t>۲۰۱۸</w:t>
      </w:r>
      <w:r>
        <w:rPr>
          <w:rFonts w:ascii="Times New Roman" w:hAnsi="Times New Roman" w:cs="B Nazanin"/>
          <w:sz w:val="22"/>
          <w:sz w:val="22"/>
          <w:szCs w:val="22"/>
          <w:rtl w:val="true"/>
        </w:rPr>
        <w:t xml:space="preserve">، بند </w:t>
      </w:r>
      <w:r>
        <w:rPr>
          <w:rFonts w:ascii="Times New Roman" w:hAnsi="Times New Roman" w:cs="B Nazanin"/>
          <w:sz w:val="22"/>
          <w:sz w:val="22"/>
          <w:szCs w:val="22"/>
        </w:rPr>
        <w:t>۷۵</w:t>
      </w:r>
      <w:r>
        <w:rPr>
          <w:rFonts w:cs="B Nazanin"/>
          <w:sz w:val="22"/>
          <w:szCs w:val="22"/>
          <w:rtl w:val="true"/>
        </w:rPr>
        <w:t>.</w:t>
      </w:r>
    </w:p>
  </w:footnote>
  <w:footnote w:id="336">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concluding observations</w:t>
      </w:r>
    </w:p>
  </w:footnote>
  <w:footnote w:id="337">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Sumudu Atapattu, UN Human Rights Institutions and the Environment Synergies, Challenges, Trajectories, Routledge Explorations in Environmental Studies,2023, p.18</w:t>
      </w:r>
      <w:r>
        <w:rPr>
          <w:rFonts w:cs="B Nazanin"/>
          <w:sz w:val="22"/>
          <w:szCs w:val="22"/>
          <w:rtl w:val="true"/>
        </w:rPr>
        <w:t>.</w:t>
      </w:r>
    </w:p>
  </w:footnote>
  <w:footnote w:id="338">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Special Rapporteur on the human rights to safe drinking water and sanitation</w:t>
      </w:r>
    </w:p>
  </w:footnote>
  <w:footnote w:id="339">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Special Rapporteur on the human right to a clean, healthy and sustainable environment</w:t>
      </w:r>
    </w:p>
  </w:footnote>
  <w:footnote w:id="340">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Special Rapporteur on the promotion and protection of human rights in the context of climate change</w:t>
      </w:r>
    </w:p>
  </w:footnote>
  <w:footnote w:id="341">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A/HRC/RES/48/13, The human right to a clean, healthy and sustainable environment, 18 October 2021, OP 1</w:t>
      </w:r>
      <w:r>
        <w:rPr>
          <w:rFonts w:cs="B Nazanin"/>
          <w:sz w:val="22"/>
          <w:szCs w:val="22"/>
          <w:rtl w:val="true"/>
        </w:rPr>
        <w:t>.</w:t>
      </w:r>
    </w:p>
  </w:footnote>
  <w:footnote w:id="342">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A/RES/76/300, The human right to a clean, healthy and sustainable environment, 1 August 2022, OP 1</w:t>
      </w:r>
      <w:r>
        <w:rPr>
          <w:rFonts w:cs="B Nazanin"/>
          <w:sz w:val="22"/>
          <w:szCs w:val="22"/>
          <w:rtl w:val="true"/>
        </w:rPr>
        <w:t>.</w:t>
      </w:r>
    </w:p>
  </w:footnote>
  <w:footnote w:id="343">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Maria Antonia Tigre and Natalia Urzola, the 2017 Inter-American Court's Advisory Opinion: changing the paradigm for international environmental law in the Anthropocene, Journal of Human Rights and the Environment,2021, vol. 12, issue 1, pp. 24-50, p.24</w:t>
      </w:r>
      <w:r>
        <w:rPr>
          <w:rFonts w:cs="B Nazanin"/>
          <w:sz w:val="22"/>
          <w:szCs w:val="22"/>
          <w:rtl w:val="true"/>
        </w:rPr>
        <w:t>.</w:t>
      </w:r>
    </w:p>
  </w:footnote>
  <w:footnote w:id="344">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Jus Cogens</w:t>
      </w:r>
    </w:p>
  </w:footnote>
  <w:footnote w:id="345">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inter-American Court of Human Rights, Advisory Opinion AO-32/25 of May 29, 2025: Climate Emergency and Human Rights*, paras. 287-294</w:t>
      </w:r>
      <w:r>
        <w:rPr>
          <w:rFonts w:cs="B Nazanin"/>
          <w:sz w:val="22"/>
          <w:szCs w:val="22"/>
          <w:rtl w:val="true"/>
        </w:rPr>
        <w:t>.</w:t>
      </w:r>
    </w:p>
  </w:footnote>
  <w:footnote w:id="346">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Erga Omnes</w:t>
      </w:r>
    </w:p>
  </w:footnote>
  <w:footnote w:id="347">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INTERNATIONAL COURT OF JUSTICE, ADVISORY OPINION on obligations of States in respect of climate change, 23 JULY 2025, p. 6</w:t>
      </w:r>
      <w:r>
        <w:rPr>
          <w:rFonts w:cs="B Nazanin"/>
          <w:sz w:val="22"/>
          <w:szCs w:val="22"/>
          <w:rtl w:val="true"/>
        </w:rPr>
        <w:t>.</w:t>
      </w:r>
    </w:p>
  </w:footnote>
  <w:footnote w:id="348">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practice-based approach</w:t>
      </w:r>
    </w:p>
  </w:footnote>
  <w:footnote w:id="349">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Ezgi Yildiz, Enduring Practices in Changing Circumstances: A Comparison of the European Court of Human Rights and the Inter-American Court of Human Rights, November 2020, Temple International and Comparative Law Journal 34(2):309-338, p. 335</w:t>
      </w:r>
      <w:r>
        <w:rPr>
          <w:rFonts w:cs="B Nazanin"/>
          <w:sz w:val="22"/>
          <w:szCs w:val="22"/>
          <w:rtl w:val="true"/>
        </w:rPr>
        <w:t>.</w:t>
      </w:r>
    </w:p>
  </w:footnote>
  <w:footnote w:id="350">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هنجارهای مذاکره‌نشده، به قواعدی گفته می‌شود که توسط مراجع قضایی بین‌المللی </w:t>
      </w:r>
      <w:r>
        <w:rPr>
          <w:rFonts w:cs="B Nazanin"/>
          <w:sz w:val="22"/>
          <w:szCs w:val="22"/>
          <w:rtl w:val="true"/>
        </w:rPr>
        <w:t>(</w:t>
      </w:r>
      <w:r>
        <w:rPr>
          <w:rFonts w:ascii="Times New Roman" w:hAnsi="Times New Roman" w:cs="B Nazanin"/>
          <w:sz w:val="22"/>
          <w:sz w:val="22"/>
          <w:szCs w:val="22"/>
          <w:rtl w:val="true"/>
        </w:rPr>
        <w:t>مانند دیوان بین‌المللی دادگستری</w:t>
      </w:r>
      <w:r>
        <w:rPr>
          <w:rFonts w:cs="B Nazanin"/>
          <w:sz w:val="22"/>
          <w:szCs w:val="22"/>
          <w:rtl w:val="true"/>
        </w:rPr>
        <w:t xml:space="preserve">) </w:t>
      </w:r>
      <w:r>
        <w:rPr>
          <w:rFonts w:ascii="Times New Roman" w:hAnsi="Times New Roman" w:cs="B Nazanin"/>
          <w:sz w:val="22"/>
          <w:sz w:val="22"/>
          <w:szCs w:val="22"/>
          <w:rtl w:val="true"/>
        </w:rPr>
        <w:t xml:space="preserve">یا ارکان معاهدهای </w:t>
      </w:r>
      <w:r>
        <w:rPr>
          <w:rFonts w:cs="B Nazanin"/>
          <w:sz w:val="22"/>
          <w:szCs w:val="22"/>
          <w:rtl w:val="true"/>
        </w:rPr>
        <w:t>(</w:t>
      </w:r>
      <w:r>
        <w:rPr>
          <w:rFonts w:ascii="Times New Roman" w:hAnsi="Times New Roman" w:cs="B Nazanin"/>
          <w:sz w:val="22"/>
          <w:sz w:val="22"/>
          <w:szCs w:val="22"/>
          <w:rtl w:val="true"/>
        </w:rPr>
        <w:t>مانند کمیته حقوق کودک سازمان ملل</w:t>
      </w:r>
      <w:r>
        <w:rPr>
          <w:rFonts w:cs="B Nazanin"/>
          <w:sz w:val="22"/>
          <w:szCs w:val="22"/>
          <w:rtl w:val="true"/>
        </w:rPr>
        <w:t xml:space="preserve">) </w:t>
      </w:r>
      <w:r>
        <w:rPr>
          <w:rFonts w:ascii="Times New Roman" w:hAnsi="Times New Roman" w:cs="B Nazanin"/>
          <w:sz w:val="22"/>
          <w:sz w:val="22"/>
          <w:szCs w:val="22"/>
          <w:rtl w:val="true"/>
        </w:rPr>
        <w:t xml:space="preserve">شناسایی، تفسیر و حتی </w:t>
      </w:r>
      <w:r>
        <w:rPr>
          <w:rFonts w:cs="B Nazanin"/>
          <w:sz w:val="22"/>
          <w:szCs w:val="22"/>
          <w:rtl w:val="true"/>
        </w:rPr>
        <w:t>«</w:t>
      </w:r>
      <w:r>
        <w:rPr>
          <w:rFonts w:ascii="Times New Roman" w:hAnsi="Times New Roman" w:cs="B Nazanin"/>
          <w:sz w:val="22"/>
          <w:sz w:val="22"/>
          <w:szCs w:val="22"/>
          <w:rtl w:val="true"/>
        </w:rPr>
        <w:t>خلق</w:t>
      </w:r>
      <w:r>
        <w:rPr>
          <w:rFonts w:cs="B Nazanin"/>
          <w:sz w:val="22"/>
          <w:szCs w:val="22"/>
          <w:rtl w:val="true"/>
        </w:rPr>
        <w:t xml:space="preserve">» </w:t>
      </w:r>
      <w:r>
        <w:rPr>
          <w:rFonts w:ascii="Times New Roman" w:hAnsi="Times New Roman" w:cs="B Nazanin"/>
          <w:sz w:val="22"/>
          <w:sz w:val="22"/>
          <w:szCs w:val="22"/>
          <w:rtl w:val="true"/>
        </w:rPr>
        <w:t>می‌شوند، بدون اینکه دولت‌ها مستقیماً در شکلگیری آن‌ها مشارکت داشته باشند</w:t>
      </w:r>
    </w:p>
  </w:footnote>
  <w:footnote w:id="351">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treaty congestion and fragmentation</w:t>
      </w:r>
    </w:p>
  </w:footnote>
  <w:footnote w:id="352">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Karen N. Scott, "International Environmental Governance: Managing Fragmentation through Institutional Connection", Melbourne Journal of International Law, Vol. 12, 2011, 3-6</w:t>
      </w:r>
    </w:p>
  </w:footnote>
  <w:footnote w:id="353">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Ibid, p.6</w:t>
      </w:r>
    </w:p>
  </w:footnote>
  <w:footnote w:id="354">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سازمان ملل متحد، گزارش دبیرکل، </w:t>
      </w:r>
      <w:r>
        <w:rPr>
          <w:rFonts w:cs="B Nazanin"/>
          <w:sz w:val="22"/>
          <w:szCs w:val="22"/>
          <w:rtl w:val="true"/>
        </w:rPr>
        <w:t>«</w:t>
      </w:r>
      <w:r>
        <w:rPr>
          <w:rFonts w:ascii="Times New Roman" w:hAnsi="Times New Roman" w:cs="B Nazanin"/>
          <w:sz w:val="22"/>
          <w:sz w:val="22"/>
          <w:szCs w:val="22"/>
          <w:rtl w:val="true"/>
        </w:rPr>
        <w:t>خلأها در حقوق بین‌الملل محیط زیست و اسناد مرتبط با محیط زیست</w:t>
      </w:r>
      <w:r>
        <w:rPr>
          <w:rFonts w:cs="B Nazanin"/>
          <w:sz w:val="22"/>
          <w:szCs w:val="22"/>
          <w:rtl w:val="true"/>
        </w:rPr>
        <w:t xml:space="preserve">: </w:t>
      </w:r>
      <w:r>
        <w:rPr>
          <w:rFonts w:ascii="Times New Roman" w:hAnsi="Times New Roman" w:cs="B Nazanin"/>
          <w:sz w:val="22"/>
          <w:sz w:val="22"/>
          <w:szCs w:val="22"/>
          <w:rtl w:val="true"/>
        </w:rPr>
        <w:t>به‌سوی یک پیمان جهانی برای محیط زیست</w:t>
      </w:r>
      <w:r>
        <w:rPr>
          <w:rFonts w:cs="B Nazanin"/>
          <w:sz w:val="22"/>
          <w:szCs w:val="22"/>
          <w:rtl w:val="true"/>
        </w:rPr>
        <w:t>»</w:t>
      </w:r>
      <w:r>
        <w:rPr>
          <w:rFonts w:ascii="Times New Roman" w:hAnsi="Times New Roman" w:cs="B Nazanin"/>
          <w:sz w:val="22"/>
          <w:sz w:val="22"/>
          <w:szCs w:val="22"/>
          <w:rtl w:val="true"/>
        </w:rPr>
        <w:t xml:space="preserve">، سند </w:t>
      </w:r>
      <w:r>
        <w:rPr>
          <w:rFonts w:cs="B Nazanin"/>
          <w:sz w:val="22"/>
          <w:szCs w:val="22"/>
        </w:rPr>
        <w:t>A/73/419</w:t>
      </w:r>
      <w:r>
        <w:rPr>
          <w:rFonts w:ascii="Times New Roman" w:hAnsi="Times New Roman" w:cs="B Nazanin"/>
          <w:sz w:val="22"/>
          <w:sz w:val="22"/>
          <w:szCs w:val="22"/>
          <w:rtl w:val="true"/>
        </w:rPr>
        <w:t xml:space="preserve">، مجمع عمومی، </w:t>
      </w:r>
      <w:r>
        <w:rPr>
          <w:rFonts w:ascii="Times New Roman" w:hAnsi="Times New Roman" w:cs="B Nazanin"/>
          <w:sz w:val="22"/>
          <w:sz w:val="22"/>
          <w:szCs w:val="22"/>
        </w:rPr>
        <w:t>۳۰</w:t>
      </w:r>
      <w:r>
        <w:rPr>
          <w:rFonts w:ascii="Times New Roman" w:hAnsi="Times New Roman" w:cs="B Nazanin"/>
          <w:sz w:val="22"/>
          <w:sz w:val="22"/>
          <w:szCs w:val="22"/>
          <w:rtl w:val="true"/>
        </w:rPr>
        <w:t xml:space="preserve"> نوامبر </w:t>
      </w:r>
      <w:r>
        <w:rPr>
          <w:rFonts w:ascii="Times New Roman" w:hAnsi="Times New Roman" w:cs="B Nazanin"/>
          <w:sz w:val="22"/>
          <w:sz w:val="22"/>
          <w:szCs w:val="22"/>
        </w:rPr>
        <w:t>۲۰۱۸</w:t>
      </w:r>
      <w:r>
        <w:rPr>
          <w:rFonts w:ascii="Times New Roman" w:hAnsi="Times New Roman" w:cs="B Nazanin"/>
          <w:sz w:val="22"/>
          <w:sz w:val="22"/>
          <w:szCs w:val="22"/>
          <w:rtl w:val="true"/>
        </w:rPr>
        <w:t xml:space="preserve">، بند </w:t>
      </w:r>
      <w:r>
        <w:rPr>
          <w:rFonts w:ascii="Times New Roman" w:hAnsi="Times New Roman" w:cs="B Nazanin"/>
          <w:sz w:val="22"/>
          <w:sz w:val="22"/>
          <w:szCs w:val="22"/>
        </w:rPr>
        <w:t>۷۹</w:t>
      </w:r>
      <w:r>
        <w:rPr>
          <w:rFonts w:cs="B Nazanin"/>
          <w:sz w:val="22"/>
          <w:szCs w:val="22"/>
          <w:rtl w:val="true"/>
        </w:rPr>
        <w:t>.</w:t>
      </w:r>
    </w:p>
  </w:footnote>
  <w:footnote w:id="355">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Institutional Fragmentation</w:t>
      </w:r>
    </w:p>
  </w:footnote>
  <w:footnote w:id="356">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Accountability</w:t>
      </w:r>
    </w:p>
  </w:footnote>
  <w:footnote w:id="357">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سازمان ملل متحد، گزارش دبیرکل، </w:t>
      </w:r>
      <w:r>
        <w:rPr>
          <w:rFonts w:cs="B Nazanin"/>
          <w:sz w:val="22"/>
          <w:szCs w:val="22"/>
          <w:rtl w:val="true"/>
        </w:rPr>
        <w:t>«</w:t>
      </w:r>
      <w:r>
        <w:rPr>
          <w:rFonts w:ascii="Times New Roman" w:hAnsi="Times New Roman" w:cs="B Nazanin"/>
          <w:sz w:val="22"/>
          <w:sz w:val="22"/>
          <w:szCs w:val="22"/>
          <w:rtl w:val="true"/>
        </w:rPr>
        <w:t>خلأها در حقوق بین‌الملل محیط زیست و اسناد مرتبط با محیط زیست</w:t>
      </w:r>
      <w:r>
        <w:rPr>
          <w:rFonts w:cs="B Nazanin"/>
          <w:sz w:val="22"/>
          <w:szCs w:val="22"/>
          <w:rtl w:val="true"/>
        </w:rPr>
        <w:t xml:space="preserve">: </w:t>
      </w:r>
      <w:r>
        <w:rPr>
          <w:rFonts w:ascii="Times New Roman" w:hAnsi="Times New Roman" w:cs="B Nazanin"/>
          <w:sz w:val="22"/>
          <w:sz w:val="22"/>
          <w:szCs w:val="22"/>
          <w:rtl w:val="true"/>
        </w:rPr>
        <w:t>به‌سوی یک پیمان جهانی برای محیط زیست</w:t>
      </w:r>
      <w:r>
        <w:rPr>
          <w:rFonts w:cs="B Nazanin"/>
          <w:sz w:val="22"/>
          <w:szCs w:val="22"/>
          <w:rtl w:val="true"/>
        </w:rPr>
        <w:t>»</w:t>
      </w:r>
      <w:r>
        <w:rPr>
          <w:rFonts w:ascii="Times New Roman" w:hAnsi="Times New Roman" w:cs="B Nazanin"/>
          <w:sz w:val="22"/>
          <w:sz w:val="22"/>
          <w:szCs w:val="22"/>
          <w:rtl w:val="true"/>
        </w:rPr>
        <w:t xml:space="preserve">، سند </w:t>
      </w:r>
      <w:r>
        <w:rPr>
          <w:rFonts w:cs="B Nazanin"/>
          <w:sz w:val="22"/>
          <w:szCs w:val="22"/>
        </w:rPr>
        <w:t>A/73/419</w:t>
      </w:r>
      <w:r>
        <w:rPr>
          <w:rFonts w:ascii="Times New Roman" w:hAnsi="Times New Roman" w:cs="B Nazanin"/>
          <w:sz w:val="22"/>
          <w:sz w:val="22"/>
          <w:szCs w:val="22"/>
          <w:rtl w:val="true"/>
        </w:rPr>
        <w:t xml:space="preserve">، مجمع عمومی، </w:t>
      </w:r>
      <w:r>
        <w:rPr>
          <w:rFonts w:ascii="Times New Roman" w:hAnsi="Times New Roman" w:cs="B Nazanin"/>
          <w:sz w:val="22"/>
          <w:sz w:val="22"/>
          <w:szCs w:val="22"/>
        </w:rPr>
        <w:t>۳۰</w:t>
      </w:r>
      <w:r>
        <w:rPr>
          <w:rFonts w:ascii="Times New Roman" w:hAnsi="Times New Roman" w:cs="B Nazanin"/>
          <w:sz w:val="22"/>
          <w:sz w:val="22"/>
          <w:szCs w:val="22"/>
          <w:rtl w:val="true"/>
        </w:rPr>
        <w:t xml:space="preserve"> نوامبر </w:t>
      </w:r>
      <w:r>
        <w:rPr>
          <w:rFonts w:ascii="Times New Roman" w:hAnsi="Times New Roman" w:cs="B Nazanin"/>
          <w:sz w:val="22"/>
          <w:sz w:val="22"/>
          <w:szCs w:val="22"/>
        </w:rPr>
        <w:t>۲۰۱۸</w:t>
      </w:r>
      <w:r>
        <w:rPr>
          <w:rFonts w:ascii="Times New Roman" w:hAnsi="Times New Roman" w:cs="B Nazanin"/>
          <w:sz w:val="22"/>
          <w:sz w:val="22"/>
          <w:szCs w:val="22"/>
          <w:rtl w:val="true"/>
        </w:rPr>
        <w:t xml:space="preserve">، بند </w:t>
      </w:r>
      <w:r>
        <w:rPr>
          <w:rFonts w:ascii="Times New Roman" w:hAnsi="Times New Roman" w:cs="B Nazanin"/>
          <w:sz w:val="22"/>
          <w:sz w:val="22"/>
          <w:szCs w:val="22"/>
        </w:rPr>
        <w:t>۸۰</w:t>
      </w:r>
      <w:r>
        <w:rPr>
          <w:rFonts w:cs="B Nazanin"/>
          <w:sz w:val="22"/>
          <w:szCs w:val="22"/>
          <w:rtl w:val="true"/>
        </w:rPr>
        <w:t>.</w:t>
      </w:r>
    </w:p>
  </w:footnote>
  <w:footnote w:id="358">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unep</w:t>
      </w:r>
    </w:p>
  </w:footnote>
  <w:footnote w:id="359">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the leading global environmental authority, the authoritative advocate for the global environment</w:t>
      </w:r>
    </w:p>
  </w:footnote>
  <w:footnote w:id="360">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بسیاری از نهادهای دیگر سیستم سازمان ملل متحد از زمان تأسیس </w:t>
      </w:r>
      <w:r>
        <w:rPr>
          <w:rFonts w:cs="B Nazanin"/>
          <w:sz w:val="22"/>
          <w:szCs w:val="22"/>
        </w:rPr>
        <w:t>UNEP</w:t>
      </w:r>
      <w:r>
        <w:rPr>
          <w:rFonts w:cs="B Nazanin"/>
          <w:sz w:val="22"/>
          <w:szCs w:val="22"/>
          <w:rtl w:val="true"/>
        </w:rPr>
        <w:t xml:space="preserve"> </w:t>
      </w:r>
      <w:r>
        <w:rPr>
          <w:rFonts w:ascii="Times New Roman" w:hAnsi="Times New Roman" w:cs="B Nazanin"/>
          <w:sz w:val="22"/>
          <w:sz w:val="22"/>
          <w:szCs w:val="22"/>
          <w:rtl w:val="true"/>
        </w:rPr>
        <w:t>مسئولیت های زیست محیطی قابل توجهی را به دست آورده اند</w:t>
      </w:r>
      <w:r>
        <w:rPr>
          <w:rFonts w:cs="B Nazanin"/>
          <w:sz w:val="22"/>
          <w:szCs w:val="22"/>
          <w:rtl w:val="true"/>
        </w:rPr>
        <w:t xml:space="preserve">. </w:t>
      </w:r>
      <w:r>
        <w:rPr>
          <w:rFonts w:ascii="Times New Roman" w:hAnsi="Times New Roman" w:cs="B Nazanin"/>
          <w:sz w:val="22"/>
          <w:sz w:val="22"/>
          <w:szCs w:val="22"/>
          <w:rtl w:val="true"/>
        </w:rPr>
        <w:t xml:space="preserve">اینها شامل برنامه ها و صندوق های سازمان ملل متحد مانند برنامه توسعه سازمان ملل متحد و برنامه اسکان بشر سازمان ملل متحد </w:t>
      </w:r>
      <w:r>
        <w:rPr>
          <w:rFonts w:cs="B Nazanin"/>
          <w:sz w:val="22"/>
          <w:szCs w:val="22"/>
          <w:rtl w:val="true"/>
        </w:rPr>
        <w:t>(</w:t>
      </w:r>
      <w:r>
        <w:rPr>
          <w:rFonts w:cs="B Nazanin"/>
          <w:sz w:val="22"/>
          <w:szCs w:val="22"/>
        </w:rPr>
        <w:t>UN-Habitat</w:t>
      </w:r>
      <w:r>
        <w:rPr>
          <w:rFonts w:cs="B Nazanin"/>
          <w:sz w:val="22"/>
          <w:szCs w:val="22"/>
          <w:rtl w:val="true"/>
        </w:rPr>
        <w:t xml:space="preserve">) </w:t>
      </w:r>
      <w:r>
        <w:rPr>
          <w:rFonts w:ascii="Times New Roman" w:hAnsi="Times New Roman" w:cs="B Nazanin"/>
          <w:sz w:val="22"/>
          <w:sz w:val="22"/>
          <w:szCs w:val="22"/>
          <w:rtl w:val="true"/>
        </w:rPr>
        <w:t xml:space="preserve">و همچنین آژانس های تخصصی مانند </w:t>
      </w:r>
      <w:r>
        <w:rPr>
          <w:rFonts w:cs="B Nazanin"/>
          <w:sz w:val="22"/>
          <w:szCs w:val="22"/>
        </w:rPr>
        <w:t>FAO</w:t>
      </w:r>
      <w:r>
        <w:rPr>
          <w:rFonts w:ascii="Times New Roman" w:hAnsi="Times New Roman" w:cs="B Nazanin"/>
          <w:sz w:val="22"/>
          <w:sz w:val="22"/>
          <w:szCs w:val="22"/>
        </w:rPr>
        <w:t xml:space="preserve">، </w:t>
      </w:r>
      <w:r>
        <w:rPr>
          <w:rFonts w:cs="B Nazanin"/>
          <w:sz w:val="22"/>
          <w:szCs w:val="22"/>
        </w:rPr>
        <w:t>IMO</w:t>
      </w:r>
      <w:r>
        <w:rPr>
          <w:rFonts w:ascii="Times New Roman" w:hAnsi="Times New Roman" w:cs="B Nazanin"/>
          <w:sz w:val="22"/>
          <w:sz w:val="22"/>
          <w:szCs w:val="22"/>
        </w:rPr>
        <w:t xml:space="preserve">، </w:t>
      </w:r>
      <w:r>
        <w:rPr>
          <w:rFonts w:cs="B Nazanin"/>
          <w:sz w:val="22"/>
          <w:szCs w:val="22"/>
        </w:rPr>
        <w:t>IAEA</w:t>
      </w:r>
      <w:r>
        <w:rPr>
          <w:rFonts w:ascii="Times New Roman" w:hAnsi="Times New Roman" w:cs="B Nazanin"/>
          <w:sz w:val="22"/>
          <w:sz w:val="22"/>
          <w:szCs w:val="22"/>
        </w:rPr>
        <w:t xml:space="preserve">، </w:t>
      </w:r>
      <w:r>
        <w:rPr>
          <w:rFonts w:cs="B Nazanin"/>
          <w:sz w:val="22"/>
          <w:szCs w:val="22"/>
        </w:rPr>
        <w:t>ICAO</w:t>
      </w:r>
      <w:r>
        <w:rPr>
          <w:rFonts w:cs="B Nazanin"/>
          <w:sz w:val="22"/>
          <w:szCs w:val="22"/>
          <w:rtl w:val="true"/>
        </w:rPr>
        <w:t xml:space="preserve"> </w:t>
      </w:r>
      <w:r>
        <w:rPr>
          <w:rFonts w:ascii="Times New Roman" w:hAnsi="Times New Roman" w:cs="B Nazanin"/>
          <w:sz w:val="22"/>
          <w:sz w:val="22"/>
          <w:szCs w:val="22"/>
          <w:rtl w:val="true"/>
        </w:rPr>
        <w:t xml:space="preserve">و </w:t>
      </w:r>
      <w:r>
        <w:rPr>
          <w:rFonts w:cs="B Nazanin"/>
          <w:sz w:val="22"/>
          <w:szCs w:val="22"/>
        </w:rPr>
        <w:t>ILO</w:t>
      </w:r>
      <w:r>
        <w:rPr>
          <w:rFonts w:cs="B Nazanin"/>
          <w:sz w:val="22"/>
          <w:szCs w:val="22"/>
          <w:rtl w:val="true"/>
        </w:rPr>
        <w:t xml:space="preserve"> </w:t>
      </w:r>
      <w:r>
        <w:rPr>
          <w:rFonts w:ascii="Times New Roman" w:hAnsi="Times New Roman" w:cs="B Nazanin"/>
          <w:sz w:val="22"/>
          <w:sz w:val="22"/>
          <w:szCs w:val="22"/>
          <w:rtl w:val="true"/>
        </w:rPr>
        <w:t>است</w:t>
      </w:r>
      <w:r>
        <w:rPr>
          <w:rFonts w:cs="B Nazanin"/>
          <w:sz w:val="22"/>
          <w:szCs w:val="22"/>
          <w:rtl w:val="true"/>
        </w:rPr>
        <w:t xml:space="preserve">. </w:t>
      </w:r>
      <w:r>
        <w:rPr>
          <w:rFonts w:ascii="Times New Roman" w:hAnsi="Times New Roman" w:cs="B Nazanin"/>
          <w:sz w:val="22"/>
          <w:sz w:val="22"/>
          <w:szCs w:val="22"/>
          <w:rtl w:val="true"/>
        </w:rPr>
        <w:t>علاوه بر این، بانک جهانی و بانک‌های توسعه منطقه‌ای موارد پورتفولیوهای محیط زیستی قابل توجهی را ایجاد کرده‌اند</w:t>
      </w:r>
      <w:r>
        <w:rPr>
          <w:rFonts w:cs="B Nazanin"/>
          <w:sz w:val="22"/>
          <w:szCs w:val="22"/>
          <w:rtl w:val="true"/>
        </w:rPr>
        <w:t xml:space="preserve">. </w:t>
      </w:r>
      <w:r>
        <w:rPr>
          <w:rFonts w:ascii="Times New Roman" w:hAnsi="Times New Roman" w:cs="B Nazanin"/>
          <w:sz w:val="22"/>
          <w:sz w:val="22"/>
          <w:szCs w:val="22"/>
          <w:rtl w:val="true"/>
        </w:rPr>
        <w:t xml:space="preserve">بند </w:t>
      </w:r>
      <w:r>
        <w:rPr>
          <w:rFonts w:cs="B Nazanin"/>
          <w:sz w:val="22"/>
          <w:szCs w:val="22"/>
        </w:rPr>
        <w:t>78</w:t>
      </w:r>
      <w:r>
        <w:rPr>
          <w:rFonts w:cs="B Nazanin"/>
          <w:sz w:val="22"/>
          <w:szCs w:val="22"/>
          <w:rtl w:val="true"/>
        </w:rPr>
        <w:t xml:space="preserve"> </w:t>
      </w:r>
      <w:r>
        <w:rPr>
          <w:rFonts w:ascii="Times New Roman" w:hAnsi="Times New Roman" w:cs="B Nazanin"/>
          <w:sz w:val="22"/>
          <w:sz w:val="22"/>
          <w:szCs w:val="22"/>
          <w:rtl w:val="true"/>
        </w:rPr>
        <w:t>گزارش دبیرکل</w:t>
      </w:r>
    </w:p>
  </w:footnote>
  <w:footnote w:id="361">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UNEA</w:t>
      </w:r>
    </w:p>
  </w:footnote>
  <w:footnote w:id="362">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the Environment Management Group</w:t>
      </w:r>
    </w:p>
  </w:footnote>
  <w:footnote w:id="363">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United Nations System Chief Executives Board for Coordination</w:t>
      </w:r>
    </w:p>
  </w:footnote>
  <w:footnote w:id="364">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سازمان ملل متحد، گزارش دبیرکل، </w:t>
      </w:r>
      <w:r>
        <w:rPr>
          <w:rFonts w:cs="B Nazanin"/>
          <w:sz w:val="22"/>
          <w:szCs w:val="22"/>
          <w:rtl w:val="true"/>
        </w:rPr>
        <w:t>«</w:t>
      </w:r>
      <w:r>
        <w:rPr>
          <w:rFonts w:ascii="Times New Roman" w:hAnsi="Times New Roman" w:cs="B Nazanin"/>
          <w:sz w:val="22"/>
          <w:sz w:val="22"/>
          <w:szCs w:val="22"/>
          <w:rtl w:val="true"/>
        </w:rPr>
        <w:t>خلأها در حقوق بین‌الملل محیط زیست و اسناد مرتبط با محیط زیست</w:t>
      </w:r>
      <w:r>
        <w:rPr>
          <w:rFonts w:cs="B Nazanin"/>
          <w:sz w:val="22"/>
          <w:szCs w:val="22"/>
          <w:rtl w:val="true"/>
        </w:rPr>
        <w:t xml:space="preserve">: </w:t>
      </w:r>
      <w:r>
        <w:rPr>
          <w:rFonts w:ascii="Times New Roman" w:hAnsi="Times New Roman" w:cs="B Nazanin"/>
          <w:sz w:val="22"/>
          <w:sz w:val="22"/>
          <w:szCs w:val="22"/>
          <w:rtl w:val="true"/>
        </w:rPr>
        <w:t>به‌سوی یک پیمان جهانی برای محیط زیست</w:t>
      </w:r>
      <w:r>
        <w:rPr>
          <w:rFonts w:cs="B Nazanin"/>
          <w:sz w:val="22"/>
          <w:szCs w:val="22"/>
          <w:rtl w:val="true"/>
        </w:rPr>
        <w:t>»</w:t>
      </w:r>
      <w:r>
        <w:rPr>
          <w:rFonts w:ascii="Times New Roman" w:hAnsi="Times New Roman" w:cs="B Nazanin"/>
          <w:sz w:val="22"/>
          <w:sz w:val="22"/>
          <w:szCs w:val="22"/>
          <w:rtl w:val="true"/>
        </w:rPr>
        <w:t xml:space="preserve">، سند </w:t>
      </w:r>
      <w:r>
        <w:rPr>
          <w:rFonts w:cs="B Nazanin"/>
          <w:sz w:val="22"/>
          <w:szCs w:val="22"/>
        </w:rPr>
        <w:t>A/73/419</w:t>
      </w:r>
      <w:r>
        <w:rPr>
          <w:rFonts w:ascii="Times New Roman" w:hAnsi="Times New Roman" w:cs="B Nazanin"/>
          <w:sz w:val="22"/>
          <w:sz w:val="22"/>
          <w:szCs w:val="22"/>
          <w:rtl w:val="true"/>
        </w:rPr>
        <w:t xml:space="preserve">، مجمع عمومی، </w:t>
      </w:r>
      <w:r>
        <w:rPr>
          <w:rFonts w:ascii="Times New Roman" w:hAnsi="Times New Roman" w:cs="B Nazanin"/>
          <w:sz w:val="22"/>
          <w:sz w:val="22"/>
          <w:szCs w:val="22"/>
        </w:rPr>
        <w:t>۳۰</w:t>
      </w:r>
      <w:r>
        <w:rPr>
          <w:rFonts w:ascii="Times New Roman" w:hAnsi="Times New Roman" w:cs="B Nazanin"/>
          <w:sz w:val="22"/>
          <w:sz w:val="22"/>
          <w:szCs w:val="22"/>
          <w:rtl w:val="true"/>
        </w:rPr>
        <w:t xml:space="preserve"> نوامبر </w:t>
      </w:r>
      <w:r>
        <w:rPr>
          <w:rFonts w:ascii="Times New Roman" w:hAnsi="Times New Roman" w:cs="B Nazanin"/>
          <w:sz w:val="22"/>
          <w:sz w:val="22"/>
          <w:szCs w:val="22"/>
        </w:rPr>
        <w:t>۲۰۱۸</w:t>
      </w:r>
      <w:r>
        <w:rPr>
          <w:rFonts w:ascii="Times New Roman" w:hAnsi="Times New Roman" w:cs="B Nazanin"/>
          <w:sz w:val="22"/>
          <w:sz w:val="22"/>
          <w:szCs w:val="22"/>
          <w:rtl w:val="true"/>
        </w:rPr>
        <w:t xml:space="preserve">، بند </w:t>
      </w:r>
      <w:r>
        <w:rPr>
          <w:rFonts w:ascii="Times New Roman" w:hAnsi="Times New Roman" w:cs="B Nazanin"/>
          <w:sz w:val="22"/>
          <w:sz w:val="22"/>
          <w:szCs w:val="22"/>
        </w:rPr>
        <w:t>۸۱</w:t>
      </w:r>
      <w:r>
        <w:rPr>
          <w:rFonts w:cs="B Nazanin"/>
          <w:sz w:val="22"/>
          <w:szCs w:val="22"/>
          <w:rtl w:val="true"/>
        </w:rPr>
        <w:t>.</w:t>
      </w:r>
    </w:p>
  </w:footnote>
  <w:footnote w:id="365">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super agency</w:t>
      </w:r>
    </w:p>
  </w:footnote>
  <w:footnote w:id="366">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Maria Ivanova, International Environmental Governance Reform: Options and Implications, Chatham House, 2007, p.4</w:t>
      </w:r>
    </w:p>
  </w:footnote>
  <w:footnote w:id="367">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سازمان ملل متحد، گزارش دبیرکل، </w:t>
      </w:r>
      <w:r>
        <w:rPr>
          <w:rFonts w:cs="B Nazanin"/>
          <w:sz w:val="22"/>
          <w:szCs w:val="22"/>
          <w:rtl w:val="true"/>
        </w:rPr>
        <w:t>«</w:t>
      </w:r>
      <w:r>
        <w:rPr>
          <w:rFonts w:ascii="Times New Roman" w:hAnsi="Times New Roman" w:cs="B Nazanin"/>
          <w:sz w:val="22"/>
          <w:sz w:val="22"/>
          <w:szCs w:val="22"/>
          <w:rtl w:val="true"/>
        </w:rPr>
        <w:t>خلأها در حقوق بین‌الملل محیط زیست و اسناد مرتبط با محیط زیست</w:t>
      </w:r>
      <w:r>
        <w:rPr>
          <w:rFonts w:cs="B Nazanin"/>
          <w:sz w:val="22"/>
          <w:szCs w:val="22"/>
          <w:rtl w:val="true"/>
        </w:rPr>
        <w:t xml:space="preserve">: </w:t>
      </w:r>
      <w:r>
        <w:rPr>
          <w:rFonts w:ascii="Times New Roman" w:hAnsi="Times New Roman" w:cs="B Nazanin"/>
          <w:sz w:val="22"/>
          <w:sz w:val="22"/>
          <w:szCs w:val="22"/>
          <w:rtl w:val="true"/>
        </w:rPr>
        <w:t>به‌سوی یک پیمان جهانی برای محیط زیست</w:t>
      </w:r>
      <w:r>
        <w:rPr>
          <w:rFonts w:cs="B Nazanin"/>
          <w:sz w:val="22"/>
          <w:szCs w:val="22"/>
          <w:rtl w:val="true"/>
        </w:rPr>
        <w:t>»</w:t>
      </w:r>
      <w:r>
        <w:rPr>
          <w:rFonts w:ascii="Times New Roman" w:hAnsi="Times New Roman" w:cs="B Nazanin"/>
          <w:sz w:val="22"/>
          <w:sz w:val="22"/>
          <w:szCs w:val="22"/>
          <w:rtl w:val="true"/>
        </w:rPr>
        <w:t xml:space="preserve">، سند </w:t>
      </w:r>
      <w:r>
        <w:rPr>
          <w:rFonts w:cs="B Nazanin"/>
          <w:sz w:val="22"/>
          <w:szCs w:val="22"/>
        </w:rPr>
        <w:t>A/73/419</w:t>
      </w:r>
      <w:r>
        <w:rPr>
          <w:rFonts w:ascii="Times New Roman" w:hAnsi="Times New Roman" w:cs="B Nazanin"/>
          <w:sz w:val="22"/>
          <w:sz w:val="22"/>
          <w:szCs w:val="22"/>
          <w:rtl w:val="true"/>
        </w:rPr>
        <w:t xml:space="preserve">، مجمع عمومی، </w:t>
      </w:r>
      <w:r>
        <w:rPr>
          <w:rFonts w:ascii="Times New Roman" w:hAnsi="Times New Roman" w:cs="B Nazanin"/>
          <w:sz w:val="22"/>
          <w:sz w:val="22"/>
          <w:szCs w:val="22"/>
        </w:rPr>
        <w:t>۳۰</w:t>
      </w:r>
      <w:r>
        <w:rPr>
          <w:rFonts w:ascii="Times New Roman" w:hAnsi="Times New Roman" w:cs="B Nazanin"/>
          <w:sz w:val="22"/>
          <w:sz w:val="22"/>
          <w:szCs w:val="22"/>
          <w:rtl w:val="true"/>
        </w:rPr>
        <w:t xml:space="preserve"> نوامبر </w:t>
      </w:r>
      <w:r>
        <w:rPr>
          <w:rFonts w:ascii="Times New Roman" w:hAnsi="Times New Roman" w:cs="B Nazanin"/>
          <w:sz w:val="22"/>
          <w:sz w:val="22"/>
          <w:szCs w:val="22"/>
        </w:rPr>
        <w:t>۲۰۱۸</w:t>
      </w:r>
      <w:r>
        <w:rPr>
          <w:rFonts w:ascii="Times New Roman" w:hAnsi="Times New Roman" w:cs="B Nazanin"/>
          <w:sz w:val="22"/>
          <w:sz w:val="22"/>
          <w:szCs w:val="22"/>
          <w:rtl w:val="true"/>
        </w:rPr>
        <w:t xml:space="preserve">، بند </w:t>
      </w:r>
      <w:r>
        <w:rPr>
          <w:rFonts w:ascii="Times New Roman" w:hAnsi="Times New Roman" w:cs="B Nazanin"/>
          <w:sz w:val="22"/>
          <w:sz w:val="22"/>
          <w:szCs w:val="22"/>
        </w:rPr>
        <w:t>۸۳</w:t>
      </w:r>
      <w:r>
        <w:rPr>
          <w:rFonts w:cs="B Nazanin"/>
          <w:sz w:val="22"/>
          <w:szCs w:val="22"/>
          <w:rtl w:val="true"/>
        </w:rPr>
        <w:t>.</w:t>
      </w:r>
    </w:p>
  </w:footnote>
  <w:footnote w:id="368">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observer</w:t>
      </w:r>
    </w:p>
  </w:footnote>
  <w:footnote w:id="369">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سازمان ملل متحد، گزارش دبیرکل، </w:t>
      </w:r>
      <w:r>
        <w:rPr>
          <w:rFonts w:cs="B Nazanin"/>
          <w:sz w:val="22"/>
          <w:szCs w:val="22"/>
          <w:rtl w:val="true"/>
        </w:rPr>
        <w:t>«</w:t>
      </w:r>
      <w:r>
        <w:rPr>
          <w:rFonts w:ascii="Times New Roman" w:hAnsi="Times New Roman" w:cs="B Nazanin"/>
          <w:sz w:val="22"/>
          <w:sz w:val="22"/>
          <w:szCs w:val="22"/>
          <w:rtl w:val="true"/>
        </w:rPr>
        <w:t>خلأها در حقوق بین‌الملل محیط زیست و اسناد مرتبط با محیط زیست</w:t>
      </w:r>
      <w:r>
        <w:rPr>
          <w:rFonts w:cs="B Nazanin"/>
          <w:sz w:val="22"/>
          <w:szCs w:val="22"/>
          <w:rtl w:val="true"/>
        </w:rPr>
        <w:t xml:space="preserve">: </w:t>
      </w:r>
      <w:r>
        <w:rPr>
          <w:rFonts w:ascii="Times New Roman" w:hAnsi="Times New Roman" w:cs="B Nazanin"/>
          <w:sz w:val="22"/>
          <w:sz w:val="22"/>
          <w:szCs w:val="22"/>
          <w:rtl w:val="true"/>
        </w:rPr>
        <w:t>به‌سوی یک پیمان جهانی برای محیط زیست</w:t>
      </w:r>
      <w:r>
        <w:rPr>
          <w:rFonts w:cs="B Nazanin"/>
          <w:sz w:val="22"/>
          <w:szCs w:val="22"/>
          <w:rtl w:val="true"/>
        </w:rPr>
        <w:t>»</w:t>
      </w:r>
      <w:r>
        <w:rPr>
          <w:rFonts w:ascii="Times New Roman" w:hAnsi="Times New Roman" w:cs="B Nazanin"/>
          <w:sz w:val="22"/>
          <w:sz w:val="22"/>
          <w:szCs w:val="22"/>
          <w:rtl w:val="true"/>
        </w:rPr>
        <w:t xml:space="preserve">، سند </w:t>
      </w:r>
      <w:r>
        <w:rPr>
          <w:rFonts w:cs="B Nazanin"/>
          <w:sz w:val="22"/>
          <w:szCs w:val="22"/>
        </w:rPr>
        <w:t>A/73/419</w:t>
      </w:r>
      <w:r>
        <w:rPr>
          <w:rFonts w:ascii="Times New Roman" w:hAnsi="Times New Roman" w:cs="B Nazanin"/>
          <w:sz w:val="22"/>
          <w:sz w:val="22"/>
          <w:szCs w:val="22"/>
          <w:rtl w:val="true"/>
        </w:rPr>
        <w:t xml:space="preserve">، مجمع عمومی، </w:t>
      </w:r>
      <w:r>
        <w:rPr>
          <w:rFonts w:ascii="Times New Roman" w:hAnsi="Times New Roman" w:cs="B Nazanin"/>
          <w:sz w:val="22"/>
          <w:sz w:val="22"/>
          <w:szCs w:val="22"/>
        </w:rPr>
        <w:t>۳۰</w:t>
      </w:r>
      <w:r>
        <w:rPr>
          <w:rFonts w:ascii="Times New Roman" w:hAnsi="Times New Roman" w:cs="B Nazanin"/>
          <w:sz w:val="22"/>
          <w:sz w:val="22"/>
          <w:szCs w:val="22"/>
          <w:rtl w:val="true"/>
        </w:rPr>
        <w:t xml:space="preserve"> نوامبر </w:t>
      </w:r>
      <w:r>
        <w:rPr>
          <w:rFonts w:ascii="Times New Roman" w:hAnsi="Times New Roman" w:cs="B Nazanin"/>
          <w:sz w:val="22"/>
          <w:sz w:val="22"/>
          <w:szCs w:val="22"/>
        </w:rPr>
        <w:t>۲۰۱۸</w:t>
      </w:r>
      <w:r>
        <w:rPr>
          <w:rFonts w:ascii="Times New Roman" w:hAnsi="Times New Roman" w:cs="B Nazanin"/>
          <w:sz w:val="22"/>
          <w:sz w:val="22"/>
          <w:szCs w:val="22"/>
          <w:rtl w:val="true"/>
        </w:rPr>
        <w:t xml:space="preserve">، بند </w:t>
      </w:r>
      <w:r>
        <w:rPr>
          <w:rFonts w:ascii="Times New Roman" w:hAnsi="Times New Roman" w:cs="B Nazanin"/>
          <w:sz w:val="22"/>
          <w:sz w:val="22"/>
          <w:szCs w:val="22"/>
        </w:rPr>
        <w:t>۸۴</w:t>
      </w:r>
      <w:r>
        <w:rPr>
          <w:rFonts w:cs="B Nazanin"/>
          <w:sz w:val="22"/>
          <w:szCs w:val="22"/>
          <w:rtl w:val="true"/>
        </w:rPr>
        <w:t>.</w:t>
      </w:r>
    </w:p>
  </w:footnote>
  <w:footnote w:id="370">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the High-level Panel on United Nations System-wide Coherence in the Areas of Development, Humanitarian Assistance and the Environment</w:t>
      </w:r>
    </w:p>
  </w:footnote>
  <w:footnote w:id="371">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A/61/583, para. 35</w:t>
      </w:r>
    </w:p>
  </w:footnote>
  <w:footnote w:id="372">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the Environment Management Group</w:t>
      </w:r>
    </w:p>
  </w:footnote>
  <w:footnote w:id="373">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United Nations System Chief Executives Board for Coordination</w:t>
      </w:r>
    </w:p>
  </w:footnote>
  <w:footnote w:id="374">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clustring</w:t>
      </w:r>
    </w:p>
  </w:footnote>
  <w:footnote w:id="375">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synergies process</w:t>
      </w:r>
    </w:p>
  </w:footnote>
  <w:footnote w:id="376">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The Convention on Access to Information, Public Participation in Decision-Making and Access to Justice in Environmental Matters (the Aarhus Convention) of 1998</w:t>
      </w:r>
    </w:p>
  </w:footnote>
  <w:footnote w:id="377">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the Regional Agreement on Access to Information, Public Participation and Justice in Environmental Matters in Latin America and the Caribbean (the Escazú Agreement) of 2018</w:t>
      </w:r>
    </w:p>
  </w:footnote>
  <w:footnote w:id="378">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procedural rights</w:t>
      </w:r>
    </w:p>
  </w:footnote>
  <w:footnote w:id="379">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IPCC</w:t>
      </w:r>
    </w:p>
  </w:footnote>
  <w:footnote w:id="380">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OZONE</w:t>
      </w:r>
    </w:p>
  </w:footnote>
  <w:footnote w:id="381">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UNEP, Gaps in International Environmental Law and Environment-related Instruments: Towards a Global Pact for the Environment, Report of the Secretary-General, A/73/419, 2018</w:t>
      </w:r>
      <w:r>
        <w:rPr>
          <w:rFonts w:cs="B Nazanin"/>
          <w:sz w:val="22"/>
          <w:szCs w:val="22"/>
          <w:rtl w:val="true"/>
        </w:rPr>
        <w:t>.</w:t>
      </w:r>
    </w:p>
  </w:footnote>
  <w:footnote w:id="382">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Aguila, Y. &amp; Viñuales, J. E. (eds.), A Global Pact for the Environment: Legal Foundations, C-EENRG, 2019; ILC 2006 Conclusions, systemic integration</w:t>
      </w:r>
      <w:r>
        <w:rPr>
          <w:rFonts w:cs="B Nazanin"/>
          <w:sz w:val="22"/>
          <w:szCs w:val="22"/>
          <w:rtl w:val="true"/>
        </w:rPr>
        <w:t>.</w:t>
      </w:r>
    </w:p>
  </w:footnote>
  <w:footnote w:id="383">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Tiller, D., Are the Aims of the Proposed Global Pact for the Environment Desirable...?, LLB(Hons), Victoria University of Wellington, 2018, on the precautionary and non-regression principles</w:t>
      </w:r>
      <w:r>
        <w:rPr>
          <w:rFonts w:cs="B Nazanin"/>
          <w:sz w:val="22"/>
          <w:szCs w:val="22"/>
          <w:rtl w:val="true"/>
        </w:rPr>
        <w:t>.</w:t>
      </w:r>
    </w:p>
  </w:footnote>
  <w:footnote w:id="384">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Tigre, M. A., 2022, ch. III (Environmental Rights as a Common Ground); UNGA Res. 76/300 (2022) on the human right to a clean, healthy and sustainable environment</w:t>
      </w:r>
      <w:r>
        <w:rPr>
          <w:rFonts w:cs="B Nazanin"/>
          <w:sz w:val="22"/>
          <w:szCs w:val="22"/>
          <w:rtl w:val="true"/>
        </w:rPr>
        <w:t>.</w:t>
      </w:r>
    </w:p>
  </w:footnote>
  <w:footnote w:id="385">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ILC 2006 Conclusions, systemic integration (VCLT Art. 31(3)(c)); Aguila &amp; Viñuales 2019 on the umbrella-instrument function</w:t>
      </w:r>
      <w:r>
        <w:rPr>
          <w:rFonts w:cs="B Nazanin"/>
          <w:sz w:val="22"/>
          <w:szCs w:val="22"/>
          <w:rtl w:val="true"/>
        </w:rPr>
        <w:t>.</w:t>
      </w:r>
    </w:p>
  </w:footnote>
  <w:footnote w:id="386">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Draft Global Pact for the Environment (2017), arts. 1–26; Tiller 2018 on the weak compliance mechanism</w:t>
      </w:r>
      <w:r>
        <w:rPr>
          <w:rFonts w:cs="B Nazanin"/>
          <w:sz w:val="22"/>
          <w:szCs w:val="22"/>
          <w:rtl w:val="true"/>
        </w:rPr>
        <w:t>.</w:t>
      </w:r>
    </w:p>
  </w:footnote>
  <w:footnote w:id="387">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Tiller, D., 2018, Conclusion: the Pact strengthens general principles but does not fill specific regulatory gaps</w:t>
      </w:r>
      <w:r>
        <w:rPr>
          <w:rFonts w:cs="B Nazanin"/>
          <w:sz w:val="22"/>
          <w:szCs w:val="22"/>
          <w:rtl w:val="true"/>
        </w:rPr>
        <w:t>.</w:t>
      </w:r>
    </w:p>
  </w:footnote>
  <w:footnote w:id="388">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UNEP/SG Report A/73/419 (2018), gap typology; Chabason &amp; Hege 2019 on the sovereignty-driven resistance</w:t>
      </w:r>
      <w:r>
        <w:rPr>
          <w:rFonts w:cs="B Nazanin"/>
          <w:sz w:val="22"/>
          <w:szCs w:val="22"/>
          <w:rtl w:val="true"/>
        </w:rPr>
        <w:t>.</w:t>
      </w:r>
    </w:p>
  </w:footnote>
  <w:footnote w:id="389">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ILC, Conclusions of the work of the Study Group on the Fragmentation of International Law, 2006 (A/61/10, para. 251)</w:t>
      </w:r>
      <w:r>
        <w:rPr>
          <w:rFonts w:cs="B Nazanin"/>
          <w:sz w:val="22"/>
          <w:szCs w:val="22"/>
          <w:rtl w:val="true"/>
        </w:rPr>
        <w:t>.</w:t>
      </w:r>
    </w:p>
  </w:footnote>
  <w:footnote w:id="390">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Damoah, B., Keengwe, J. S. &amp; Ofori, E., 'Stalemate in the Anthropocene: Ineffective Treaties and the Struggle for Planetary Governance', Preprints.org, 2026, doi:10.20944/preprints202603.2371.v1</w:t>
      </w:r>
      <w:r>
        <w:rPr>
          <w:rFonts w:cs="B Nazanin"/>
          <w:sz w:val="22"/>
          <w:szCs w:val="22"/>
          <w:rtl w:val="true"/>
        </w:rPr>
        <w:t xml:space="preserve"> (</w:t>
      </w:r>
      <w:r>
        <w:rPr>
          <w:rFonts w:ascii="Times New Roman" w:hAnsi="Times New Roman" w:cs="B Nazanin"/>
          <w:sz w:val="22"/>
          <w:sz w:val="22"/>
          <w:szCs w:val="22"/>
          <w:rtl w:val="true"/>
        </w:rPr>
        <w:t>پیش‌چاپِ داوری‌نشده — با احتیاط استناد شده</w:t>
      </w:r>
      <w:r>
        <w:rPr>
          <w:rFonts w:cs="B Nazanin"/>
          <w:sz w:val="22"/>
          <w:szCs w:val="22"/>
          <w:rtl w:val="true"/>
        </w:rPr>
        <w:t>).</w:t>
      </w:r>
    </w:p>
  </w:footnote>
  <w:footnote w:id="391">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Tiller, D., 2018, on the absence of a binding enforcement mechanism in the draft Pact</w:t>
      </w:r>
      <w:r>
        <w:rPr>
          <w:rFonts w:cs="B Nazanin"/>
          <w:sz w:val="22"/>
          <w:szCs w:val="22"/>
          <w:rtl w:val="true"/>
        </w:rPr>
        <w:t>.</w:t>
      </w:r>
    </w:p>
  </w:footnote>
  <w:footnote w:id="392">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ILC 2006 Conclusions, (31)–(42) on hierarchy in international law, jus cogens and Article 103 of the UN Charter</w:t>
      </w:r>
      <w:r>
        <w:rPr>
          <w:rFonts w:cs="B Nazanin"/>
          <w:sz w:val="22"/>
          <w:szCs w:val="22"/>
          <w:rtl w:val="true"/>
        </w:rPr>
        <w:t>.</w:t>
      </w:r>
    </w:p>
  </w:footnote>
  <w:footnote w:id="393">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Chabason, L. &amp; Hege, E., 'Failure of the Global Pact for the Environment: a missed opportunity or a bullet dodged?', IDDRI, 28 May 2019</w:t>
      </w:r>
      <w:r>
        <w:rPr>
          <w:rFonts w:cs="B Nazanin"/>
          <w:sz w:val="22"/>
          <w:szCs w:val="22"/>
          <w:rtl w:val="true"/>
        </w:rPr>
        <w:t>.</w:t>
      </w:r>
    </w:p>
  </w:footnote>
  <w:footnote w:id="394">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برای مسیرِ مذاکراتِ پلاستیک و </w:t>
      </w:r>
      <w:r>
        <w:rPr>
          <w:rFonts w:cs="B Nazanin"/>
          <w:sz w:val="22"/>
          <w:szCs w:val="22"/>
        </w:rPr>
        <w:t>BBNJ</w:t>
      </w:r>
      <w:r>
        <w:rPr>
          <w:rFonts w:cs="B Nazanin"/>
          <w:sz w:val="22"/>
          <w:szCs w:val="22"/>
          <w:rtl w:val="true"/>
        </w:rPr>
        <w:t xml:space="preserve"> </w:t>
      </w:r>
      <w:r>
        <w:rPr>
          <w:rFonts w:ascii="Times New Roman" w:hAnsi="Times New Roman" w:cs="B Nazanin"/>
          <w:sz w:val="22"/>
          <w:sz w:val="22"/>
          <w:szCs w:val="22"/>
          <w:rtl w:val="true"/>
        </w:rPr>
        <w:t>به‌مثابه نمونهٔ رویکردِ بخشیِ گام‌به‌گام</w:t>
      </w:r>
      <w:r>
        <w:rPr>
          <w:rFonts w:cs="B Nazanin"/>
          <w:sz w:val="22"/>
          <w:szCs w:val="22"/>
          <w:rtl w:val="true"/>
        </w:rPr>
        <w:t xml:space="preserve">: </w:t>
      </w:r>
      <w:r>
        <w:rPr>
          <w:rFonts w:cs="B Nazanin"/>
          <w:sz w:val="22"/>
          <w:szCs w:val="22"/>
        </w:rPr>
        <w:t>UNEP INC process (2022–)</w:t>
      </w:r>
      <w:r>
        <w:rPr>
          <w:rFonts w:cs="B Nazanin"/>
          <w:sz w:val="22"/>
          <w:szCs w:val="22"/>
          <w:rtl w:val="true"/>
        </w:rPr>
        <w:t xml:space="preserve"> </w:t>
      </w:r>
      <w:r>
        <w:rPr>
          <w:rFonts w:ascii="Times New Roman" w:hAnsi="Times New Roman" w:cs="B Nazanin"/>
          <w:sz w:val="22"/>
          <w:sz w:val="22"/>
          <w:szCs w:val="22"/>
          <w:rtl w:val="true"/>
        </w:rPr>
        <w:t xml:space="preserve">و موافقت‌نامهٔ </w:t>
      </w:r>
      <w:r>
        <w:rPr>
          <w:rFonts w:cs="B Nazanin"/>
          <w:sz w:val="22"/>
          <w:szCs w:val="22"/>
        </w:rPr>
        <w:t>BBNJ (</w:t>
      </w:r>
      <w:r>
        <w:rPr>
          <w:rFonts w:ascii="Times New Roman" w:hAnsi="Times New Roman" w:cs="B Nazanin"/>
          <w:sz w:val="22"/>
          <w:sz w:val="22"/>
          <w:szCs w:val="22"/>
        </w:rPr>
        <w:t>۲۰۲۳</w:t>
      </w:r>
      <w:r>
        <w:rPr>
          <w:rFonts w:cs="B Nazanin"/>
          <w:sz w:val="22"/>
          <w:szCs w:val="22"/>
        </w:rPr>
        <w:t>)</w:t>
      </w:r>
      <w:r>
        <w:rPr>
          <w:rFonts w:cs="B Nazanin"/>
          <w:sz w:val="22"/>
          <w:szCs w:val="22"/>
          <w:rtl w:val="true"/>
        </w:rPr>
        <w:t>.</w:t>
      </w:r>
    </w:p>
  </w:footnote>
  <w:footnote w:id="395">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UNGA Res. 76/300 (28 July 2022), The human right to a clean, healthy and sustainable environment</w:t>
      </w:r>
      <w:r>
        <w:rPr>
          <w:rFonts w:cs="B Nazanin"/>
          <w:sz w:val="22"/>
          <w:szCs w:val="22"/>
          <w:rtl w:val="true"/>
        </w:rPr>
        <w:t>.</w:t>
      </w:r>
    </w:p>
  </w:footnote>
  <w:footnote w:id="396">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Tigre, M. A., 2022, on environmental rights as the enduring common ground emerging from the Pact debate</w:t>
      </w:r>
      <w:r>
        <w:rPr>
          <w:rFonts w:cs="B Nazanin"/>
          <w:sz w:val="22"/>
          <w:szCs w:val="22"/>
          <w:rtl w:val="true"/>
        </w:rPr>
        <w:t>.</w:t>
      </w:r>
    </w:p>
  </w:footnote>
  <w:footnote w:id="397">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Chabason &amp; Hege 2019 on the geopolitical and North–South cleavages in the Nairobi process</w:t>
      </w:r>
      <w:r>
        <w:rPr>
          <w:rFonts w:cs="B Nazanin"/>
          <w:sz w:val="22"/>
          <w:szCs w:val="22"/>
          <w:rtl w:val="true"/>
        </w:rPr>
        <w:t>.</w:t>
      </w:r>
    </w:p>
  </w:footnote>
  <w:footnote w:id="398">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ICJ, Advisory Opinion on the Obligations of States in respect of Climate Change (2025)</w:t>
      </w:r>
      <w:r>
        <w:rPr>
          <w:rFonts w:cs="B Nazanin"/>
          <w:sz w:val="22"/>
          <w:szCs w:val="22"/>
          <w:rtl w:val="true"/>
        </w:rPr>
        <w:t xml:space="preserve">; </w:t>
      </w:r>
      <w:r>
        <w:rPr>
          <w:rFonts w:ascii="Times New Roman" w:hAnsi="Times New Roman" w:cs="B Nazanin"/>
          <w:sz w:val="22"/>
          <w:sz w:val="22"/>
          <w:szCs w:val="22"/>
          <w:rtl w:val="true"/>
        </w:rPr>
        <w:t xml:space="preserve">و </w:t>
      </w:r>
      <w:r>
        <w:rPr>
          <w:rFonts w:cs="B Nazanin"/>
          <w:sz w:val="22"/>
          <w:szCs w:val="22"/>
        </w:rPr>
        <w:t>Tigre, M. A. (2022)</w:t>
      </w:r>
      <w:r>
        <w:rPr>
          <w:rFonts w:cs="B Nazanin"/>
          <w:sz w:val="22"/>
          <w:szCs w:val="22"/>
          <w:rtl w:val="true"/>
        </w:rPr>
        <w:t xml:space="preserve"> </w:t>
      </w:r>
      <w:r>
        <w:rPr>
          <w:rFonts w:ascii="Times New Roman" w:hAnsi="Times New Roman" w:cs="B Nazanin"/>
          <w:sz w:val="22"/>
          <w:sz w:val="22"/>
          <w:szCs w:val="22"/>
          <w:rtl w:val="true"/>
        </w:rPr>
        <w:t>دربارهٔ توسعهٔ حق‌محورِ تدریجی از مسیرِ رویه</w:t>
      </w:r>
      <w:r>
        <w:rPr>
          <w:rFonts w:cs="B Nazanin"/>
          <w:sz w:val="22"/>
          <w:szCs w:val="22"/>
          <w:rtl w:val="true"/>
        </w:rPr>
        <w:t>.</w:t>
      </w:r>
    </w:p>
  </w:footnote>
  <w:footnote w:id="399">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Chabason &amp; Hege (2019)</w:t>
      </w:r>
      <w:r>
        <w:rPr>
          <w:rFonts w:cs="B Nazanin"/>
          <w:sz w:val="22"/>
          <w:szCs w:val="22"/>
          <w:rtl w:val="true"/>
        </w:rPr>
        <w:t xml:space="preserve"> </w:t>
      </w:r>
      <w:r>
        <w:rPr>
          <w:rFonts w:ascii="Times New Roman" w:hAnsi="Times New Roman" w:cs="B Nazanin"/>
          <w:sz w:val="22"/>
          <w:sz w:val="22"/>
          <w:szCs w:val="22"/>
          <w:rtl w:val="true"/>
        </w:rPr>
        <w:t xml:space="preserve">دربارهٔ رقابتِ نهادی به‌مثابه علتِ شکست؛ و </w:t>
      </w:r>
      <w:r>
        <w:rPr>
          <w:rFonts w:cs="B Nazanin"/>
          <w:sz w:val="22"/>
          <w:szCs w:val="22"/>
        </w:rPr>
        <w:t>ILC (2006)</w:t>
      </w:r>
      <w:r>
        <w:rPr>
          <w:rFonts w:cs="B Nazanin"/>
          <w:sz w:val="22"/>
          <w:szCs w:val="22"/>
          <w:rtl w:val="true"/>
        </w:rPr>
        <w:t xml:space="preserve"> </w:t>
      </w:r>
      <w:r>
        <w:rPr>
          <w:rFonts w:ascii="Times New Roman" w:hAnsi="Times New Roman" w:cs="B Nazanin"/>
          <w:sz w:val="22"/>
          <w:sz w:val="22"/>
          <w:szCs w:val="22"/>
          <w:rtl w:val="true"/>
        </w:rPr>
        <w:t>دربارهٔ خلأِ هماهنگیِ نهادی</w:t>
      </w:r>
      <w:r>
        <w:rPr>
          <w:rFonts w:cs="B Nazanin"/>
          <w:sz w:val="22"/>
          <w:szCs w:val="22"/>
          <w:rtl w:val="true"/>
        </w:rPr>
        <w:t>.</w:t>
      </w:r>
    </w:p>
  </w:footnote>
  <w:footnote w:id="400">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Damoah et al</w:t>
      </w:r>
      <w:r>
        <w:rPr>
          <w:rFonts w:cs="B Nazanin"/>
          <w:sz w:val="22"/>
          <w:szCs w:val="22"/>
          <w:rtl w:val="true"/>
        </w:rPr>
        <w:t>. (</w:t>
      </w:r>
      <w:r>
        <w:rPr>
          <w:rFonts w:cs="B Nazanin"/>
          <w:sz w:val="22"/>
          <w:szCs w:val="22"/>
        </w:rPr>
        <w:t>2026</w:t>
      </w:r>
      <w:r>
        <w:rPr>
          <w:rFonts w:cs="B Nazanin"/>
          <w:sz w:val="22"/>
          <w:szCs w:val="22"/>
          <w:rtl w:val="true"/>
        </w:rPr>
        <w:t xml:space="preserve">, </w:t>
      </w:r>
      <w:r>
        <w:rPr>
          <w:rFonts w:ascii="Times New Roman" w:hAnsi="Times New Roman" w:cs="B Nazanin"/>
          <w:sz w:val="22"/>
          <w:sz w:val="22"/>
          <w:szCs w:val="22"/>
          <w:rtl w:val="true"/>
        </w:rPr>
        <w:t>پیش‌چاپِ داوری‌نشده</w:t>
      </w:r>
      <w:r>
        <w:rPr>
          <w:rFonts w:cs="B Nazanin"/>
          <w:sz w:val="22"/>
          <w:szCs w:val="22"/>
          <w:rtl w:val="true"/>
        </w:rPr>
        <w:t xml:space="preserve">) </w:t>
      </w:r>
      <w:r>
        <w:rPr>
          <w:rFonts w:ascii="Times New Roman" w:hAnsi="Times New Roman" w:cs="B Nazanin"/>
          <w:sz w:val="22"/>
          <w:sz w:val="22"/>
          <w:szCs w:val="22"/>
          <w:rtl w:val="true"/>
        </w:rPr>
        <w:t xml:space="preserve">و </w:t>
      </w:r>
      <w:r>
        <w:rPr>
          <w:rFonts w:cs="B Nazanin"/>
          <w:sz w:val="22"/>
          <w:szCs w:val="22"/>
        </w:rPr>
        <w:t>Tiller (2018)</w:t>
      </w:r>
      <w:r>
        <w:rPr>
          <w:rFonts w:cs="B Nazanin"/>
          <w:sz w:val="22"/>
          <w:szCs w:val="22"/>
          <w:rtl w:val="true"/>
        </w:rPr>
        <w:t xml:space="preserve"> </w:t>
      </w:r>
      <w:r>
        <w:rPr>
          <w:rFonts w:ascii="Times New Roman" w:hAnsi="Times New Roman" w:cs="B Nazanin"/>
          <w:sz w:val="22"/>
          <w:sz w:val="22"/>
          <w:szCs w:val="22"/>
          <w:rtl w:val="true"/>
        </w:rPr>
        <w:t>دربارهٔ ضعفِ اجرا و پایبندی به‌مثابه ریشهٔ بن‌بست</w:t>
      </w:r>
      <w:r>
        <w:rPr>
          <w:rFonts w:cs="B Nazanin"/>
          <w:sz w:val="22"/>
          <w:szCs w:val="22"/>
          <w:rtl w:val="true"/>
        </w:rPr>
        <w:t>.</w:t>
      </w:r>
    </w:p>
  </w:footnote>
  <w:footnote w:id="401">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Tiller (2018)</w:t>
      </w:r>
      <w:r>
        <w:rPr>
          <w:rFonts w:cs="B Nazanin"/>
          <w:sz w:val="22"/>
          <w:szCs w:val="22"/>
          <w:rtl w:val="true"/>
        </w:rPr>
        <w:t xml:space="preserve"> </w:t>
      </w:r>
      <w:r>
        <w:rPr>
          <w:rFonts w:ascii="Times New Roman" w:hAnsi="Times New Roman" w:cs="B Nazanin"/>
          <w:sz w:val="22"/>
          <w:sz w:val="22"/>
          <w:szCs w:val="22"/>
          <w:rtl w:val="true"/>
        </w:rPr>
        <w:t>دربارهٔ خطرِ تضعیفِ رژیم‌های تخصصیِ موجود؛ الگوی هم‌افزاییِ بازل</w:t>
      </w:r>
      <w:r>
        <w:rPr>
          <w:rFonts w:cs="B Nazanin"/>
          <w:sz w:val="22"/>
          <w:szCs w:val="22"/>
          <w:rtl w:val="true"/>
        </w:rPr>
        <w:t>-</w:t>
      </w:r>
      <w:r>
        <w:rPr>
          <w:rFonts w:ascii="Times New Roman" w:hAnsi="Times New Roman" w:cs="B Nazanin"/>
          <w:sz w:val="22"/>
          <w:sz w:val="22"/>
          <w:szCs w:val="22"/>
          <w:rtl w:val="true"/>
        </w:rPr>
        <w:t>روتردام</w:t>
      </w:r>
      <w:r>
        <w:rPr>
          <w:rFonts w:cs="B Nazanin"/>
          <w:sz w:val="22"/>
          <w:szCs w:val="22"/>
          <w:rtl w:val="true"/>
        </w:rPr>
        <w:t>-</w:t>
      </w:r>
      <w:r>
        <w:rPr>
          <w:rFonts w:ascii="Times New Roman" w:hAnsi="Times New Roman" w:cs="B Nazanin"/>
          <w:sz w:val="22"/>
          <w:sz w:val="22"/>
          <w:szCs w:val="22"/>
          <w:rtl w:val="true"/>
        </w:rPr>
        <w:t>استکهلم</w:t>
      </w:r>
      <w:r>
        <w:rPr>
          <w:rFonts w:cs="B Nazanin"/>
          <w:sz w:val="22"/>
          <w:szCs w:val="22"/>
          <w:rtl w:val="true"/>
        </w:rPr>
        <w:t>.</w:t>
      </w:r>
    </w:p>
  </w:footnote>
  <w:footnote w:id="402">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Chabason &amp; Hege (2019)</w:t>
      </w:r>
      <w:r>
        <w:rPr>
          <w:rFonts w:cs="B Nazanin"/>
          <w:sz w:val="22"/>
          <w:szCs w:val="22"/>
          <w:rtl w:val="true"/>
        </w:rPr>
        <w:t xml:space="preserve"> </w:t>
      </w:r>
      <w:r>
        <w:rPr>
          <w:rFonts w:ascii="Times New Roman" w:hAnsi="Times New Roman" w:cs="B Nazanin"/>
          <w:sz w:val="22"/>
          <w:sz w:val="22"/>
          <w:szCs w:val="22"/>
          <w:rtl w:val="true"/>
        </w:rPr>
        <w:t xml:space="preserve">دربارهٔ قطعنامه‌های </w:t>
      </w:r>
      <w:r>
        <w:rPr>
          <w:rFonts w:ascii="Times New Roman" w:hAnsi="Times New Roman" w:cs="B Nazanin"/>
          <w:sz w:val="22"/>
          <w:sz w:val="22"/>
          <w:szCs w:val="22"/>
        </w:rPr>
        <w:t>۷۲</w:t>
      </w:r>
      <w:r>
        <w:rPr>
          <w:rFonts w:cs="B Nazanin"/>
          <w:sz w:val="22"/>
          <w:szCs w:val="22"/>
        </w:rPr>
        <w:t>/</w:t>
      </w:r>
      <w:r>
        <w:rPr>
          <w:rFonts w:ascii="Times New Roman" w:hAnsi="Times New Roman" w:cs="B Nazanin"/>
          <w:sz w:val="22"/>
          <w:sz w:val="22"/>
          <w:szCs w:val="22"/>
        </w:rPr>
        <w:t>۲۷۷</w:t>
      </w:r>
      <w:r>
        <w:rPr>
          <w:rFonts w:ascii="Times New Roman" w:hAnsi="Times New Roman" w:cs="B Nazanin"/>
          <w:sz w:val="22"/>
          <w:sz w:val="22"/>
          <w:szCs w:val="22"/>
          <w:rtl w:val="true"/>
        </w:rPr>
        <w:t xml:space="preserve"> و </w:t>
      </w:r>
      <w:r>
        <w:rPr>
          <w:rFonts w:ascii="Times New Roman" w:hAnsi="Times New Roman" w:cs="B Nazanin"/>
          <w:sz w:val="22"/>
          <w:sz w:val="22"/>
          <w:szCs w:val="22"/>
        </w:rPr>
        <w:t>۷۶</w:t>
      </w:r>
      <w:r>
        <w:rPr>
          <w:rFonts w:cs="B Nazanin"/>
          <w:sz w:val="22"/>
          <w:szCs w:val="22"/>
        </w:rPr>
        <w:t>/</w:t>
      </w:r>
      <w:r>
        <w:rPr>
          <w:rFonts w:ascii="Times New Roman" w:hAnsi="Times New Roman" w:cs="B Nazanin"/>
          <w:sz w:val="22"/>
          <w:sz w:val="22"/>
          <w:szCs w:val="22"/>
        </w:rPr>
        <w:t>۳۰۰</w:t>
      </w:r>
      <w:r>
        <w:rPr>
          <w:rFonts w:ascii="Times New Roman" w:hAnsi="Times New Roman" w:cs="B Nazanin"/>
          <w:sz w:val="22"/>
          <w:sz w:val="22"/>
          <w:szCs w:val="22"/>
          <w:rtl w:val="true"/>
        </w:rPr>
        <w:t xml:space="preserve"> به‌مثابه بازدهِ نرمِ فرایند؛ و </w:t>
      </w:r>
      <w:r>
        <w:rPr>
          <w:rFonts w:cs="B Nazanin"/>
          <w:sz w:val="22"/>
          <w:szCs w:val="22"/>
        </w:rPr>
        <w:t>Tigre (2022)</w:t>
      </w:r>
      <w:r>
        <w:rPr>
          <w:rFonts w:cs="B Nazanin"/>
          <w:sz w:val="22"/>
          <w:szCs w:val="22"/>
          <w:rtl w:val="true"/>
        </w:rPr>
        <w:t>.</w:t>
      </w:r>
    </w:p>
  </w:footnote>
  <w:footnote w:id="403">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ILC (2006) Conclusions</w:t>
      </w:r>
      <w:r>
        <w:rPr>
          <w:rFonts w:ascii="Times New Roman" w:hAnsi="Times New Roman" w:cs="B Nazanin"/>
          <w:sz w:val="22"/>
          <w:sz w:val="22"/>
          <w:szCs w:val="22"/>
          <w:rtl w:val="true"/>
        </w:rPr>
        <w:t xml:space="preserve">، مادهٔ </w:t>
      </w:r>
      <w:r>
        <w:rPr>
          <w:rFonts w:ascii="Times New Roman" w:hAnsi="Times New Roman" w:cs="B Nazanin"/>
          <w:sz w:val="22"/>
          <w:sz w:val="22"/>
          <w:szCs w:val="22"/>
        </w:rPr>
        <w:t>۳۱</w:t>
      </w:r>
      <w:r>
        <w:rPr>
          <w:rFonts w:cs="B Nazanin"/>
          <w:sz w:val="22"/>
          <w:szCs w:val="22"/>
          <w:rtl w:val="true"/>
        </w:rPr>
        <w:t>(</w:t>
      </w:r>
      <w:r>
        <w:rPr>
          <w:rFonts w:ascii="Times New Roman" w:hAnsi="Times New Roman" w:cs="B Nazanin"/>
          <w:sz w:val="22"/>
          <w:sz w:val="22"/>
          <w:szCs w:val="22"/>
        </w:rPr>
        <w:t>۳</w:t>
      </w:r>
      <w:r>
        <w:rPr>
          <w:rFonts w:cs="B Nazanin"/>
          <w:sz w:val="22"/>
          <w:szCs w:val="22"/>
          <w:rtl w:val="true"/>
        </w:rPr>
        <w:t>)(</w:t>
      </w:r>
      <w:r>
        <w:rPr>
          <w:rFonts w:ascii="Times New Roman" w:hAnsi="Times New Roman" w:cs="B Nazanin"/>
          <w:sz w:val="22"/>
          <w:sz w:val="22"/>
          <w:szCs w:val="22"/>
          <w:rtl w:val="true"/>
        </w:rPr>
        <w:t>ج</w:t>
      </w:r>
      <w:r>
        <w:rPr>
          <w:rFonts w:cs="B Nazanin"/>
          <w:sz w:val="22"/>
          <w:szCs w:val="22"/>
          <w:rtl w:val="true"/>
        </w:rPr>
        <w:t xml:space="preserve">) </w:t>
      </w:r>
      <w:r>
        <w:rPr>
          <w:rFonts w:ascii="Times New Roman" w:hAnsi="Times New Roman" w:cs="B Nazanin"/>
          <w:sz w:val="22"/>
          <w:sz w:val="22"/>
          <w:szCs w:val="22"/>
          <w:rtl w:val="true"/>
        </w:rPr>
        <w:t xml:space="preserve">کنوانسیون وین </w:t>
      </w:r>
      <w:r>
        <w:rPr>
          <w:rFonts w:cs="B Nazanin"/>
          <w:sz w:val="22"/>
          <w:szCs w:val="22"/>
          <w:rtl w:val="true"/>
        </w:rPr>
        <w:t>(</w:t>
      </w:r>
      <w:r>
        <w:rPr>
          <w:rFonts w:ascii="Times New Roman" w:hAnsi="Times New Roman" w:cs="B Nazanin"/>
          <w:sz w:val="22"/>
          <w:sz w:val="22"/>
          <w:szCs w:val="22"/>
          <w:rtl w:val="true"/>
        </w:rPr>
        <w:t>یکپارچگیِ نظام‌مند</w:t>
      </w:r>
      <w:r>
        <w:rPr>
          <w:rFonts w:cs="B Nazanin"/>
          <w:sz w:val="22"/>
          <w:szCs w:val="22"/>
          <w:rtl w:val="true"/>
        </w:rPr>
        <w:t>)</w:t>
      </w:r>
      <w:r>
        <w:rPr>
          <w:rFonts w:ascii="Times New Roman" w:hAnsi="Times New Roman" w:cs="B Nazanin"/>
          <w:sz w:val="22"/>
          <w:sz w:val="22"/>
          <w:szCs w:val="22"/>
          <w:rtl w:val="true"/>
        </w:rPr>
        <w:t xml:space="preserve">؛ در پاسخ به تردیدِ </w:t>
      </w:r>
      <w:r>
        <w:rPr>
          <w:rFonts w:cs="B Nazanin"/>
          <w:sz w:val="22"/>
          <w:szCs w:val="22"/>
        </w:rPr>
        <w:t>Tiller (2018)</w:t>
      </w:r>
      <w:r>
        <w:rPr>
          <w:rFonts w:cs="B Nazanin"/>
          <w:sz w:val="22"/>
          <w:szCs w:val="22"/>
          <w:rtl w:val="true"/>
        </w:rPr>
        <w:t>.</w:t>
      </w:r>
    </w:p>
  </w:footnote>
  <w:footnote w:id="404">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نگاشتهٔ روش‌شناختی بر پایهٔ پروتکل جست‌وجوی نظام‌مندِ رساله </w:t>
      </w:r>
      <w:r>
        <w:rPr>
          <w:rFonts w:cs="B Nazanin"/>
          <w:sz w:val="22"/>
          <w:szCs w:val="22"/>
          <w:rtl w:val="true"/>
        </w:rPr>
        <w:t>(</w:t>
      </w:r>
      <w:r>
        <w:rPr>
          <w:rFonts w:ascii="Times New Roman" w:hAnsi="Times New Roman" w:cs="B Nazanin"/>
          <w:sz w:val="22"/>
          <w:sz w:val="22"/>
          <w:szCs w:val="22"/>
          <w:rtl w:val="true"/>
        </w:rPr>
        <w:t xml:space="preserve">بخش </w:t>
      </w:r>
      <w:r>
        <w:rPr>
          <w:rFonts w:cs="B Nazanin"/>
          <w:sz w:val="22"/>
          <w:szCs w:val="22"/>
          <w:rtl w:val="true"/>
        </w:rPr>
        <w:t>«</w:t>
      </w:r>
      <w:r>
        <w:rPr>
          <w:rFonts w:ascii="Times New Roman" w:hAnsi="Times New Roman" w:cs="B Nazanin"/>
          <w:sz w:val="22"/>
          <w:sz w:val="22"/>
          <w:szCs w:val="22"/>
          <w:rtl w:val="true"/>
        </w:rPr>
        <w:t>هضم منابع</w:t>
      </w:r>
      <w:r>
        <w:rPr>
          <w:rFonts w:cs="B Nazanin"/>
          <w:sz w:val="22"/>
          <w:szCs w:val="22"/>
          <w:rtl w:val="true"/>
        </w:rPr>
        <w:t>»)</w:t>
      </w:r>
      <w:r>
        <w:rPr>
          <w:rFonts w:ascii="Times New Roman" w:hAnsi="Times New Roman" w:cs="B Nazanin"/>
          <w:sz w:val="22"/>
          <w:sz w:val="22"/>
          <w:szCs w:val="22"/>
          <w:rtl w:val="true"/>
        </w:rPr>
        <w:t>؛ معیار گزینش</w:t>
      </w:r>
      <w:r>
        <w:rPr>
          <w:rFonts w:cs="B Nazanin"/>
          <w:sz w:val="22"/>
          <w:szCs w:val="22"/>
          <w:rtl w:val="true"/>
        </w:rPr>
        <w:t xml:space="preserve">: </w:t>
      </w:r>
      <w:r>
        <w:rPr>
          <w:rFonts w:ascii="Times New Roman" w:hAnsi="Times New Roman" w:cs="B Nazanin"/>
          <w:sz w:val="22"/>
          <w:sz w:val="22"/>
          <w:szCs w:val="22"/>
          <w:rtl w:val="true"/>
        </w:rPr>
        <w:t xml:space="preserve">نمرهٔ ارتباطِ ≥ </w:t>
      </w:r>
      <w:r>
        <w:rPr>
          <w:rFonts w:ascii="Times New Roman" w:hAnsi="Times New Roman" w:cs="B Nazanin"/>
          <w:sz w:val="22"/>
          <w:sz w:val="22"/>
          <w:szCs w:val="22"/>
        </w:rPr>
        <w:t>۷۰</w:t>
      </w:r>
      <w:r>
        <w:rPr>
          <w:rFonts w:ascii="Times New Roman" w:hAnsi="Times New Roman" w:cs="B Nazanin"/>
          <w:sz w:val="22"/>
          <w:sz w:val="22"/>
          <w:szCs w:val="22"/>
          <w:rtl w:val="true"/>
        </w:rPr>
        <w:t xml:space="preserve"> و انطباق موضوعی با فصل چهارم</w:t>
      </w:r>
      <w:r>
        <w:rPr>
          <w:rFonts w:cs="B Nazanin"/>
          <w:sz w:val="22"/>
          <w:szCs w:val="22"/>
          <w:rtl w:val="true"/>
        </w:rPr>
        <w:t>.</w:t>
      </w:r>
    </w:p>
  </w:footnote>
  <w:footnote w:id="405">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Kotzé, L.J. &amp; French, D., “A critique of the Global Pact for the Environment: a stillborn initiative or the foundation for Lex Anthropocenae?”, International Environmental Agreements: Politics, Law and Economics, 18(6), 811–838 (2018)</w:t>
      </w:r>
      <w:r>
        <w:rPr>
          <w:rFonts w:cs="B Nazanin"/>
          <w:sz w:val="22"/>
          <w:szCs w:val="22"/>
          <w:rtl w:val="true"/>
        </w:rPr>
        <w:t>.</w:t>
      </w:r>
    </w:p>
  </w:footnote>
  <w:footnote w:id="406">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Tigre, M. A., “The Evolution of International Environmental Law Amidst Political Gridlock: Environmental Rights as a Common Ground”, SJD Dissertation, Elisabeth Haub School of Law at Pace University, 260 pp. (open access) (2022)</w:t>
      </w:r>
      <w:r>
        <w:rPr>
          <w:rFonts w:cs="B Nazanin"/>
          <w:sz w:val="22"/>
          <w:szCs w:val="22"/>
          <w:rtl w:val="true"/>
        </w:rPr>
        <w:t>.</w:t>
      </w:r>
    </w:p>
  </w:footnote>
  <w:footnote w:id="407">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Aguila, Y. &amp; Viñuales, J. E., “A Global Pact for the Environment: Conceptual Foundations”, Review of European, Comparative &amp; International Environmental Law (RECIEL), 28(1), 3–12 (2019)</w:t>
      </w:r>
      <w:r>
        <w:rPr>
          <w:rFonts w:cs="B Nazanin"/>
          <w:sz w:val="22"/>
          <w:szCs w:val="22"/>
          <w:rtl w:val="true"/>
        </w:rPr>
        <w:t>.</w:t>
      </w:r>
    </w:p>
  </w:footnote>
  <w:footnote w:id="408">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Draft Global Pact for the Environment</w:t>
      </w:r>
      <w:r>
        <w:rPr>
          <w:rFonts w:cs="B Nazanin"/>
          <w:sz w:val="22"/>
          <w:szCs w:val="22"/>
          <w:rtl w:val="true"/>
        </w:rPr>
        <w:t xml:space="preserve"> (</w:t>
      </w:r>
      <w:r>
        <w:rPr>
          <w:rFonts w:ascii="Times New Roman" w:hAnsi="Times New Roman" w:cs="B Nazanin"/>
          <w:sz w:val="22"/>
          <w:sz w:val="22"/>
          <w:szCs w:val="22"/>
          <w:rtl w:val="true"/>
        </w:rPr>
        <w:t>پیش‌نویسِ گروهِ حقوق‌دانانِ بین‌المللی</w:t>
      </w:r>
      <w:r>
        <w:rPr>
          <w:rFonts w:cs="B Nazanin"/>
          <w:sz w:val="22"/>
          <w:szCs w:val="22"/>
          <w:rtl w:val="true"/>
        </w:rPr>
        <w:t>), “</w:t>
      </w:r>
      <w:r>
        <w:rPr>
          <w:rFonts w:cs="B Nazanin"/>
          <w:sz w:val="22"/>
          <w:szCs w:val="22"/>
        </w:rPr>
        <w:t>Draft Global Pact for the Environment (Projet de Pacte mondial pour l'environnement) — 26 Articles”, Le Club des Juristes / IUCN</w:t>
      </w:r>
      <w:r>
        <w:rPr>
          <w:rFonts w:cs="B Nazanin"/>
          <w:sz w:val="22"/>
          <w:szCs w:val="22"/>
          <w:rtl w:val="true"/>
        </w:rPr>
        <w:t xml:space="preserve"> — </w:t>
      </w:r>
      <w:r>
        <w:rPr>
          <w:rFonts w:ascii="Times New Roman" w:hAnsi="Times New Roman" w:cs="B Nazanin"/>
          <w:sz w:val="22"/>
          <w:sz w:val="22"/>
          <w:szCs w:val="22"/>
          <w:rtl w:val="true"/>
        </w:rPr>
        <w:t xml:space="preserve">متنِ رسمیِ پیش‌نویس </w:t>
      </w:r>
      <w:r>
        <w:rPr>
          <w:rFonts w:cs="B Nazanin"/>
          <w:sz w:val="22"/>
          <w:szCs w:val="22"/>
          <w:rtl w:val="true"/>
        </w:rPr>
        <w:t>(</w:t>
      </w:r>
      <w:r>
        <w:rPr>
          <w:rFonts w:cs="B Nazanin"/>
          <w:sz w:val="22"/>
          <w:szCs w:val="22"/>
        </w:rPr>
        <w:t>Primary Source</w:t>
      </w:r>
      <w:r>
        <w:rPr>
          <w:rFonts w:cs="B Nazanin"/>
          <w:sz w:val="22"/>
          <w:szCs w:val="22"/>
          <w:rtl w:val="true"/>
        </w:rPr>
        <w:t xml:space="preserve">), </w:t>
      </w:r>
      <w:r>
        <w:rPr>
          <w:rFonts w:cs="B Nazanin"/>
          <w:sz w:val="22"/>
          <w:szCs w:val="22"/>
        </w:rPr>
        <w:t>2017 (2017)</w:t>
      </w:r>
      <w:r>
        <w:rPr>
          <w:rFonts w:cs="B Nazanin"/>
          <w:sz w:val="22"/>
          <w:szCs w:val="22"/>
          <w:rtl w:val="true"/>
        </w:rPr>
        <w:t>.</w:t>
      </w:r>
    </w:p>
  </w:footnote>
  <w:footnote w:id="409">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Kim, R.E. &amp; Bosselmann, K., “International Environmental Law in the Anthropocene: Towards a Purposive System of Multilateral Environmental Agreements”, Transnational Environmental Law, 2(2), 285–309 (2013)</w:t>
      </w:r>
      <w:r>
        <w:rPr>
          <w:rFonts w:cs="B Nazanin"/>
          <w:sz w:val="22"/>
          <w:szCs w:val="22"/>
          <w:rtl w:val="true"/>
        </w:rPr>
        <w:t>.</w:t>
      </w:r>
    </w:p>
  </w:footnote>
  <w:footnote w:id="410">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Aguila, Y. &amp; Viñuales, J. E. (eds.), “A Global Pact for the Environment: Legal Foundations”, C-EENRG, University of Cambridge (Cambridge Report, March 2019) (2019)</w:t>
      </w:r>
      <w:r>
        <w:rPr>
          <w:rFonts w:cs="B Nazanin"/>
          <w:sz w:val="22"/>
          <w:szCs w:val="22"/>
          <w:rtl w:val="true"/>
        </w:rPr>
        <w:t>.</w:t>
      </w:r>
    </w:p>
  </w:footnote>
  <w:footnote w:id="411">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International Law Commission</w:t>
      </w:r>
      <w:r>
        <w:rPr>
          <w:rFonts w:cs="B Nazanin"/>
          <w:sz w:val="22"/>
          <w:szCs w:val="22"/>
          <w:rtl w:val="true"/>
        </w:rPr>
        <w:t xml:space="preserve"> (</w:t>
      </w:r>
      <w:r>
        <w:rPr>
          <w:rFonts w:cs="B Nazanin"/>
          <w:sz w:val="22"/>
          <w:szCs w:val="22"/>
        </w:rPr>
        <w:t>Study Group; Koskenniemi, M</w:t>
      </w:r>
      <w:r>
        <w:rPr>
          <w:rFonts w:cs="B Nazanin"/>
          <w:sz w:val="22"/>
          <w:szCs w:val="22"/>
          <w:rtl w:val="true"/>
        </w:rPr>
        <w:t xml:space="preserve">., </w:t>
      </w:r>
      <w:r>
        <w:rPr>
          <w:rFonts w:ascii="Times New Roman" w:hAnsi="Times New Roman" w:cs="B Nazanin"/>
          <w:sz w:val="22"/>
          <w:sz w:val="22"/>
          <w:szCs w:val="22"/>
          <w:rtl w:val="true"/>
        </w:rPr>
        <w:t>رئیس</w:t>
      </w:r>
      <w:r>
        <w:rPr>
          <w:rFonts w:cs="B Nazanin"/>
          <w:sz w:val="22"/>
          <w:szCs w:val="22"/>
          <w:rtl w:val="true"/>
        </w:rPr>
        <w:t>), “</w:t>
      </w:r>
      <w:r>
        <w:rPr>
          <w:rFonts w:cs="B Nazanin"/>
          <w:sz w:val="22"/>
          <w:szCs w:val="22"/>
        </w:rPr>
        <w:t>Conclusions of the work of the Study Group on the Fragmentation of International Law: Difficulties arising from the Diversification and Expansion of International Law”, Yearbook of the ILC 2006, vol. II, Part Two; A/61/10 (para. 251) (2006)</w:t>
      </w:r>
      <w:r>
        <w:rPr>
          <w:rFonts w:cs="B Nazanin"/>
          <w:sz w:val="22"/>
          <w:szCs w:val="22"/>
          <w:rtl w:val="true"/>
        </w:rPr>
        <w:t>.</w:t>
      </w:r>
    </w:p>
  </w:footnote>
  <w:footnote w:id="412">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ILC (Koskenniemi, M.), “Fragmentation of International Law: Difficulties Arising from the Diversification and Expansion of International Law (A/CN.4/L.682)”, International Law Commission, UN (2006)</w:t>
      </w:r>
      <w:r>
        <w:rPr>
          <w:rFonts w:cs="B Nazanin"/>
          <w:sz w:val="22"/>
          <w:szCs w:val="22"/>
          <w:rtl w:val="true"/>
        </w:rPr>
        <w:t>.</w:t>
      </w:r>
    </w:p>
  </w:footnote>
  <w:footnote w:id="413">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Kotzé, L.J., “A Global Environmental Constitution for the Anthropocene?”, Transnational Environmental Law, 8(1), 11–33 (2019)</w:t>
      </w:r>
      <w:r>
        <w:rPr>
          <w:rFonts w:cs="B Nazanin"/>
          <w:sz w:val="22"/>
          <w:szCs w:val="22"/>
          <w:rtl w:val="true"/>
        </w:rPr>
        <w:t>.</w:t>
      </w:r>
    </w:p>
  </w:footnote>
  <w:footnote w:id="414">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Tiller, D., “Are the Aims of the Proposed Global Pact for the Environment Desirable and Will the Pact Add Any Value to International Environmental Law?”, LLB(Hons) Research Paper, Victoria University of Wellington, Faculty of Law (2018)</w:t>
      </w:r>
      <w:r>
        <w:rPr>
          <w:rFonts w:cs="B Nazanin"/>
          <w:sz w:val="22"/>
          <w:szCs w:val="22"/>
          <w:rtl w:val="true"/>
        </w:rPr>
        <w:t>.</w:t>
      </w:r>
    </w:p>
  </w:footnote>
  <w:footnote w:id="415">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Chabason, L. &amp; Hege, E., “Failure of the Global Pact for the Environment: a missed opportunity or a bullet dodged?”, IDDRI (Institut du développement durable et des relations internationales) — Blog Post, 28 May 2019 (2019)</w:t>
      </w:r>
      <w:r>
        <w:rPr>
          <w:rFonts w:cs="B Nazanin"/>
          <w:sz w:val="22"/>
          <w:szCs w:val="22"/>
          <w:rtl w:val="true"/>
        </w:rPr>
        <w:t>.</w:t>
      </w:r>
    </w:p>
  </w:footnote>
  <w:footnote w:id="416">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Sands, P. &amp; Peel, J., “Principles of International Environmental Law (4th ed.)”, Cambridge University Press (2018)</w:t>
      </w:r>
      <w:r>
        <w:rPr>
          <w:rFonts w:cs="B Nazanin"/>
          <w:sz w:val="22"/>
          <w:szCs w:val="22"/>
          <w:rtl w:val="true"/>
        </w:rPr>
        <w:t>.</w:t>
      </w:r>
    </w:p>
  </w:footnote>
  <w:footnote w:id="417">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Boyle, A. &amp; Redgwell, C., “Birnie, Boyle &amp; Redgwell’s International Law and the Environment (4th ed.)”, Oxford University Press (2021)</w:t>
      </w:r>
      <w:r>
        <w:rPr>
          <w:rFonts w:cs="B Nazanin"/>
          <w:sz w:val="22"/>
          <w:szCs w:val="22"/>
          <w:rtl w:val="true"/>
        </w:rPr>
        <w:t>.</w:t>
      </w:r>
    </w:p>
  </w:footnote>
  <w:footnote w:id="418">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Vidal, O. / MDPI, “Rethinking the Global Pact for the Environment: Ambitions, Realities and Alternatives”, Sustainability, 12(3), 877 (2020)</w:t>
      </w:r>
      <w:r>
        <w:rPr>
          <w:rFonts w:cs="B Nazanin"/>
          <w:sz w:val="22"/>
          <w:szCs w:val="22"/>
          <w:rtl w:val="true"/>
        </w:rPr>
        <w:t>.</w:t>
      </w:r>
    </w:p>
  </w:footnote>
  <w:footnote w:id="419">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Sand, P. H. &amp; McGee, J., “International Environmental Governance: Managing Fragmentation through Institutional Connection”, International Environmental Agreements: Politics, Law and Economics (2022)</w:t>
      </w:r>
      <w:r>
        <w:rPr>
          <w:rFonts w:cs="B Nazanin"/>
          <w:sz w:val="22"/>
          <w:szCs w:val="22"/>
          <w:rtl w:val="true"/>
        </w:rPr>
        <w:t>.</w:t>
      </w:r>
    </w:p>
  </w:footnote>
  <w:footnote w:id="420">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Damoah, B., Keengwe, J. S. &amp; Ofori, E., “Stalemate in the Anthropocene: Ineffective Treaties and the Struggle for Planetary Governance”, Preprints.org</w:t>
      </w:r>
      <w:r>
        <w:rPr>
          <w:rFonts w:cs="B Nazanin"/>
          <w:sz w:val="22"/>
          <w:szCs w:val="22"/>
          <w:rtl w:val="true"/>
        </w:rPr>
        <w:t xml:space="preserve"> (</w:t>
      </w:r>
      <w:r>
        <w:rPr>
          <w:rFonts w:ascii="Times New Roman" w:hAnsi="Times New Roman" w:cs="B Nazanin"/>
          <w:sz w:val="22"/>
          <w:sz w:val="22"/>
          <w:szCs w:val="22"/>
          <w:rtl w:val="true"/>
        </w:rPr>
        <w:t xml:space="preserve">پیش‌چاپ — داوری‌نشده </w:t>
      </w:r>
      <w:r>
        <w:rPr>
          <w:rFonts w:cs="B Nazanin"/>
          <w:sz w:val="22"/>
          <w:szCs w:val="22"/>
          <w:rtl w:val="true"/>
        </w:rPr>
        <w:t xml:space="preserve">/ </w:t>
      </w:r>
      <w:r>
        <w:rPr>
          <w:rFonts w:cs="B Nazanin"/>
          <w:sz w:val="22"/>
          <w:szCs w:val="22"/>
        </w:rPr>
        <w:t>non-peer-reviewed preprint</w:t>
      </w:r>
      <w:r>
        <w:rPr>
          <w:rFonts w:cs="B Nazanin"/>
          <w:sz w:val="22"/>
          <w:szCs w:val="22"/>
          <w:rtl w:val="true"/>
        </w:rPr>
        <w:t>) (</w:t>
      </w:r>
      <w:r>
        <w:rPr>
          <w:rFonts w:cs="B Nazanin"/>
          <w:sz w:val="22"/>
          <w:szCs w:val="22"/>
        </w:rPr>
        <w:t>2026</w:t>
      </w:r>
      <w:r>
        <w:rPr>
          <w:rFonts w:cs="B Nazanin"/>
          <w:sz w:val="22"/>
          <w:szCs w:val="22"/>
          <w:rtl w:val="true"/>
        </w:rPr>
        <w:t>). ⚠ [</w:t>
      </w:r>
      <w:r>
        <w:rPr>
          <w:rFonts w:ascii="Times New Roman" w:hAnsi="Times New Roman" w:cs="B Nazanin"/>
          <w:sz w:val="22"/>
          <w:sz w:val="22"/>
          <w:szCs w:val="22"/>
          <w:rtl w:val="true"/>
        </w:rPr>
        <w:t>پیش‌چاپِ داوری‌نشده</w:t>
      </w:r>
      <w:r>
        <w:rPr>
          <w:rFonts w:cs="B Nazanin"/>
          <w:sz w:val="22"/>
          <w:szCs w:val="22"/>
          <w:rtl w:val="true"/>
        </w:rPr>
        <w:t>]</w:t>
      </w:r>
    </w:p>
  </w:footnote>
  <w:footnote w:id="421">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Kotzé, L.J., “Arguing Global Environmental Constitutionalism”, Transnational Environmental Law (review essay) (2020)</w:t>
      </w:r>
      <w:r>
        <w:rPr>
          <w:rFonts w:cs="B Nazanin"/>
          <w:sz w:val="22"/>
          <w:szCs w:val="22"/>
          <w:rtl w:val="true"/>
        </w:rPr>
        <w:t>.</w:t>
      </w:r>
    </w:p>
  </w:footnote>
  <w:footnote w:id="422">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McGarry, B., “The Global Pact for the Environment: Freshwater and Economic Law Synergies”, Journal of International Economic Law, 21(4), 745–767 (2018)</w:t>
      </w:r>
      <w:r>
        <w:rPr>
          <w:rFonts w:cs="B Nazanin"/>
          <w:sz w:val="22"/>
          <w:szCs w:val="22"/>
          <w:rtl w:val="true"/>
        </w:rPr>
        <w:t>.</w:t>
      </w:r>
    </w:p>
  </w:footnote>
  <w:footnote w:id="423">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Pedersen, O.W., “The Global Pact for the Environment: An Assessment”, Journal of Environmental Law / law review commentary (2019)</w:t>
      </w:r>
      <w:r>
        <w:rPr>
          <w:rFonts w:cs="B Nazanin"/>
          <w:sz w:val="22"/>
          <w:szCs w:val="22"/>
          <w:rtl w:val="true"/>
        </w:rPr>
        <w:t>.</w:t>
      </w:r>
    </w:p>
  </w:footnote>
  <w:footnote w:id="424">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Ivanova, M., “The Untold Story of the World’s Leading Environmental Institution: UNEP at Fifty”, MIT Press (2021)</w:t>
      </w:r>
      <w:r>
        <w:rPr>
          <w:rFonts w:cs="B Nazanin"/>
          <w:sz w:val="22"/>
          <w:szCs w:val="22"/>
          <w:rtl w:val="true"/>
        </w:rPr>
        <w:t>.</w:t>
      </w:r>
    </w:p>
  </w:footnote>
  <w:footnote w:id="425">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Biermann, F. &amp; Kim, R.E., “The Boundaries of the Planetary Boundary Framework: A Critical Appraisal of Approaches to Define a ‘Safe Operating Space’ for Humanity”, Annual Review of Environment and Resources, 45, 497–521 (2020)</w:t>
      </w:r>
      <w:r>
        <w:rPr>
          <w:rFonts w:cs="B Nazanin"/>
          <w:sz w:val="22"/>
          <w:szCs w:val="22"/>
          <w:rtl w:val="true"/>
        </w:rPr>
        <w:t>.</w:t>
      </w:r>
    </w:p>
  </w:footnote>
  <w:footnote w:id="426">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Vinuales, J.E., “The Organisation of the Anthropocene: In Our Hands?”, Brill Research Perspectives in International Legal Theory and Practice (2018)</w:t>
      </w:r>
      <w:r>
        <w:rPr>
          <w:rFonts w:cs="B Nazanin"/>
          <w:sz w:val="22"/>
          <w:szCs w:val="22"/>
          <w:rtl w:val="true"/>
        </w:rPr>
        <w:t>.</w:t>
      </w:r>
    </w:p>
  </w:footnote>
  <w:footnote w:id="427">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Chan, N., “Beyond delegation size: Developing country negotiating capacity and NGO ‘support’ in international climate negotiations”, International Environmental Agreements, 21, 201–217 (2021)</w:t>
      </w:r>
      <w:r>
        <w:rPr>
          <w:rFonts w:cs="B Nazanin"/>
          <w:sz w:val="22"/>
          <w:szCs w:val="22"/>
          <w:rtl w:val="true"/>
        </w:rPr>
        <w:t>.</w:t>
      </w:r>
    </w:p>
  </w:footnote>
  <w:footnote w:id="428">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Doelle, M. &amp; Seck, S., “Loss and Damage from Climate Change: From Concept to Remedy?”, Climate Policy / environmental law journals (2020)</w:t>
      </w:r>
      <w:r>
        <w:rPr>
          <w:rFonts w:cs="B Nazanin"/>
          <w:sz w:val="22"/>
          <w:szCs w:val="22"/>
          <w:rtl w:val="true"/>
        </w:rPr>
        <w:t>.</w:t>
      </w:r>
    </w:p>
  </w:footnote>
  <w:footnote w:id="429">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کمیسیون حقوق بین‌الملل، سند </w:t>
      </w:r>
      <w:r>
        <w:rPr>
          <w:rFonts w:cs="B Nazanin"/>
          <w:sz w:val="22"/>
          <w:szCs w:val="22"/>
        </w:rPr>
        <w:t>A/CN.4/L.682 (</w:t>
      </w:r>
      <w:r>
        <w:rPr>
          <w:rFonts w:ascii="Times New Roman" w:hAnsi="Times New Roman" w:cs="B Nazanin"/>
          <w:sz w:val="22"/>
          <w:sz w:val="22"/>
          <w:szCs w:val="22"/>
        </w:rPr>
        <w:t>۲۰۰۶</w:t>
      </w:r>
      <w:r>
        <w:rPr>
          <w:rFonts w:cs="B Nazanin"/>
          <w:sz w:val="22"/>
          <w:szCs w:val="22"/>
        </w:rPr>
        <w:t>)</w:t>
      </w:r>
      <w:r>
        <w:rPr>
          <w:rFonts w:ascii="Times New Roman" w:hAnsi="Times New Roman" w:cs="B Nazanin"/>
          <w:sz w:val="22"/>
          <w:sz w:val="22"/>
          <w:szCs w:val="22"/>
          <w:rtl w:val="true"/>
        </w:rPr>
        <w:t xml:space="preserve">؛ و کنوانسیون وین </w:t>
      </w:r>
      <w:r>
        <w:rPr>
          <w:rFonts w:ascii="Times New Roman" w:hAnsi="Times New Roman" w:cs="B Nazanin"/>
          <w:sz w:val="22"/>
          <w:sz w:val="22"/>
          <w:szCs w:val="22"/>
        </w:rPr>
        <w:t>۱۹۶۹</w:t>
      </w:r>
      <w:r>
        <w:rPr>
          <w:rFonts w:ascii="Times New Roman" w:hAnsi="Times New Roman" w:cs="B Nazanin"/>
          <w:sz w:val="22"/>
          <w:sz w:val="22"/>
          <w:szCs w:val="22"/>
          <w:rtl w:val="true"/>
        </w:rPr>
        <w:t xml:space="preserve">، مادهٔ </w:t>
      </w:r>
      <w:r>
        <w:rPr>
          <w:rFonts w:ascii="Times New Roman" w:hAnsi="Times New Roman" w:cs="B Nazanin"/>
          <w:sz w:val="22"/>
          <w:sz w:val="22"/>
          <w:szCs w:val="22"/>
        </w:rPr>
        <w:t>۳۱</w:t>
      </w:r>
      <w:r>
        <w:rPr>
          <w:rFonts w:cs="B Nazanin"/>
          <w:sz w:val="22"/>
          <w:szCs w:val="22"/>
          <w:rtl w:val="true"/>
        </w:rPr>
        <w:t>(</w:t>
      </w:r>
      <w:r>
        <w:rPr>
          <w:rFonts w:ascii="Times New Roman" w:hAnsi="Times New Roman" w:cs="B Nazanin"/>
          <w:sz w:val="22"/>
          <w:sz w:val="22"/>
          <w:szCs w:val="22"/>
        </w:rPr>
        <w:t>۳</w:t>
      </w:r>
      <w:r>
        <w:rPr>
          <w:rFonts w:cs="B Nazanin"/>
          <w:sz w:val="22"/>
          <w:szCs w:val="22"/>
          <w:rtl w:val="true"/>
        </w:rPr>
        <w:t>)(</w:t>
      </w:r>
      <w:r>
        <w:rPr>
          <w:rFonts w:ascii="Times New Roman" w:hAnsi="Times New Roman" w:cs="B Nazanin"/>
          <w:sz w:val="22"/>
          <w:sz w:val="22"/>
          <w:szCs w:val="22"/>
          <w:rtl w:val="true"/>
        </w:rPr>
        <w:t>ج</w:t>
      </w:r>
      <w:r>
        <w:rPr>
          <w:rFonts w:cs="B Nazanin"/>
          <w:sz w:val="22"/>
          <w:szCs w:val="22"/>
          <w:rtl w:val="true"/>
        </w:rPr>
        <w:t>).</w:t>
      </w:r>
    </w:p>
  </w:footnote>
  <w:footnote w:id="430">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Kotzé, L.J. &amp; French, D., “A critique of the Global Pact for the Environment: a stillborn initiative or the foundation for Lex Anthropocenae?”, International Environmental Agreements: Politics, Law and Economics, 18(6), 811–838 (2018)</w:t>
      </w:r>
      <w:r>
        <w:rPr>
          <w:rFonts w:cs="B Nazanin"/>
          <w:sz w:val="22"/>
          <w:szCs w:val="22"/>
          <w:rtl w:val="true"/>
        </w:rPr>
        <w:t>.</w:t>
      </w:r>
    </w:p>
  </w:footnote>
  <w:footnote w:id="431">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Ivanova, M., “The Untold Story of the World’s Leading Environmental Institution: UNEP at Fifty”, MIT Press (2021)</w:t>
      </w:r>
      <w:r>
        <w:rPr>
          <w:rFonts w:cs="B Nazanin"/>
          <w:sz w:val="22"/>
          <w:szCs w:val="22"/>
          <w:rtl w:val="true"/>
        </w:rPr>
        <w:t>.</w:t>
      </w:r>
    </w:p>
  </w:footnote>
  <w:footnote w:id="432">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Sands, P. &amp; Peel, J., “Principles of International Environmental Law (4th ed.)”, Cambridge University Press (2018)</w:t>
      </w:r>
      <w:r>
        <w:rPr>
          <w:rFonts w:cs="B Nazanin"/>
          <w:sz w:val="22"/>
          <w:szCs w:val="22"/>
          <w:rtl w:val="true"/>
        </w:rPr>
        <w:t>.</w:t>
      </w:r>
    </w:p>
  </w:footnote>
  <w:footnote w:id="433">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Kim, R.E. &amp; Bosselmann, K., “International Environmental Law in the Anthropocene: Towards a Purposive System of Multilateral Environmental Agreements”, Transnational Environmental Law, 2(2), 285–309 (2013)</w:t>
      </w:r>
      <w:r>
        <w:rPr>
          <w:rFonts w:cs="B Nazanin"/>
          <w:sz w:val="22"/>
          <w:szCs w:val="22"/>
          <w:rtl w:val="true"/>
        </w:rPr>
        <w:t>.</w:t>
      </w:r>
    </w:p>
  </w:footnote>
  <w:footnote w:id="434">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Vidal, O. / MDPI, “Rethinking the Global Pact for the Environment: Ambitions, Realities and Alternatives”, Sustainability, 12(3), 877 (2020)</w:t>
      </w:r>
      <w:r>
        <w:rPr>
          <w:rFonts w:cs="B Nazanin"/>
          <w:sz w:val="22"/>
          <w:szCs w:val="22"/>
          <w:rtl w:val="true"/>
        </w:rPr>
        <w:t>.</w:t>
      </w:r>
    </w:p>
  </w:footnote>
  <w:footnote w:id="435">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Aguila, Y. &amp; Viñuales, J.E. (eds.), “A Global Pact for the Environment: Legal Foundations”, C-EENRG / Cambridge (White Paper) — SSRN 3285340 (2019)</w:t>
      </w:r>
      <w:r>
        <w:rPr>
          <w:rFonts w:cs="B Nazanin"/>
          <w:sz w:val="22"/>
          <w:szCs w:val="22"/>
          <w:rtl w:val="true"/>
        </w:rPr>
        <w:t>.</w:t>
      </w:r>
    </w:p>
  </w:footnote>
  <w:footnote w:id="436">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 xml:space="preserve">این جمع‌بندی بر پایهٔ تحلیلِ فصولِ دوم تا چهارم و منابعِ </w:t>
      </w:r>
      <w:r>
        <w:rPr>
          <w:rFonts w:cs="B Nazanin"/>
          <w:sz w:val="22"/>
          <w:szCs w:val="22"/>
        </w:rPr>
        <w:t>Tigre 2022</w:t>
      </w:r>
      <w:r>
        <w:rPr>
          <w:rFonts w:ascii="Times New Roman" w:hAnsi="Times New Roman" w:cs="B Nazanin"/>
          <w:sz w:val="22"/>
          <w:sz w:val="22"/>
          <w:szCs w:val="22"/>
        </w:rPr>
        <w:t xml:space="preserve">، </w:t>
      </w:r>
      <w:r>
        <w:rPr>
          <w:rFonts w:cs="B Nazanin"/>
          <w:sz w:val="22"/>
          <w:szCs w:val="22"/>
        </w:rPr>
        <w:t>Chabason &amp; Hege 2019</w:t>
      </w:r>
      <w:r>
        <w:rPr>
          <w:rFonts w:ascii="Times New Roman" w:hAnsi="Times New Roman" w:cs="B Nazanin"/>
          <w:sz w:val="22"/>
          <w:sz w:val="22"/>
          <w:szCs w:val="22"/>
          <w:rtl w:val="true"/>
        </w:rPr>
        <w:t xml:space="preserve">، و </w:t>
      </w:r>
      <w:r>
        <w:rPr>
          <w:rFonts w:cs="B Nazanin"/>
          <w:sz w:val="22"/>
          <w:szCs w:val="22"/>
        </w:rPr>
        <w:t>ILC 2006</w:t>
      </w:r>
      <w:r>
        <w:rPr>
          <w:rFonts w:cs="B Nazanin"/>
          <w:sz w:val="22"/>
          <w:szCs w:val="22"/>
          <w:rtl w:val="true"/>
        </w:rPr>
        <w:t xml:space="preserve"> </w:t>
      </w:r>
      <w:r>
        <w:rPr>
          <w:rFonts w:ascii="Times New Roman" w:hAnsi="Times New Roman" w:cs="B Nazanin"/>
          <w:sz w:val="22"/>
          <w:sz w:val="22"/>
          <w:szCs w:val="22"/>
          <w:rtl w:val="true"/>
        </w:rPr>
        <w:t>استوار است</w:t>
      </w:r>
      <w:r>
        <w:rPr>
          <w:rFonts w:cs="B Nazanin"/>
          <w:sz w:val="22"/>
          <w:szCs w:val="22"/>
          <w:rtl w:val="true"/>
        </w:rPr>
        <w:t>.</w:t>
      </w:r>
    </w:p>
  </w:footnote>
  <w:footnote w:id="437">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Chabason, L. &amp; Hege, E., IDDRI, 2019</w:t>
      </w:r>
      <w:r>
        <w:rPr>
          <w:rFonts w:cs="B Nazanin"/>
          <w:sz w:val="22"/>
          <w:szCs w:val="22"/>
          <w:rtl w:val="true"/>
        </w:rPr>
        <w:t xml:space="preserve">; </w:t>
      </w:r>
      <w:r>
        <w:rPr>
          <w:rFonts w:ascii="Times New Roman" w:hAnsi="Times New Roman" w:cs="B Nazanin"/>
          <w:sz w:val="22"/>
          <w:sz w:val="22"/>
          <w:szCs w:val="22"/>
          <w:rtl w:val="true"/>
        </w:rPr>
        <w:t>و تحلیلِ فصل چهارمِ همین رساله دربارهٔ سازوکارِ اجماع‌محور</w:t>
      </w:r>
      <w:r>
        <w:rPr>
          <w:rFonts w:cs="B Nazanin"/>
          <w:sz w:val="22"/>
          <w:szCs w:val="22"/>
          <w:rtl w:val="true"/>
        </w:rPr>
        <w:t>.</w:t>
      </w:r>
    </w:p>
  </w:footnote>
  <w:footnote w:id="438">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Aguila &amp; Viñuales (eds.), Legal Foundations, 2019</w:t>
      </w:r>
      <w:r>
        <w:rPr>
          <w:rFonts w:cs="B Nazanin"/>
          <w:sz w:val="22"/>
          <w:szCs w:val="22"/>
          <w:rtl w:val="true"/>
        </w:rPr>
        <w:t xml:space="preserve"> (</w:t>
      </w:r>
      <w:r>
        <w:rPr>
          <w:rFonts w:ascii="Times New Roman" w:hAnsi="Times New Roman" w:cs="B Nazanin"/>
          <w:sz w:val="22"/>
          <w:sz w:val="22"/>
          <w:szCs w:val="22"/>
          <w:rtl w:val="true"/>
        </w:rPr>
        <w:t>سویِ موافق</w:t>
      </w:r>
      <w:r>
        <w:rPr>
          <w:rFonts w:cs="B Nazanin"/>
          <w:sz w:val="22"/>
          <w:szCs w:val="22"/>
          <w:rtl w:val="true"/>
        </w:rPr>
        <w:t>)</w:t>
      </w:r>
      <w:r>
        <w:rPr>
          <w:rFonts w:ascii="Times New Roman" w:hAnsi="Times New Roman" w:cs="B Nazanin"/>
          <w:sz w:val="22"/>
          <w:sz w:val="22"/>
          <w:szCs w:val="22"/>
          <w:rtl w:val="true"/>
        </w:rPr>
        <w:t xml:space="preserve">؛ </w:t>
      </w:r>
      <w:r>
        <w:rPr>
          <w:rFonts w:cs="B Nazanin"/>
          <w:sz w:val="22"/>
          <w:szCs w:val="22"/>
        </w:rPr>
        <w:t>Tiller 2018</w:t>
      </w:r>
      <w:r>
        <w:rPr>
          <w:rFonts w:cs="B Nazanin"/>
          <w:sz w:val="22"/>
          <w:szCs w:val="22"/>
          <w:rtl w:val="true"/>
        </w:rPr>
        <w:t xml:space="preserve"> </w:t>
      </w:r>
      <w:r>
        <w:rPr>
          <w:rFonts w:ascii="Times New Roman" w:hAnsi="Times New Roman" w:cs="B Nazanin"/>
          <w:sz w:val="22"/>
          <w:sz w:val="22"/>
          <w:szCs w:val="22"/>
          <w:rtl w:val="true"/>
        </w:rPr>
        <w:t xml:space="preserve">و </w:t>
      </w:r>
      <w:r>
        <w:rPr>
          <w:rFonts w:cs="B Nazanin"/>
          <w:sz w:val="22"/>
          <w:szCs w:val="22"/>
        </w:rPr>
        <w:t>Chabason &amp; Hege 2019</w:t>
      </w:r>
      <w:r>
        <w:rPr>
          <w:rFonts w:cs="B Nazanin"/>
          <w:sz w:val="22"/>
          <w:szCs w:val="22"/>
          <w:rtl w:val="true"/>
        </w:rPr>
        <w:t xml:space="preserve"> (</w:t>
      </w:r>
      <w:r>
        <w:rPr>
          <w:rFonts w:ascii="Times New Roman" w:hAnsi="Times New Roman" w:cs="B Nazanin"/>
          <w:sz w:val="22"/>
          <w:sz w:val="22"/>
          <w:szCs w:val="22"/>
          <w:rtl w:val="true"/>
        </w:rPr>
        <w:t>سویِ منتقد</w:t>
      </w:r>
      <w:r>
        <w:rPr>
          <w:rFonts w:cs="B Nazanin"/>
          <w:sz w:val="22"/>
          <w:szCs w:val="22"/>
          <w:rtl w:val="true"/>
        </w:rPr>
        <w:t>).</w:t>
      </w:r>
    </w:p>
  </w:footnote>
  <w:footnote w:id="439">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جمع‌بندیِ تحلیلیِ نگارنده بر پایهٔ فصولِ سوم و چهارم</w:t>
      </w:r>
      <w:r>
        <w:rPr>
          <w:rFonts w:cs="B Nazanin"/>
          <w:sz w:val="22"/>
          <w:szCs w:val="22"/>
          <w:rtl w:val="true"/>
        </w:rPr>
        <w:t>.</w:t>
      </w:r>
    </w:p>
  </w:footnote>
  <w:footnote w:id="440">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Tigre 2022; Damoah et al. 2026</w:t>
      </w:r>
      <w:r>
        <w:rPr>
          <w:rFonts w:cs="B Nazanin"/>
          <w:sz w:val="22"/>
          <w:szCs w:val="22"/>
          <w:rtl w:val="true"/>
        </w:rPr>
        <w:t xml:space="preserve"> (</w:t>
      </w:r>
      <w:r>
        <w:rPr>
          <w:rFonts w:ascii="Times New Roman" w:hAnsi="Times New Roman" w:cs="B Nazanin"/>
          <w:sz w:val="22"/>
          <w:sz w:val="22"/>
          <w:szCs w:val="22"/>
          <w:rtl w:val="true"/>
        </w:rPr>
        <w:t>پیش‌چاپِ داوری‌نشده</w:t>
      </w:r>
      <w:r>
        <w:rPr>
          <w:rFonts w:cs="B Nazanin"/>
          <w:sz w:val="22"/>
          <w:szCs w:val="22"/>
          <w:rtl w:val="true"/>
        </w:rPr>
        <w:t>)</w:t>
      </w:r>
      <w:r>
        <w:rPr>
          <w:rFonts w:ascii="Times New Roman" w:hAnsi="Times New Roman" w:cs="B Nazanin"/>
          <w:sz w:val="22"/>
          <w:sz w:val="22"/>
          <w:szCs w:val="22"/>
          <w:rtl w:val="true"/>
        </w:rPr>
        <w:t xml:space="preserve">؛ </w:t>
      </w:r>
      <w:r>
        <w:rPr>
          <w:rFonts w:cs="B Nazanin"/>
          <w:sz w:val="22"/>
          <w:szCs w:val="22"/>
        </w:rPr>
        <w:t>Tiller 2018</w:t>
      </w:r>
      <w:r>
        <w:rPr>
          <w:rFonts w:cs="B Nazanin"/>
          <w:sz w:val="22"/>
          <w:szCs w:val="22"/>
          <w:rtl w:val="true"/>
        </w:rPr>
        <w:t xml:space="preserve"> — </w:t>
      </w:r>
      <w:r>
        <w:rPr>
          <w:rFonts w:ascii="Times New Roman" w:hAnsi="Times New Roman" w:cs="B Nazanin"/>
          <w:sz w:val="22"/>
          <w:sz w:val="22"/>
          <w:szCs w:val="22"/>
          <w:rtl w:val="true"/>
        </w:rPr>
        <w:t>به‌مثابه الگوهای روش‌شناختیِ نتیجه‌گیری</w:t>
      </w:r>
      <w:r>
        <w:rPr>
          <w:rFonts w:cs="B Nazanin"/>
          <w:sz w:val="22"/>
          <w:szCs w:val="22"/>
          <w:rtl w:val="true"/>
        </w:rPr>
        <w:t>.</w:t>
      </w:r>
    </w:p>
  </w:footnote>
  <w:footnote w:id="441">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شواهدِ پشتیبان</w:t>
      </w:r>
      <w:r>
        <w:rPr>
          <w:rFonts w:cs="B Nazanin"/>
          <w:sz w:val="22"/>
          <w:szCs w:val="22"/>
          <w:rtl w:val="true"/>
        </w:rPr>
        <w:t xml:space="preserve">: </w:t>
      </w:r>
      <w:r>
        <w:rPr>
          <w:rFonts w:ascii="Times New Roman" w:hAnsi="Times New Roman" w:cs="B Nazanin"/>
          <w:sz w:val="22"/>
          <w:sz w:val="22"/>
          <w:szCs w:val="22"/>
          <w:rtl w:val="true"/>
        </w:rPr>
        <w:t xml:space="preserve">گزارش دبیرکل </w:t>
      </w:r>
      <w:r>
        <w:rPr>
          <w:rFonts w:cs="B Nazanin"/>
          <w:sz w:val="22"/>
          <w:szCs w:val="22"/>
        </w:rPr>
        <w:t>A/73/419</w:t>
      </w:r>
      <w:r>
        <w:rPr>
          <w:rFonts w:cs="B Nazanin"/>
          <w:sz w:val="22"/>
          <w:szCs w:val="22"/>
          <w:rtl w:val="true"/>
        </w:rPr>
        <w:t xml:space="preserve"> </w:t>
      </w:r>
      <w:r>
        <w:rPr>
          <w:rFonts w:ascii="Times New Roman" w:hAnsi="Times New Roman" w:cs="B Nazanin"/>
          <w:sz w:val="22"/>
          <w:sz w:val="22"/>
          <w:szCs w:val="22"/>
          <w:rtl w:val="true"/>
        </w:rPr>
        <w:t xml:space="preserve">خلأهای واقعی و فنی را می‌بیند اما خلأ هنجاری بنیادین را ناگفته می‌گذارد </w:t>
      </w:r>
      <w:r>
        <w:rPr>
          <w:rFonts w:cs="B Nazanin"/>
          <w:sz w:val="22"/>
          <w:szCs w:val="22"/>
          <w:rtl w:val="true"/>
        </w:rPr>
        <w:t>(</w:t>
      </w:r>
      <w:r>
        <w:rPr>
          <w:rFonts w:cs="B Nazanin"/>
          <w:sz w:val="22"/>
          <w:szCs w:val="22"/>
        </w:rPr>
        <w:t>French &amp; Kotzé 2019 / DB02</w:t>
      </w:r>
      <w:r>
        <w:rPr>
          <w:rFonts w:cs="B Nazanin"/>
          <w:sz w:val="22"/>
          <w:szCs w:val="22"/>
          <w:rtl w:val="true"/>
        </w:rPr>
        <w:t xml:space="preserve">). </w:t>
      </w:r>
      <w:r>
        <w:rPr>
          <w:rFonts w:ascii="Times New Roman" w:hAnsi="Times New Roman" w:cs="B Nazanin"/>
          <w:sz w:val="22"/>
          <w:sz w:val="22"/>
          <w:szCs w:val="22"/>
          <w:rtl w:val="true"/>
        </w:rPr>
        <w:t xml:space="preserve">نظام </w:t>
      </w:r>
      <w:r>
        <w:rPr>
          <w:rFonts w:cs="B Nazanin"/>
          <w:sz w:val="22"/>
          <w:szCs w:val="22"/>
        </w:rPr>
        <w:t>MEA</w:t>
      </w:r>
      <w:r>
        <w:rPr>
          <w:rFonts w:ascii="Times New Roman" w:hAnsi="Times New Roman" w:cs="B Nazanin"/>
          <w:sz w:val="22"/>
          <w:sz w:val="22"/>
          <w:szCs w:val="22"/>
          <w:rtl w:val="true"/>
        </w:rPr>
        <w:t xml:space="preserve">ها فاقد </w:t>
      </w:r>
      <w:r>
        <w:rPr>
          <w:rFonts w:cs="B Nazanin"/>
          <w:sz w:val="22"/>
          <w:szCs w:val="22"/>
        </w:rPr>
        <w:t>grundnorm</w:t>
      </w:r>
      <w:r>
        <w:rPr>
          <w:rFonts w:cs="B Nazanin"/>
          <w:sz w:val="22"/>
          <w:szCs w:val="22"/>
          <w:rtl w:val="true"/>
        </w:rPr>
        <w:t xml:space="preserve"> </w:t>
      </w:r>
      <w:r>
        <w:rPr>
          <w:rFonts w:ascii="Times New Roman" w:hAnsi="Times New Roman" w:cs="B Nazanin"/>
          <w:sz w:val="22"/>
          <w:sz w:val="22"/>
          <w:szCs w:val="22"/>
          <w:rtl w:val="true"/>
        </w:rPr>
        <w:t xml:space="preserve">مشترک است و همین، انسجام تفسیری را ناممکن می‌کند </w:t>
      </w:r>
      <w:r>
        <w:rPr>
          <w:rFonts w:cs="B Nazanin"/>
          <w:sz w:val="22"/>
          <w:szCs w:val="22"/>
          <w:rtl w:val="true"/>
        </w:rPr>
        <w:t>(</w:t>
      </w:r>
      <w:r>
        <w:rPr>
          <w:rFonts w:cs="B Nazanin"/>
          <w:sz w:val="22"/>
          <w:szCs w:val="22"/>
        </w:rPr>
        <w:t>Kim &amp; Bosselmann 2013 / DB03</w:t>
      </w:r>
      <w:r>
        <w:rPr>
          <w:rFonts w:cs="B Nazanin"/>
          <w:sz w:val="22"/>
          <w:szCs w:val="22"/>
          <w:rtl w:val="true"/>
        </w:rPr>
        <w:t xml:space="preserve">). </w:t>
      </w:r>
      <w:r>
        <w:rPr>
          <w:rFonts w:ascii="Times New Roman" w:hAnsi="Times New Roman" w:cs="B Nazanin"/>
          <w:sz w:val="22"/>
          <w:sz w:val="22"/>
          <w:szCs w:val="22"/>
          <w:rtl w:val="true"/>
        </w:rPr>
        <w:t xml:space="preserve">بیش از </w:t>
      </w:r>
      <w:r>
        <w:rPr>
          <w:rFonts w:ascii="Times New Roman" w:hAnsi="Times New Roman" w:cs="B Nazanin"/>
          <w:sz w:val="22"/>
          <w:sz w:val="22"/>
          <w:szCs w:val="22"/>
        </w:rPr>
        <w:t>۵۰۰</w:t>
      </w:r>
      <w:r>
        <w:rPr>
          <w:rFonts w:ascii="Times New Roman" w:hAnsi="Times New Roman" w:cs="B Nazanin"/>
          <w:sz w:val="22"/>
          <w:sz w:val="22"/>
          <w:szCs w:val="22"/>
          <w:rtl w:val="true"/>
        </w:rPr>
        <w:t xml:space="preserve"> </w:t>
      </w:r>
      <w:r>
        <w:rPr>
          <w:rFonts w:cs="B Nazanin"/>
          <w:sz w:val="22"/>
          <w:szCs w:val="22"/>
        </w:rPr>
        <w:t>MEA</w:t>
      </w:r>
      <w:r>
        <w:rPr>
          <w:rFonts w:cs="B Nazanin"/>
          <w:sz w:val="22"/>
          <w:szCs w:val="22"/>
          <w:rtl w:val="true"/>
        </w:rPr>
        <w:t xml:space="preserve"> </w:t>
      </w:r>
      <w:r>
        <w:rPr>
          <w:rFonts w:ascii="Times New Roman" w:hAnsi="Times New Roman" w:cs="B Nazanin"/>
          <w:sz w:val="22"/>
          <w:sz w:val="22"/>
          <w:szCs w:val="22"/>
          <w:rtl w:val="true"/>
        </w:rPr>
        <w:t xml:space="preserve">بخشی و منزوی، بدون لایهٔ اصولِ مشترک، به </w:t>
      </w:r>
      <w:r>
        <w:rPr>
          <w:rFonts w:cs="B Nazanin"/>
          <w:sz w:val="22"/>
          <w:szCs w:val="22"/>
          <w:rtl w:val="true"/>
        </w:rPr>
        <w:t>«</w:t>
      </w:r>
      <w:r>
        <w:rPr>
          <w:rFonts w:ascii="Times New Roman" w:hAnsi="Times New Roman" w:cs="B Nazanin"/>
          <w:sz w:val="22"/>
          <w:sz w:val="22"/>
          <w:szCs w:val="22"/>
          <w:rtl w:val="true"/>
        </w:rPr>
        <w:t>ازدحام معاهده‌ای</w:t>
      </w:r>
      <w:r>
        <w:rPr>
          <w:rFonts w:cs="B Nazanin"/>
          <w:sz w:val="22"/>
          <w:szCs w:val="22"/>
          <w:rtl w:val="true"/>
        </w:rPr>
        <w:t xml:space="preserve">» </w:t>
      </w:r>
      <w:r>
        <w:rPr>
          <w:rFonts w:ascii="Times New Roman" w:hAnsi="Times New Roman" w:cs="B Nazanin"/>
          <w:sz w:val="22"/>
          <w:sz w:val="22"/>
          <w:szCs w:val="22"/>
          <w:rtl w:val="true"/>
        </w:rPr>
        <w:t xml:space="preserve">می‌انجامند </w:t>
      </w:r>
      <w:r>
        <w:rPr>
          <w:rFonts w:cs="B Nazanin"/>
          <w:sz w:val="22"/>
          <w:szCs w:val="22"/>
          <w:rtl w:val="true"/>
        </w:rPr>
        <w:t>(</w:t>
      </w:r>
      <w:r>
        <w:rPr>
          <w:rFonts w:ascii="Times New Roman" w:hAnsi="Times New Roman" w:cs="B Nazanin"/>
          <w:sz w:val="22"/>
          <w:sz w:val="22"/>
          <w:szCs w:val="22"/>
          <w:rtl w:val="true"/>
        </w:rPr>
        <w:t>منابع هسته‌ای خوشهٔ پراکندگی</w:t>
      </w:r>
      <w:r>
        <w:rPr>
          <w:rFonts w:cs="B Nazanin"/>
          <w:sz w:val="22"/>
          <w:szCs w:val="22"/>
          <w:rtl w:val="true"/>
        </w:rPr>
        <w:t>). [</w:t>
      </w:r>
      <w:r>
        <w:rPr>
          <w:rFonts w:ascii="Times New Roman" w:hAnsi="Times New Roman" w:cs="B Nazanin"/>
          <w:sz w:val="22"/>
          <w:sz w:val="22"/>
          <w:szCs w:val="22"/>
          <w:rtl w:val="true"/>
        </w:rPr>
        <w:t>منابع</w:t>
      </w:r>
      <w:r>
        <w:rPr>
          <w:rFonts w:cs="B Nazanin"/>
          <w:sz w:val="22"/>
          <w:szCs w:val="22"/>
          <w:rtl w:val="true"/>
        </w:rPr>
        <w:t xml:space="preserve">: </w:t>
      </w:r>
      <w:r>
        <w:rPr>
          <w:rFonts w:cs="B Nazanin"/>
          <w:sz w:val="22"/>
          <w:szCs w:val="22"/>
        </w:rPr>
        <w:t>A/73/419</w:t>
      </w:r>
      <w:r>
        <w:rPr>
          <w:rFonts w:ascii="Times New Roman" w:hAnsi="Times New Roman" w:cs="B Nazanin"/>
          <w:sz w:val="22"/>
          <w:sz w:val="22"/>
          <w:szCs w:val="22"/>
        </w:rPr>
        <w:t xml:space="preserve">، </w:t>
      </w:r>
      <w:r>
        <w:rPr>
          <w:rFonts w:cs="B Nazanin"/>
          <w:sz w:val="22"/>
          <w:szCs w:val="22"/>
        </w:rPr>
        <w:t>S175</w:t>
      </w:r>
      <w:r>
        <w:rPr>
          <w:rFonts w:ascii="Times New Roman" w:hAnsi="Times New Roman" w:cs="B Nazanin"/>
          <w:sz w:val="22"/>
          <w:sz w:val="22"/>
          <w:szCs w:val="22"/>
        </w:rPr>
        <w:t xml:space="preserve">، </w:t>
      </w:r>
      <w:r>
        <w:rPr>
          <w:rFonts w:cs="B Nazanin"/>
          <w:sz w:val="22"/>
          <w:szCs w:val="22"/>
        </w:rPr>
        <w:t>DB02</w:t>
      </w:r>
      <w:r>
        <w:rPr>
          <w:rFonts w:ascii="Times New Roman" w:hAnsi="Times New Roman" w:cs="B Nazanin"/>
          <w:sz w:val="22"/>
          <w:sz w:val="22"/>
          <w:szCs w:val="22"/>
        </w:rPr>
        <w:t xml:space="preserve">، </w:t>
      </w:r>
      <w:r>
        <w:rPr>
          <w:rFonts w:cs="B Nazanin"/>
          <w:sz w:val="22"/>
          <w:szCs w:val="22"/>
        </w:rPr>
        <w:t>DB03</w:t>
      </w:r>
      <w:r>
        <w:rPr>
          <w:rFonts w:cs="B Nazanin"/>
          <w:sz w:val="22"/>
          <w:szCs w:val="22"/>
          <w:rtl w:val="true"/>
        </w:rPr>
        <w:t>]</w:t>
      </w:r>
    </w:p>
  </w:footnote>
  <w:footnote w:id="442">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شواهدِ پشتیبان</w:t>
      </w:r>
      <w:r>
        <w:rPr>
          <w:rFonts w:cs="B Nazanin"/>
          <w:sz w:val="22"/>
          <w:szCs w:val="22"/>
          <w:rtl w:val="true"/>
        </w:rPr>
        <w:t xml:space="preserve">: </w:t>
      </w:r>
      <w:r>
        <w:rPr>
          <w:rFonts w:ascii="Times New Roman" w:hAnsi="Times New Roman" w:cs="B Nazanin"/>
          <w:sz w:val="22"/>
          <w:sz w:val="22"/>
          <w:szCs w:val="22"/>
          <w:rtl w:val="true"/>
        </w:rPr>
        <w:t xml:space="preserve">ابزارهای مدیریت تداخل هنجاری کمیسیون حقوق بین‌الملل </w:t>
      </w:r>
      <w:r>
        <w:rPr>
          <w:rFonts w:cs="B Nazanin"/>
          <w:sz w:val="22"/>
          <w:szCs w:val="22"/>
          <w:rtl w:val="true"/>
        </w:rPr>
        <w:t>(</w:t>
      </w:r>
      <w:r>
        <w:rPr>
          <w:rFonts w:cs="B Nazanin"/>
          <w:sz w:val="22"/>
          <w:szCs w:val="22"/>
        </w:rPr>
        <w:t>A/CN.4/L.682</w:t>
      </w:r>
      <w:r>
        <w:rPr>
          <w:rFonts w:cs="B Nazanin"/>
          <w:sz w:val="22"/>
          <w:szCs w:val="22"/>
          <w:rtl w:val="true"/>
        </w:rPr>
        <w:t xml:space="preserve">): </w:t>
      </w:r>
      <w:r>
        <w:rPr>
          <w:rFonts w:cs="B Nazanin"/>
          <w:sz w:val="22"/>
          <w:szCs w:val="22"/>
        </w:rPr>
        <w:t>lex specialis</w:t>
      </w:r>
      <w:r>
        <w:rPr>
          <w:rFonts w:ascii="Times New Roman" w:hAnsi="Times New Roman" w:cs="B Nazanin"/>
          <w:sz w:val="22"/>
          <w:sz w:val="22"/>
          <w:szCs w:val="22"/>
          <w:rtl w:val="true"/>
        </w:rPr>
        <w:t xml:space="preserve">، تفسیر هماهنگ، یکپارچگی نظام‌مند </w:t>
      </w:r>
      <w:r>
        <w:rPr>
          <w:rFonts w:cs="B Nazanin"/>
          <w:sz w:val="22"/>
          <w:szCs w:val="22"/>
          <w:rtl w:val="true"/>
        </w:rPr>
        <w:t>(</w:t>
      </w:r>
      <w:r>
        <w:rPr>
          <w:rFonts w:cs="B Nazanin"/>
          <w:sz w:val="22"/>
          <w:szCs w:val="22"/>
        </w:rPr>
        <w:t>DB22/S175</w:t>
      </w:r>
      <w:r>
        <w:rPr>
          <w:rFonts w:cs="B Nazanin"/>
          <w:sz w:val="22"/>
          <w:szCs w:val="22"/>
          <w:rtl w:val="true"/>
        </w:rPr>
        <w:t xml:space="preserve">). </w:t>
      </w:r>
      <w:r>
        <w:rPr>
          <w:rFonts w:ascii="Times New Roman" w:hAnsi="Times New Roman" w:cs="B Nazanin"/>
          <w:sz w:val="22"/>
          <w:sz w:val="22"/>
          <w:szCs w:val="22"/>
          <w:rtl w:val="true"/>
        </w:rPr>
        <w:t xml:space="preserve">کارکرد </w:t>
      </w:r>
      <w:r>
        <w:rPr>
          <w:rFonts w:cs="B Nazanin"/>
          <w:sz w:val="22"/>
          <w:szCs w:val="22"/>
          <w:rtl w:val="true"/>
        </w:rPr>
        <w:t>«</w:t>
      </w:r>
      <w:r>
        <w:rPr>
          <w:rFonts w:ascii="Times New Roman" w:hAnsi="Times New Roman" w:cs="B Nazanin"/>
          <w:sz w:val="22"/>
          <w:sz w:val="22"/>
          <w:szCs w:val="22"/>
          <w:rtl w:val="true"/>
        </w:rPr>
        <w:t>قانون‌اساسی‌گرایی محیط‌زیستی</w:t>
      </w:r>
      <w:r>
        <w:rPr>
          <w:rFonts w:cs="B Nazanin"/>
          <w:sz w:val="22"/>
          <w:szCs w:val="22"/>
          <w:rtl w:val="true"/>
        </w:rPr>
        <w:t xml:space="preserve">» </w:t>
      </w:r>
      <w:r>
        <w:rPr>
          <w:rFonts w:ascii="Times New Roman" w:hAnsi="Times New Roman" w:cs="B Nazanin"/>
          <w:sz w:val="22"/>
          <w:sz w:val="22"/>
          <w:szCs w:val="22"/>
          <w:rtl w:val="true"/>
        </w:rPr>
        <w:t xml:space="preserve">و جایگاه برترِ اصولِ سند چتر </w:t>
      </w:r>
      <w:r>
        <w:rPr>
          <w:rFonts w:cs="B Nazanin"/>
          <w:sz w:val="22"/>
          <w:szCs w:val="22"/>
          <w:rtl w:val="true"/>
        </w:rPr>
        <w:t>(</w:t>
      </w:r>
      <w:r>
        <w:rPr>
          <w:rFonts w:cs="B Nazanin"/>
          <w:sz w:val="22"/>
          <w:szCs w:val="22"/>
        </w:rPr>
        <w:t>Kotzé 2019 / DB04</w:t>
      </w:r>
      <w:r>
        <w:rPr>
          <w:rFonts w:cs="B Nazanin"/>
          <w:sz w:val="22"/>
          <w:szCs w:val="22"/>
          <w:rtl w:val="true"/>
        </w:rPr>
        <w:t xml:space="preserve">). </w:t>
      </w:r>
      <w:r>
        <w:rPr>
          <w:rFonts w:ascii="Times New Roman" w:hAnsi="Times New Roman" w:cs="B Nazanin"/>
          <w:sz w:val="22"/>
          <w:sz w:val="22"/>
          <w:szCs w:val="22"/>
          <w:rtl w:val="true"/>
        </w:rPr>
        <w:t xml:space="preserve">منطق </w:t>
      </w:r>
      <w:r>
        <w:rPr>
          <w:rFonts w:cs="B Nazanin"/>
          <w:sz w:val="22"/>
          <w:szCs w:val="22"/>
          <w:rtl w:val="true"/>
        </w:rPr>
        <w:t>«</w:t>
      </w:r>
      <w:r>
        <w:rPr>
          <w:rFonts w:ascii="Times New Roman" w:hAnsi="Times New Roman" w:cs="B Nazanin"/>
          <w:sz w:val="22"/>
          <w:sz w:val="22"/>
          <w:szCs w:val="22"/>
          <w:rtl w:val="true"/>
        </w:rPr>
        <w:t xml:space="preserve">سامانهٔ هدف‌مند </w:t>
      </w:r>
      <w:r>
        <w:rPr>
          <w:rFonts w:cs="B Nazanin"/>
          <w:sz w:val="22"/>
          <w:szCs w:val="22"/>
        </w:rPr>
        <w:t>MEA</w:t>
      </w:r>
      <w:r>
        <w:rPr>
          <w:rFonts w:ascii="Times New Roman" w:hAnsi="Times New Roman" w:cs="B Nazanin"/>
          <w:sz w:val="22"/>
          <w:sz w:val="22"/>
          <w:szCs w:val="22"/>
          <w:rtl w:val="true"/>
        </w:rPr>
        <w:t>ها</w:t>
      </w:r>
      <w:r>
        <w:rPr>
          <w:rFonts w:cs="B Nazanin"/>
          <w:sz w:val="22"/>
          <w:szCs w:val="22"/>
          <w:rtl w:val="true"/>
        </w:rPr>
        <w:t xml:space="preserve">» </w:t>
      </w:r>
      <w:r>
        <w:rPr>
          <w:rFonts w:ascii="Times New Roman" w:hAnsi="Times New Roman" w:cs="B Nazanin"/>
          <w:sz w:val="22"/>
          <w:sz w:val="22"/>
          <w:szCs w:val="22"/>
          <w:rtl w:val="true"/>
        </w:rPr>
        <w:t xml:space="preserve">حول یک هنجار برتر </w:t>
      </w:r>
      <w:r>
        <w:rPr>
          <w:rFonts w:cs="B Nazanin"/>
          <w:sz w:val="22"/>
          <w:szCs w:val="22"/>
          <w:rtl w:val="true"/>
        </w:rPr>
        <w:t>(</w:t>
      </w:r>
      <w:r>
        <w:rPr>
          <w:rFonts w:cs="B Nazanin"/>
          <w:sz w:val="22"/>
          <w:szCs w:val="22"/>
        </w:rPr>
        <w:t>Kim &amp; Bosselmann / DB03</w:t>
      </w:r>
      <w:r>
        <w:rPr>
          <w:rFonts w:cs="B Nazanin"/>
          <w:sz w:val="22"/>
          <w:szCs w:val="22"/>
          <w:rtl w:val="true"/>
        </w:rPr>
        <w:t>). [</w:t>
      </w:r>
      <w:r>
        <w:rPr>
          <w:rFonts w:ascii="Times New Roman" w:hAnsi="Times New Roman" w:cs="B Nazanin"/>
          <w:sz w:val="22"/>
          <w:sz w:val="22"/>
          <w:szCs w:val="22"/>
          <w:rtl w:val="true"/>
        </w:rPr>
        <w:t>منابع</w:t>
      </w:r>
      <w:r>
        <w:rPr>
          <w:rFonts w:cs="B Nazanin"/>
          <w:sz w:val="22"/>
          <w:szCs w:val="22"/>
          <w:rtl w:val="true"/>
        </w:rPr>
        <w:t xml:space="preserve">: </w:t>
      </w:r>
      <w:r>
        <w:rPr>
          <w:rFonts w:cs="B Nazanin"/>
          <w:sz w:val="22"/>
          <w:szCs w:val="22"/>
        </w:rPr>
        <w:t>S175</w:t>
      </w:r>
      <w:r>
        <w:rPr>
          <w:rFonts w:ascii="Times New Roman" w:hAnsi="Times New Roman" w:cs="B Nazanin"/>
          <w:sz w:val="22"/>
          <w:sz w:val="22"/>
          <w:szCs w:val="22"/>
        </w:rPr>
        <w:t xml:space="preserve">، </w:t>
      </w:r>
      <w:r>
        <w:rPr>
          <w:rFonts w:cs="B Nazanin"/>
          <w:sz w:val="22"/>
          <w:szCs w:val="22"/>
        </w:rPr>
        <w:t>DB22</w:t>
      </w:r>
      <w:r>
        <w:rPr>
          <w:rFonts w:ascii="Times New Roman" w:hAnsi="Times New Roman" w:cs="B Nazanin"/>
          <w:sz w:val="22"/>
          <w:sz w:val="22"/>
          <w:szCs w:val="22"/>
        </w:rPr>
        <w:t xml:space="preserve">، </w:t>
      </w:r>
      <w:r>
        <w:rPr>
          <w:rFonts w:cs="B Nazanin"/>
          <w:sz w:val="22"/>
          <w:szCs w:val="22"/>
        </w:rPr>
        <w:t>DB04</w:t>
      </w:r>
      <w:r>
        <w:rPr>
          <w:rFonts w:ascii="Times New Roman" w:hAnsi="Times New Roman" w:cs="B Nazanin"/>
          <w:sz w:val="22"/>
          <w:sz w:val="22"/>
          <w:szCs w:val="22"/>
        </w:rPr>
        <w:t xml:space="preserve">، </w:t>
      </w:r>
      <w:r>
        <w:rPr>
          <w:rFonts w:cs="B Nazanin"/>
          <w:sz w:val="22"/>
          <w:szCs w:val="22"/>
        </w:rPr>
        <w:t>DB03</w:t>
      </w:r>
      <w:r>
        <w:rPr>
          <w:rFonts w:cs="B Nazanin"/>
          <w:sz w:val="22"/>
          <w:szCs w:val="22"/>
          <w:rtl w:val="true"/>
        </w:rPr>
        <w:t>]</w:t>
      </w:r>
    </w:p>
  </w:footnote>
  <w:footnote w:id="443">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شواهدِ پشتیبان</w:t>
      </w:r>
      <w:r>
        <w:rPr>
          <w:rFonts w:cs="B Nazanin"/>
          <w:sz w:val="22"/>
          <w:szCs w:val="22"/>
          <w:rtl w:val="true"/>
        </w:rPr>
        <w:t xml:space="preserve">: </w:t>
      </w:r>
      <w:r>
        <w:rPr>
          <w:rFonts w:ascii="Times New Roman" w:hAnsi="Times New Roman" w:cs="B Nazanin"/>
          <w:sz w:val="22"/>
          <w:sz w:val="22"/>
          <w:szCs w:val="22"/>
          <w:rtl w:val="true"/>
        </w:rPr>
        <w:t xml:space="preserve">دوقطبیِ موافق </w:t>
      </w:r>
      <w:r>
        <w:rPr>
          <w:rFonts w:cs="B Nazanin"/>
          <w:sz w:val="22"/>
          <w:szCs w:val="22"/>
          <w:rtl w:val="true"/>
        </w:rPr>
        <w:t>(</w:t>
      </w:r>
      <w:r>
        <w:rPr>
          <w:rFonts w:ascii="Times New Roman" w:hAnsi="Times New Roman" w:cs="B Nazanin"/>
          <w:sz w:val="22"/>
          <w:sz w:val="22"/>
          <w:szCs w:val="22"/>
          <w:rtl w:val="true"/>
        </w:rPr>
        <w:t>اتحادیهٔ اروپا</w:t>
      </w:r>
      <w:r>
        <w:rPr>
          <w:rFonts w:cs="B Nazanin"/>
          <w:sz w:val="22"/>
          <w:szCs w:val="22"/>
          <w:rtl w:val="true"/>
        </w:rPr>
        <w:t xml:space="preserve">) / </w:t>
      </w:r>
      <w:r>
        <w:rPr>
          <w:rFonts w:ascii="Times New Roman" w:hAnsi="Times New Roman" w:cs="B Nazanin"/>
          <w:sz w:val="22"/>
          <w:sz w:val="22"/>
          <w:szCs w:val="22"/>
          <w:rtl w:val="true"/>
        </w:rPr>
        <w:t xml:space="preserve">مخالف </w:t>
      </w:r>
      <w:r>
        <w:rPr>
          <w:rFonts w:cs="B Nazanin"/>
          <w:sz w:val="22"/>
          <w:szCs w:val="22"/>
          <w:rtl w:val="true"/>
        </w:rPr>
        <w:t>(</w:t>
      </w:r>
      <w:r>
        <w:rPr>
          <w:rFonts w:ascii="Times New Roman" w:hAnsi="Times New Roman" w:cs="B Nazanin"/>
          <w:sz w:val="22"/>
          <w:sz w:val="22"/>
          <w:szCs w:val="22"/>
          <w:rtl w:val="true"/>
        </w:rPr>
        <w:t>آمریکا، روسیه</w:t>
      </w:r>
      <w:r>
        <w:rPr>
          <w:rFonts w:cs="B Nazanin"/>
          <w:sz w:val="22"/>
          <w:szCs w:val="22"/>
          <w:rtl w:val="true"/>
        </w:rPr>
        <w:t xml:space="preserve">) </w:t>
      </w:r>
      <w:r>
        <w:rPr>
          <w:rFonts w:ascii="Times New Roman" w:hAnsi="Times New Roman" w:cs="B Nazanin"/>
          <w:sz w:val="22"/>
          <w:sz w:val="22"/>
          <w:szCs w:val="22"/>
          <w:rtl w:val="true"/>
        </w:rPr>
        <w:t xml:space="preserve">و احتیاط کشورهای در حال توسعه در نشست‌های گروه کاری </w:t>
      </w:r>
      <w:r>
        <w:rPr>
          <w:rFonts w:cs="B Nazanin"/>
          <w:sz w:val="22"/>
          <w:szCs w:val="22"/>
          <w:rtl w:val="true"/>
        </w:rPr>
        <w:t>(</w:t>
      </w:r>
      <w:r>
        <w:rPr>
          <w:rFonts w:cs="B Nazanin"/>
          <w:sz w:val="22"/>
          <w:szCs w:val="22"/>
        </w:rPr>
        <w:t>UNEP</w:t>
      </w:r>
      <w:r>
        <w:rPr>
          <w:rFonts w:cs="B Nazanin"/>
          <w:sz w:val="22"/>
          <w:szCs w:val="22"/>
          <w:rtl w:val="true"/>
        </w:rPr>
        <w:t xml:space="preserve"> / </w:t>
      </w:r>
      <w:r>
        <w:rPr>
          <w:rFonts w:ascii="Times New Roman" w:hAnsi="Times New Roman" w:cs="B Nazanin"/>
          <w:sz w:val="22"/>
          <w:sz w:val="22"/>
          <w:szCs w:val="22"/>
          <w:rtl w:val="true"/>
        </w:rPr>
        <w:t>منابع مواضع کشورها</w:t>
      </w:r>
      <w:r>
        <w:rPr>
          <w:rFonts w:cs="B Nazanin"/>
          <w:sz w:val="22"/>
          <w:szCs w:val="22"/>
          <w:rtl w:val="true"/>
        </w:rPr>
        <w:t xml:space="preserve">). </w:t>
      </w:r>
      <w:r>
        <w:rPr>
          <w:rFonts w:ascii="Times New Roman" w:hAnsi="Times New Roman" w:cs="B Nazanin"/>
          <w:sz w:val="22"/>
          <w:sz w:val="22"/>
          <w:szCs w:val="22"/>
          <w:rtl w:val="true"/>
        </w:rPr>
        <w:t xml:space="preserve">بازتولید اصول پیمان در قطعنامهٔ حق بر محیط‌زیست سالم </w:t>
      </w:r>
      <w:r>
        <w:rPr>
          <w:rFonts w:ascii="Times New Roman" w:hAnsi="Times New Roman" w:cs="B Nazanin"/>
          <w:sz w:val="22"/>
          <w:sz w:val="22"/>
          <w:szCs w:val="22"/>
        </w:rPr>
        <w:t>۲۰۲۲</w:t>
      </w:r>
      <w:r>
        <w:rPr>
          <w:rFonts w:ascii="Times New Roman" w:hAnsi="Times New Roman" w:cs="B Nazanin"/>
          <w:sz w:val="22"/>
          <w:sz w:val="22"/>
          <w:szCs w:val="22"/>
          <w:rtl w:val="true"/>
        </w:rPr>
        <w:t xml:space="preserve"> با </w:t>
      </w:r>
      <w:r>
        <w:rPr>
          <w:rFonts w:ascii="Times New Roman" w:hAnsi="Times New Roman" w:cs="B Nazanin"/>
          <w:sz w:val="22"/>
          <w:sz w:val="22"/>
          <w:szCs w:val="22"/>
        </w:rPr>
        <w:t>۸</w:t>
      </w:r>
      <w:r>
        <w:rPr>
          <w:rFonts w:ascii="Times New Roman" w:hAnsi="Times New Roman" w:cs="B Nazanin"/>
          <w:sz w:val="22"/>
          <w:sz w:val="22"/>
          <w:szCs w:val="22"/>
          <w:rtl w:val="true"/>
        </w:rPr>
        <w:t xml:space="preserve"> رأی ممتنع </w:t>
      </w:r>
      <w:r>
        <w:rPr>
          <w:rFonts w:cs="B Nazanin"/>
          <w:sz w:val="22"/>
          <w:szCs w:val="22"/>
          <w:rtl w:val="true"/>
        </w:rPr>
        <w:t>(</w:t>
      </w:r>
      <w:r>
        <w:rPr>
          <w:rFonts w:cs="B Nazanin"/>
          <w:sz w:val="22"/>
          <w:szCs w:val="22"/>
        </w:rPr>
        <w:t>Knox 2020 / DB24</w:t>
      </w:r>
      <w:r>
        <w:rPr>
          <w:rFonts w:cs="B Nazanin"/>
          <w:sz w:val="22"/>
          <w:szCs w:val="22"/>
          <w:rtl w:val="true"/>
        </w:rPr>
        <w:t xml:space="preserve">). </w:t>
      </w:r>
      <w:r>
        <w:rPr>
          <w:rFonts w:ascii="Times New Roman" w:hAnsi="Times New Roman" w:cs="B Nazanin"/>
          <w:sz w:val="22"/>
          <w:sz w:val="22"/>
          <w:szCs w:val="22"/>
          <w:rtl w:val="true"/>
        </w:rPr>
        <w:t xml:space="preserve">ارزیابی </w:t>
      </w:r>
      <w:r>
        <w:rPr>
          <w:rFonts w:cs="B Nazanin"/>
          <w:sz w:val="22"/>
          <w:szCs w:val="22"/>
          <w:rtl w:val="true"/>
        </w:rPr>
        <w:t>«</w:t>
      </w:r>
      <w:r>
        <w:rPr>
          <w:rFonts w:ascii="Times New Roman" w:hAnsi="Times New Roman" w:cs="B Nazanin"/>
          <w:sz w:val="22"/>
          <w:sz w:val="22"/>
          <w:szCs w:val="22"/>
          <w:rtl w:val="true"/>
        </w:rPr>
        <w:t>مرده‌زاد یا بنیانِ حقوق انتروپوسن</w:t>
      </w:r>
      <w:r>
        <w:rPr>
          <w:rFonts w:cs="B Nazanin"/>
          <w:sz w:val="22"/>
          <w:szCs w:val="22"/>
          <w:rtl w:val="true"/>
        </w:rPr>
        <w:t>» (</w:t>
      </w:r>
      <w:r>
        <w:rPr>
          <w:rFonts w:cs="B Nazanin"/>
          <w:sz w:val="22"/>
          <w:szCs w:val="22"/>
        </w:rPr>
        <w:t>Kotzé &amp; French 2018 / DB01</w:t>
      </w:r>
      <w:r>
        <w:rPr>
          <w:rFonts w:cs="B Nazanin"/>
          <w:sz w:val="22"/>
          <w:szCs w:val="22"/>
          <w:rtl w:val="true"/>
        </w:rPr>
        <w:t>). [</w:t>
      </w:r>
      <w:r>
        <w:rPr>
          <w:rFonts w:ascii="Times New Roman" w:hAnsi="Times New Roman" w:cs="B Nazanin"/>
          <w:sz w:val="22"/>
          <w:sz w:val="22"/>
          <w:szCs w:val="22"/>
          <w:rtl w:val="true"/>
        </w:rPr>
        <w:t>منابع</w:t>
      </w:r>
      <w:r>
        <w:rPr>
          <w:rFonts w:cs="B Nazanin"/>
          <w:sz w:val="22"/>
          <w:szCs w:val="22"/>
          <w:rtl w:val="true"/>
        </w:rPr>
        <w:t xml:space="preserve">: </w:t>
      </w:r>
      <w:r>
        <w:rPr>
          <w:rFonts w:cs="B Nazanin"/>
          <w:sz w:val="22"/>
          <w:szCs w:val="22"/>
        </w:rPr>
        <w:t>Stockholm+50</w:t>
      </w:r>
      <w:r>
        <w:rPr>
          <w:rFonts w:ascii="Times New Roman" w:hAnsi="Times New Roman" w:cs="B Nazanin"/>
          <w:sz w:val="22"/>
          <w:sz w:val="22"/>
          <w:szCs w:val="22"/>
        </w:rPr>
        <w:t xml:space="preserve">، </w:t>
      </w:r>
      <w:r>
        <w:rPr>
          <w:rFonts w:cs="B Nazanin"/>
          <w:sz w:val="22"/>
          <w:szCs w:val="22"/>
        </w:rPr>
        <w:t>A/RES/73/333</w:t>
      </w:r>
      <w:r>
        <w:rPr>
          <w:rFonts w:ascii="Times New Roman" w:hAnsi="Times New Roman" w:cs="B Nazanin"/>
          <w:sz w:val="22"/>
          <w:sz w:val="22"/>
          <w:szCs w:val="22"/>
        </w:rPr>
        <w:t xml:space="preserve">، </w:t>
      </w:r>
      <w:r>
        <w:rPr>
          <w:rFonts w:cs="B Nazanin"/>
          <w:sz w:val="22"/>
          <w:szCs w:val="22"/>
        </w:rPr>
        <w:t>DB01</w:t>
      </w:r>
      <w:r>
        <w:rPr>
          <w:rFonts w:ascii="Times New Roman" w:hAnsi="Times New Roman" w:cs="B Nazanin"/>
          <w:sz w:val="22"/>
          <w:sz w:val="22"/>
          <w:szCs w:val="22"/>
        </w:rPr>
        <w:t xml:space="preserve">، </w:t>
      </w:r>
      <w:r>
        <w:rPr>
          <w:rFonts w:cs="B Nazanin"/>
          <w:sz w:val="22"/>
          <w:szCs w:val="22"/>
        </w:rPr>
        <w:t>DB24</w:t>
      </w:r>
      <w:r>
        <w:rPr>
          <w:rFonts w:cs="B Nazanin"/>
          <w:sz w:val="22"/>
          <w:szCs w:val="22"/>
          <w:rtl w:val="true"/>
        </w:rPr>
        <w:t>]</w:t>
      </w:r>
    </w:p>
  </w:footnote>
  <w:footnote w:id="444">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شواهدِ پشتیبان</w:t>
      </w:r>
      <w:r>
        <w:rPr>
          <w:rFonts w:cs="B Nazanin"/>
          <w:sz w:val="22"/>
          <w:szCs w:val="22"/>
          <w:rtl w:val="true"/>
        </w:rPr>
        <w:t xml:space="preserve">: </w:t>
      </w:r>
      <w:r>
        <w:rPr>
          <w:rFonts w:ascii="Times New Roman" w:hAnsi="Times New Roman" w:cs="B Nazanin"/>
          <w:sz w:val="22"/>
          <w:sz w:val="22"/>
          <w:szCs w:val="22"/>
          <w:rtl w:val="true"/>
        </w:rPr>
        <w:t xml:space="preserve">تحلیل تطبیقی شکست ابتکارات پیشین و اصلاح حکمرانی </w:t>
      </w:r>
      <w:r>
        <w:rPr>
          <w:rFonts w:cs="B Nazanin"/>
          <w:sz w:val="22"/>
          <w:szCs w:val="22"/>
          <w:rtl w:val="true"/>
        </w:rPr>
        <w:t>(</w:t>
      </w:r>
      <w:r>
        <w:rPr>
          <w:rFonts w:cs="B Nazanin"/>
          <w:sz w:val="22"/>
          <w:szCs w:val="22"/>
        </w:rPr>
        <w:t>Ivanova 2021 / DB23</w:t>
      </w:r>
      <w:r>
        <w:rPr>
          <w:rFonts w:cs="B Nazanin"/>
          <w:sz w:val="22"/>
          <w:szCs w:val="22"/>
          <w:rtl w:val="true"/>
        </w:rPr>
        <w:t xml:space="preserve">). </w:t>
      </w:r>
      <w:r>
        <w:rPr>
          <w:rFonts w:ascii="Times New Roman" w:hAnsi="Times New Roman" w:cs="B Nazanin"/>
          <w:sz w:val="22"/>
          <w:sz w:val="22"/>
          <w:szCs w:val="22"/>
          <w:rtl w:val="true"/>
        </w:rPr>
        <w:t xml:space="preserve">بازاندیشی در جاه‌طلبی‌ها و گزینه‌های جایگزین </w:t>
      </w:r>
      <w:r>
        <w:rPr>
          <w:rFonts w:cs="B Nazanin"/>
          <w:sz w:val="22"/>
          <w:szCs w:val="22"/>
          <w:rtl w:val="true"/>
        </w:rPr>
        <w:t>(</w:t>
      </w:r>
      <w:r>
        <w:rPr>
          <w:rFonts w:cs="B Nazanin"/>
          <w:sz w:val="22"/>
          <w:szCs w:val="22"/>
        </w:rPr>
        <w:t>Vidal 2020 / DB13</w:t>
      </w:r>
      <w:r>
        <w:rPr>
          <w:rFonts w:cs="B Nazanin"/>
          <w:sz w:val="22"/>
          <w:szCs w:val="22"/>
          <w:rtl w:val="true"/>
        </w:rPr>
        <w:t xml:space="preserve">). </w:t>
      </w:r>
      <w:r>
        <w:rPr>
          <w:rFonts w:ascii="Times New Roman" w:hAnsi="Times New Roman" w:cs="B Nazanin"/>
          <w:sz w:val="22"/>
          <w:sz w:val="22"/>
          <w:szCs w:val="22"/>
          <w:rtl w:val="true"/>
        </w:rPr>
        <w:t xml:space="preserve">نقد حداکثرگرایی بوم‌محور در برابر واقعیت مذاکرات </w:t>
      </w:r>
      <w:r>
        <w:rPr>
          <w:rFonts w:cs="B Nazanin"/>
          <w:sz w:val="22"/>
          <w:szCs w:val="22"/>
          <w:rtl w:val="true"/>
        </w:rPr>
        <w:t>(</w:t>
      </w:r>
      <w:r>
        <w:rPr>
          <w:rFonts w:cs="B Nazanin"/>
          <w:sz w:val="22"/>
          <w:szCs w:val="22"/>
        </w:rPr>
        <w:t>Kotzé &amp; French / DB01</w:t>
      </w:r>
      <w:r>
        <w:rPr>
          <w:rFonts w:cs="B Nazanin"/>
          <w:sz w:val="22"/>
          <w:szCs w:val="22"/>
          <w:rtl w:val="true"/>
        </w:rPr>
        <w:t>). [</w:t>
      </w:r>
      <w:r>
        <w:rPr>
          <w:rFonts w:ascii="Times New Roman" w:hAnsi="Times New Roman" w:cs="B Nazanin"/>
          <w:sz w:val="22"/>
          <w:sz w:val="22"/>
          <w:szCs w:val="22"/>
          <w:rtl w:val="true"/>
        </w:rPr>
        <w:t>منابع</w:t>
      </w:r>
      <w:r>
        <w:rPr>
          <w:rFonts w:cs="B Nazanin"/>
          <w:sz w:val="22"/>
          <w:szCs w:val="22"/>
          <w:rtl w:val="true"/>
        </w:rPr>
        <w:t xml:space="preserve">: </w:t>
      </w:r>
      <w:r>
        <w:rPr>
          <w:rFonts w:cs="B Nazanin"/>
          <w:sz w:val="22"/>
          <w:szCs w:val="22"/>
        </w:rPr>
        <w:t>DB23</w:t>
      </w:r>
      <w:r>
        <w:rPr>
          <w:rFonts w:ascii="Times New Roman" w:hAnsi="Times New Roman" w:cs="B Nazanin"/>
          <w:sz w:val="22"/>
          <w:sz w:val="22"/>
          <w:szCs w:val="22"/>
        </w:rPr>
        <w:t xml:space="preserve">، </w:t>
      </w:r>
      <w:r>
        <w:rPr>
          <w:rFonts w:cs="B Nazanin"/>
          <w:sz w:val="22"/>
          <w:szCs w:val="22"/>
        </w:rPr>
        <w:t>DB13</w:t>
      </w:r>
      <w:r>
        <w:rPr>
          <w:rFonts w:ascii="Times New Roman" w:hAnsi="Times New Roman" w:cs="B Nazanin"/>
          <w:sz w:val="22"/>
          <w:sz w:val="22"/>
          <w:szCs w:val="22"/>
        </w:rPr>
        <w:t xml:space="preserve">، </w:t>
      </w:r>
      <w:r>
        <w:rPr>
          <w:rFonts w:cs="B Nazanin"/>
          <w:sz w:val="22"/>
          <w:szCs w:val="22"/>
        </w:rPr>
        <w:t>DB01</w:t>
      </w:r>
      <w:r>
        <w:rPr>
          <w:rFonts w:cs="B Nazanin"/>
          <w:sz w:val="22"/>
          <w:szCs w:val="22"/>
          <w:rtl w:val="true"/>
        </w:rPr>
        <w:t>]</w:t>
      </w:r>
    </w:p>
  </w:footnote>
  <w:footnote w:id="445">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شواهدِ پشتیبان</w:t>
      </w:r>
      <w:r>
        <w:rPr>
          <w:rFonts w:cs="B Nazanin"/>
          <w:sz w:val="22"/>
          <w:szCs w:val="22"/>
          <w:rtl w:val="true"/>
        </w:rPr>
        <w:t xml:space="preserve">: </w:t>
      </w:r>
      <w:r>
        <w:rPr>
          <w:rFonts w:ascii="Times New Roman" w:hAnsi="Times New Roman" w:cs="B Nazanin"/>
          <w:sz w:val="22"/>
          <w:sz w:val="22"/>
          <w:szCs w:val="22"/>
          <w:rtl w:val="true"/>
        </w:rPr>
        <w:t>طیفِ نرم</w:t>
      </w:r>
      <w:r>
        <w:rPr>
          <w:rFonts w:cs="B Nazanin"/>
          <w:sz w:val="22"/>
          <w:szCs w:val="22"/>
          <w:rtl w:val="true"/>
        </w:rPr>
        <w:t>-</w:t>
      </w:r>
      <w:r>
        <w:rPr>
          <w:rFonts w:ascii="Times New Roman" w:hAnsi="Times New Roman" w:cs="B Nazanin"/>
          <w:sz w:val="22"/>
          <w:sz w:val="22"/>
          <w:szCs w:val="22"/>
          <w:rtl w:val="true"/>
        </w:rPr>
        <w:t xml:space="preserve">سخت و </w:t>
      </w:r>
      <w:r>
        <w:rPr>
          <w:rFonts w:cs="B Nazanin"/>
          <w:sz w:val="22"/>
          <w:szCs w:val="22"/>
          <w:rtl w:val="true"/>
        </w:rPr>
        <w:t>«</w:t>
      </w:r>
      <w:r>
        <w:rPr>
          <w:rFonts w:ascii="Times New Roman" w:hAnsi="Times New Roman" w:cs="B Nazanin"/>
          <w:sz w:val="22"/>
          <w:sz w:val="22"/>
          <w:szCs w:val="22"/>
          <w:rtl w:val="true"/>
        </w:rPr>
        <w:t>سخت‌شدن حقوق نرم</w:t>
      </w:r>
      <w:r>
        <w:rPr>
          <w:rFonts w:cs="B Nazanin"/>
          <w:sz w:val="22"/>
          <w:szCs w:val="22"/>
          <w:rtl w:val="true"/>
        </w:rPr>
        <w:t>» (</w:t>
      </w:r>
      <w:r>
        <w:rPr>
          <w:rFonts w:ascii="Times New Roman" w:hAnsi="Times New Roman" w:cs="B Nazanin"/>
          <w:sz w:val="22"/>
          <w:sz w:val="22"/>
          <w:szCs w:val="22"/>
          <w:rtl w:val="true"/>
        </w:rPr>
        <w:t xml:space="preserve">منابع خوشهٔ گذار نرم به سخت؛ </w:t>
      </w:r>
      <w:r>
        <w:rPr>
          <w:rFonts w:cs="B Nazanin"/>
          <w:sz w:val="22"/>
          <w:szCs w:val="22"/>
        </w:rPr>
        <w:t>soft/hard law</w:t>
      </w:r>
      <w:r>
        <w:rPr>
          <w:rFonts w:cs="B Nazanin"/>
          <w:sz w:val="22"/>
          <w:szCs w:val="22"/>
          <w:rtl w:val="true"/>
        </w:rPr>
        <w:t xml:space="preserve">). </w:t>
      </w:r>
      <w:r>
        <w:rPr>
          <w:rFonts w:ascii="Times New Roman" w:hAnsi="Times New Roman" w:cs="B Nazanin"/>
          <w:sz w:val="22"/>
          <w:sz w:val="22"/>
          <w:szCs w:val="22"/>
          <w:rtl w:val="true"/>
        </w:rPr>
        <w:t xml:space="preserve">الگوی موفق خوشهٔ مواد شیمیایی و پسماند </w:t>
      </w:r>
      <w:r>
        <w:rPr>
          <w:rFonts w:cs="B Nazanin"/>
          <w:sz w:val="22"/>
          <w:szCs w:val="22"/>
          <w:rtl w:val="true"/>
        </w:rPr>
        <w:t>(</w:t>
      </w:r>
      <w:r>
        <w:rPr>
          <w:rFonts w:ascii="Times New Roman" w:hAnsi="Times New Roman" w:cs="B Nazanin"/>
          <w:sz w:val="22"/>
          <w:sz w:val="22"/>
          <w:szCs w:val="22"/>
          <w:rtl w:val="true"/>
        </w:rPr>
        <w:t>بازل</w:t>
      </w:r>
      <w:r>
        <w:rPr>
          <w:rFonts w:cs="B Nazanin"/>
          <w:sz w:val="22"/>
          <w:szCs w:val="22"/>
          <w:rtl w:val="true"/>
        </w:rPr>
        <w:t>-</w:t>
      </w:r>
      <w:r>
        <w:rPr>
          <w:rFonts w:ascii="Times New Roman" w:hAnsi="Times New Roman" w:cs="B Nazanin"/>
          <w:sz w:val="22"/>
          <w:sz w:val="22"/>
          <w:szCs w:val="22"/>
          <w:rtl w:val="true"/>
        </w:rPr>
        <w:t>روتردام</w:t>
      </w:r>
      <w:r>
        <w:rPr>
          <w:rFonts w:cs="B Nazanin"/>
          <w:sz w:val="22"/>
          <w:szCs w:val="22"/>
          <w:rtl w:val="true"/>
        </w:rPr>
        <w:t>-</w:t>
      </w:r>
      <w:r>
        <w:rPr>
          <w:rFonts w:ascii="Times New Roman" w:hAnsi="Times New Roman" w:cs="B Nazanin"/>
          <w:sz w:val="22"/>
          <w:sz w:val="22"/>
          <w:szCs w:val="22"/>
          <w:rtl w:val="true"/>
        </w:rPr>
        <w:t>استکهلم</w:t>
      </w:r>
      <w:r>
        <w:rPr>
          <w:rFonts w:cs="B Nazanin"/>
          <w:sz w:val="22"/>
          <w:szCs w:val="22"/>
          <w:rtl w:val="true"/>
        </w:rPr>
        <w:t xml:space="preserve">) </w:t>
      </w:r>
      <w:r>
        <w:rPr>
          <w:rFonts w:ascii="Times New Roman" w:hAnsi="Times New Roman" w:cs="B Nazanin"/>
          <w:sz w:val="22"/>
          <w:sz w:val="22"/>
          <w:szCs w:val="22"/>
          <w:rtl w:val="true"/>
        </w:rPr>
        <w:t>به‌مثابه هم‌افزایی نهادی تدریجی</w:t>
      </w:r>
      <w:r>
        <w:rPr>
          <w:rFonts w:cs="B Nazanin"/>
          <w:sz w:val="22"/>
          <w:szCs w:val="22"/>
          <w:rtl w:val="true"/>
        </w:rPr>
        <w:t xml:space="preserve">. </w:t>
      </w:r>
      <w:r>
        <w:rPr>
          <w:rFonts w:ascii="Times New Roman" w:hAnsi="Times New Roman" w:cs="B Nazanin"/>
          <w:sz w:val="22"/>
          <w:sz w:val="22"/>
          <w:szCs w:val="22"/>
          <w:rtl w:val="true"/>
        </w:rPr>
        <w:t xml:space="preserve">چارچوب سامانهٔ هدف‌مند و قانون‌اساسی‌گرایی تدریجی </w:t>
      </w:r>
      <w:r>
        <w:rPr>
          <w:rFonts w:cs="B Nazanin"/>
          <w:sz w:val="22"/>
          <w:szCs w:val="22"/>
          <w:rtl w:val="true"/>
        </w:rPr>
        <w:t>(</w:t>
      </w:r>
      <w:r>
        <w:rPr>
          <w:rFonts w:cs="B Nazanin"/>
          <w:sz w:val="22"/>
          <w:szCs w:val="22"/>
        </w:rPr>
        <w:t>DB03</w:t>
      </w:r>
      <w:r>
        <w:rPr>
          <w:rFonts w:ascii="Times New Roman" w:hAnsi="Times New Roman" w:cs="B Nazanin"/>
          <w:sz w:val="22"/>
          <w:sz w:val="22"/>
          <w:szCs w:val="22"/>
        </w:rPr>
        <w:t xml:space="preserve">، </w:t>
      </w:r>
      <w:r>
        <w:rPr>
          <w:rFonts w:cs="B Nazanin"/>
          <w:sz w:val="22"/>
          <w:szCs w:val="22"/>
        </w:rPr>
        <w:t>DB04</w:t>
      </w:r>
      <w:r>
        <w:rPr>
          <w:rFonts w:ascii="Times New Roman" w:hAnsi="Times New Roman" w:cs="B Nazanin"/>
          <w:sz w:val="22"/>
          <w:sz w:val="22"/>
          <w:szCs w:val="22"/>
        </w:rPr>
        <w:t xml:space="preserve">، </w:t>
      </w:r>
      <w:r>
        <w:rPr>
          <w:rFonts w:cs="B Nazanin"/>
          <w:sz w:val="22"/>
          <w:szCs w:val="22"/>
        </w:rPr>
        <w:t>DB12</w:t>
      </w:r>
      <w:r>
        <w:rPr>
          <w:rFonts w:cs="B Nazanin"/>
          <w:sz w:val="22"/>
          <w:szCs w:val="22"/>
          <w:rtl w:val="true"/>
        </w:rPr>
        <w:t>). [</w:t>
      </w:r>
      <w:r>
        <w:rPr>
          <w:rFonts w:ascii="Times New Roman" w:hAnsi="Times New Roman" w:cs="B Nazanin"/>
          <w:sz w:val="22"/>
          <w:sz w:val="22"/>
          <w:szCs w:val="22"/>
          <w:rtl w:val="true"/>
        </w:rPr>
        <w:t>منابع</w:t>
      </w:r>
      <w:r>
        <w:rPr>
          <w:rFonts w:cs="B Nazanin"/>
          <w:sz w:val="22"/>
          <w:szCs w:val="22"/>
          <w:rtl w:val="true"/>
        </w:rPr>
        <w:t xml:space="preserve">: </w:t>
      </w:r>
      <w:r>
        <w:rPr>
          <w:rFonts w:cs="B Nazanin"/>
          <w:sz w:val="22"/>
          <w:szCs w:val="22"/>
        </w:rPr>
        <w:t>DB03</w:t>
      </w:r>
      <w:r>
        <w:rPr>
          <w:rFonts w:ascii="Times New Roman" w:hAnsi="Times New Roman" w:cs="B Nazanin"/>
          <w:sz w:val="22"/>
          <w:sz w:val="22"/>
          <w:szCs w:val="22"/>
        </w:rPr>
        <w:t xml:space="preserve">، </w:t>
      </w:r>
      <w:r>
        <w:rPr>
          <w:rFonts w:cs="B Nazanin"/>
          <w:sz w:val="22"/>
          <w:szCs w:val="22"/>
        </w:rPr>
        <w:t>DB04</w:t>
      </w:r>
      <w:r>
        <w:rPr>
          <w:rFonts w:ascii="Times New Roman" w:hAnsi="Times New Roman" w:cs="B Nazanin"/>
          <w:sz w:val="22"/>
          <w:sz w:val="22"/>
          <w:szCs w:val="22"/>
        </w:rPr>
        <w:t xml:space="preserve">، </w:t>
      </w:r>
      <w:r>
        <w:rPr>
          <w:rFonts w:cs="B Nazanin"/>
          <w:sz w:val="22"/>
          <w:szCs w:val="22"/>
        </w:rPr>
        <w:t>DB12</w:t>
      </w:r>
      <w:r>
        <w:rPr>
          <w:rFonts w:cs="B Nazanin"/>
          <w:sz w:val="22"/>
          <w:szCs w:val="22"/>
          <w:rtl w:val="true"/>
        </w:rPr>
        <w:t>]</w:t>
      </w:r>
    </w:p>
  </w:footnote>
  <w:footnote w:id="446">
    <w:p>
      <w:pPr>
        <w:pStyle w:val="FootnoteText"/>
        <w:bidi w:val="1"/>
        <w:jc w:val="both"/>
        <w:rPr/>
      </w:pPr>
      <w:r>
        <w:rPr>
          <w:rStyle w:val="FootnoteCharacters"/>
        </w:rPr>
        <w:footnoteRef/>
      </w:r>
      <w:r>
        <w:rPr>
          <w:rFonts w:cs="B Nazanin"/>
          <w:sz w:val="22"/>
          <w:szCs w:val="22"/>
          <w:rtl w:val="true"/>
        </w:rPr>
        <w:t xml:space="preserve"> </w:t>
      </w:r>
      <w:r>
        <w:rPr>
          <w:rFonts w:ascii="Times New Roman" w:hAnsi="Times New Roman" w:cs="B Nazanin"/>
          <w:sz w:val="22"/>
          <w:sz w:val="22"/>
          <w:szCs w:val="22"/>
          <w:rtl w:val="true"/>
        </w:rPr>
        <w:t>شواهدِ پشتیبان</w:t>
      </w:r>
      <w:r>
        <w:rPr>
          <w:rFonts w:cs="B Nazanin"/>
          <w:sz w:val="22"/>
          <w:szCs w:val="22"/>
          <w:rtl w:val="true"/>
        </w:rPr>
        <w:t xml:space="preserve">: </w:t>
      </w:r>
      <w:r>
        <w:rPr>
          <w:rFonts w:ascii="Times New Roman" w:hAnsi="Times New Roman" w:cs="B Nazanin"/>
          <w:sz w:val="22"/>
          <w:sz w:val="22"/>
          <w:szCs w:val="22"/>
          <w:rtl w:val="true"/>
        </w:rPr>
        <w:t xml:space="preserve">کارکرد اصول به‌مثابه مرجع تفسیری در رویهٔ محاکم </w:t>
      </w:r>
      <w:r>
        <w:rPr>
          <w:rFonts w:cs="B Nazanin"/>
          <w:sz w:val="22"/>
          <w:szCs w:val="22"/>
          <w:rtl w:val="true"/>
        </w:rPr>
        <w:t>(</w:t>
      </w:r>
      <w:r>
        <w:rPr>
          <w:rFonts w:cs="B Nazanin"/>
          <w:sz w:val="22"/>
          <w:szCs w:val="22"/>
        </w:rPr>
        <w:t>Sands &amp; Peel / DB16</w:t>
      </w:r>
      <w:r>
        <w:rPr>
          <w:rFonts w:ascii="Times New Roman" w:hAnsi="Times New Roman" w:cs="B Nazanin"/>
          <w:sz w:val="22"/>
          <w:sz w:val="22"/>
          <w:szCs w:val="22"/>
          <w:rtl w:val="true"/>
        </w:rPr>
        <w:t xml:space="preserve">؛ </w:t>
      </w:r>
      <w:r>
        <w:rPr>
          <w:rFonts w:cs="B Nazanin"/>
          <w:sz w:val="22"/>
          <w:szCs w:val="22"/>
        </w:rPr>
        <w:t>Bodansky / DB11</w:t>
      </w:r>
      <w:r>
        <w:rPr>
          <w:rFonts w:cs="B Nazanin"/>
          <w:sz w:val="22"/>
          <w:szCs w:val="22"/>
          <w:rtl w:val="true"/>
        </w:rPr>
        <w:t xml:space="preserve">). </w:t>
      </w:r>
      <w:r>
        <w:rPr>
          <w:rFonts w:ascii="Times New Roman" w:hAnsi="Times New Roman" w:cs="B Nazanin"/>
          <w:sz w:val="22"/>
          <w:sz w:val="22"/>
          <w:szCs w:val="22"/>
          <w:rtl w:val="true"/>
        </w:rPr>
        <w:t xml:space="preserve">نقش پیش‌نویس پیمان به‌مثابه </w:t>
      </w:r>
      <w:r>
        <w:rPr>
          <w:rFonts w:cs="B Nazanin"/>
          <w:sz w:val="22"/>
          <w:szCs w:val="22"/>
          <w:rtl w:val="true"/>
        </w:rPr>
        <w:t>«</w:t>
      </w:r>
      <w:r>
        <w:rPr>
          <w:rFonts w:ascii="Times New Roman" w:hAnsi="Times New Roman" w:cs="B Nazanin"/>
          <w:sz w:val="22"/>
          <w:sz w:val="22"/>
          <w:szCs w:val="22"/>
          <w:rtl w:val="true"/>
        </w:rPr>
        <w:t>منبع مرجع</w:t>
      </w:r>
      <w:r>
        <w:rPr>
          <w:rFonts w:cs="B Nazanin"/>
          <w:sz w:val="22"/>
          <w:szCs w:val="22"/>
          <w:rtl w:val="true"/>
        </w:rPr>
        <w:t xml:space="preserve">» </w:t>
      </w:r>
      <w:r>
        <w:rPr>
          <w:rFonts w:ascii="Times New Roman" w:hAnsi="Times New Roman" w:cs="B Nazanin"/>
          <w:sz w:val="22"/>
          <w:sz w:val="22"/>
          <w:szCs w:val="22"/>
          <w:rtl w:val="true"/>
        </w:rPr>
        <w:t xml:space="preserve">برای قضات حتی بدون تصویب </w:t>
      </w:r>
      <w:r>
        <w:rPr>
          <w:rFonts w:cs="B Nazanin"/>
          <w:sz w:val="22"/>
          <w:szCs w:val="22"/>
          <w:rtl w:val="true"/>
        </w:rPr>
        <w:t>(</w:t>
      </w:r>
      <w:r>
        <w:rPr>
          <w:rFonts w:cs="B Nazanin"/>
          <w:sz w:val="22"/>
          <w:szCs w:val="22"/>
        </w:rPr>
        <w:t>Aguila &amp; Viñuales / DB05, DB10</w:t>
      </w:r>
      <w:r>
        <w:rPr>
          <w:rFonts w:cs="B Nazanin"/>
          <w:sz w:val="22"/>
          <w:szCs w:val="22"/>
          <w:rtl w:val="true"/>
        </w:rPr>
        <w:t xml:space="preserve">). </w:t>
      </w:r>
      <w:r>
        <w:rPr>
          <w:rFonts w:ascii="Times New Roman" w:hAnsi="Times New Roman" w:cs="B Nazanin"/>
          <w:sz w:val="22"/>
          <w:sz w:val="22"/>
          <w:szCs w:val="22"/>
          <w:rtl w:val="true"/>
        </w:rPr>
        <w:t xml:space="preserve">قانون‌اساسی‌گرایی محیط‌زیستیِ تدریجی از مجرای رویهٔ قضایی </w:t>
      </w:r>
      <w:r>
        <w:rPr>
          <w:rFonts w:cs="B Nazanin"/>
          <w:sz w:val="22"/>
          <w:szCs w:val="22"/>
          <w:rtl w:val="true"/>
        </w:rPr>
        <w:t>(</w:t>
      </w:r>
      <w:r>
        <w:rPr>
          <w:rFonts w:cs="B Nazanin"/>
          <w:sz w:val="22"/>
          <w:szCs w:val="22"/>
        </w:rPr>
        <w:t>DB04, DB12</w:t>
      </w:r>
      <w:r>
        <w:rPr>
          <w:rFonts w:cs="B Nazanin"/>
          <w:sz w:val="22"/>
          <w:szCs w:val="22"/>
          <w:rtl w:val="true"/>
        </w:rPr>
        <w:t>). [</w:t>
      </w:r>
      <w:r>
        <w:rPr>
          <w:rFonts w:ascii="Times New Roman" w:hAnsi="Times New Roman" w:cs="B Nazanin"/>
          <w:sz w:val="22"/>
          <w:sz w:val="22"/>
          <w:szCs w:val="22"/>
          <w:rtl w:val="true"/>
        </w:rPr>
        <w:t>منابع</w:t>
      </w:r>
      <w:r>
        <w:rPr>
          <w:rFonts w:cs="B Nazanin"/>
          <w:sz w:val="22"/>
          <w:szCs w:val="22"/>
          <w:rtl w:val="true"/>
        </w:rPr>
        <w:t xml:space="preserve">: </w:t>
      </w:r>
      <w:r>
        <w:rPr>
          <w:rFonts w:cs="B Nazanin"/>
          <w:sz w:val="22"/>
          <w:szCs w:val="22"/>
        </w:rPr>
        <w:t>DB16</w:t>
      </w:r>
      <w:r>
        <w:rPr>
          <w:rFonts w:ascii="Times New Roman" w:hAnsi="Times New Roman" w:cs="B Nazanin"/>
          <w:sz w:val="22"/>
          <w:sz w:val="22"/>
          <w:szCs w:val="22"/>
        </w:rPr>
        <w:t xml:space="preserve">، </w:t>
      </w:r>
      <w:r>
        <w:rPr>
          <w:rFonts w:cs="B Nazanin"/>
          <w:sz w:val="22"/>
          <w:szCs w:val="22"/>
        </w:rPr>
        <w:t>DB11</w:t>
      </w:r>
      <w:r>
        <w:rPr>
          <w:rFonts w:ascii="Times New Roman" w:hAnsi="Times New Roman" w:cs="B Nazanin"/>
          <w:sz w:val="22"/>
          <w:sz w:val="22"/>
          <w:szCs w:val="22"/>
        </w:rPr>
        <w:t xml:space="preserve">، </w:t>
      </w:r>
      <w:r>
        <w:rPr>
          <w:rFonts w:cs="B Nazanin"/>
          <w:sz w:val="22"/>
          <w:szCs w:val="22"/>
        </w:rPr>
        <w:t>DB05</w:t>
      </w:r>
      <w:r>
        <w:rPr>
          <w:rFonts w:ascii="Times New Roman" w:hAnsi="Times New Roman" w:cs="B Nazanin"/>
          <w:sz w:val="22"/>
          <w:sz w:val="22"/>
          <w:szCs w:val="22"/>
        </w:rPr>
        <w:t xml:space="preserve">، </w:t>
      </w:r>
      <w:r>
        <w:rPr>
          <w:rFonts w:cs="B Nazanin"/>
          <w:sz w:val="22"/>
          <w:szCs w:val="22"/>
        </w:rPr>
        <w:t>DB04</w:t>
      </w:r>
      <w:r>
        <w:rPr>
          <w:rFonts w:cs="B Nazanin"/>
          <w:sz w:val="22"/>
          <w:szCs w:val="22"/>
          <w:rtl w:val="true"/>
        </w:rPr>
        <w:t>]</w:t>
      </w:r>
    </w:p>
  </w:footnote>
  <w:footnote w:id="447">
    <w:p>
      <w:pPr>
        <w:pStyle w:val="FootnoteText"/>
        <w:bidi w:val="1"/>
        <w:jc w:val="both"/>
        <w:rPr/>
      </w:pPr>
      <w:r>
        <w:rPr>
          <w:rStyle w:val="FootnoteCharacters"/>
        </w:rPr>
        <w:footnoteRef/>
      </w:r>
      <w:r>
        <w:rPr>
          <w:rFonts w:cs="B Nazanin"/>
          <w:sz w:val="22"/>
          <w:szCs w:val="22"/>
          <w:rtl w:val="true"/>
        </w:rPr>
        <w:t xml:space="preserve"> </w:t>
      </w:r>
      <w:r>
        <w:rPr>
          <w:rFonts w:cs="B Nazanin"/>
          <w:sz w:val="22"/>
          <w:szCs w:val="22"/>
        </w:rPr>
        <w:t>Kim, R.E. &amp; Bosselmann, K., “International Environmental Law in the Anthropocene: Towards a Purposive System of Multilateral Environmental Agreements”, Transnational Environmental Law, 2(2), 285–309 (2013)</w:t>
      </w:r>
      <w:r>
        <w:rPr>
          <w:rFonts w:cs="B Nazanin"/>
          <w:sz w:val="22"/>
          <w:szCs w:val="22"/>
          <w:rtl w:val="true"/>
        </w:rPr>
        <w:t>.</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footnotePr>
    <w:numFmt w:val="decimal"/>
    <w:footnote w:id="0"/>
    <w:footnote w:id="1"/>
  </w:foot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Times New Roman" w:hAnsi="Times New Roman" w:cs="B Nazanin" w:eastAsia="ＭＳ 明朝" w:eastAsiaTheme="minorEastAsia"/>
      <w:color w:val="auto"/>
      <w:kern w:val="0"/>
      <w:sz w:val="28"/>
      <w:szCs w:val="28"/>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000000"/>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000000"/>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000000"/>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FootnoteReference" w:customStyle="1">
    <w:name w:val="FootnoteReference"/>
    <w:qFormat/>
    <w:rPr>
      <w:sz w:val="22"/>
      <w:vertAlign w:val="superscript"/>
    </w:rPr>
  </w:style>
  <w:style w:type="character" w:styleId="Hyperlink">
    <w:name w:val="Hyperlink"/>
    <w:rPr>
      <w:color w:val="000080"/>
      <w:u w:val="single"/>
    </w:rPr>
  </w:style>
  <w:style w:type="character" w:styleId="IndexLink">
    <w:name w:val="Index Link"/>
    <w:qFormat/>
    <w:rPr/>
  </w:style>
  <w:style w:type="character" w:styleId="FootnoteCharacters">
    <w:name w:val="Footnote Characters"/>
    <w:qFormat/>
    <w:rPr/>
  </w:style>
  <w:style w:type="character" w:styleId="FootnoteReference1">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FootnoteText" w:customStyle="1">
    <w:name w:val="FootnoteText"/>
    <w:qFormat/>
    <w:pPr>
      <w:widowControl/>
      <w:bidi w:val="0"/>
      <w:spacing w:lineRule="auto" w:line="276" w:before="0" w:after="0"/>
      <w:jc w:val="left"/>
    </w:pPr>
    <w:rPr>
      <w:rFonts w:ascii="Times New Roman" w:hAnsi="Times New Roman" w:eastAsia="ＭＳ 明朝" w:cs="" w:cstheme="minorBidi" w:eastAsiaTheme="minorEastAsia"/>
      <w:color w:val="auto"/>
      <w:kern w:val="0"/>
      <w:sz w:val="22"/>
      <w:szCs w:val="22"/>
      <w:lang w:val="en-US" w:eastAsia="en-US" w:bidi="ar-SA"/>
    </w:rPr>
  </w:style>
  <w:style w:type="paragraph" w:styleId="GPEHeading1" w:customStyle="1">
    <w:name w:val="GPEHeading1"/>
    <w:basedOn w:val="Normal"/>
    <w:next w:val="Normal"/>
    <w:qFormat/>
    <w:pPr>
      <w:keepNext w:val="true"/>
      <w:bidi w:val="1"/>
      <w:jc w:val="right"/>
    </w:pPr>
    <w:rPr>
      <w:b/>
      <w:bCs/>
    </w:rPr>
  </w:style>
  <w:style w:type="paragraph" w:styleId="GPEHeading2" w:customStyle="1">
    <w:name w:val="GPEHeading2"/>
    <w:basedOn w:val="Normal"/>
    <w:next w:val="Normal"/>
    <w:qFormat/>
    <w:pPr>
      <w:keepNext w:val="true"/>
      <w:bidi w:val="1"/>
      <w:jc w:val="right"/>
    </w:pPr>
    <w:rPr>
      <w:b/>
      <w:bCs/>
    </w:rPr>
  </w:style>
  <w:style w:type="paragraph" w:styleId="GPEHeading3" w:customStyle="1">
    <w:name w:val="GPEHeading3"/>
    <w:basedOn w:val="Normal"/>
    <w:next w:val="Normal"/>
    <w:qFormat/>
    <w:pPr>
      <w:keepNext w:val="true"/>
      <w:bidi w:val="1"/>
      <w:jc w:val="right"/>
    </w:pPr>
    <w:rPr>
      <w:b/>
      <w:bCs/>
    </w:rPr>
  </w:style>
  <w:style w:type="paragraph" w:styleId="FootnoteText1">
    <w:name w:val="footnote text"/>
    <w:basedOn w:val="Normal"/>
    <w:pPr/>
    <w:rPr/>
  </w:style>
  <w:style w:type="paragraph" w:styleId="TOC1">
    <w:name w:val="toc 1"/>
    <w:basedOn w:val="Index"/>
    <w:pPr>
      <w:tabs>
        <w:tab w:val="clear" w:pos="720"/>
        <w:tab w:val="right" w:pos="8504" w:leader="dot"/>
      </w:tabs>
      <w:ind w:hanging="0" w:left="0"/>
    </w:pPr>
    <w:rPr/>
  </w:style>
  <w:style w:type="paragraph" w:styleId="TOC2">
    <w:name w:val="toc 2"/>
    <w:basedOn w:val="Index"/>
    <w:pPr>
      <w:tabs>
        <w:tab w:val="clear" w:pos="720"/>
        <w:tab w:val="right" w:pos="8221" w:leader="dot"/>
      </w:tabs>
      <w:ind w:hanging="0" w:left="283"/>
    </w:pPr>
    <w:rPr/>
  </w:style>
  <w:style w:type="paragraph" w:styleId="TOC3">
    <w:name w:val="toc 3"/>
    <w:basedOn w:val="Index"/>
    <w:pPr>
      <w:tabs>
        <w:tab w:val="clear" w:pos="720"/>
        <w:tab w:val="right" w:pos="7937" w:leader="dot"/>
      </w:tabs>
      <w:ind w:hanging="0" w:left="567"/>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LibreOffice/25.2.3.2$Linux_X86_64 LibreOffice_project/520$Build-2</Application>
  <AppVersion>15.0000</AppVersion>
  <Pages>202</Pages>
  <Words>54474</Words>
  <Characters>245459</Characters>
  <CharactersWithSpaces>299477</CharactersWithSpaces>
  <Paragraphs>728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2026-08-13T12:38:19Z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