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hase-2-advanced-statistical-analysis"/>
    <w:p>
      <w:pPr>
        <w:pStyle w:val="Heading1"/>
      </w:pPr>
      <w:r>
        <w:t xml:space="preserve">📊 Phase 2: Advanced Statistical Analysis</w: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## CONTEXT — What this phase is and why it matters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Advanced statistical analysis is the scientific foundation of a medical ML project. Before any modeling, you must:</w:t>
      </w:r>
      <w:r>
        <w:t xml:space="preserve"> </w:t>
      </w:r>
      <w:r>
        <w:t xml:space="preserve">- Understand the distributions of variables</w:t>
      </w:r>
      <w:r>
        <w:t xml:space="preserve"> </w:t>
      </w:r>
      <w:r>
        <w:t xml:space="preserve">- Understand the relationships between variables</w:t>
      </w:r>
      <w:r>
        <w:t xml:space="preserve"> </w:t>
      </w:r>
      <w:r>
        <w:t xml:space="preserve">- Measure group differences</w:t>
      </w:r>
      <w:r>
        <w:t xml:space="preserve"> </w:t>
      </w:r>
      <w:r>
        <w:t xml:space="preserve">- Evaluate the statistical power of the study</w:t>
      </w:r>
    </w:p>
    <w:p>
      <w:pPr>
        <w:pStyle w:val="BodyText"/>
      </w:pPr>
      <w:r>
        <w:rPr>
          <w:bCs/>
          <w:b/>
        </w:rPr>
        <w:t xml:space="preserve">Importance in medicine:</w:t>
      </w:r>
      <w:r>
        <w:t xml:space="preserve"> </w:t>
      </w:r>
      <w:r>
        <w:t xml:space="preserve">- Peer reviewers expect a complete statistical analysis</w:t>
      </w:r>
      <w:r>
        <w:t xml:space="preserve"> </w:t>
      </w:r>
      <w:r>
        <w:t xml:space="preserve">- Clinical significance matters more than statistical significance</w:t>
      </w:r>
      <w:r>
        <w:t xml:space="preserve"> </w:t>
      </w:r>
      <w:r>
        <w:t xml:space="preserve">- Effect size is essential for clinical decision-making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## INPUTS — Required input files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1_Data/Cleaned/cleaned_dataset.csv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Phase1_Report.md</w: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## TASKS — What needs to be done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comprehensive_descriptive_stats(df, target_col):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descriptive statistics, overall and stratified by target."""</w:t>
      </w:r>
      <w:r>
        <w:br/>
      </w:r>
      <w:r>
        <w:rPr>
          <w:rStyle w:val="NormalTok"/>
        </w:rPr>
        <w:t xml:space="preserve">    desc_overall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df.describe(include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).T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Per-target group statistics</w:t>
      </w:r>
      <w:r>
        <w:br/>
      </w:r>
      <w:r>
        <w:rPr>
          <w:rStyle w:val="NormalTok"/>
        </w:rPr>
        <w:t xml:space="preserve">    group_stats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df.groupby(target_col).describe().T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95% CI for the mean of each numerical column</w:t>
      </w:r>
      <w:r>
        <w:br/>
      </w:r>
      <w:r>
        <w:rPr>
          <w:rStyle w:val="NormalTok"/>
        </w:rPr>
        <w:t xml:space="preserve">    cis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target_col: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df[col].dropna().shape[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df[col].mean()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df[col].std()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np.nan</w:t>
      </w:r>
      <w:r>
        <w:br/>
      </w:r>
      <w:r>
        <w:rPr>
          <w:rStyle w:val="NormalTok"/>
        </w:rPr>
        <w:t xml:space="preserve">        cis[col]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h,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desc_overall, group_stats, cis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normality_tests(df, num_cols):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"""Distribution-normality analysis with Shapiro-Wilk, K-S, and D'Agostino tests."""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num_cols: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df[col].dropna()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sw_stat, sw_p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stats.shapiro(x.sample(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(x))))</w:t>
      </w:r>
      <w:r>
        <w:br/>
      </w:r>
      <w:r>
        <w:rPr>
          <w:rStyle w:val="NormalTok"/>
        </w:rPr>
        <w:t xml:space="preserve">        ks_stat, ks_p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stats.kstest(x, </w:t>
      </w:r>
      <w:r>
        <w:rPr>
          <w:rStyle w:val="StringTok"/>
        </w:rPr>
        <w:t xml:space="preserve">'norm'</w:t>
      </w:r>
      <w:r>
        <w:rPr>
          <w:rStyle w:val="NormalTok"/>
        </w:rPr>
        <w:t xml:space="preserve">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(x.mean(), x.std()))</w:t>
      </w:r>
      <w:r>
        <w:br/>
      </w:r>
      <w:r>
        <w:rPr>
          <w:rStyle w:val="NormalTok"/>
        </w:rPr>
        <w:t xml:space="preserve">        ag_stat, ag_p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stats.normaltest(x)</w:t>
      </w:r>
      <w:r>
        <w:br/>
      </w:r>
      <w:r>
        <w:rPr>
          <w:rStyle w:val="NormalTok"/>
        </w:rPr>
        <w:t xml:space="preserve">        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col,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'shapiro_p'</w:t>
      </w:r>
      <w:r>
        <w:rPr>
          <w:rStyle w:val="NormalTok"/>
        </w:rPr>
        <w:t xml:space="preserve">: sw_p,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'ks_p'</w:t>
      </w:r>
      <w:r>
        <w:rPr>
          <w:rStyle w:val="NormalTok"/>
        </w:rPr>
        <w:t xml:space="preserve">: ks_p,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'dagostino_p'</w:t>
      </w:r>
      <w:r>
        <w:rPr>
          <w:rStyle w:val="NormalTok"/>
        </w:rPr>
        <w:t xml:space="preserve">: ag_p,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'is_normal'</w:t>
      </w:r>
      <w:r>
        <w:rPr>
          <w:rStyle w:val="NormalTok"/>
        </w:rPr>
        <w:t xml:space="preserve">: sw_p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ks_p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pd.DataFrame(results)</w:t>
      </w:r>
    </w:p>
    <w:p>
      <w:pPr>
        <w:pStyle w:val="FirstParagraph"/>
      </w:pPr>
      <w:r>
        <w:t xml:space="preserve">Generate Q–Q plots and histograms for each numerical column.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correlation_analysis(df):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"""Pearson, Spearman, and Point-biserial correlation matrices."""</w:t>
      </w:r>
      <w:r>
        <w:br/>
      </w:r>
      <w:r>
        <w:rPr>
          <w:rStyle w:val="NormalTok"/>
        </w:rPr>
        <w:t xml:space="preserve">    pearson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df.corr(method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'pearson'</w:t>
      </w:r>
      <w:r>
        <w:rPr>
          <w:rStyle w:val="NormalTok"/>
        </w:rPr>
        <w:t xml:space="preserve">, numeric_only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spearman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df.corr(method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'spearman'</w:t>
      </w:r>
      <w:r>
        <w:rPr>
          <w:rStyle w:val="NormalTok"/>
        </w:rPr>
        <w:t xml:space="preserve">, numeric_only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pearson, spearman</w:t>
      </w:r>
    </w:p>
    <w:p>
      <w:pPr>
        <w:pStyle w:val="FirstParagraph"/>
      </w:pPr>
      <w:r>
        <w:t xml:space="preserve">Save Pearson and Spearman heatmaps. Identify pairs with |r| &gt; 0.7 for follow-up.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group_comparison(df, target_col, num_cols):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"""t-test or Mann-Whitney U for two groups, with effect sizes."""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g0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df[df[target_col]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g1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df[df[target_col]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num_cols:</w:t>
      </w:r>
      <w:r>
        <w:br/>
      </w:r>
      <w:r>
        <w:rPr>
          <w:rStyle w:val="NormalTok"/>
        </w:rPr>
        <w:t xml:space="preserve">        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g0[col].dropna()</w:t>
      </w:r>
      <w:r>
        <w:br/>
      </w:r>
      <w:r>
        <w:rPr>
          <w:rStyle w:val="NormalTok"/>
        </w:rPr>
        <w:t xml:space="preserve">       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g1[col].dropna()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Decide test based on normality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_, p_norm0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stats.shapiro(x0.sample(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(x0))))</w:t>
      </w:r>
      <w:r>
        <w:br/>
      </w:r>
      <w:r>
        <w:rPr>
          <w:rStyle w:val="NormalTok"/>
        </w:rPr>
        <w:t xml:space="preserve">            _, p_norm1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stats.shapiro(x1.sample(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(x1))))</w:t>
      </w:r>
      <w:r>
        <w:br/>
      </w:r>
      <w:r>
        <w:rPr>
          <w:rStyle w:val="NormalTok"/>
        </w:rPr>
        <w:t xml:space="preserve">           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p_norm0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p_norm1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normal:</w:t>
      </w:r>
      <w:r>
        <w:br/>
      </w:r>
      <w:r>
        <w:rPr>
          <w:rStyle w:val="NormalTok"/>
        </w:rPr>
        <w:t xml:space="preserve">            stat,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stats.ttest_ind(x0, x1, equal_var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't-test'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stat,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stats.mannwhitneyu(x0, x1, alternative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'two-sided'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'Mann-Whitney U'</w:t>
      </w:r>
      <w:r>
        <w:br/>
      </w:r>
      <w:r>
        <w:rPr>
          <w:rStyle w:val="NormalTok"/>
        </w:rPr>
        <w:t xml:space="preserve">        results.append({</w:t>
      </w:r>
      <w:r>
        <w:rPr>
          <w:rStyle w:val="StringTok"/>
        </w:rPr>
        <w:t xml:space="preserve">'col'</w:t>
      </w:r>
      <w:r>
        <w:rPr>
          <w:rStyle w:val="NormalTok"/>
        </w:rPr>
        <w:t xml:space="preserve">: col,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: test, </w:t>
      </w:r>
      <w:r>
        <w:rPr>
          <w:rStyle w:val="StringTok"/>
        </w:rPr>
        <w:t xml:space="preserve">'stat'</w:t>
      </w:r>
      <w:r>
        <w:rPr>
          <w:rStyle w:val="NormalTok"/>
        </w:rPr>
        <w:t xml:space="preserve">: stat, 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: p})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pd.DataFrame(results)</w:t>
      </w:r>
    </w:p>
    <w:p>
      <w:pPr>
        <w:pStyle w:val="FirstParagraph"/>
      </w:pPr>
      <w:r>
        <w:t xml:space="preserve">Compute Cohen’s d for parametric tests and rank-biserial correlation for non-parametric tests. Report effect size alongside p-values to communicate clinical significance.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statsmodels.stats.power</w:t>
      </w:r>
      <w:r>
        <w:t xml:space="preserve"> </w:t>
      </w:r>
      <w:r>
        <w:t xml:space="preserve">to estimate the achieved power for each comparison given the observed effect size and sample size. Highlight under-powered comparisons.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class_imbalance_report(df, target_col):</w:t>
      </w:r>
      <w:r>
        <w:br/>
      </w:r>
      <w:r>
        <w:rPr>
          <w:rStyle w:val="NormalTok"/>
        </w:rPr>
        <w:t xml:space="preserve">   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df[target_col].value_counts()</w:t>
      </w:r>
      <w:r>
        <w:br/>
      </w:r>
      <w:r>
        <w:rPr>
          <w:rStyle w:val="NormalTok"/>
        </w:rPr>
        <w:t xml:space="preserve">    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df[target_col].value_counts(normalize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(counts.to_string())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(pct.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).to_string())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pct.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Imbalance detected — consider SMOTE / class weights."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statsmodels.stats.outliers_influence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variance_inflation_factor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vif_check(df, num_cols):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df[num_cols].dropna()</w:t>
      </w:r>
      <w:r>
        <w:br/>
      </w:r>
      <w:r>
        <w:rPr>
          <w:rStyle w:val="NormalTok"/>
        </w:rPr>
        <w:t xml:space="preserve">    vif_data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num_cols,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'VIF'</w:t>
      </w:r>
      <w:r>
        <w:rPr>
          <w:rStyle w:val="NormalTok"/>
        </w:rPr>
        <w:t xml:space="preserve">: [variance_inflation_factor(X.values, 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(num_cols))]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vif_data.sort_values(</w:t>
      </w:r>
      <w:r>
        <w:rPr>
          <w:rStyle w:val="StringTok"/>
        </w:rPr>
        <w:t xml:space="preserve">'VIF'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Drop or combine features with VIF &gt; 10 to mitigate multicollinearity.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## OUTPUTS — Outputs of this phase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3_Results/Phase2_Statistics/Phase2_Report.md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descriptive_stats.csv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normality_tests.csv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group_comparison.csv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correlation_matrix.csv</w:t>
      </w:r>
    </w:p>
    <w:p>
      <w:pPr>
        <w:numPr>
          <w:ilvl w:val="0"/>
          <w:numId w:val="1002"/>
        </w:numPr>
        <w:pStyle w:val="Compact"/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distribution_analysis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pearson_heatmap</w:t>
      </w:r>
      <w:r>
        <w:t xml:space="preserve">,</w:t>
      </w:r>
      <w:r>
        <w:t xml:space="preserve"> </w:t>
      </w:r>
      <w:r>
        <w:rPr>
          <w:rStyle w:val="VerbatimChar"/>
        </w:rPr>
        <w:t xml:space="preserve">spearman_heatmap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class_distribution</w:t>
      </w:r>
      <w:r>
        <w:t xml:space="preserve"> </w:t>
      </w:r>
      <w:r>
        <w:t xml:space="preserve">(PNG + TIFF)</w: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## OUTPUT FORMAT — Report format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Highlight the strongest predictors, the level of class imbalance, and any multicollinearity concerns.</w:t>
      </w:r>
    </w:p>
    <w:bookmarkEnd w:id="20"/>
    <w:bookmarkStart w:id="21" w:name="descriptive-statistics"/>
    <w:p>
      <w:pPr>
        <w:pStyle w:val="Heading2"/>
      </w:pPr>
      <w:r>
        <w:t xml:space="preserve">1. Descriptive Statistics</w:t>
      </w:r>
    </w:p>
    <w:p>
      <w:pPr>
        <w:pStyle w:val="FirstParagraph"/>
      </w:pPr>
      <w:r>
        <w:t xml:space="preserve">Overall and stratified-by-target summaries with 95% CIs.</w:t>
      </w:r>
    </w:p>
    <w:bookmarkEnd w:id="21"/>
    <w:bookmarkStart w:id="22" w:name="normality"/>
    <w:p>
      <w:pPr>
        <w:pStyle w:val="Heading2"/>
      </w:pPr>
      <w:r>
        <w:t xml:space="preserve">2. Normality</w:t>
      </w:r>
    </w:p>
    <w:p>
      <w:pPr>
        <w:pStyle w:val="FirstParagraph"/>
      </w:pPr>
      <w:r>
        <w:t xml:space="preserve">Per-feature normality test results and chosen statistical tests downstream.</w:t>
      </w:r>
    </w:p>
    <w:bookmarkEnd w:id="22"/>
    <w:bookmarkStart w:id="23" w:name="correlations"/>
    <w:p>
      <w:pPr>
        <w:pStyle w:val="Heading2"/>
      </w:pPr>
      <w:r>
        <w:t xml:space="preserve">3. Correlations</w:t>
      </w:r>
    </w:p>
    <w:p>
      <w:pPr>
        <w:pStyle w:val="FirstParagraph"/>
      </w:pPr>
      <w:r>
        <w:t xml:space="preserve">Pearson / Spearman matrices and notable correlation pairs.</w:t>
      </w:r>
    </w:p>
    <w:bookmarkEnd w:id="23"/>
    <w:bookmarkStart w:id="24" w:name="group-comparisons"/>
    <w:p>
      <w:pPr>
        <w:pStyle w:val="Heading2"/>
      </w:pPr>
      <w:r>
        <w:t xml:space="preserve">4. Group Comparisons</w:t>
      </w:r>
    </w:p>
    <w:p>
      <w:pPr>
        <w:pStyle w:val="FirstParagraph"/>
      </w:pPr>
      <w:r>
        <w:t xml:space="preserve">Per-feature comparison results, effect sizes, and clinical interpretation.</w:t>
      </w:r>
    </w:p>
    <w:bookmarkEnd w:id="24"/>
    <w:bookmarkStart w:id="25" w:name="power-analysis"/>
    <w:p>
      <w:pPr>
        <w:pStyle w:val="Heading2"/>
      </w:pPr>
      <w:r>
        <w:t xml:space="preserve">5. Power Analysis</w:t>
      </w:r>
    </w:p>
    <w:p>
      <w:pPr>
        <w:pStyle w:val="FirstParagraph"/>
      </w:pPr>
      <w:r>
        <w:t xml:space="preserve">Achieved power for primary comparisons.</w:t>
      </w:r>
    </w:p>
    <w:bookmarkEnd w:id="25"/>
    <w:bookmarkStart w:id="26" w:name="class-imbalance"/>
    <w:p>
      <w:pPr>
        <w:pStyle w:val="Heading2"/>
      </w:pPr>
      <w:r>
        <w:t xml:space="preserve">6. Class Imbalance</w:t>
      </w:r>
    </w:p>
    <w:p>
      <w:pPr>
        <w:pStyle w:val="FirstParagraph"/>
      </w:pPr>
      <w:r>
        <w:t xml:space="preserve">Distribution and recommended re-sampling strategy.</w:t>
      </w:r>
    </w:p>
    <w:bookmarkEnd w:id="26"/>
    <w:bookmarkStart w:id="27" w:name="multicollinearity"/>
    <w:p>
      <w:pPr>
        <w:pStyle w:val="Heading2"/>
      </w:pPr>
      <w:r>
        <w:t xml:space="preserve">7. Multicollinearity</w:t>
      </w:r>
    </w:p>
    <w:p>
      <w:pPr>
        <w:pStyle w:val="FirstParagraph"/>
      </w:pPr>
      <w:r>
        <w:t xml:space="preserve">VIF table and decisions about which features to keep, drop, or combine.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2026-05-03T07:32:50Z</dcterms:created>
  <dcterms:modified xsi:type="dcterms:W3CDTF">2026-05-03T07:32:50Z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