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links</w:t>
      </w:r>
      <w:r>
        <w:t xml:space="preserve"> </w:t>
      </w:r>
      <w:r>
        <w:t xml:space="preserve">with</w:t>
      </w:r>
      <w:r>
        <w:t xml:space="preserve"> </w:t>
      </w:r>
      <w:r>
        <w:t xml:space="preserve">the</w:t>
      </w:r>
      <w:r>
        <w:t xml:space="preserve"> </w:t>
      </w:r>
      <w:r>
        <w:t xml:space="preserve">binary_classifier</w:t>
      </w:r>
      <w:r>
        <w:t xml:space="preserve"> </w:t>
      </w:r>
      <w:r>
        <w:t xml:space="preserve">method</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case based on the</w:t>
      </w:r>
      <w:r>
        <w:t xml:space="preserve"> </w:t>
      </w:r>
      <w:r>
        <w:rPr>
          <w:rStyle w:val="VerbatimChar"/>
        </w:rPr>
        <w:t xml:space="preserve">binary_classified</w:t>
      </w:r>
      <w:r>
        <w:t xml:space="preserve"> </w:t>
      </w:r>
      <w:r>
        <w:t xml:space="preserve">method to identify missing links. We will use the example dataset</w:t>
      </w:r>
      <w:r>
        <w:t xml:space="preserve"> </w:t>
      </w:r>
      <w:r>
        <w:rPr>
          <w:rStyle w:val="VerbatimChar"/>
        </w:rPr>
        <w:t xml:space="preserve">dat</w:t>
      </w:r>
      <w:r>
        <w:t xml:space="preserve"> </w:t>
      </w:r>
      <w:r>
        <w:t xml:space="preserve">included in the package to show key functionalities, including data preparation, link prediction, and network reconstruction.</w:t>
      </w:r>
    </w:p>
    <w:p>
      <w:pPr>
        <w:pStyle w:val="BodyText"/>
      </w:pPr>
      <w:r>
        <w:rPr>
          <w:bCs/>
          <w:b/>
        </w:rPr>
        <w:t xml:space="preserve">Important note</w:t>
      </w:r>
      <w:r>
        <w:t xml:space="preserve">:</w:t>
      </w:r>
    </w:p>
    <w:p>
      <w:pPr>
        <w:pStyle w:val="BodyText"/>
      </w:pPr>
      <w:r>
        <w:t xml:space="preserve">The</w:t>
      </w:r>
      <w:r>
        <w:t xml:space="preserve"> </w:t>
      </w:r>
      <w:r>
        <w:rPr>
          <w:iCs/>
          <w:i/>
        </w:rPr>
        <w:t xml:space="preserve">sabinaHSBM</w:t>
      </w:r>
      <w:r>
        <w:t xml:space="preserve"> </w:t>
      </w:r>
      <w:r>
        <w:t xml:space="preserve">package depends on various R and Python libraries, as well as system-level components — especially the</w:t>
      </w:r>
      <w:r>
        <w:t xml:space="preserve"> </w:t>
      </w:r>
      <w:r>
        <w:rPr>
          <w:rStyle w:val="VerbatimChar"/>
        </w:rPr>
        <w:t xml:space="preserve">graph-tool</w:t>
      </w:r>
      <w:r>
        <w:t xml:space="preserve"> </w:t>
      </w:r>
      <w:r>
        <w:t xml:space="preserve">Python package.</w:t>
      </w:r>
    </w:p>
    <w:p>
      <w:pPr>
        <w:numPr>
          <w:ilvl w:val="0"/>
          <w:numId w:val="1001"/>
        </w:numPr>
        <w:pStyle w:val="Compact"/>
      </w:pPr>
      <w:r>
        <w:rPr>
          <w:bCs/>
          <w:b/>
        </w:rPr>
        <w:t xml:space="preserve">UNIX users</w:t>
      </w:r>
      <w:r>
        <w:t xml:space="preserve"> </w:t>
      </w:r>
      <w:r>
        <w:t xml:space="preserve">can run</w:t>
      </w:r>
      <w:r>
        <w:t xml:space="preserve"> </w:t>
      </w:r>
      <w:r>
        <w:rPr>
          <w:iCs/>
          <w:i/>
        </w:rPr>
        <w:t xml:space="preserve">sabinaHSBM</w:t>
      </w:r>
      <w:r>
        <w:t xml:space="preserve"> </w:t>
      </w:r>
      <w:r>
        <w:t xml:space="preserve">natively if their system includes:</w:t>
      </w:r>
    </w:p>
    <w:p>
      <w:pPr>
        <w:numPr>
          <w:ilvl w:val="1"/>
          <w:numId w:val="1002"/>
        </w:numPr>
        <w:pStyle w:val="Compact"/>
      </w:pPr>
      <w:r>
        <w:t xml:space="preserve">R (version ≥ 4.3.3) with all required R packages (listed below)</w:t>
      </w:r>
    </w:p>
    <w:p>
      <w:pPr>
        <w:numPr>
          <w:ilvl w:val="1"/>
          <w:numId w:val="1002"/>
        </w:numPr>
        <w:pStyle w:val="Compact"/>
      </w:pPr>
      <w:r>
        <w:t xml:space="preserve">Python ≥ 3.12 with the</w:t>
      </w:r>
      <w:r>
        <w:t xml:space="preserve"> </w:t>
      </w:r>
      <w:r>
        <w:rPr>
          <w:rStyle w:val="VerbatimChar"/>
        </w:rPr>
        <w:t xml:space="preserve">graph-tool</w:t>
      </w:r>
      <w:r>
        <w:t xml:space="preserve"> </w:t>
      </w:r>
      <w:r>
        <w:t xml:space="preserve">library (version 2.59)</w:t>
      </w:r>
    </w:p>
    <w:p>
      <w:pPr>
        <w:numPr>
          <w:ilvl w:val="0"/>
          <w:numId w:val="1001"/>
        </w:numPr>
        <w:pStyle w:val="Compact"/>
      </w:pPr>
      <w:r>
        <w:t xml:space="preserve">For all other users — or to avoid configuration issues — a</w:t>
      </w:r>
      <w:r>
        <w:t xml:space="preserve"> </w:t>
      </w:r>
      <w:r>
        <w:rPr>
          <w:bCs/>
          <w:b/>
        </w:rPr>
        <w:t xml:space="preserve">ready-to-use Docker image</w:t>
      </w:r>
      <w:r>
        <w:t xml:space="preserve"> </w:t>
      </w:r>
      <w:r>
        <w:t xml:space="preserve">is available. It includes all dependencies pre-installed, including the</w:t>
      </w:r>
      <w:r>
        <w:t xml:space="preserve"> </w:t>
      </w:r>
      <w:r>
        <w:rPr>
          <w:iCs/>
          <w:i/>
        </w:rPr>
        <w:t xml:space="preserve">sabinaHSBM</w:t>
      </w:r>
      <w:r>
        <w:t xml:space="preserve"> </w:t>
      </w:r>
      <w:r>
        <w:t xml:space="preserve">package. See</w:t>
      </w:r>
      <w:r>
        <w:t xml:space="preserve"> </w:t>
      </w:r>
      <w:r>
        <w:rPr>
          <w:iCs/>
          <w:i/>
        </w:rPr>
        <w:t xml:space="preserve">Supporting Information S3</w:t>
      </w:r>
      <w:r>
        <w:t xml:space="preserve"> </w:t>
      </w:r>
      <w:r>
        <w:t xml:space="preserve">for instructions on how to use.</w:t>
      </w:r>
    </w:p>
    <w:bookmarkStart w:id="20" w:name="loading-required-libraries"/>
    <w:p>
      <w:pPr>
        <w:pStyle w:val="Heading1"/>
      </w:pPr>
      <w:r>
        <w:t xml:space="preserve">Loading Required Libraries</w:t>
      </w:r>
    </w:p>
    <w:p>
      <w:pPr>
        <w:pStyle w:val="FirstParagraph"/>
      </w:pPr>
      <w:r>
        <w:t xml:space="preserve">After ensuring the required system dependencies are available (see note above), we begin by loading the required R packages. Missing packages are automatically installed.</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p>
    <w:p>
      <w:pPr>
        <w:pStyle w:val="FirstParagraph"/>
      </w:pPr>
      <w:r>
        <w:t xml:space="preserve">If the required packages are not already installed, install them from CRAN</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4" w:name="load-data"/>
    <w:p>
      <w:pPr>
        <w:pStyle w:val="Heading1"/>
      </w:pPr>
      <w:r>
        <w:t xml:space="preserve">Load data</w:t>
      </w:r>
    </w:p>
    <w:p>
      <w:pPr>
        <w:pStyle w:val="FirstParagraph"/>
      </w:pPr>
      <w:r>
        <w:t xml:space="preserve">The dataset</w:t>
      </w:r>
      <w:r>
        <w:t xml:space="preserve"> </w:t>
      </w:r>
      <w:r>
        <w:rPr>
          <w:rStyle w:val="VerbatimChar"/>
        </w:rPr>
        <w:t xml:space="preserve">dat</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 The network contains gaps, indicating potential missing links.</w:t>
      </w:r>
    </w:p>
    <w:p>
      <w:pPr>
        <w:pStyle w:val="SourceCode"/>
      </w:pPr>
      <w:r>
        <w:rPr>
          <w:rStyle w:val="CommentTok"/>
        </w:rPr>
        <w:t xml:space="preserve"># Load the dataset</w:t>
      </w:r>
      <w:r>
        <w:br/>
      </w:r>
      <w:r>
        <w:rPr>
          <w:rStyle w:val="FunctionTok"/>
        </w:rPr>
        <w:t xml:space="preserve">data</w:t>
      </w:r>
      <w:r>
        <w:rPr>
          <w:rStyle w:val="NormalTok"/>
        </w:rPr>
        <w:t xml:space="preserve">(dat, </w:t>
      </w:r>
      <w:r>
        <w:rPr>
          <w:rStyle w:val="AttributeTok"/>
        </w:rPr>
        <w:t xml:space="preserve">package =</w:t>
      </w:r>
      <w:r>
        <w:rPr>
          <w:rStyle w:val="NormalTok"/>
        </w:rPr>
        <w:t xml:space="preserve"> </w:t>
      </w:r>
      <w:r>
        <w:rPr>
          <w:rStyle w:val="StringTok"/>
        </w:rPr>
        <w:t xml:space="preserve">"sabinaHSBM"</w:t>
      </w:r>
      <w:r>
        <w:rPr>
          <w:rStyle w:val="NormalTok"/>
        </w:rPr>
        <w:t xml:space="preserve">)</w:t>
      </w:r>
    </w:p>
    <w:p>
      <w:pPr>
        <w:pStyle w:val="SourceCode"/>
      </w:pPr>
      <w:r>
        <w:rPr>
          <w:rStyle w:val="CommentTok"/>
        </w:rPr>
        <w:t xml:space="preserve"># Plot the simulated matrix</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1_sabinaHSBM_files/figure-docx/plot-observed-matrix-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5-fold cross-validation.</w:t>
      </w:r>
    </w:p>
    <w:p>
      <w:pPr>
        <w:pStyle w:val="SourceCode"/>
      </w:pPr>
      <w:r>
        <w:rPr>
          <w:rStyle w:val="CommentTok"/>
        </w:rPr>
        <w:t xml:space="preserve"># Prepare input object</w:t>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rPr>
          <w:rStyle w:val="NormalTok"/>
        </w:rPr>
        <w:t xml:space="preserve">)</w:t>
      </w:r>
    </w:p>
    <w:p>
      <w:pPr>
        <w:pStyle w:val="SourceCode"/>
      </w:pPr>
      <w:r>
        <w:rPr>
          <w:rStyle w:val="VerbatimChar"/>
        </w:rPr>
        <w:t xml:space="preserve">## [1] "Actual cross-validation rate is 0.199"</w:t>
      </w:r>
      <w:r>
        <w:br/>
      </w:r>
      <w:r>
        <w:rPr>
          <w:rStyle w:val="VerbatimChar"/>
        </w:rPr>
        <w:t xml:space="preserve">## [2] "Actual cross-validation rate is 0.199"</w:t>
      </w:r>
      <w:r>
        <w:br/>
      </w:r>
      <w:r>
        <w:rPr>
          <w:rStyle w:val="VerbatimChar"/>
        </w:rPr>
        <w:t xml:space="preserve">## [3] "Actual cross-validation rate is 0.199"</w:t>
      </w:r>
      <w:r>
        <w:br/>
      </w:r>
      <w:r>
        <w:rPr>
          <w:rStyle w:val="VerbatimChar"/>
        </w:rPr>
        <w:t xml:space="preserve">## [4] "Actual cross-validation rate is 0.199"</w:t>
      </w:r>
      <w:r>
        <w:br/>
      </w:r>
      <w:r>
        <w:rPr>
          <w:rStyle w:val="VerbatimChar"/>
        </w:rPr>
        <w:t xml:space="preserve">## [5] "Actual cross-validation rate is 0.202"</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100     14     277                1                0           1400</w:t>
      </w:r>
    </w:p>
    <w:bookmarkEnd w:id="25"/>
    <w:bookmarkStart w:id="26" w:name="predicting-missing-links"/>
    <w:p>
      <w:pPr>
        <w:pStyle w:val="Heading1"/>
      </w:pPr>
      <w:r>
        <w:t xml:space="preserve">Predicting Missing Links</w:t>
      </w:r>
    </w:p>
    <w:p>
      <w:pPr>
        <w:pStyle w:val="FirstParagraph"/>
      </w:pPr>
      <w:r>
        <w:t xml:space="preserve">The</w:t>
      </w:r>
      <w:r>
        <w:t xml:space="preserve"> </w:t>
      </w:r>
      <w:r>
        <w:rPr>
          <w:rStyle w:val="VerbatimChar"/>
        </w:rPr>
        <w:t xml:space="preserve">hsbm.predict</w:t>
      </w:r>
      <w:r>
        <w:t xml:space="preserve"> </w:t>
      </w:r>
      <w:r>
        <w:t xml:space="preserve">function applies HSBM to predict link probabilities and group assignments in a network. The function works directly with the processed input created by</w:t>
      </w:r>
      <w:r>
        <w:t xml:space="preserve"> </w:t>
      </w:r>
      <w:r>
        <w:rPr>
          <w:rStyle w:val="VerbatimChar"/>
        </w:rPr>
        <w:t xml:space="preserve">hsbm.input</w:t>
      </w:r>
      <w:r>
        <w:t xml:space="preserve">. Here, we use the</w:t>
      </w:r>
      <w:r>
        <w:t xml:space="preserve"> </w:t>
      </w:r>
      <w:r>
        <w:rPr>
          <w:rStyle w:val="VerbatimChar"/>
        </w:rPr>
        <w:t xml:space="preserve">binary_classifier</w:t>
      </w:r>
      <w:r>
        <w:t xml:space="preserve"> </w:t>
      </w:r>
      <w:r>
        <w:t xml:space="preserve">method. This method focuses on predicting probabilities for currently unobserved links (</w:t>
      </w:r>
      <w:r>
        <w:rPr>
          <w:rStyle w:val="VerbatimChar"/>
        </w:rPr>
        <w:t xml:space="preserve">0s</w:t>
      </w:r>
      <w:r>
        <w:t xml:space="preserve">). Use this method if you want to identify missing links (unobserved links likely to exist) in partially incomplete networks.</w:t>
      </w:r>
    </w:p>
    <w:p>
      <w:pPr>
        <w:pStyle w:val="SourceCode"/>
      </w:pPr>
      <w:r>
        <w:rPr>
          <w:rStyle w:val="CommentTok"/>
        </w:rPr>
        <w:t xml:space="preserve"># Predict missing links using HSBM</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CommentTok"/>
        </w:rPr>
        <w:t xml:space="preserve"># Number of iterations ...</w:t>
      </w:r>
      <w:r>
        <w:br/>
      </w:r>
      <w:r>
        <w:rPr>
          <w:rStyle w:val="NormalTok"/>
        </w:rPr>
        <w:t xml:space="preserve">  </w:t>
      </w:r>
      <w:r>
        <w:rPr>
          <w:rStyle w:val="AttributeTok"/>
        </w:rPr>
        <w:t xml:space="preserve">wait =</w:t>
      </w:r>
      <w:r>
        <w:rPr>
          <w:rStyle w:val="NormalTok"/>
        </w:rPr>
        <w:t xml:space="preserve"> </w:t>
      </w:r>
      <w:r>
        <w:rPr>
          <w:rStyle w:val="DecValTok"/>
        </w:rPr>
        <w:t xml:space="preserve">1000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"binary_classifier"</w:t>
      </w:r>
      <w:r>
        <w:rPr>
          <w:rStyle w:val="NormalTok"/>
        </w:rPr>
        <w:t xml:space="preserve">  </w:t>
      </w:r>
      <w:r>
        <w:rPr>
          <w:rStyle w:val="CommentTok"/>
        </w:rPr>
        <w:t xml:space="preserve"># Prediction method</w:t>
      </w:r>
      <w:r>
        <w:br/>
      </w:r>
      <w:r>
        <w:rPr>
          <w:rStyle w:val="NormalTok"/>
        </w:rPr>
        <w:t xml:space="preserve">)</w:t>
      </w:r>
    </w:p>
    <w:p>
      <w:pPr>
        <w:pStyle w:val="SourceCode"/>
      </w:pPr>
      <w:r>
        <w:rPr>
          <w:rStyle w:val="VerbatimChar"/>
        </w:rPr>
        <w:t xml:space="preserve">## Computing predictions for fold  1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2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3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4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5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p>
    <w:p>
      <w:pPr>
        <w:pStyle w:val="FirstParagraph"/>
      </w:pPr>
      <w:r>
        <w:t xml:space="preserve">Predicted link probabilities and group assignments are stored for each fold. Below, we extract the probabilities (p) and groups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0 101 0.0006322399      sp1      SPB reconstructed</w:t>
      </w:r>
      <w:r>
        <w:br/>
      </w:r>
      <w:r>
        <w:rPr>
          <w:rStyle w:val="VerbatimChar"/>
        </w:rPr>
        <w:t xml:space="preserve">## 2  0 103 0.0376532629      sp1      SPD reconstructed</w:t>
      </w:r>
      <w:r>
        <w:br/>
      </w:r>
      <w:r>
        <w:rPr>
          <w:rStyle w:val="VerbatimChar"/>
        </w:rPr>
        <w:t xml:space="preserve">## 3  0 104 0.0003646542      sp1      SPE reconstructed</w:t>
      </w:r>
      <w:r>
        <w:br/>
      </w:r>
      <w:r>
        <w:rPr>
          <w:rStyle w:val="VerbatimChar"/>
        </w:rPr>
        <w:t xml:space="preserve">## 4  0 105 0.0004307817      sp1      SPF reconstructed</w:t>
      </w:r>
      <w:r>
        <w:br/>
      </w:r>
      <w:r>
        <w:rPr>
          <w:rStyle w:val="VerbatimChar"/>
        </w:rPr>
        <w:t xml:space="preserve">## 5  0 107 0.0133247957      sp1      SPH reconstructed</w:t>
      </w:r>
      <w:r>
        <w:br/>
      </w:r>
      <w:r>
        <w:rPr>
          <w:rStyle w:val="VerbatimChar"/>
        </w:rPr>
        <w:t xml:space="preserve">## 6  0 108 0.0151266385      sp1      SPI reconstructed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group/block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(groups_fold1)</w:t>
      </w:r>
    </w:p>
    <w:p>
      <w:pPr>
        <w:pStyle w:val="SourceCode"/>
      </w:pPr>
      <w:r>
        <w:rPr>
          <w:rStyle w:val="VerbatimChar"/>
        </w:rPr>
        <w:t xml:space="preserve">##    nodes G1 G2 G3 G4 G5 names</w:t>
      </w:r>
      <w:r>
        <w:br/>
      </w:r>
      <w:r>
        <w:rPr>
          <w:rStyle w:val="VerbatimChar"/>
        </w:rPr>
        <w:t xml:space="preserve">## 1    100 40 21  5  4  0   SPA</w:t>
      </w:r>
      <w:r>
        <w:br/>
      </w:r>
      <w:r>
        <w:rPr>
          <w:rStyle w:val="VerbatimChar"/>
        </w:rPr>
        <w:t xml:space="preserve">## 2    101 40 21  5  4  0   SPB</w:t>
      </w:r>
      <w:r>
        <w:br/>
      </w:r>
      <w:r>
        <w:rPr>
          <w:rStyle w:val="VerbatimChar"/>
        </w:rPr>
        <w:t xml:space="preserve">## 3    102 40 21  5  4  0   SPC</w:t>
      </w:r>
      <w:r>
        <w:br/>
      </w:r>
      <w:r>
        <w:rPr>
          <w:rStyle w:val="VerbatimChar"/>
        </w:rPr>
        <w:t xml:space="preserve">## 4    103 81 21  5  4  0   SPD</w:t>
      </w:r>
      <w:r>
        <w:br/>
      </w:r>
      <w:r>
        <w:rPr>
          <w:rStyle w:val="VerbatimChar"/>
        </w:rPr>
        <w:t xml:space="preserve">## 5    104 83 21  5  4  0   SPE</w:t>
      </w:r>
      <w:r>
        <w:br/>
      </w:r>
      <w:r>
        <w:rPr>
          <w:rStyle w:val="VerbatimChar"/>
        </w:rPr>
        <w:t xml:space="preserve">## 6    105 83 21  5  4  0   SPF</w:t>
      </w:r>
      <w:r>
        <w:br/>
      </w:r>
      <w:r>
        <w:rPr>
          <w:rStyle w:val="VerbatimChar"/>
        </w:rPr>
        <w:t xml:space="preserve">## 7    106 83 21  5  4  0   SPG</w:t>
      </w:r>
      <w:r>
        <w:br/>
      </w:r>
      <w:r>
        <w:rPr>
          <w:rStyle w:val="VerbatimChar"/>
        </w:rPr>
        <w:t xml:space="preserve">## 8    107 94 21  5  4  0   SPH</w:t>
      </w:r>
      <w:r>
        <w:br/>
      </w:r>
      <w:r>
        <w:rPr>
          <w:rStyle w:val="VerbatimChar"/>
        </w:rPr>
        <w:t xml:space="preserve">## 9    108 94 21  5  4  0   SPI</w:t>
      </w:r>
      <w:r>
        <w:br/>
      </w:r>
      <w:r>
        <w:rPr>
          <w:rStyle w:val="VerbatimChar"/>
        </w:rPr>
        <w:t xml:space="preserve">## 10   109 94 21  5  4  0   SPJ</w:t>
      </w:r>
      <w:r>
        <w:br/>
      </w:r>
      <w:r>
        <w:rPr>
          <w:rStyle w:val="VerbatimChar"/>
        </w:rPr>
        <w:t xml:space="preserve">## 11   110 94 21  5  4  0   SPK</w:t>
      </w:r>
      <w:r>
        <w:br/>
      </w:r>
      <w:r>
        <w:rPr>
          <w:rStyle w:val="VerbatimChar"/>
        </w:rPr>
        <w:t xml:space="preserve">## 12   111 94 21  5  4  0   SPL</w:t>
      </w:r>
      <w:r>
        <w:br/>
      </w:r>
      <w:r>
        <w:rPr>
          <w:rStyle w:val="VerbatimChar"/>
        </w:rPr>
        <w:t xml:space="preserve">## 13   112 94 21  5  4  0   SPM</w:t>
      </w:r>
      <w:r>
        <w:br/>
      </w:r>
      <w:r>
        <w:rPr>
          <w:rStyle w:val="VerbatimChar"/>
        </w:rPr>
        <w:t xml:space="preserve">## 14   113 94 21  5  4  0   SPN</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are progressively aggregated, revealing broader patterns and relationships or communities.</w:t>
      </w:r>
    </w:p>
    <w:bookmarkEnd w:id="26"/>
    <w:bookmarkStart w:id="30"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 =</w:t>
      </w:r>
      <w:r>
        <w:rPr>
          <w:rStyle w:val="NormalTok"/>
        </w:rPr>
        <w:t xml:space="preserve"> </w:t>
      </w:r>
      <w:r>
        <w:rPr>
          <w:rStyle w:val="ConstantTok"/>
        </w:rPr>
        <w:t xml:space="preserve">TRUE</w:t>
      </w:r>
      <w:r>
        <w:rPr>
          <w:rStyle w:val="NormalTok"/>
        </w:rPr>
        <w:t xml:space="preserve">,  </w:t>
      </w:r>
      <w:r>
        <w:rPr>
          <w:rStyle w:val="CommentTok"/>
        </w:rPr>
        <w:t xml:space="preserve"># Use of documented entries during validation</w:t>
      </w:r>
      <w:r>
        <w:br/>
      </w:r>
      <w:r>
        <w:rPr>
          <w:rStyle w:val="NormalTok"/>
        </w:rPr>
        <w:t xml:space="preserve">  </w:t>
      </w:r>
      <w:r>
        <w:rPr>
          <w:rStyle w:val="AttributeTok"/>
        </w:rPr>
        <w:t xml:space="preserve">threshold =</w:t>
      </w:r>
      <w:r>
        <w:rPr>
          <w:rStyle w:val="NormalTok"/>
        </w:rPr>
        <w:t xml:space="preserve"> </w:t>
      </w:r>
      <w:r>
        <w:rPr>
          <w:rStyle w:val="StringTok"/>
        </w:rPr>
        <w:t xml:space="preserve">"prc_closest_topright"</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w:t>
      </w:r>
    </w:p>
    <w:p>
      <w:pPr>
        <w:pStyle w:val="FirstParagraph"/>
      </w:pPr>
      <w:r>
        <w:t xml:space="preserve">This output includes the averaged probability matrix, the final reconstructed matrix, and evaluation metrics. These results highlight the predicted interactions, showcasing the method’s ability to detect missing links effectively. Let’s explore some of the key outputs in detail.</w:t>
      </w:r>
    </w:p>
    <w:p>
      <w:pPr>
        <w:pStyle w:val="SourceCode"/>
      </w:pPr>
      <w:r>
        <w:rPr>
          <w:rStyle w:val="CommentTok"/>
        </w:rPr>
        <w:t xml:space="preserve"># View the reconstructed network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277        1123        284        277              0             7</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0.4385714 0.9412932  0.5458532 0.04685102 0.7147156 0.4566883 0.9894924</w:t>
      </w:r>
      <w:r>
        <w:br/>
      </w:r>
      <w:r>
        <w:rPr>
          <w:rStyle w:val="VerbatimChar"/>
        </w:rPr>
        <w:t xml:space="preserve">##    mean_ACC   mean_ERR  mean_tss</w:t>
      </w:r>
      <w:r>
        <w:br/>
      </w:r>
      <w:r>
        <w:rPr>
          <w:rStyle w:val="VerbatimChar"/>
        </w:rPr>
        <w:t xml:space="preserve">## 1 0.9645219 0.03547811 0.4461807</w:t>
      </w:r>
    </w:p>
    <w:p>
      <w:pPr>
        <w:pStyle w:val="FirstParagraph"/>
      </w:pPr>
      <w:r>
        <w:t xml:space="preserve">The summary provides the number of missing links, as well as key evaluation metrics, such as the retained link recovery rate (RLRR).</w:t>
      </w:r>
    </w:p>
    <w:p>
      <w:pPr>
        <w:pStyle w:val="SourceCode"/>
      </w:pPr>
      <w:r>
        <w:rPr>
          <w:rStyle w:val="CommentTok"/>
        </w:rPr>
        <w:t xml:space="preserve"># View the top potential missing links</w:t>
      </w:r>
      <w:r>
        <w:br/>
      </w:r>
      <w:r>
        <w:rPr>
          <w:rStyle w:val="NormalTok"/>
        </w:rPr>
        <w:t xml:space="preserve">top_links_df </w:t>
      </w:r>
      <w:r>
        <w:rPr>
          <w:rStyle w:val="OtherTok"/>
        </w:rPr>
        <w:t xml:space="preserve">&lt;-</w:t>
      </w:r>
      <w:r>
        <w:rPr>
          <w:rStyle w:val="NormalTok"/>
        </w:rPr>
        <w:t xml:space="preserve"> </w:t>
      </w:r>
      <w:r>
        <w:rPr>
          <w:rStyle w:val="FunctionTok"/>
        </w:rPr>
        <w:t xml:space="preserve">top_links</w:t>
      </w:r>
      <w:r>
        <w:rPr>
          <w:rStyle w:val="NormalTok"/>
        </w:rPr>
        <w:t xml:space="preserve">(myReconst,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edge_type =</w:t>
      </w:r>
      <w:r>
        <w:rPr>
          <w:rStyle w:val="NormalTok"/>
        </w:rPr>
        <w:t xml:space="preserve"> </w:t>
      </w:r>
      <w:r>
        <w:rPr>
          <w:rStyle w:val="StringTok"/>
        </w:rPr>
        <w:t xml:space="preserve">"undocumented"</w:t>
      </w:r>
      <w:r>
        <w:rPr>
          <w:rStyle w:val="NormalTok"/>
        </w:rPr>
        <w:t xml:space="preserve">) </w:t>
      </w:r>
      <w:r>
        <w:rPr>
          <w:rStyle w:val="CommentTok"/>
        </w:rPr>
        <w:t xml:space="preserve"># Type of edge to rank</w:t>
      </w:r>
      <w:r>
        <w:br/>
      </w:r>
      <w:r>
        <w:rPr>
          <w:rStyle w:val="FunctionTok"/>
        </w:rPr>
        <w:t xml:space="preserve">print</w:t>
      </w:r>
      <w:r>
        <w:rPr>
          <w:rStyle w:val="NormalTok"/>
        </w:rPr>
        <w:t xml:space="preserve">(top_links_df)</w:t>
      </w:r>
    </w:p>
    <w:p>
      <w:pPr>
        <w:pStyle w:val="SourceCode"/>
      </w:pPr>
      <w:r>
        <w:rPr>
          <w:rStyle w:val="VerbatimChar"/>
        </w:rPr>
        <w:t xml:space="preserve">##    v1_names v2_names          p         sd</w:t>
      </w:r>
      <w:r>
        <w:br/>
      </w:r>
      <w:r>
        <w:rPr>
          <w:rStyle w:val="VerbatimChar"/>
        </w:rPr>
        <w:t xml:space="preserve">## 1      sp98      SPB 0.17684724 0.10089205</w:t>
      </w:r>
      <w:r>
        <w:br/>
      </w:r>
      <w:r>
        <w:rPr>
          <w:rStyle w:val="VerbatimChar"/>
        </w:rPr>
        <w:t xml:space="preserve">## 2      sp35      SPA 0.16673147 0.04770987</w:t>
      </w:r>
      <w:r>
        <w:br/>
      </w:r>
      <w:r>
        <w:rPr>
          <w:rStyle w:val="VerbatimChar"/>
        </w:rPr>
        <w:t xml:space="preserve">## 3      sp47      SPA 0.12519538 0.07234850</w:t>
      </w:r>
      <w:r>
        <w:br/>
      </w:r>
      <w:r>
        <w:rPr>
          <w:rStyle w:val="VerbatimChar"/>
        </w:rPr>
        <w:t xml:space="preserve">## 4     sp100      SPB 0.11086634 0.03863053</w:t>
      </w:r>
      <w:r>
        <w:br/>
      </w:r>
      <w:r>
        <w:rPr>
          <w:rStyle w:val="VerbatimChar"/>
        </w:rPr>
        <w:t xml:space="preserve">## 5      sp57      SPE 0.10707457 0.08342920</w:t>
      </w:r>
      <w:r>
        <w:br/>
      </w:r>
      <w:r>
        <w:rPr>
          <w:rStyle w:val="VerbatimChar"/>
        </w:rPr>
        <w:t xml:space="preserve">## 6      sp68      SPE 0.10070475 0.08920249</w:t>
      </w:r>
      <w:r>
        <w:br/>
      </w:r>
      <w:r>
        <w:rPr>
          <w:rStyle w:val="VerbatimChar"/>
        </w:rPr>
        <w:t xml:space="preserve">## 7      sp75      SPE 0.09377506 0.08989643</w:t>
      </w:r>
      <w:r>
        <w:br/>
      </w:r>
      <w:r>
        <w:rPr>
          <w:rStyle w:val="VerbatimChar"/>
        </w:rPr>
        <w:t xml:space="preserve">## 8      sp43      SPD 0.07024827 0.03467733</w:t>
      </w:r>
      <w:r>
        <w:br/>
      </w:r>
      <w:r>
        <w:rPr>
          <w:rStyle w:val="VerbatimChar"/>
        </w:rPr>
        <w:t xml:space="preserve">## 9      sp78      SPN 0.06919414 0.05289722</w:t>
      </w:r>
      <w:r>
        <w:br/>
      </w:r>
      <w:r>
        <w:rPr>
          <w:rStyle w:val="VerbatimChar"/>
        </w:rPr>
        <w:t xml:space="preserve">## 10     sp19      SPC 0.06377444 0.07026501</w:t>
      </w:r>
    </w:p>
    <w:p>
      <w:pPr>
        <w:pStyle w:val="FirstParagraph"/>
      </w:pPr>
      <w:r>
        <w:t xml:space="preserve">The</w:t>
      </w:r>
      <w:r>
        <w:t xml:space="preserve"> </w:t>
      </w:r>
      <w:r>
        <w:rPr>
          <w:rStyle w:val="VerbatimChar"/>
        </w:rPr>
        <w:t xml:space="preserve">top-links functions</w:t>
      </w:r>
      <w:r>
        <w:t xml:space="preserve"> </w:t>
      </w:r>
      <w:r>
        <w:t xml:space="preserve">identifies the undocumented links most likely to be missing links in a network predicted by HSBM.</w:t>
      </w:r>
    </w:p>
    <w:p>
      <w:pPr>
        <w:pStyle w:val="SourceCode"/>
      </w:pPr>
      <w:r>
        <w:rPr>
          <w:rStyle w:val="CommentTok"/>
        </w:rPr>
        <w:t xml:space="preserve"># View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upporting_Information_S1_sabinaHSBM_files/figure-docx/plot-reconstructio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document demonstrates the use of the</w:t>
      </w:r>
      <w:r>
        <w:t xml:space="preserve"> </w:t>
      </w:r>
      <w:r>
        <w:rPr>
          <w:iCs/>
          <w:i/>
        </w:rPr>
        <w:t xml:space="preserve">sabinaHSBM</w:t>
      </w:r>
      <w:r>
        <w:t xml:space="preserve"> </w:t>
      </w:r>
      <w:r>
        <w:t xml:space="preserve">package for network reconstruction. By applying the</w:t>
      </w:r>
      <w:r>
        <w:t xml:space="preserve"> </w:t>
      </w:r>
      <w:r>
        <w:rPr>
          <w:rStyle w:val="VerbatimChar"/>
        </w:rPr>
        <w:t xml:space="preserve">binary_classifier</w:t>
      </w:r>
      <w:r>
        <w:t xml:space="preserve"> </w:t>
      </w:r>
      <w:r>
        <w:t xml:space="preserve">method, we showcased how missing links can be effectively identified and addressed in incomplete networks.</w:t>
      </w:r>
    </w:p>
    <w:bookmarkEnd w:id="30"/>
    <w:bookmarkStart w:id="31" w:name="computing-characteristics"/>
    <w:p>
      <w:pPr>
        <w:pStyle w:val="Heading1"/>
      </w:pPr>
      <w:r>
        <w:t xml:space="preserve">Computing characteristics</w:t>
      </w:r>
    </w:p>
    <w:p>
      <w:pPr>
        <w:pStyle w:val="SourceCode"/>
      </w:pPr>
      <w:r>
        <w:rPr>
          <w:rStyle w:val="CommentTok"/>
        </w:rPr>
        <w:t xml:space="preserve"># Show processing time and computer characteristics (optional)</w:t>
      </w:r>
      <w:r>
        <w:br/>
      </w: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NormalTok"/>
        </w:rPr>
        <w:t xml:space="preserve">, end_time </w:t>
      </w:r>
      <w:r>
        <w:rPr>
          <w:rStyle w:val="SpecialCharTok"/>
        </w:rPr>
        <w:t xml:space="preserve">-</w:t>
      </w:r>
      <w:r>
        <w:rPr>
          <w:rStyle w:val="NormalTok"/>
        </w:rPr>
        <w:t xml:space="preserve"> start_time,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  5.188137 minutes</w:t>
      </w:r>
    </w:p>
    <w:p>
      <w:pPr>
        <w:pStyle w:val="FirstParagraph"/>
      </w:pPr>
      <w:r>
        <w:t xml:space="preserve">This analysis was performed on a Dynabook with the following characteristics:</w:t>
      </w:r>
    </w:p>
    <w:p>
      <w:pPr>
        <w:numPr>
          <w:ilvl w:val="0"/>
          <w:numId w:val="1003"/>
        </w:numPr>
        <w:pStyle w:val="Compact"/>
      </w:pPr>
      <w:r>
        <w:t xml:space="preserve">Processor (CPU): Intel Core i7-1165G7 @ 2.80GHz (11th Gen)</w:t>
      </w:r>
    </w:p>
    <w:p>
      <w:pPr>
        <w:numPr>
          <w:ilvl w:val="0"/>
          <w:numId w:val="1003"/>
        </w:numPr>
        <w:pStyle w:val="Compact"/>
      </w:pPr>
      <w:r>
        <w:t xml:space="preserve">Memory (RAM): 32 GB</w:t>
      </w:r>
    </w:p>
    <w:p>
      <w:pPr>
        <w:numPr>
          <w:ilvl w:val="0"/>
          <w:numId w:val="1003"/>
        </w:numPr>
        <w:pStyle w:val="Compact"/>
      </w:pPr>
      <w:r>
        <w:t xml:space="preserve">Operating System: Windows 11 Pro, Version 24H2</w:t>
      </w:r>
    </w:p>
    <w:p>
      <w:pPr>
        <w:numPr>
          <w:ilvl w:val="0"/>
          <w:numId w:val="1003"/>
        </w:numPr>
        <w:pStyle w:val="Compact"/>
      </w:pPr>
      <w:r>
        <w:t xml:space="preserve">R Version: 4.3.3</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2025-05-09T11:30:10Z</dcterms:created>
  <dcterms:modified xsi:type="dcterms:W3CDTF">2025-05-09T11:30:10Z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links with the binary_classifier method</vt:lpwstr>
  </property>
</Properties>
</file>