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center"/>
        <w:rPr>
          <w:rFonts w:ascii="Marianne" w:cs="Marianne" w:eastAsia="Marianne" w:hAnsi="Marianne"/>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Comex du Conseil Interministériel de l’Innovation</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Stratégies Nationales Quantique et Cyber</w:t>
      </w:r>
    </w:p>
    <w:p w:rsidR="00000000" w:rsidDel="00000000" w:rsidP="00000000" w:rsidRDefault="00000000" w:rsidRPr="00000000" w14:paraId="00000009">
      <w:pPr>
        <w:jc w:val="both"/>
        <w:rPr>
          <w:b w:val="1"/>
        </w:rPr>
      </w:pPr>
      <w:r w:rsidDel="00000000" w:rsidR="00000000" w:rsidRPr="00000000">
        <w:rPr>
          <w:rtl w:val="0"/>
        </w:rPr>
      </w:r>
    </w:p>
    <w:p w:rsidR="00000000" w:rsidDel="00000000" w:rsidP="00000000" w:rsidRDefault="00000000" w:rsidRPr="00000000" w14:paraId="0000000A">
      <w:pPr>
        <w:pStyle w:val="Title"/>
        <w:jc w:val="center"/>
        <w:rPr>
          <w:rFonts w:ascii="Calibri" w:cs="Calibri" w:eastAsia="Calibri" w:hAnsi="Calibri"/>
          <w:b w:val="1"/>
          <w:color w:val="1f3864"/>
          <w:sz w:val="28"/>
          <w:szCs w:val="28"/>
        </w:rPr>
      </w:pPr>
      <w:r w:rsidDel="00000000" w:rsidR="00000000" w:rsidRPr="00000000">
        <w:rPr>
          <w:rFonts w:ascii="Calibri" w:cs="Calibri" w:eastAsia="Calibri" w:hAnsi="Calibri"/>
          <w:b w:val="1"/>
          <w:color w:val="1f3864"/>
          <w:sz w:val="28"/>
          <w:szCs w:val="28"/>
          <w:rtl w:val="0"/>
        </w:rPr>
        <w:t xml:space="preserve">Projet de Gouvernance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Title"/>
        <w:rPr>
          <w:b w:val="1"/>
          <w:i w:val="1"/>
          <w:sz w:val="48"/>
          <w:szCs w:val="48"/>
        </w:rPr>
      </w:pPr>
      <w:r w:rsidDel="00000000" w:rsidR="00000000" w:rsidRPr="00000000">
        <w:rPr>
          <w:b w:val="1"/>
          <w:i w:val="1"/>
          <w:sz w:val="48"/>
          <w:szCs w:val="48"/>
          <w:rtl w:val="0"/>
        </w:rPr>
        <w:t xml:space="preserve">Comitologie</w:t>
      </w:r>
    </w:p>
    <w:p w:rsidR="00000000" w:rsidDel="00000000" w:rsidP="00000000" w:rsidRDefault="00000000" w:rsidRPr="00000000" w14:paraId="0000000D">
      <w:pPr>
        <w:pStyle w:val="Title"/>
        <w:numPr>
          <w:ilvl w:val="0"/>
          <w:numId w:val="15"/>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Vue d’ensemble – Exemple du Quantique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color w:val="1f3864"/>
          <w:sz w:val="32"/>
          <w:szCs w:val="32"/>
        </w:rPr>
      </w:pPr>
      <w:r w:rsidDel="00000000" w:rsidR="00000000" w:rsidRPr="00000000">
        <w:rPr>
          <w:b w:val="1"/>
          <w:color w:val="1f3864"/>
          <w:sz w:val="32"/>
          <w:szCs w:val="32"/>
        </w:rPr>
        <w:drawing>
          <wp:inline distB="0" distT="0" distL="0" distR="0">
            <wp:extent cx="6029535" cy="4080060"/>
            <wp:effectExtent b="0" l="0" r="0" t="0"/>
            <wp:docPr id="5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29535" cy="408006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color w:val="1f38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numPr>
          <w:ilvl w:val="0"/>
          <w:numId w:val="15"/>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Comités de Pilotage des Stratégies Nationales Quantique et Cyber</w:t>
      </w:r>
    </w:p>
    <w:p w:rsidR="00000000" w:rsidDel="00000000" w:rsidP="00000000" w:rsidRDefault="00000000" w:rsidRPr="00000000" w14:paraId="00000012">
      <w:pPr>
        <w:ind w:left="360" w:firstLine="0"/>
        <w:jc w:val="both"/>
        <w:rPr/>
      </w:pPr>
      <w:r w:rsidDel="00000000" w:rsidR="00000000" w:rsidRPr="00000000">
        <w:rPr>
          <w:rtl w:val="0"/>
        </w:rPr>
      </w:r>
    </w:p>
    <w:p w:rsidR="00000000" w:rsidDel="00000000" w:rsidP="00000000" w:rsidRDefault="00000000" w:rsidRPr="00000000" w14:paraId="00000013">
      <w:pPr>
        <w:ind w:left="360" w:firstLine="0"/>
        <w:jc w:val="both"/>
        <w:rPr>
          <w:sz w:val="22"/>
          <w:szCs w:val="22"/>
        </w:rPr>
      </w:pPr>
      <w:r w:rsidDel="00000000" w:rsidR="00000000" w:rsidRPr="00000000">
        <w:rPr>
          <w:sz w:val="22"/>
          <w:szCs w:val="22"/>
          <w:rtl w:val="0"/>
        </w:rPr>
        <w:t xml:space="preserve">Un comité de pilotage (Copil) spécifique à chaque Stratégie Nationale est mis en place. Il représente un échelon intermédiaire entre le Comex du CII et les taskforces (i. e. les Comités de coordination) des stratégies d’accélération.</w:t>
      </w:r>
    </w:p>
    <w:p w:rsidR="00000000" w:rsidDel="00000000" w:rsidP="00000000" w:rsidRDefault="00000000" w:rsidRPr="00000000" w14:paraId="00000014">
      <w:pPr>
        <w:ind w:left="360" w:firstLine="0"/>
        <w:jc w:val="both"/>
        <w:rPr>
          <w:sz w:val="22"/>
          <w:szCs w:val="22"/>
        </w:rPr>
      </w:pPr>
      <w:r w:rsidDel="00000000" w:rsidR="00000000" w:rsidRPr="00000000">
        <w:rPr>
          <w:rtl w:val="0"/>
        </w:rPr>
      </w:r>
    </w:p>
    <w:p w:rsidR="00000000" w:rsidDel="00000000" w:rsidP="00000000" w:rsidRDefault="00000000" w:rsidRPr="00000000" w14:paraId="00000015">
      <w:pPr>
        <w:pStyle w:val="Heading2"/>
        <w:numPr>
          <w:ilvl w:val="0"/>
          <w:numId w:val="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Missions du Comité</w:t>
      </w:r>
    </w:p>
    <w:p w:rsidR="00000000" w:rsidDel="00000000" w:rsidP="00000000" w:rsidRDefault="00000000" w:rsidRPr="00000000" w14:paraId="00000016">
      <w:pPr>
        <w:ind w:left="360" w:firstLine="0"/>
        <w:jc w:val="both"/>
        <w:rPr>
          <w:sz w:val="22"/>
          <w:szCs w:val="22"/>
        </w:rPr>
      </w:pPr>
      <w:r w:rsidDel="00000000" w:rsidR="00000000" w:rsidRPr="00000000">
        <w:rPr>
          <w:sz w:val="22"/>
          <w:szCs w:val="22"/>
          <w:rtl w:val="0"/>
        </w:rPr>
        <w:t xml:space="preserve">Le comité </w:t>
      </w:r>
      <w:r w:rsidDel="00000000" w:rsidR="00000000" w:rsidRPr="00000000">
        <w:rPr>
          <w:sz w:val="22"/>
          <w:szCs w:val="22"/>
          <w:rtl w:val="0"/>
        </w:rPr>
        <w:t xml:space="preserve">valide</w:t>
      </w:r>
      <w:r w:rsidDel="00000000" w:rsidR="00000000" w:rsidRPr="00000000">
        <w:rPr>
          <w:sz w:val="22"/>
          <w:szCs w:val="22"/>
          <w:rtl w:val="0"/>
        </w:rPr>
        <w:t xml:space="preserve">, au nom du Comex du CII, et dans la limite des délégations de pouvoir qui lui sont conférés par celui-ci :</w:t>
      </w:r>
    </w:p>
    <w:p w:rsidR="00000000" w:rsidDel="00000000" w:rsidP="00000000" w:rsidRDefault="00000000" w:rsidRPr="00000000" w14:paraId="0000001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modalités de mise en œuvre des différents axes de la stratégie,</w:t>
      </w:r>
    </w:p>
    <w:p w:rsidR="00000000" w:rsidDel="00000000" w:rsidP="00000000" w:rsidRDefault="00000000" w:rsidRPr="00000000" w14:paraId="00000018">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cahiers des charges des procédures de sélection des bénéficiaires,</w:t>
      </w:r>
    </w:p>
    <w:p w:rsidR="00000000" w:rsidDel="00000000" w:rsidP="00000000" w:rsidRDefault="00000000" w:rsidRPr="00000000" w14:paraId="00000019">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choix des bénéficiaires,</w:t>
      </w:r>
    </w:p>
    <w:p w:rsidR="00000000" w:rsidDel="00000000" w:rsidP="00000000" w:rsidRDefault="00000000" w:rsidRPr="00000000" w14:paraId="0000001A">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revues de projet et de programmes prévus par la stratégie,</w:t>
      </w:r>
    </w:p>
    <w:p w:rsidR="00000000" w:rsidDel="00000000" w:rsidP="00000000" w:rsidRDefault="00000000" w:rsidRPr="00000000" w14:paraId="0000001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L’arrêt éventuel de certains projets ou programmes,</w:t>
      </w:r>
    </w:p>
    <w:p w:rsidR="00000000" w:rsidDel="00000000" w:rsidP="00000000" w:rsidRDefault="00000000" w:rsidRPr="00000000" w14:paraId="0000001C">
      <w:pPr>
        <w:ind w:left="360" w:firstLine="0"/>
        <w:jc w:val="both"/>
        <w:rPr>
          <w:sz w:val="22"/>
          <w:szCs w:val="22"/>
        </w:rPr>
      </w:pPr>
      <w:r w:rsidDel="00000000" w:rsidR="00000000" w:rsidRPr="00000000">
        <w:rPr>
          <w:sz w:val="22"/>
          <w:szCs w:val="22"/>
          <w:rtl w:val="0"/>
        </w:rPr>
        <w:t xml:space="preserve">De plus, le Copil soumet au SGPI pour DPM les propositions d’engagement dont il a </w:t>
      </w:r>
      <w:r w:rsidDel="00000000" w:rsidR="00000000" w:rsidRPr="00000000">
        <w:rPr>
          <w:sz w:val="22"/>
          <w:szCs w:val="22"/>
          <w:rtl w:val="0"/>
        </w:rPr>
        <w:t xml:space="preserve">validé l’instruction</w:t>
      </w:r>
      <w:r w:rsidDel="00000000" w:rsidR="00000000" w:rsidRPr="00000000">
        <w:rPr>
          <w:sz w:val="22"/>
          <w:szCs w:val="22"/>
          <w:rtl w:val="0"/>
        </w:rPr>
        <w:t xml:space="preserve">.</w:t>
      </w:r>
    </w:p>
    <w:p w:rsidR="00000000" w:rsidDel="00000000" w:rsidP="00000000" w:rsidRDefault="00000000" w:rsidRPr="00000000" w14:paraId="0000001D">
      <w:pPr>
        <w:ind w:left="360" w:firstLine="0"/>
        <w:jc w:val="both"/>
        <w:rPr>
          <w:sz w:val="22"/>
          <w:szCs w:val="22"/>
        </w:rPr>
      </w:pPr>
      <w:r w:rsidDel="00000000" w:rsidR="00000000" w:rsidRPr="00000000">
        <w:rPr>
          <w:rtl w:val="0"/>
        </w:rPr>
      </w:r>
    </w:p>
    <w:p w:rsidR="00000000" w:rsidDel="00000000" w:rsidP="00000000" w:rsidRDefault="00000000" w:rsidRPr="00000000" w14:paraId="0000001E">
      <w:pPr>
        <w:ind w:left="360" w:firstLine="0"/>
        <w:jc w:val="both"/>
        <w:rPr>
          <w:sz w:val="22"/>
          <w:szCs w:val="22"/>
        </w:rPr>
      </w:pPr>
      <w:r w:rsidDel="00000000" w:rsidR="00000000" w:rsidRPr="00000000">
        <w:rPr>
          <w:sz w:val="22"/>
          <w:szCs w:val="22"/>
          <w:rtl w:val="0"/>
        </w:rPr>
        <w:t xml:space="preserve">Le Copil donne pouvoir au Coordinateur de </w:t>
      </w:r>
      <w:r w:rsidDel="00000000" w:rsidR="00000000" w:rsidRPr="00000000">
        <w:rPr>
          <w:sz w:val="22"/>
          <w:szCs w:val="22"/>
          <w:rtl w:val="0"/>
        </w:rPr>
        <w:t xml:space="preserve">mettre en œuvre les décisions prises</w:t>
      </w:r>
      <w:r w:rsidDel="00000000" w:rsidR="00000000" w:rsidRPr="00000000">
        <w:rPr>
          <w:sz w:val="22"/>
          <w:szCs w:val="22"/>
          <w:rtl w:val="0"/>
        </w:rPr>
        <w:t xml:space="preserve">.</w:t>
      </w:r>
    </w:p>
    <w:p w:rsidR="00000000" w:rsidDel="00000000" w:rsidP="00000000" w:rsidRDefault="00000000" w:rsidRPr="00000000" w14:paraId="0000001F">
      <w:pPr>
        <w:ind w:left="360" w:firstLine="0"/>
        <w:jc w:val="both"/>
        <w:rPr>
          <w:sz w:val="22"/>
          <w:szCs w:val="22"/>
        </w:rPr>
      </w:pPr>
      <w:r w:rsidDel="00000000" w:rsidR="00000000" w:rsidRPr="00000000">
        <w:rPr>
          <w:rtl w:val="0"/>
        </w:rPr>
      </w:r>
    </w:p>
    <w:p w:rsidR="00000000" w:rsidDel="00000000" w:rsidP="00000000" w:rsidRDefault="00000000" w:rsidRPr="00000000" w14:paraId="00000020">
      <w:pPr>
        <w:ind w:left="357" w:firstLine="0"/>
        <w:jc w:val="both"/>
        <w:rPr>
          <w:sz w:val="22"/>
          <w:szCs w:val="22"/>
        </w:rPr>
      </w:pPr>
      <w:r w:rsidDel="00000000" w:rsidR="00000000" w:rsidRPr="00000000">
        <w:rPr>
          <w:sz w:val="22"/>
          <w:szCs w:val="22"/>
          <w:rtl w:val="0"/>
        </w:rPr>
        <w:t xml:space="preserve">Enfin, le Copil i</w:t>
      </w:r>
      <w:sdt>
        <w:sdtPr>
          <w:tag w:val="goog_rdk_0"/>
        </w:sdtPr>
        <w:sdtContent>
          <w:commentRangeStart w:id="0"/>
        </w:sdtContent>
      </w:sdt>
      <w:r w:rsidDel="00000000" w:rsidR="00000000" w:rsidRPr="00000000">
        <w:rPr>
          <w:sz w:val="22"/>
          <w:szCs w:val="22"/>
          <w:rtl w:val="0"/>
        </w:rPr>
        <w:t xml:space="preserve">nstruit les décisions dépassant ses prérogatives et devant être soumises au Comex</w:t>
      </w:r>
      <w:commentRangeEnd w:id="0"/>
      <w:r w:rsidDel="00000000" w:rsidR="00000000" w:rsidRPr="00000000">
        <w:commentReference w:id="0"/>
      </w:r>
      <w:r w:rsidDel="00000000" w:rsidR="00000000" w:rsidRPr="00000000">
        <w:rPr>
          <w:sz w:val="22"/>
          <w:szCs w:val="22"/>
          <w:rtl w:val="0"/>
        </w:rPr>
        <w:t xml:space="preserve">.</w:t>
      </w:r>
    </w:p>
    <w:p w:rsidR="00000000" w:rsidDel="00000000" w:rsidP="00000000" w:rsidRDefault="00000000" w:rsidRPr="00000000" w14:paraId="00000021">
      <w:pPr>
        <w:pStyle w:val="Heading2"/>
        <w:numPr>
          <w:ilvl w:val="0"/>
          <w:numId w:val="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Organisation du Comité</w:t>
      </w:r>
    </w:p>
    <w:p w:rsidR="00000000" w:rsidDel="00000000" w:rsidP="00000000" w:rsidRDefault="00000000" w:rsidRPr="00000000" w14:paraId="00000022">
      <w:pPr>
        <w:pStyle w:val="Heading3"/>
        <w:numPr>
          <w:ilvl w:val="0"/>
          <w:numId w:val="2"/>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Composition</w:t>
      </w:r>
    </w:p>
    <w:p w:rsidR="00000000" w:rsidDel="00000000" w:rsidP="00000000" w:rsidRDefault="00000000" w:rsidRPr="00000000" w14:paraId="00000023">
      <w:pPr>
        <w:ind w:left="360" w:firstLine="0"/>
        <w:jc w:val="both"/>
        <w:rPr>
          <w:sz w:val="22"/>
          <w:szCs w:val="22"/>
        </w:rPr>
      </w:pPr>
      <w:sdt>
        <w:sdtPr>
          <w:tag w:val="goog_rdk_1"/>
        </w:sdtPr>
        <w:sdtContent>
          <w:commentRangeStart w:id="1"/>
        </w:sdtContent>
      </w:sdt>
      <w:r w:rsidDel="00000000" w:rsidR="00000000" w:rsidRPr="00000000">
        <w:rPr>
          <w:sz w:val="22"/>
          <w:szCs w:val="22"/>
          <w:rtl w:val="0"/>
        </w:rPr>
        <w:t xml:space="preserve">Le comité de pilotage est composé d’un représentant et d’un suppléant des entités les plus impliquées dans chaque stratégie. Dans le cas du quantique et de la cyber, il s’agit des entités suivantes, typiquement au niveau chef de service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SGPI (typiquement le directeur du programme numérique)</w:t>
      </w:r>
    </w:p>
    <w:p w:rsidR="00000000" w:rsidDel="00000000" w:rsidP="00000000" w:rsidRDefault="00000000" w:rsidRPr="00000000" w14:paraId="0000002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DGA (typiquement le chef du service d'architecture du système de défense [Quantique] / le chargé de mission cyber [Cyber])</w:t>
      </w:r>
    </w:p>
    <w:p w:rsidR="00000000" w:rsidDel="00000000" w:rsidP="00000000" w:rsidRDefault="00000000" w:rsidRPr="00000000" w14:paraId="00000026">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DGE (typiquement le chef du service de l’économie numérique)</w:t>
      </w:r>
    </w:p>
    <w:p w:rsidR="00000000" w:rsidDel="00000000" w:rsidP="00000000" w:rsidRDefault="00000000" w:rsidRPr="00000000" w14:paraId="0000002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DGRI (typiquement le chef du service de la stratégie, de la recherche et de l’innovation)</w:t>
      </w:r>
    </w:p>
    <w:p w:rsidR="00000000" w:rsidDel="00000000" w:rsidP="00000000" w:rsidRDefault="00000000" w:rsidRPr="00000000" w14:paraId="00000028">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ANSSI (typiquement le sous-directeur expertise)</w:t>
      </w:r>
    </w:p>
    <w:p w:rsidR="00000000" w:rsidDel="00000000" w:rsidP="00000000" w:rsidRDefault="00000000" w:rsidRPr="00000000" w14:paraId="00000029">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coordinateur National de la Stratégie</w:t>
      </w:r>
    </w:p>
    <w:p w:rsidR="00000000" w:rsidDel="00000000" w:rsidP="00000000" w:rsidRDefault="00000000" w:rsidRPr="00000000" w14:paraId="0000002A">
      <w:pPr>
        <w:pStyle w:val="Heading3"/>
        <w:numPr>
          <w:ilvl w:val="0"/>
          <w:numId w:val="2"/>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Présidence</w:t>
      </w:r>
    </w:p>
    <w:p w:rsidR="00000000" w:rsidDel="00000000" w:rsidP="00000000" w:rsidRDefault="00000000" w:rsidRPr="00000000" w14:paraId="0000002B">
      <w:pPr>
        <w:ind w:left="360" w:firstLine="0"/>
        <w:jc w:val="both"/>
        <w:rPr>
          <w:sz w:val="22"/>
          <w:szCs w:val="22"/>
        </w:rPr>
      </w:pPr>
      <w:r w:rsidDel="00000000" w:rsidR="00000000" w:rsidRPr="00000000">
        <w:rPr>
          <w:sz w:val="22"/>
          <w:szCs w:val="22"/>
          <w:rtl w:val="0"/>
        </w:rPr>
        <w:t xml:space="preserve">La présidence du comité est assurée par le coordinateur national.</w:t>
      </w:r>
    </w:p>
    <w:p w:rsidR="00000000" w:rsidDel="00000000" w:rsidP="00000000" w:rsidRDefault="00000000" w:rsidRPr="00000000" w14:paraId="0000002C">
      <w:pPr>
        <w:pStyle w:val="Heading3"/>
        <w:numPr>
          <w:ilvl w:val="0"/>
          <w:numId w:val="2"/>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Secrétariat</w:t>
      </w:r>
    </w:p>
    <w:p w:rsidR="00000000" w:rsidDel="00000000" w:rsidP="00000000" w:rsidRDefault="00000000" w:rsidRPr="00000000" w14:paraId="0000002D">
      <w:pPr>
        <w:ind w:left="360" w:firstLine="0"/>
        <w:jc w:val="both"/>
        <w:rPr>
          <w:sz w:val="22"/>
          <w:szCs w:val="22"/>
        </w:rPr>
      </w:pPr>
      <w:r w:rsidDel="00000000" w:rsidR="00000000" w:rsidRPr="00000000">
        <w:rPr>
          <w:sz w:val="22"/>
          <w:szCs w:val="22"/>
          <w:rtl w:val="0"/>
        </w:rPr>
        <w:t xml:space="preserve">Le secrétariat du comité est assuré par un cabinet externe tiers de confiance</w:t>
      </w:r>
      <w:r w:rsidDel="00000000" w:rsidR="00000000" w:rsidRPr="00000000">
        <w:rPr>
          <w:sz w:val="22"/>
          <w:szCs w:val="22"/>
          <w:vertAlign w:val="superscript"/>
        </w:rPr>
        <w:footnoteReference w:customMarkFollows="0" w:id="0"/>
      </w:r>
      <w:r w:rsidDel="00000000" w:rsidR="00000000" w:rsidRPr="00000000">
        <w:rPr>
          <w:sz w:val="22"/>
          <w:szCs w:val="22"/>
          <w:rtl w:val="0"/>
        </w:rPr>
        <w:t xml:space="preserve">.</w:t>
      </w:r>
    </w:p>
    <w:p w:rsidR="00000000" w:rsidDel="00000000" w:rsidP="00000000" w:rsidRDefault="00000000" w:rsidRPr="00000000" w14:paraId="0000002E">
      <w:pPr>
        <w:pStyle w:val="Heading3"/>
        <w:numPr>
          <w:ilvl w:val="0"/>
          <w:numId w:val="2"/>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Observateurs</w:t>
      </w:r>
    </w:p>
    <w:p w:rsidR="00000000" w:rsidDel="00000000" w:rsidP="00000000" w:rsidRDefault="00000000" w:rsidRPr="00000000" w14:paraId="0000002F">
      <w:pPr>
        <w:ind w:left="360" w:firstLine="0"/>
        <w:jc w:val="both"/>
        <w:rPr>
          <w:sz w:val="22"/>
          <w:szCs w:val="22"/>
        </w:rPr>
      </w:pPr>
      <w:r w:rsidDel="00000000" w:rsidR="00000000" w:rsidRPr="00000000">
        <w:rPr>
          <w:sz w:val="22"/>
          <w:szCs w:val="22"/>
          <w:rtl w:val="0"/>
        </w:rPr>
        <w:t xml:space="preserve">Les opérateurs financiers de l’état (ANR, Bpifrance, [Cyber] Caisse des dépôts) pourront participer au comité en tant que membres observateurs sans droit de vote.</w:t>
      </w:r>
    </w:p>
    <w:p w:rsidR="00000000" w:rsidDel="00000000" w:rsidP="00000000" w:rsidRDefault="00000000" w:rsidRPr="00000000" w14:paraId="00000030">
      <w:pPr>
        <w:pStyle w:val="Heading2"/>
        <w:numPr>
          <w:ilvl w:val="0"/>
          <w:numId w:val="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Modalités de fonctionnement</w:t>
      </w:r>
    </w:p>
    <w:p w:rsidR="00000000" w:rsidDel="00000000" w:rsidP="00000000" w:rsidRDefault="00000000" w:rsidRPr="00000000" w14:paraId="00000031">
      <w:pPr>
        <w:pStyle w:val="Heading3"/>
        <w:numPr>
          <w:ilvl w:val="0"/>
          <w:numId w:val="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Réunions</w:t>
      </w:r>
    </w:p>
    <w:p w:rsidR="00000000" w:rsidDel="00000000" w:rsidP="00000000" w:rsidRDefault="00000000" w:rsidRPr="00000000" w14:paraId="00000032">
      <w:pPr>
        <w:ind w:left="360" w:firstLine="0"/>
        <w:jc w:val="both"/>
        <w:rPr>
          <w:sz w:val="22"/>
          <w:szCs w:val="22"/>
        </w:rPr>
      </w:pPr>
      <w:r w:rsidDel="00000000" w:rsidR="00000000" w:rsidRPr="00000000">
        <w:rPr>
          <w:sz w:val="22"/>
          <w:szCs w:val="22"/>
          <w:rtl w:val="0"/>
        </w:rPr>
        <w:t xml:space="preserve">Les membres du Copil se réunissent autant que de besoin sur un rythme pouvant aller de toutes les deux semaines au démarrage puis s’espacer jusqu’à une fois tous les deux mois pour délibérer des points décisionnels qui leur sont soumis par le président.</w:t>
      </w:r>
    </w:p>
    <w:p w:rsidR="00000000" w:rsidDel="00000000" w:rsidP="00000000" w:rsidRDefault="00000000" w:rsidRPr="00000000" w14:paraId="00000033">
      <w:pPr>
        <w:ind w:left="360" w:firstLine="0"/>
        <w:jc w:val="both"/>
        <w:rPr>
          <w:sz w:val="22"/>
          <w:szCs w:val="22"/>
        </w:rPr>
      </w:pPr>
      <w:r w:rsidDel="00000000" w:rsidR="00000000" w:rsidRPr="00000000">
        <w:rPr>
          <w:sz w:val="22"/>
          <w:szCs w:val="22"/>
          <w:rtl w:val="0"/>
        </w:rPr>
        <w:t xml:space="preserve">L’ordre du jour est envoyé aux membres du Copil par le secrétariat, au moins 5 jours ouvrés avant la date de la réunion.</w:t>
      </w:r>
    </w:p>
    <w:p w:rsidR="00000000" w:rsidDel="00000000" w:rsidP="00000000" w:rsidRDefault="00000000" w:rsidRPr="00000000" w14:paraId="00000034">
      <w:pPr>
        <w:ind w:left="360" w:firstLine="0"/>
        <w:jc w:val="both"/>
        <w:rPr>
          <w:sz w:val="22"/>
          <w:szCs w:val="22"/>
        </w:rPr>
      </w:pPr>
      <w:r w:rsidDel="00000000" w:rsidR="00000000" w:rsidRPr="00000000">
        <w:rPr>
          <w:sz w:val="22"/>
          <w:szCs w:val="22"/>
          <w:rtl w:val="0"/>
        </w:rPr>
        <w:t xml:space="preserve">En l’absence de points de décision partagés en avance de phase avec les membres du Copil, le président du Copil peut annuler la réunion.</w:t>
      </w:r>
    </w:p>
    <w:p w:rsidR="00000000" w:rsidDel="00000000" w:rsidP="00000000" w:rsidRDefault="00000000" w:rsidRPr="00000000" w14:paraId="00000035">
      <w:pPr>
        <w:pStyle w:val="Heading3"/>
        <w:numPr>
          <w:ilvl w:val="0"/>
          <w:numId w:val="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Obligations des membres</w:t>
      </w:r>
    </w:p>
    <w:p w:rsidR="00000000" w:rsidDel="00000000" w:rsidP="00000000" w:rsidRDefault="00000000" w:rsidRPr="00000000" w14:paraId="00000036">
      <w:pPr>
        <w:ind w:left="360" w:firstLine="0"/>
        <w:jc w:val="both"/>
        <w:rPr>
          <w:sz w:val="22"/>
          <w:szCs w:val="22"/>
        </w:rPr>
      </w:pPr>
      <w:r w:rsidDel="00000000" w:rsidR="00000000" w:rsidRPr="00000000">
        <w:rPr>
          <w:sz w:val="22"/>
          <w:szCs w:val="22"/>
          <w:rtl w:val="0"/>
        </w:rPr>
        <w:t xml:space="preserve">Chaque membre ou son suppléant est tenu d’être présent aux réunions du Comité et de participer activement aux travaux.</w:t>
      </w:r>
    </w:p>
    <w:p w:rsidR="00000000" w:rsidDel="00000000" w:rsidP="00000000" w:rsidRDefault="00000000" w:rsidRPr="00000000" w14:paraId="00000037">
      <w:pPr>
        <w:ind w:left="360" w:firstLine="0"/>
        <w:jc w:val="both"/>
        <w:rPr>
          <w:sz w:val="22"/>
          <w:szCs w:val="22"/>
        </w:rPr>
      </w:pPr>
      <w:r w:rsidDel="00000000" w:rsidR="00000000" w:rsidRPr="00000000">
        <w:rPr>
          <w:sz w:val="22"/>
          <w:szCs w:val="22"/>
          <w:rtl w:val="0"/>
        </w:rPr>
        <w:t xml:space="preserve">Toutefois et à titre exceptionnel, chaque membre peut se faire représenter par une personne désignée. Le cas échéant, il en informe par courrier électronique le secrétariat du Comité, préalablement à la tenue de la réunion. Ledit membre sera alors réputé présent.</w:t>
      </w:r>
    </w:p>
    <w:p w:rsidR="00000000" w:rsidDel="00000000" w:rsidP="00000000" w:rsidRDefault="00000000" w:rsidRPr="00000000" w14:paraId="00000038">
      <w:pPr>
        <w:pStyle w:val="Heading3"/>
        <w:numPr>
          <w:ilvl w:val="0"/>
          <w:numId w:val="3"/>
        </w:numPr>
        <w:spacing w:before="240" w:lineRule="auto"/>
        <w:ind w:left="1843" w:hanging="567"/>
        <w:rPr>
          <w:rFonts w:ascii="Cambria" w:cs="Cambria" w:eastAsia="Cambria" w:hAnsi="Cambria"/>
          <w:b w:val="1"/>
          <w:color w:val="1f3864"/>
          <w:sz w:val="22"/>
          <w:szCs w:val="22"/>
          <w:u w:val="single"/>
        </w:rPr>
      </w:pPr>
      <w:sdt>
        <w:sdtPr>
          <w:tag w:val="goog_rdk_2"/>
        </w:sdtPr>
        <w:sdtContent>
          <w:commentRangeStart w:id="2"/>
        </w:sdtContent>
      </w:sdt>
      <w:r w:rsidDel="00000000" w:rsidR="00000000" w:rsidRPr="00000000">
        <w:rPr>
          <w:rFonts w:ascii="Cambria" w:cs="Cambria" w:eastAsia="Cambria" w:hAnsi="Cambria"/>
          <w:b w:val="1"/>
          <w:color w:val="1f3864"/>
          <w:sz w:val="22"/>
          <w:szCs w:val="22"/>
          <w:u w:val="single"/>
          <w:rtl w:val="0"/>
        </w:rPr>
        <w:t xml:space="preserve">Rôles du président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ind w:left="360" w:firstLine="0"/>
        <w:jc w:val="both"/>
        <w:rPr>
          <w:sz w:val="22"/>
          <w:szCs w:val="22"/>
        </w:rPr>
      </w:pPr>
      <w:r w:rsidDel="00000000" w:rsidR="00000000" w:rsidRPr="00000000">
        <w:rPr>
          <w:sz w:val="22"/>
          <w:szCs w:val="22"/>
          <w:rtl w:val="0"/>
        </w:rPr>
        <w:t xml:space="preserve">Le président détermine l’ordre du jour, organise et dirige les réunions et travaux du Comité et veille à son bon fonctionnement en s'assurant que les membres sont en mesure de remplir leur mission. </w:t>
      </w:r>
    </w:p>
    <w:p w:rsidR="00000000" w:rsidDel="00000000" w:rsidP="00000000" w:rsidRDefault="00000000" w:rsidRPr="00000000" w14:paraId="0000003A">
      <w:pPr>
        <w:ind w:left="360" w:firstLine="0"/>
        <w:jc w:val="both"/>
        <w:rPr>
          <w:sz w:val="22"/>
          <w:szCs w:val="22"/>
        </w:rPr>
      </w:pPr>
      <w:r w:rsidDel="00000000" w:rsidR="00000000" w:rsidRPr="00000000">
        <w:rPr>
          <w:sz w:val="22"/>
          <w:szCs w:val="22"/>
          <w:rtl w:val="0"/>
        </w:rPr>
        <w:t xml:space="preserve">En particulier, il vérifie la présence ou la représentation des membres du Comité à chaque début de réunion, ouvre, dirige et clôture les délibérations en soumettant chacune des propositions de décision au Comité, s’assure que chacun des membres a pu s’exprimer. </w:t>
      </w:r>
    </w:p>
    <w:p w:rsidR="00000000" w:rsidDel="00000000" w:rsidP="00000000" w:rsidRDefault="00000000" w:rsidRPr="00000000" w14:paraId="0000003B">
      <w:pPr>
        <w:pStyle w:val="Heading3"/>
        <w:numPr>
          <w:ilvl w:val="0"/>
          <w:numId w:val="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Information des membres</w:t>
      </w:r>
    </w:p>
    <w:p w:rsidR="00000000" w:rsidDel="00000000" w:rsidP="00000000" w:rsidRDefault="00000000" w:rsidRPr="00000000" w14:paraId="0000003C">
      <w:pPr>
        <w:ind w:left="360" w:firstLine="0"/>
        <w:jc w:val="both"/>
        <w:rPr>
          <w:sz w:val="22"/>
          <w:szCs w:val="22"/>
        </w:rPr>
      </w:pPr>
      <w:r w:rsidDel="00000000" w:rsidR="00000000" w:rsidRPr="00000000">
        <w:rPr>
          <w:sz w:val="22"/>
          <w:szCs w:val="22"/>
          <w:rtl w:val="0"/>
        </w:rPr>
        <w:t xml:space="preserve">Le président, en relation avec le secrétariat du Comité, s’assure de la bonne information des membres du Comité avant toute réunion, afin que ceux-ci soient en mesure de délibérer sur l’ordre du jour. </w:t>
      </w:r>
    </w:p>
    <w:p w:rsidR="00000000" w:rsidDel="00000000" w:rsidP="00000000" w:rsidRDefault="00000000" w:rsidRPr="00000000" w14:paraId="0000003D">
      <w:pPr>
        <w:ind w:left="360" w:firstLine="0"/>
        <w:jc w:val="both"/>
        <w:rPr>
          <w:sz w:val="22"/>
          <w:szCs w:val="22"/>
        </w:rPr>
      </w:pPr>
      <w:r w:rsidDel="00000000" w:rsidR="00000000" w:rsidRPr="00000000">
        <w:rPr>
          <w:sz w:val="22"/>
          <w:szCs w:val="22"/>
          <w:rtl w:val="0"/>
        </w:rPr>
        <w:t xml:space="preserve">Tout document utile à l’examen des points inscrits à l’ordre du jour devra être communiqué par le secrétariat aux membres du Comité dans un délai de 5 jours ouvrés avant la tenue de la réunion.</w:t>
      </w:r>
    </w:p>
    <w:p w:rsidR="00000000" w:rsidDel="00000000" w:rsidP="00000000" w:rsidRDefault="00000000" w:rsidRPr="00000000" w14:paraId="0000003E">
      <w:pPr>
        <w:pStyle w:val="Heading3"/>
        <w:numPr>
          <w:ilvl w:val="0"/>
          <w:numId w:val="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Validité des délibérations</w:t>
      </w:r>
    </w:p>
    <w:p w:rsidR="00000000" w:rsidDel="00000000" w:rsidP="00000000" w:rsidRDefault="00000000" w:rsidRPr="00000000" w14:paraId="0000003F">
      <w:pPr>
        <w:ind w:left="360" w:firstLine="0"/>
        <w:jc w:val="both"/>
        <w:rPr>
          <w:sz w:val="22"/>
          <w:szCs w:val="22"/>
        </w:rPr>
      </w:pPr>
      <w:r w:rsidDel="00000000" w:rsidR="00000000" w:rsidRPr="00000000">
        <w:rPr>
          <w:sz w:val="22"/>
          <w:szCs w:val="22"/>
          <w:rtl w:val="0"/>
        </w:rPr>
        <w:t xml:space="preserve">Afin de délibérer valablement, doivent être présents ou représentés la majorité des membres du Comité dont le président. </w:t>
      </w:r>
    </w:p>
    <w:p w:rsidR="00000000" w:rsidDel="00000000" w:rsidP="00000000" w:rsidRDefault="00000000" w:rsidRPr="00000000" w14:paraId="00000040">
      <w:pPr>
        <w:ind w:left="360" w:firstLine="0"/>
        <w:jc w:val="both"/>
        <w:rPr>
          <w:sz w:val="22"/>
          <w:szCs w:val="22"/>
        </w:rPr>
      </w:pPr>
      <w:r w:rsidDel="00000000" w:rsidR="00000000" w:rsidRPr="00000000">
        <w:rPr>
          <w:sz w:val="22"/>
          <w:szCs w:val="22"/>
          <w:rtl w:val="0"/>
        </w:rPr>
        <w:t xml:space="preserve">Si le quorum n’est pas atteint lors de la réunion prévue, le secrétariat procède à la convocation d’une seconde réunion sur le même ordre du jour avec les conditions de présence et/ou de représentation identiques.</w:t>
      </w:r>
    </w:p>
    <w:p w:rsidR="00000000" w:rsidDel="00000000" w:rsidP="00000000" w:rsidRDefault="00000000" w:rsidRPr="00000000" w14:paraId="00000041">
      <w:pPr>
        <w:pStyle w:val="Heading3"/>
        <w:numPr>
          <w:ilvl w:val="0"/>
          <w:numId w:val="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Délibérations</w:t>
      </w:r>
    </w:p>
    <w:p w:rsidR="00000000" w:rsidDel="00000000" w:rsidP="00000000" w:rsidRDefault="00000000" w:rsidRPr="00000000" w14:paraId="00000042">
      <w:pPr>
        <w:ind w:left="360" w:firstLine="0"/>
        <w:jc w:val="both"/>
        <w:rPr>
          <w:sz w:val="22"/>
          <w:szCs w:val="22"/>
        </w:rPr>
      </w:pPr>
      <w:r w:rsidDel="00000000" w:rsidR="00000000" w:rsidRPr="00000000">
        <w:rPr>
          <w:sz w:val="22"/>
          <w:szCs w:val="22"/>
          <w:rtl w:val="0"/>
        </w:rPr>
        <w:t xml:space="preserve">Les délibérations visent à chercher le consensus des membres. Elles sont opérées sous forme de vote formel en l’absence de consensus et de manière systématique pour les propositions d’engagement. Chaque entité représentée par un membre ainsi que le coordinateur portent un vote. Les entités représentées par un invité ou un observateur ne portent pas de vote. Les décisions sont prises à la majorité des votes exprimés.</w:t>
      </w:r>
    </w:p>
    <w:p w:rsidR="00000000" w:rsidDel="00000000" w:rsidP="00000000" w:rsidRDefault="00000000" w:rsidRPr="00000000" w14:paraId="00000043">
      <w:pPr>
        <w:pStyle w:val="Heading3"/>
        <w:numPr>
          <w:ilvl w:val="0"/>
          <w:numId w:val="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Compte-rendu des débats</w:t>
      </w:r>
    </w:p>
    <w:p w:rsidR="00000000" w:rsidDel="00000000" w:rsidP="00000000" w:rsidRDefault="00000000" w:rsidRPr="00000000" w14:paraId="00000044">
      <w:pPr>
        <w:ind w:left="360" w:firstLine="0"/>
        <w:jc w:val="both"/>
        <w:rPr>
          <w:sz w:val="22"/>
          <w:szCs w:val="22"/>
        </w:rPr>
      </w:pPr>
      <w:r w:rsidDel="00000000" w:rsidR="00000000" w:rsidRPr="00000000">
        <w:rPr>
          <w:sz w:val="22"/>
          <w:szCs w:val="22"/>
          <w:rtl w:val="0"/>
        </w:rPr>
        <w:t xml:space="preserve">Les délibérations ainsi que les avis rendus par le Comité au cours de chaque réunion sont consignées sur un compte-rendu rédigé par le secrétariat du Comité et validé par le président.</w:t>
      </w:r>
    </w:p>
    <w:p w:rsidR="00000000" w:rsidDel="00000000" w:rsidP="00000000" w:rsidRDefault="00000000" w:rsidRPr="00000000" w14:paraId="00000045">
      <w:pPr>
        <w:ind w:left="360" w:firstLine="0"/>
        <w:jc w:val="both"/>
        <w:rPr>
          <w:sz w:val="22"/>
          <w:szCs w:val="22"/>
        </w:rPr>
      </w:pPr>
      <w:r w:rsidDel="00000000" w:rsidR="00000000" w:rsidRPr="00000000">
        <w:rPr>
          <w:sz w:val="22"/>
          <w:szCs w:val="22"/>
          <w:rtl w:val="0"/>
        </w:rPr>
        <w:t xml:space="preserve">Le compte-rendu indique la date et l’heure du début et de la fin de la réunion, l’ensemble des personnes présentes physiquement ou représentées.</w:t>
      </w:r>
    </w:p>
    <w:p w:rsidR="00000000" w:rsidDel="00000000" w:rsidP="00000000" w:rsidRDefault="00000000" w:rsidRPr="00000000" w14:paraId="00000046">
      <w:pPr>
        <w:ind w:left="360" w:firstLine="0"/>
        <w:jc w:val="both"/>
        <w:rPr>
          <w:sz w:val="22"/>
          <w:szCs w:val="22"/>
        </w:rPr>
      </w:pPr>
      <w:r w:rsidDel="00000000" w:rsidR="00000000" w:rsidRPr="00000000">
        <w:rPr>
          <w:sz w:val="22"/>
          <w:szCs w:val="22"/>
          <w:rtl w:val="0"/>
        </w:rPr>
        <w:t xml:space="preserve">Il fait état des prises de position tenues lors de la réunion ainsi que des décisions qui en résultent.</w:t>
      </w:r>
    </w:p>
    <w:p w:rsidR="00000000" w:rsidDel="00000000" w:rsidP="00000000" w:rsidRDefault="00000000" w:rsidRPr="00000000" w14:paraId="00000047">
      <w:pPr>
        <w:ind w:left="360" w:firstLine="0"/>
        <w:jc w:val="both"/>
        <w:rPr>
          <w:sz w:val="22"/>
          <w:szCs w:val="22"/>
        </w:rPr>
      </w:pPr>
      <w:r w:rsidDel="00000000" w:rsidR="00000000" w:rsidRPr="00000000">
        <w:rPr>
          <w:sz w:val="22"/>
          <w:szCs w:val="22"/>
          <w:rtl w:val="0"/>
        </w:rPr>
        <w:t xml:space="preserve">En cas d’urgence, les mesures nécessaires à la mise en œuvre des décisions adoptées lors de la réunion du Comité pourront être prises préalablement à la validation du compte-rendu, dès lors que les membres du Comité en auront été informés en réunion et en auront accepté le principe.</w:t>
      </w:r>
      <w:r w:rsidDel="00000000" w:rsidR="00000000" w:rsidRPr="00000000">
        <w:rPr>
          <w:rtl w:val="0"/>
        </w:rPr>
      </w:r>
    </w:p>
    <w:p w:rsidR="00000000" w:rsidDel="00000000" w:rsidP="00000000" w:rsidRDefault="00000000" w:rsidRPr="00000000" w14:paraId="00000048">
      <w:pPr>
        <w:pStyle w:val="Heading2"/>
        <w:numPr>
          <w:ilvl w:val="0"/>
          <w:numId w:val="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Niveaux de délégations</w:t>
      </w:r>
      <w:r w:rsidDel="00000000" w:rsidR="00000000" w:rsidRPr="00000000">
        <w:rPr>
          <w:rtl w:val="0"/>
        </w:rPr>
      </w:r>
    </w:p>
    <w:p w:rsidR="00000000" w:rsidDel="00000000" w:rsidP="00000000" w:rsidRDefault="00000000" w:rsidRPr="00000000" w14:paraId="00000049">
      <w:pPr>
        <w:pStyle w:val="Heading3"/>
        <w:numPr>
          <w:ilvl w:val="0"/>
          <w:numId w:val="5"/>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Délégation du Comex au Coordinateur</w:t>
      </w:r>
    </w:p>
    <w:p w:rsidR="00000000" w:rsidDel="00000000" w:rsidP="00000000" w:rsidRDefault="00000000" w:rsidRPr="00000000" w14:paraId="0000004A">
      <w:pPr>
        <w:ind w:left="360" w:firstLine="0"/>
        <w:rPr>
          <w:sz w:val="22"/>
          <w:szCs w:val="22"/>
        </w:rPr>
      </w:pPr>
      <w:r w:rsidDel="00000000" w:rsidR="00000000" w:rsidRPr="00000000">
        <w:rPr>
          <w:sz w:val="22"/>
          <w:szCs w:val="22"/>
          <w:rtl w:val="0"/>
        </w:rPr>
        <w:t xml:space="preserve">En cohérence avec la gouvernance du volet dirigé du PIA4, le coordinateur national de la stratégie reçoit délégation du Comex pour agir en son nom dans les limites suivantes :</w:t>
      </w:r>
    </w:p>
    <w:p w:rsidR="00000000" w:rsidDel="00000000" w:rsidP="00000000" w:rsidRDefault="00000000" w:rsidRPr="00000000" w14:paraId="0000004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Validation des cahiers des charges des procédures de sélection des bénéficiaires : Jusqu’à 10 M€ individuellement et jusqu’à 50 M€ cumulés</w:t>
      </w:r>
    </w:p>
    <w:p w:rsidR="00000000" w:rsidDel="00000000" w:rsidP="00000000" w:rsidRDefault="00000000" w:rsidRPr="00000000" w14:paraId="0000004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Choix des bénéficiaires : jusqu’à 3 M€ individuellement et</w:t>
      </w:r>
      <w:sdt>
        <w:sdtPr>
          <w:tag w:val="goog_rdk_3"/>
        </w:sdtPr>
        <w:sdtContent>
          <w:commentRangeStart w:id="3"/>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15 M€ cumulés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Soumission pour DPM de l’engagement des crédits : jusqu’à 3 M€ individuellement et 15 M€ cumulés</w:t>
      </w:r>
    </w:p>
    <w:p w:rsidR="00000000" w:rsidDel="00000000" w:rsidP="00000000" w:rsidRDefault="00000000" w:rsidRPr="00000000" w14:paraId="0000004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Validation des revues de projet et de programmes prévus par la stratégie : jusqu’à 3 M€ individuellement et 15 M€ cumulés</w:t>
      </w:r>
    </w:p>
    <w:p w:rsidR="00000000" w:rsidDel="00000000" w:rsidP="00000000" w:rsidRDefault="00000000" w:rsidRPr="00000000" w14:paraId="0000004F">
      <w:pPr>
        <w:pStyle w:val="Heading3"/>
        <w:numPr>
          <w:ilvl w:val="0"/>
          <w:numId w:val="5"/>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Délégation du Comex au Copil</w:t>
      </w:r>
    </w:p>
    <w:p w:rsidR="00000000" w:rsidDel="00000000" w:rsidP="00000000" w:rsidRDefault="00000000" w:rsidRPr="00000000" w14:paraId="00000050">
      <w:pPr>
        <w:ind w:left="360" w:firstLine="0"/>
        <w:rPr>
          <w:sz w:val="22"/>
          <w:szCs w:val="22"/>
        </w:rPr>
      </w:pPr>
      <w:r w:rsidDel="00000000" w:rsidR="00000000" w:rsidRPr="00000000">
        <w:rPr>
          <w:sz w:val="22"/>
          <w:szCs w:val="22"/>
          <w:rtl w:val="0"/>
        </w:rPr>
        <w:t xml:space="preserve">le Copil de la stratégie  reçoit délégation du Comex pour agir en son nom dans les limites suivantes, pour les seuils ne pouvant pas faire d’objet d’une délégation au coordinateur national :</w:t>
      </w:r>
    </w:p>
    <w:p w:rsidR="00000000" w:rsidDel="00000000" w:rsidP="00000000" w:rsidRDefault="00000000" w:rsidRPr="00000000" w14:paraId="0000005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Validation des modalités de mise en œuvre des différents axes de la stratégie : sans limite</w:t>
      </w:r>
    </w:p>
    <w:p w:rsidR="00000000" w:rsidDel="00000000" w:rsidP="00000000" w:rsidRDefault="00000000" w:rsidRPr="00000000" w14:paraId="00000052">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Validation des cahiers des charges des procédures de sélection des bénéficiaires : sans limite</w:t>
      </w:r>
    </w:p>
    <w:p w:rsidR="00000000" w:rsidDel="00000000" w:rsidP="00000000" w:rsidRDefault="00000000" w:rsidRPr="00000000" w14:paraId="0000005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Choix des bénéficiaires : sans limite</w:t>
      </w:r>
    </w:p>
    <w:p w:rsidR="00000000" w:rsidDel="00000000" w:rsidP="00000000" w:rsidRDefault="00000000" w:rsidRPr="00000000" w14:paraId="0000005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Soumission pour DPM de l’engagement des crédits : jusqu’à 20 M€ individuellement et 100 M€ cumulés</w:t>
      </w:r>
    </w:p>
    <w:p w:rsidR="00000000" w:rsidDel="00000000" w:rsidP="00000000" w:rsidRDefault="00000000" w:rsidRPr="00000000" w14:paraId="0000005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Validation des revues de projets et de programmes prévus par la stratégie : jusqu’à 20 M€ individuellement et 100M € cumulés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color w:val="1f38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Title"/>
        <w:numPr>
          <w:ilvl w:val="0"/>
          <w:numId w:val="15"/>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Comités de Coordination des Stratégies Nationales Quantique et Cyber</w:t>
      </w:r>
    </w:p>
    <w:p w:rsidR="00000000" w:rsidDel="00000000" w:rsidP="00000000" w:rsidRDefault="00000000" w:rsidRPr="00000000" w14:paraId="00000059">
      <w:pPr>
        <w:ind w:left="360" w:firstLine="0"/>
        <w:jc w:val="both"/>
        <w:rPr>
          <w:rFonts w:ascii="Cambria" w:cs="Cambria" w:eastAsia="Cambria" w:hAnsi="Cambria"/>
          <w:color w:val="1f3864"/>
          <w:sz w:val="22"/>
          <w:szCs w:val="22"/>
        </w:rPr>
      </w:pPr>
      <w:r w:rsidDel="00000000" w:rsidR="00000000" w:rsidRPr="00000000">
        <w:rPr>
          <w:rtl w:val="0"/>
        </w:rPr>
      </w:r>
    </w:p>
    <w:p w:rsidR="00000000" w:rsidDel="00000000" w:rsidP="00000000" w:rsidRDefault="00000000" w:rsidRPr="00000000" w14:paraId="0000005A">
      <w:pPr>
        <w:ind w:left="357" w:firstLine="0"/>
        <w:jc w:val="both"/>
        <w:rPr>
          <w:sz w:val="22"/>
          <w:szCs w:val="22"/>
        </w:rPr>
      </w:pPr>
      <w:r w:rsidDel="00000000" w:rsidR="00000000" w:rsidRPr="00000000">
        <w:rPr>
          <w:sz w:val="22"/>
          <w:szCs w:val="22"/>
          <w:rtl w:val="0"/>
        </w:rPr>
        <w:t xml:space="preserve">Un comité de coordination spécifique à chaque Stratégie Nationale est mis en place. Il correspond aux taskforces interministérielles et précise leurs missions et leurs organisations. </w:t>
      </w:r>
    </w:p>
    <w:p w:rsidR="00000000" w:rsidDel="00000000" w:rsidP="00000000" w:rsidRDefault="00000000" w:rsidRPr="00000000" w14:paraId="0000005B">
      <w:pPr>
        <w:pStyle w:val="Heading2"/>
        <w:numPr>
          <w:ilvl w:val="0"/>
          <w:numId w:val="8"/>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Missions du Comité</w:t>
      </w:r>
    </w:p>
    <w:p w:rsidR="00000000" w:rsidDel="00000000" w:rsidP="00000000" w:rsidRDefault="00000000" w:rsidRPr="00000000" w14:paraId="0000005C">
      <w:pPr>
        <w:ind w:left="360" w:firstLine="0"/>
        <w:jc w:val="both"/>
        <w:rPr>
          <w:sz w:val="22"/>
          <w:szCs w:val="22"/>
        </w:rPr>
      </w:pPr>
      <w:r w:rsidDel="00000000" w:rsidR="00000000" w:rsidRPr="00000000">
        <w:rPr>
          <w:sz w:val="22"/>
          <w:szCs w:val="22"/>
          <w:rtl w:val="0"/>
        </w:rPr>
        <w:t xml:space="preserve">Le comité instruit les décisions à soumettre au Copil ou au Comex en matière de :</w:t>
      </w:r>
    </w:p>
    <w:p w:rsidR="00000000" w:rsidDel="00000000" w:rsidP="00000000" w:rsidRDefault="00000000" w:rsidRPr="00000000" w14:paraId="0000005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Modalités de mise en œuvre des différents axes de la stratégie,</w:t>
      </w:r>
    </w:p>
    <w:p w:rsidR="00000000" w:rsidDel="00000000" w:rsidP="00000000" w:rsidRDefault="00000000" w:rsidRPr="00000000" w14:paraId="0000005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Cahiers des charges des procédures de sélection des bénéficiaires,</w:t>
      </w:r>
    </w:p>
    <w:p w:rsidR="00000000" w:rsidDel="00000000" w:rsidP="00000000" w:rsidRDefault="00000000" w:rsidRPr="00000000" w14:paraId="0000005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sdt>
        <w:sdtPr>
          <w:tag w:val="goog_rdk_4"/>
        </w:sdtPr>
        <w:sdtContent>
          <w:commentRangeStart w:id="4"/>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hoix des bénéficiaires</w:t>
      </w:r>
      <w:commentRangeEnd w:id="4"/>
      <w:r w:rsidDel="00000000" w:rsidR="00000000" w:rsidRPr="00000000">
        <w:commentReference w:id="4"/>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Engagement des crédits, </w:t>
      </w:r>
    </w:p>
    <w:p w:rsidR="00000000" w:rsidDel="00000000" w:rsidP="00000000" w:rsidRDefault="00000000" w:rsidRPr="00000000" w14:paraId="0000006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Décaissements vers les bénéficiaires,</w:t>
      </w:r>
    </w:p>
    <w:p w:rsidR="00000000" w:rsidDel="00000000" w:rsidP="00000000" w:rsidRDefault="00000000" w:rsidRPr="00000000" w14:paraId="00000062">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sdt>
        <w:sdtPr>
          <w:tag w:val="goog_rdk_5"/>
        </w:sdtPr>
        <w:sdtContent>
          <w:commentRangeStart w:id="5"/>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Revues de projet et de programmes prévus par la stratégie,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Redéploiement éventuels,</w:t>
      </w:r>
    </w:p>
    <w:p w:rsidR="00000000" w:rsidDel="00000000" w:rsidP="00000000" w:rsidRDefault="00000000" w:rsidRPr="00000000" w14:paraId="0000006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Arrêt éventuel de certains projets ou programmes,</w:t>
      </w:r>
    </w:p>
    <w:p w:rsidR="00000000" w:rsidDel="00000000" w:rsidP="00000000" w:rsidRDefault="00000000" w:rsidRPr="00000000" w14:paraId="00000065">
      <w:pPr>
        <w:ind w:left="357" w:firstLine="0"/>
        <w:jc w:val="both"/>
        <w:rPr>
          <w:sz w:val="22"/>
          <w:szCs w:val="22"/>
        </w:rPr>
      </w:pPr>
      <w:r w:rsidDel="00000000" w:rsidR="00000000" w:rsidRPr="00000000">
        <w:rPr>
          <w:sz w:val="22"/>
          <w:szCs w:val="22"/>
          <w:rtl w:val="0"/>
        </w:rPr>
        <w:t xml:space="preserve">en lien, en fonction de l’ordre du jour, avec les autres organes de la stratégie (comité scientifique et technique, le comité opérationnel, </w:t>
      </w:r>
      <w:r w:rsidDel="00000000" w:rsidR="00000000" w:rsidRPr="00000000">
        <w:rPr>
          <w:i w:val="1"/>
          <w:sz w:val="22"/>
          <w:szCs w:val="22"/>
          <w:rtl w:val="0"/>
        </w:rPr>
        <w:t xml:space="preserve">etc</w:t>
      </w:r>
      <w:r w:rsidDel="00000000" w:rsidR="00000000" w:rsidRPr="00000000">
        <w:rPr>
          <w:sz w:val="22"/>
          <w:szCs w:val="22"/>
          <w:rtl w:val="0"/>
        </w:rPr>
        <w:t xml:space="preserve">.).</w:t>
      </w:r>
    </w:p>
    <w:p w:rsidR="00000000" w:rsidDel="00000000" w:rsidP="00000000" w:rsidRDefault="00000000" w:rsidRPr="00000000" w14:paraId="00000066">
      <w:pPr>
        <w:pStyle w:val="Heading2"/>
        <w:numPr>
          <w:ilvl w:val="0"/>
          <w:numId w:val="8"/>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Organisation du Comité</w:t>
      </w:r>
    </w:p>
    <w:p w:rsidR="00000000" w:rsidDel="00000000" w:rsidP="00000000" w:rsidRDefault="00000000" w:rsidRPr="00000000" w14:paraId="00000067">
      <w:pPr>
        <w:pStyle w:val="Heading3"/>
        <w:numPr>
          <w:ilvl w:val="0"/>
          <w:numId w:val="10"/>
        </w:numPr>
        <w:spacing w:before="240" w:lineRule="auto"/>
        <w:ind w:left="1843" w:hanging="567"/>
        <w:rPr>
          <w:rFonts w:ascii="Cambria" w:cs="Cambria" w:eastAsia="Cambria" w:hAnsi="Cambria"/>
          <w:b w:val="1"/>
          <w:color w:val="1f3864"/>
          <w:sz w:val="22"/>
          <w:szCs w:val="22"/>
          <w:u w:val="single"/>
        </w:rPr>
      </w:pPr>
      <w:sdt>
        <w:sdtPr>
          <w:tag w:val="goog_rdk_6"/>
        </w:sdtPr>
        <w:sdtContent>
          <w:commentRangeStart w:id="6"/>
        </w:sdtContent>
      </w:sdt>
      <w:r w:rsidDel="00000000" w:rsidR="00000000" w:rsidRPr="00000000">
        <w:rPr>
          <w:rFonts w:ascii="Cambria" w:cs="Cambria" w:eastAsia="Cambria" w:hAnsi="Cambria"/>
          <w:b w:val="1"/>
          <w:color w:val="1f3864"/>
          <w:sz w:val="22"/>
          <w:szCs w:val="22"/>
          <w:u w:val="single"/>
          <w:rtl w:val="0"/>
        </w:rPr>
        <w:t xml:space="preserve">Composition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8">
      <w:pPr>
        <w:ind w:left="360" w:firstLine="0"/>
        <w:jc w:val="both"/>
        <w:rPr>
          <w:sz w:val="22"/>
          <w:szCs w:val="22"/>
        </w:rPr>
      </w:pPr>
      <w:r w:rsidDel="00000000" w:rsidR="00000000" w:rsidRPr="00000000">
        <w:rPr>
          <w:sz w:val="22"/>
          <w:szCs w:val="22"/>
          <w:rtl w:val="0"/>
        </w:rPr>
        <w:t xml:space="preserve">Le comité de coordination est composé du coordinateur et de représentants des entités suivantes :</w:t>
      </w:r>
    </w:p>
    <w:p w:rsidR="00000000" w:rsidDel="00000000" w:rsidP="00000000" w:rsidRDefault="00000000" w:rsidRPr="00000000" w14:paraId="00000069">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 du SGPI</w:t>
      </w:r>
    </w:p>
    <w:p w:rsidR="00000000" w:rsidDel="00000000" w:rsidP="00000000" w:rsidRDefault="00000000" w:rsidRPr="00000000" w14:paraId="0000006A">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Représentant(s) de la DGA</w:t>
      </w:r>
    </w:p>
    <w:p w:rsidR="00000000" w:rsidDel="00000000" w:rsidP="00000000" w:rsidRDefault="00000000" w:rsidRPr="00000000" w14:paraId="0000006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[Quantique] Correspondant calcul quantique du MinArm</w:t>
      </w:r>
    </w:p>
    <w:p w:rsidR="00000000" w:rsidDel="00000000" w:rsidP="00000000" w:rsidRDefault="00000000" w:rsidRPr="00000000" w14:paraId="0000006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 de la DGE</w:t>
      </w:r>
    </w:p>
    <w:p w:rsidR="00000000" w:rsidDel="00000000" w:rsidP="00000000" w:rsidRDefault="00000000" w:rsidRPr="00000000" w14:paraId="0000006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 de la DGRI</w:t>
      </w:r>
    </w:p>
    <w:p w:rsidR="00000000" w:rsidDel="00000000" w:rsidP="00000000" w:rsidRDefault="00000000" w:rsidRPr="00000000" w14:paraId="0000006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 de la DGESIP</w:t>
      </w:r>
    </w:p>
    <w:p w:rsidR="00000000" w:rsidDel="00000000" w:rsidP="00000000" w:rsidRDefault="00000000" w:rsidRPr="00000000" w14:paraId="0000006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 de l’ANSSI</w:t>
      </w:r>
    </w:p>
    <w:p w:rsidR="00000000" w:rsidDel="00000000" w:rsidP="00000000" w:rsidRDefault="00000000" w:rsidRPr="00000000" w14:paraId="0000007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[Cyber] Représentant du MinInt</w:t>
      </w:r>
    </w:p>
    <w:p w:rsidR="00000000" w:rsidDel="00000000" w:rsidP="00000000" w:rsidRDefault="00000000" w:rsidRPr="00000000" w14:paraId="0000007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[Cyber] Représentant du MENJS</w:t>
      </w:r>
    </w:p>
    <w:p w:rsidR="00000000" w:rsidDel="00000000" w:rsidP="00000000" w:rsidRDefault="00000000" w:rsidRPr="00000000" w14:paraId="00000072">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[Cyber] Représentant de la DGEFP</w:t>
      </w:r>
    </w:p>
    <w:p w:rsidR="00000000" w:rsidDel="00000000" w:rsidP="00000000" w:rsidRDefault="00000000" w:rsidRPr="00000000" w14:paraId="0000007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[Cyber] Représentant de Business France</w:t>
      </w:r>
    </w:p>
    <w:p w:rsidR="00000000" w:rsidDel="00000000" w:rsidP="00000000" w:rsidRDefault="00000000" w:rsidRPr="00000000" w14:paraId="0000007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 de Bpifrance</w:t>
      </w:r>
    </w:p>
    <w:p w:rsidR="00000000" w:rsidDel="00000000" w:rsidP="00000000" w:rsidRDefault="00000000" w:rsidRPr="00000000" w14:paraId="0000007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 de l’ANR</w:t>
      </w:r>
    </w:p>
    <w:p w:rsidR="00000000" w:rsidDel="00000000" w:rsidP="00000000" w:rsidRDefault="00000000" w:rsidRPr="00000000" w14:paraId="00000076">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[Cyber] Représentant de la Caisse des dépôts</w:t>
      </w:r>
    </w:p>
    <w:p w:rsidR="00000000" w:rsidDel="00000000" w:rsidP="00000000" w:rsidRDefault="00000000" w:rsidRPr="00000000" w14:paraId="00000077">
      <w:pPr>
        <w:ind w:left="360" w:firstLine="0"/>
        <w:jc w:val="both"/>
        <w:rPr>
          <w:sz w:val="22"/>
          <w:szCs w:val="22"/>
        </w:rPr>
      </w:pPr>
      <w:r w:rsidDel="00000000" w:rsidR="00000000" w:rsidRPr="00000000">
        <w:rPr>
          <w:sz w:val="22"/>
          <w:szCs w:val="22"/>
          <w:rtl w:val="0"/>
        </w:rPr>
        <w:t xml:space="preserve">De plus, deux profils supplémentaires seront nécessaires pour compléter le Comité :</w:t>
      </w:r>
    </w:p>
    <w:p w:rsidR="00000000" w:rsidDel="00000000" w:rsidP="00000000" w:rsidRDefault="00000000" w:rsidRPr="00000000" w14:paraId="00000078">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chargé de mission veille mutualisé entre les deux stratégies (ETP à créer)</w:t>
      </w:r>
    </w:p>
    <w:p w:rsidR="00000000" w:rsidDel="00000000" w:rsidP="00000000" w:rsidRDefault="00000000" w:rsidRPr="00000000" w14:paraId="00000079">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1636"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Pour répondre aux objectifs de veille, d’identification de tendance et d’anticipation des signaux faibles qui sont donnés au coordinateur, il est indispensable de s’appuyer sur un chargé de mission bénéficiant d’une légitimité tant sur le métier de la veille  technologique et stratégique que ses compétences sur les sujets quantique et cyber pour accompagner le coordinateur dans l’animation et la mobilisation de l’écosystème sur ces sujets et professionnaliser l’activité de veille de la stratégie.</w:t>
      </w:r>
    </w:p>
    <w:p w:rsidR="00000000" w:rsidDel="00000000" w:rsidP="00000000" w:rsidRDefault="00000000" w:rsidRPr="00000000" w14:paraId="0000007A">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sdt>
        <w:sdtPr>
          <w:tag w:val="goog_rdk_7"/>
        </w:sdtPr>
        <w:sdtContent>
          <w:commentRangeStart w:id="7"/>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chargé de mission communication mutualisé entre les deux stratégies (ETP à créer)</w:t>
      </w:r>
    </w:p>
    <w:p w:rsidR="00000000" w:rsidDel="00000000" w:rsidP="00000000" w:rsidRDefault="00000000" w:rsidRPr="00000000" w14:paraId="0000007B">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636"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Pour répondre aux objectifs de promotion de la stratégie qui sont donnés au coordinateur, notamment au niveau international, il est indispensable de s’appuyer sur un chargé de mission communication – profil journaliste scientifique junior –, pour parer aux carences en matière de communication d’influence de l’écosystème français en créant du contenu numérique à objectif promotionnel pour ses réalisations notables.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C">
      <w:pPr>
        <w:pStyle w:val="Heading3"/>
        <w:numPr>
          <w:ilvl w:val="0"/>
          <w:numId w:val="10"/>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Secrétariat</w:t>
      </w:r>
    </w:p>
    <w:p w:rsidR="00000000" w:rsidDel="00000000" w:rsidP="00000000" w:rsidRDefault="00000000" w:rsidRPr="00000000" w14:paraId="0000007D">
      <w:pPr>
        <w:ind w:left="360" w:firstLine="0"/>
        <w:jc w:val="both"/>
        <w:rPr>
          <w:sz w:val="22"/>
          <w:szCs w:val="22"/>
        </w:rPr>
      </w:pPr>
      <w:r w:rsidDel="00000000" w:rsidR="00000000" w:rsidRPr="00000000">
        <w:rPr>
          <w:sz w:val="22"/>
          <w:szCs w:val="22"/>
          <w:rtl w:val="0"/>
        </w:rPr>
        <w:t xml:space="preserve">Le secrétariat du comité est assuré par un cabinet externe tiers de confiance</w:t>
      </w:r>
      <w:r w:rsidDel="00000000" w:rsidR="00000000" w:rsidRPr="00000000">
        <w:rPr>
          <w:sz w:val="22"/>
          <w:szCs w:val="22"/>
          <w:vertAlign w:val="superscript"/>
        </w:rPr>
        <w:footnoteReference w:customMarkFollows="0" w:id="1"/>
      </w:r>
      <w:r w:rsidDel="00000000" w:rsidR="00000000" w:rsidRPr="00000000">
        <w:rPr>
          <w:sz w:val="22"/>
          <w:szCs w:val="22"/>
          <w:rtl w:val="0"/>
        </w:rPr>
        <w:t xml:space="preserve">. </w:t>
      </w:r>
    </w:p>
    <w:p w:rsidR="00000000" w:rsidDel="00000000" w:rsidP="00000000" w:rsidRDefault="00000000" w:rsidRPr="00000000" w14:paraId="0000007E">
      <w:pPr>
        <w:ind w:left="360" w:firstLine="0"/>
        <w:jc w:val="both"/>
        <w:rPr>
          <w:sz w:val="22"/>
          <w:szCs w:val="22"/>
        </w:rPr>
      </w:pPr>
      <w:r w:rsidDel="00000000" w:rsidR="00000000" w:rsidRPr="00000000">
        <w:rPr>
          <w:sz w:val="22"/>
          <w:szCs w:val="22"/>
          <w:rtl w:val="0"/>
        </w:rPr>
        <w:t xml:space="preserve">La ressource allouée à ce secrétariat est la même que pour le Copil.</w:t>
      </w:r>
    </w:p>
    <w:p w:rsidR="00000000" w:rsidDel="00000000" w:rsidP="00000000" w:rsidRDefault="00000000" w:rsidRPr="00000000" w14:paraId="0000007F">
      <w:pPr>
        <w:pStyle w:val="Heading3"/>
        <w:numPr>
          <w:ilvl w:val="0"/>
          <w:numId w:val="10"/>
        </w:numPr>
        <w:spacing w:before="240" w:lineRule="auto"/>
        <w:ind w:left="1843" w:hanging="567"/>
        <w:rPr>
          <w:rFonts w:ascii="Cambria" w:cs="Cambria" w:eastAsia="Cambria" w:hAnsi="Cambria"/>
          <w:color w:val="1f3864"/>
          <w:sz w:val="22"/>
          <w:szCs w:val="22"/>
        </w:rPr>
      </w:pPr>
      <w:r w:rsidDel="00000000" w:rsidR="00000000" w:rsidRPr="00000000">
        <w:rPr>
          <w:rFonts w:ascii="Cambria" w:cs="Cambria" w:eastAsia="Cambria" w:hAnsi="Cambria"/>
          <w:b w:val="1"/>
          <w:color w:val="1f3864"/>
          <w:sz w:val="22"/>
          <w:szCs w:val="22"/>
          <w:u w:val="single"/>
          <w:rtl w:val="0"/>
        </w:rPr>
        <w:t xml:space="preserve">Invités</w:t>
      </w:r>
      <w:r w:rsidDel="00000000" w:rsidR="00000000" w:rsidRPr="00000000">
        <w:rPr>
          <w:rtl w:val="0"/>
        </w:rPr>
      </w:r>
    </w:p>
    <w:p w:rsidR="00000000" w:rsidDel="00000000" w:rsidP="00000000" w:rsidRDefault="00000000" w:rsidRPr="00000000" w14:paraId="00000080">
      <w:pPr>
        <w:ind w:left="360" w:firstLine="0"/>
        <w:jc w:val="both"/>
        <w:rPr>
          <w:sz w:val="22"/>
          <w:szCs w:val="22"/>
        </w:rPr>
      </w:pPr>
      <w:r w:rsidDel="00000000" w:rsidR="00000000" w:rsidRPr="00000000">
        <w:rPr>
          <w:sz w:val="22"/>
          <w:szCs w:val="22"/>
          <w:rtl w:val="0"/>
        </w:rPr>
        <w:t xml:space="preserve">Le coordinateur pourra, selon les besoins de l’ordre du jour, inviter :</w:t>
      </w:r>
    </w:p>
    <w:p w:rsidR="00000000" w:rsidDel="00000000" w:rsidP="00000000" w:rsidRDefault="00000000" w:rsidRPr="00000000" w14:paraId="0000008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directeurs de programmes du PIA,</w:t>
      </w:r>
    </w:p>
    <w:p w:rsidR="00000000" w:rsidDel="00000000" w:rsidP="00000000" w:rsidRDefault="00000000" w:rsidRPr="00000000" w14:paraId="00000082">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président du Comité Scientifique et Technique,</w:t>
      </w:r>
    </w:p>
    <w:p w:rsidR="00000000" w:rsidDel="00000000" w:rsidP="00000000" w:rsidRDefault="00000000" w:rsidRPr="00000000" w14:paraId="0000008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président du Comité Opérationnel,</w:t>
      </w:r>
    </w:p>
    <w:p w:rsidR="00000000" w:rsidDel="00000000" w:rsidP="00000000" w:rsidRDefault="00000000" w:rsidRPr="00000000" w14:paraId="0000008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jusqu’à trois personnalités qualifiées, </w:t>
      </w:r>
    </w:p>
    <w:p w:rsidR="00000000" w:rsidDel="00000000" w:rsidP="00000000" w:rsidRDefault="00000000" w:rsidRPr="00000000" w14:paraId="00000085">
      <w:pPr>
        <w:ind w:left="360" w:firstLine="0"/>
        <w:jc w:val="both"/>
        <w:rPr>
          <w:sz w:val="22"/>
          <w:szCs w:val="22"/>
        </w:rPr>
      </w:pPr>
      <w:r w:rsidDel="00000000" w:rsidR="00000000" w:rsidRPr="00000000">
        <w:rPr>
          <w:sz w:val="22"/>
          <w:szCs w:val="22"/>
          <w:rtl w:val="0"/>
        </w:rPr>
        <w:t xml:space="preserve">à contribuer aux travaux du comité de coordination pour apporter des éclairages sur certains débats dans la limite de leurs prérogatives et expertises.</w:t>
      </w:r>
    </w:p>
    <w:p w:rsidR="00000000" w:rsidDel="00000000" w:rsidP="00000000" w:rsidRDefault="00000000" w:rsidRPr="00000000" w14:paraId="00000086">
      <w:pPr>
        <w:pStyle w:val="Heading2"/>
        <w:numPr>
          <w:ilvl w:val="0"/>
          <w:numId w:val="8"/>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Modalités de fonctionnement</w:t>
      </w:r>
    </w:p>
    <w:p w:rsidR="00000000" w:rsidDel="00000000" w:rsidP="00000000" w:rsidRDefault="00000000" w:rsidRPr="00000000" w14:paraId="00000087">
      <w:pPr>
        <w:pStyle w:val="Heading3"/>
        <w:numPr>
          <w:ilvl w:val="0"/>
          <w:numId w:val="6"/>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Réunions</w:t>
      </w:r>
    </w:p>
    <w:p w:rsidR="00000000" w:rsidDel="00000000" w:rsidP="00000000" w:rsidRDefault="00000000" w:rsidRPr="00000000" w14:paraId="00000088">
      <w:pPr>
        <w:ind w:left="360" w:firstLine="0"/>
        <w:jc w:val="both"/>
        <w:rPr>
          <w:sz w:val="22"/>
          <w:szCs w:val="22"/>
        </w:rPr>
      </w:pPr>
      <w:r w:rsidDel="00000000" w:rsidR="00000000" w:rsidRPr="00000000">
        <w:rPr>
          <w:sz w:val="22"/>
          <w:szCs w:val="22"/>
          <w:rtl w:val="0"/>
        </w:rPr>
        <w:t xml:space="preserve">Le Comité se réunit autant que de besoin, typiquement de manière </w:t>
      </w:r>
      <w:sdt>
        <w:sdtPr>
          <w:tag w:val="goog_rdk_8"/>
        </w:sdtPr>
        <w:sdtContent>
          <w:commentRangeStart w:id="8"/>
        </w:sdtContent>
      </w:sdt>
      <w:r w:rsidDel="00000000" w:rsidR="00000000" w:rsidRPr="00000000">
        <w:rPr>
          <w:sz w:val="22"/>
          <w:szCs w:val="22"/>
          <w:rtl w:val="0"/>
        </w:rPr>
        <w:t xml:space="preserve">hebdomadaire</w:t>
      </w:r>
      <w:commentRangeEnd w:id="8"/>
      <w:r w:rsidDel="00000000" w:rsidR="00000000" w:rsidRPr="00000000">
        <w:commentReference w:id="8"/>
      </w:r>
      <w:r w:rsidDel="00000000" w:rsidR="00000000" w:rsidRPr="00000000">
        <w:rPr>
          <w:sz w:val="22"/>
          <w:szCs w:val="22"/>
          <w:rtl w:val="0"/>
        </w:rPr>
        <w:t xml:space="preserve"> pour instruire les décisions à soumettre au Copil et partager les éléments d’actualité.</w:t>
      </w:r>
    </w:p>
    <w:p w:rsidR="00000000" w:rsidDel="00000000" w:rsidP="00000000" w:rsidRDefault="00000000" w:rsidRPr="00000000" w14:paraId="00000089">
      <w:pPr>
        <w:pStyle w:val="Heading3"/>
        <w:numPr>
          <w:ilvl w:val="0"/>
          <w:numId w:val="6"/>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Obligations des membres</w:t>
      </w:r>
    </w:p>
    <w:p w:rsidR="00000000" w:rsidDel="00000000" w:rsidP="00000000" w:rsidRDefault="00000000" w:rsidRPr="00000000" w14:paraId="0000008A">
      <w:pPr>
        <w:ind w:left="360" w:firstLine="0"/>
        <w:jc w:val="both"/>
        <w:rPr>
          <w:sz w:val="22"/>
          <w:szCs w:val="22"/>
        </w:rPr>
      </w:pPr>
      <w:sdt>
        <w:sdtPr>
          <w:tag w:val="goog_rdk_9"/>
        </w:sdtPr>
        <w:sdtContent>
          <w:commentRangeStart w:id="9"/>
        </w:sdtContent>
      </w:sdt>
      <w:r w:rsidDel="00000000" w:rsidR="00000000" w:rsidRPr="00000000">
        <w:rPr>
          <w:sz w:val="22"/>
          <w:szCs w:val="22"/>
          <w:rtl w:val="0"/>
        </w:rPr>
        <w:t xml:space="preserve">Chaque membre est tenu d’être présent aux réunions du Comité et de participer activement aux travaux.</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B">
      <w:pPr>
        <w:ind w:left="360" w:firstLine="0"/>
        <w:jc w:val="both"/>
        <w:rPr>
          <w:sz w:val="22"/>
          <w:szCs w:val="22"/>
        </w:rPr>
      </w:pPr>
      <w:r w:rsidDel="00000000" w:rsidR="00000000" w:rsidRPr="00000000">
        <w:rPr>
          <w:sz w:val="22"/>
          <w:szCs w:val="22"/>
          <w:rtl w:val="0"/>
        </w:rPr>
        <w:t xml:space="preserve">Toutefois et à titre exceptionnel, chaque membre peut se faire représenter par une personne désignée. Le cas échéant, il en informe par courrier électronique le secrétariat du Comité, préalablement à la tenue de la réunion. Ledit membre sera alors réputé présent.</w:t>
      </w:r>
    </w:p>
    <w:p w:rsidR="00000000" w:rsidDel="00000000" w:rsidP="00000000" w:rsidRDefault="00000000" w:rsidRPr="00000000" w14:paraId="0000008C">
      <w:pPr>
        <w:pStyle w:val="Heading3"/>
        <w:numPr>
          <w:ilvl w:val="0"/>
          <w:numId w:val="6"/>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Rôle du coordinateur</w:t>
      </w:r>
    </w:p>
    <w:p w:rsidR="00000000" w:rsidDel="00000000" w:rsidP="00000000" w:rsidRDefault="00000000" w:rsidRPr="00000000" w14:paraId="0000008D">
      <w:pPr>
        <w:ind w:left="360" w:firstLine="0"/>
        <w:jc w:val="both"/>
        <w:rPr>
          <w:sz w:val="22"/>
          <w:szCs w:val="22"/>
        </w:rPr>
      </w:pPr>
      <w:r w:rsidDel="00000000" w:rsidR="00000000" w:rsidRPr="00000000">
        <w:rPr>
          <w:sz w:val="22"/>
          <w:szCs w:val="22"/>
          <w:rtl w:val="0"/>
        </w:rPr>
        <w:t xml:space="preserve">Le coordinateur national détermine l’ordre du jour, organise et dirige les réunions et travaux du Comité. </w:t>
      </w:r>
    </w:p>
    <w:p w:rsidR="00000000" w:rsidDel="00000000" w:rsidP="00000000" w:rsidRDefault="00000000" w:rsidRPr="00000000" w14:paraId="0000008E">
      <w:pPr>
        <w:pStyle w:val="Heading3"/>
        <w:numPr>
          <w:ilvl w:val="0"/>
          <w:numId w:val="6"/>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Information des membres</w:t>
      </w:r>
    </w:p>
    <w:p w:rsidR="00000000" w:rsidDel="00000000" w:rsidP="00000000" w:rsidRDefault="00000000" w:rsidRPr="00000000" w14:paraId="0000008F">
      <w:pPr>
        <w:ind w:left="360" w:firstLine="0"/>
        <w:jc w:val="both"/>
        <w:rPr>
          <w:sz w:val="22"/>
          <w:szCs w:val="22"/>
        </w:rPr>
      </w:pPr>
      <w:r w:rsidDel="00000000" w:rsidR="00000000" w:rsidRPr="00000000">
        <w:rPr>
          <w:sz w:val="22"/>
          <w:szCs w:val="22"/>
          <w:rtl w:val="0"/>
        </w:rPr>
        <w:t xml:space="preserve">Le coordinateur national, en relation avec le secrétariat du Comité, s’assure de la bonne information des membres du Comité avant toute réunion, afin que ceux-ci soient en mesure de délibérer sur l’ordre du jour. </w:t>
      </w:r>
    </w:p>
    <w:p w:rsidR="00000000" w:rsidDel="00000000" w:rsidP="00000000" w:rsidRDefault="00000000" w:rsidRPr="00000000" w14:paraId="00000090">
      <w:pPr>
        <w:pStyle w:val="Heading3"/>
        <w:numPr>
          <w:ilvl w:val="0"/>
          <w:numId w:val="6"/>
        </w:numPr>
        <w:spacing w:before="240" w:lineRule="auto"/>
        <w:ind w:left="1843" w:hanging="567"/>
        <w:rPr>
          <w:rFonts w:ascii="Cambria" w:cs="Cambria" w:eastAsia="Cambria" w:hAnsi="Cambria"/>
          <w:b w:val="1"/>
          <w:color w:val="1f3864"/>
          <w:sz w:val="22"/>
          <w:szCs w:val="22"/>
          <w:u w:val="single"/>
        </w:rPr>
      </w:pPr>
      <w:sdt>
        <w:sdtPr>
          <w:tag w:val="goog_rdk_10"/>
        </w:sdtPr>
        <w:sdtContent>
          <w:commentRangeStart w:id="10"/>
        </w:sdtContent>
      </w:sdt>
      <w:r w:rsidDel="00000000" w:rsidR="00000000" w:rsidRPr="00000000">
        <w:rPr>
          <w:rFonts w:ascii="Cambria" w:cs="Cambria" w:eastAsia="Cambria" w:hAnsi="Cambria"/>
          <w:b w:val="1"/>
          <w:color w:val="1f3864"/>
          <w:sz w:val="22"/>
          <w:szCs w:val="22"/>
          <w:u w:val="single"/>
          <w:rtl w:val="0"/>
        </w:rPr>
        <w:t xml:space="preserve">Validité des travaux du comité</w:t>
      </w:r>
    </w:p>
    <w:p w:rsidR="00000000" w:rsidDel="00000000" w:rsidP="00000000" w:rsidRDefault="00000000" w:rsidRPr="00000000" w14:paraId="00000091">
      <w:pPr>
        <w:ind w:left="360" w:firstLine="0"/>
        <w:jc w:val="both"/>
        <w:rPr>
          <w:sz w:val="22"/>
          <w:szCs w:val="22"/>
        </w:rPr>
      </w:pPr>
      <w:r w:rsidDel="00000000" w:rsidR="00000000" w:rsidRPr="00000000">
        <w:rPr>
          <w:sz w:val="22"/>
          <w:szCs w:val="22"/>
          <w:rtl w:val="0"/>
        </w:rPr>
        <w:t xml:space="preserve">Afin de délibérer valablement, le coordinateur doit être présent ou représenté. Il est, également, souhaitable que soient présents ou représentés la majorité des membres du Comité. </w:t>
      </w:r>
    </w:p>
    <w:p w:rsidR="00000000" w:rsidDel="00000000" w:rsidP="00000000" w:rsidRDefault="00000000" w:rsidRPr="00000000" w14:paraId="00000092">
      <w:pPr>
        <w:ind w:left="360" w:firstLine="0"/>
        <w:jc w:val="both"/>
        <w:rPr>
          <w:sz w:val="22"/>
          <w:szCs w:val="22"/>
        </w:rPr>
      </w:pPr>
      <w:r w:rsidDel="00000000" w:rsidR="00000000" w:rsidRPr="00000000">
        <w:rPr>
          <w:sz w:val="22"/>
          <w:szCs w:val="22"/>
          <w:rtl w:val="0"/>
        </w:rPr>
        <w:t xml:space="preserve">Si le quorum n’est pas atteint, les délibérations peuvent tout de même avoir lieu avec les membres présents. Les absences sont consignées dans un Compte Rendu Hebdomadaire d’Activité (CRHA).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3">
      <w:pPr>
        <w:pStyle w:val="Heading3"/>
        <w:numPr>
          <w:ilvl w:val="0"/>
          <w:numId w:val="6"/>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Travaux du comité</w:t>
      </w:r>
    </w:p>
    <w:p w:rsidR="00000000" w:rsidDel="00000000" w:rsidP="00000000" w:rsidRDefault="00000000" w:rsidRPr="00000000" w14:paraId="00000094">
      <w:pPr>
        <w:ind w:left="360" w:firstLine="0"/>
        <w:jc w:val="both"/>
        <w:rPr>
          <w:sz w:val="22"/>
          <w:szCs w:val="22"/>
        </w:rPr>
      </w:pPr>
      <w:r w:rsidDel="00000000" w:rsidR="00000000" w:rsidRPr="00000000">
        <w:rPr>
          <w:sz w:val="22"/>
          <w:szCs w:val="22"/>
          <w:rtl w:val="0"/>
        </w:rPr>
        <w:t xml:space="preserve">Les travaux du comité sont de</w:t>
      </w:r>
      <w:sdt>
        <w:sdtPr>
          <w:tag w:val="goog_rdk_11"/>
        </w:sdtPr>
        <w:sdtContent>
          <w:commentRangeStart w:id="11"/>
        </w:sdtContent>
      </w:sdt>
      <w:r w:rsidDel="00000000" w:rsidR="00000000" w:rsidRPr="00000000">
        <w:rPr>
          <w:sz w:val="22"/>
          <w:szCs w:val="22"/>
          <w:rtl w:val="0"/>
        </w:rPr>
        <w:t xml:space="preserve"> trois natures</w:t>
      </w:r>
      <w:commentRangeEnd w:id="11"/>
      <w:r w:rsidDel="00000000" w:rsidR="00000000" w:rsidRPr="00000000">
        <w:commentReference w:id="11"/>
      </w:r>
      <w:r w:rsidDel="00000000" w:rsidR="00000000" w:rsidRPr="00000000">
        <w:rPr>
          <w:sz w:val="22"/>
          <w:szCs w:val="22"/>
          <w:rtl w:val="0"/>
        </w:rPr>
        <w:t xml:space="preserve"> :</w:t>
      </w:r>
    </w:p>
    <w:p w:rsidR="00000000" w:rsidDel="00000000" w:rsidP="00000000" w:rsidRDefault="00000000" w:rsidRPr="00000000" w14:paraId="0000009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sdt>
        <w:sdtPr>
          <w:tag w:val="goog_rdk_12"/>
        </w:sdtPr>
        <w:sdtContent>
          <w:commentRangeStart w:id="12"/>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Partage des informations sur les actualités entre les membres du comité et le coordinateur,</w:t>
      </w:r>
    </w:p>
    <w:p w:rsidR="00000000" w:rsidDel="00000000" w:rsidP="00000000" w:rsidRDefault="00000000" w:rsidRPr="00000000" w14:paraId="00000096">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Point d’avancement de la mise en œuvre de la stratégie,</w:t>
      </w:r>
    </w:p>
    <w:p w:rsidR="00000000" w:rsidDel="00000000" w:rsidP="00000000" w:rsidRDefault="00000000" w:rsidRPr="00000000" w14:paraId="0000009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Définition des objectifs individuels en prévision de la réunion à venir.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8">
      <w:pPr>
        <w:pStyle w:val="Heading3"/>
        <w:numPr>
          <w:ilvl w:val="0"/>
          <w:numId w:val="6"/>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Compte-Rendu Hebdomadaire d’Activité</w:t>
      </w:r>
    </w:p>
    <w:p w:rsidR="00000000" w:rsidDel="00000000" w:rsidP="00000000" w:rsidRDefault="00000000" w:rsidRPr="00000000" w14:paraId="00000099">
      <w:pPr>
        <w:ind w:left="360" w:firstLine="0"/>
        <w:jc w:val="both"/>
        <w:rPr>
          <w:sz w:val="22"/>
          <w:szCs w:val="22"/>
        </w:rPr>
      </w:pPr>
      <w:r w:rsidDel="00000000" w:rsidR="00000000" w:rsidRPr="00000000">
        <w:rPr>
          <w:sz w:val="22"/>
          <w:szCs w:val="22"/>
          <w:rtl w:val="0"/>
        </w:rPr>
        <w:t xml:space="preserve">Dans les 24h suivant la réunion du comité, les travaux du comité sont consignées sur un compte-rendu hebdomadaire d’activité (CRHA) rédigé par le secrétariat du Comité et validé par le coordinateur. </w:t>
      </w:r>
    </w:p>
    <w:p w:rsidR="00000000" w:rsidDel="00000000" w:rsidP="00000000" w:rsidRDefault="00000000" w:rsidRPr="00000000" w14:paraId="0000009A">
      <w:pPr>
        <w:ind w:left="360" w:firstLine="0"/>
        <w:jc w:val="both"/>
        <w:rPr>
          <w:sz w:val="22"/>
          <w:szCs w:val="22"/>
        </w:rPr>
      </w:pPr>
      <w:r w:rsidDel="00000000" w:rsidR="00000000" w:rsidRPr="00000000">
        <w:rPr>
          <w:sz w:val="22"/>
          <w:szCs w:val="22"/>
          <w:rtl w:val="0"/>
        </w:rPr>
        <w:t xml:space="preserve">Le coordinateur national partage le CRHA avec les membres du Copil et, au besoin, avec les membres du Comex dans les 48h suivant les travaux du comité de coordination.</w:t>
      </w:r>
    </w:p>
    <w:p w:rsidR="00000000" w:rsidDel="00000000" w:rsidP="00000000" w:rsidRDefault="00000000" w:rsidRPr="00000000" w14:paraId="0000009B">
      <w:pPr>
        <w:ind w:left="360" w:firstLine="0"/>
        <w:jc w:val="both"/>
        <w:rPr>
          <w:sz w:val="22"/>
          <w:szCs w:val="22"/>
        </w:rPr>
      </w:pPr>
      <w:r w:rsidDel="00000000" w:rsidR="00000000" w:rsidRPr="00000000">
        <w:rPr>
          <w:sz w:val="22"/>
          <w:szCs w:val="22"/>
          <w:rtl w:val="0"/>
        </w:rPr>
        <w:t xml:space="preserve">Le compte-rendu indique la date et l’heure du début et de la fin de la réunion, l’ensemble des personnes présentes physiquement ou représentées.</w:t>
      </w:r>
    </w:p>
    <w:p w:rsidR="00000000" w:rsidDel="00000000" w:rsidP="00000000" w:rsidRDefault="00000000" w:rsidRPr="00000000" w14:paraId="0000009C">
      <w:pPr>
        <w:ind w:left="360" w:firstLine="0"/>
        <w:jc w:val="both"/>
        <w:rPr>
          <w:sz w:val="22"/>
          <w:szCs w:val="22"/>
        </w:rPr>
      </w:pPr>
      <w:r w:rsidDel="00000000" w:rsidR="00000000" w:rsidRPr="00000000">
        <w:rPr>
          <w:sz w:val="22"/>
          <w:szCs w:val="22"/>
          <w:rtl w:val="0"/>
        </w:rPr>
        <w:t xml:space="preserve">Il fait état :</w:t>
      </w:r>
    </w:p>
    <w:p w:rsidR="00000000" w:rsidDel="00000000" w:rsidP="00000000" w:rsidRDefault="00000000" w:rsidRPr="00000000" w14:paraId="0000009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sdt>
        <w:sdtPr>
          <w:tag w:val="goog_rdk_13"/>
        </w:sdtPr>
        <w:sdtContent>
          <w:commentRangeStart w:id="13"/>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éléments d’actualité,</w:t>
      </w:r>
    </w:p>
    <w:p w:rsidR="00000000" w:rsidDel="00000000" w:rsidP="00000000" w:rsidRDefault="00000000" w:rsidRPr="00000000" w14:paraId="0000009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l’avancement de la mise en œuvre de la stratégie,</w:t>
      </w:r>
    </w:p>
    <w:p w:rsidR="00000000" w:rsidDel="00000000" w:rsidP="00000000" w:rsidRDefault="00000000" w:rsidRPr="00000000" w14:paraId="0000009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prises de position tenues lors de la réunion,</w:t>
      </w:r>
    </w:p>
    <w:p w:rsidR="00000000" w:rsidDel="00000000" w:rsidP="00000000" w:rsidRDefault="00000000" w:rsidRPr="00000000" w14:paraId="000000A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objectifs donnés à chaque entité représentée dans le comité.</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A1">
      <w:pPr>
        <w:rPr>
          <w:b w:val="1"/>
          <w:color w:val="1f3864"/>
          <w:sz w:val="32"/>
          <w:szCs w:val="32"/>
        </w:rPr>
      </w:pPr>
      <w:r w:rsidDel="00000000" w:rsidR="00000000" w:rsidRPr="00000000">
        <w:rPr>
          <w:rtl w:val="0"/>
        </w:rPr>
      </w:r>
    </w:p>
    <w:p w:rsidR="00000000" w:rsidDel="00000000" w:rsidP="00000000" w:rsidRDefault="00000000" w:rsidRPr="00000000" w14:paraId="000000A2">
      <w:pPr>
        <w:rPr>
          <w:b w:val="1"/>
          <w:color w:val="1f38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Title"/>
        <w:numPr>
          <w:ilvl w:val="0"/>
          <w:numId w:val="15"/>
        </w:numPr>
        <w:ind w:left="1080" w:hanging="720"/>
        <w:rPr>
          <w:rFonts w:ascii="Calibri" w:cs="Calibri" w:eastAsia="Calibri" w:hAnsi="Calibri"/>
          <w:b w:val="1"/>
          <w:color w:val="1f3864"/>
          <w:sz w:val="32"/>
          <w:szCs w:val="32"/>
        </w:rPr>
      </w:pPr>
      <w:bookmarkStart w:colFirst="0" w:colLast="0" w:name="_heading=h.gjdgxs" w:id="0"/>
      <w:bookmarkEnd w:id="0"/>
      <w:r w:rsidDel="00000000" w:rsidR="00000000" w:rsidRPr="00000000">
        <w:rPr>
          <w:rFonts w:ascii="Calibri" w:cs="Calibri" w:eastAsia="Calibri" w:hAnsi="Calibri"/>
          <w:b w:val="1"/>
          <w:color w:val="1f3864"/>
          <w:sz w:val="32"/>
          <w:szCs w:val="32"/>
          <w:rtl w:val="0"/>
        </w:rPr>
        <w:t xml:space="preserve">Comité Scientifique et Technique – Cas du Quantique</w:t>
      </w:r>
    </w:p>
    <w:p w:rsidR="00000000" w:rsidDel="00000000" w:rsidP="00000000" w:rsidRDefault="00000000" w:rsidRPr="00000000" w14:paraId="000000A4">
      <w:pPr>
        <w:pStyle w:val="Heading2"/>
        <w:numPr>
          <w:ilvl w:val="0"/>
          <w:numId w:val="9"/>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Missions du Comité</w:t>
      </w:r>
    </w:p>
    <w:p w:rsidR="00000000" w:rsidDel="00000000" w:rsidP="00000000" w:rsidRDefault="00000000" w:rsidRPr="00000000" w14:paraId="000000A5">
      <w:pPr>
        <w:ind w:left="360" w:firstLine="0"/>
        <w:jc w:val="both"/>
        <w:rPr>
          <w:sz w:val="22"/>
          <w:szCs w:val="22"/>
        </w:rPr>
      </w:pPr>
      <w:r w:rsidDel="00000000" w:rsidR="00000000" w:rsidRPr="00000000">
        <w:rPr>
          <w:sz w:val="22"/>
          <w:szCs w:val="22"/>
          <w:rtl w:val="0"/>
        </w:rPr>
        <w:t xml:space="preserve">Le comité a pour mission </w:t>
      </w:r>
      <w:sdt>
        <w:sdtPr>
          <w:tag w:val="goog_rdk_14"/>
        </w:sdtPr>
        <w:sdtContent>
          <w:commentRangeStart w:id="14"/>
        </w:sdtContent>
      </w:sdt>
      <w:r w:rsidDel="00000000" w:rsidR="00000000" w:rsidRPr="00000000">
        <w:rPr>
          <w:sz w:val="22"/>
          <w:szCs w:val="22"/>
          <w:rtl w:val="0"/>
        </w:rPr>
        <w:t xml:space="preserve">d’assister le coordinateur national </w:t>
      </w:r>
      <w:commentRangeEnd w:id="14"/>
      <w:r w:rsidDel="00000000" w:rsidR="00000000" w:rsidRPr="00000000">
        <w:commentReference w:id="14"/>
      </w:r>
      <w:r w:rsidDel="00000000" w:rsidR="00000000" w:rsidRPr="00000000">
        <w:rPr>
          <w:sz w:val="22"/>
          <w:szCs w:val="22"/>
          <w:rtl w:val="0"/>
        </w:rPr>
        <w:t xml:space="preserve">dans l’évaluation </w:t>
      </w:r>
      <w:r w:rsidDel="00000000" w:rsidR="00000000" w:rsidRPr="00000000">
        <w:rPr>
          <w:i w:val="1"/>
          <w:sz w:val="22"/>
          <w:szCs w:val="22"/>
          <w:rtl w:val="0"/>
        </w:rPr>
        <w:t xml:space="preserve">ex-ante</w:t>
      </w:r>
      <w:r w:rsidDel="00000000" w:rsidR="00000000" w:rsidRPr="00000000">
        <w:rPr>
          <w:sz w:val="22"/>
          <w:szCs w:val="22"/>
          <w:rtl w:val="0"/>
        </w:rPr>
        <w:t xml:space="preserve">, et </w:t>
      </w:r>
      <w:r w:rsidDel="00000000" w:rsidR="00000000" w:rsidRPr="00000000">
        <w:rPr>
          <w:i w:val="1"/>
          <w:sz w:val="22"/>
          <w:szCs w:val="22"/>
          <w:rtl w:val="0"/>
        </w:rPr>
        <w:t xml:space="preserve">in-itinere</w:t>
      </w:r>
      <w:r w:rsidDel="00000000" w:rsidR="00000000" w:rsidRPr="00000000">
        <w:rPr>
          <w:sz w:val="22"/>
          <w:szCs w:val="22"/>
          <w:rtl w:val="0"/>
        </w:rPr>
        <w:t xml:space="preserve"> des différents programmes de la stratégie. Plus spécifiquement, ses membres ou selon le cas certains de ses membres, participent à :</w:t>
      </w:r>
    </w:p>
    <w:p w:rsidR="00000000" w:rsidDel="00000000" w:rsidP="00000000" w:rsidRDefault="00000000" w:rsidRPr="00000000" w14:paraId="000000A6">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sdt>
        <w:sdtPr>
          <w:tag w:val="goog_rdk_15"/>
        </w:sdtPr>
        <w:sdtContent>
          <w:commentRangeStart w:id="15"/>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L’évaluation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ex-ante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pour les différents programmes de la stratégie, de la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pertinence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et de la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cohérence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scientifique, technique et économique des programmes de travail et appels à projets, au regard des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priorités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ambitions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stratégie.</w:t>
      </w:r>
    </w:p>
    <w:p w:rsidR="00000000" w:rsidDel="00000000" w:rsidP="00000000" w:rsidRDefault="00000000" w:rsidRPr="00000000" w14:paraId="000000A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L’évaluation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ex-ante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pour les différents programmes de la stratégie, des impacts scientifiques, économiques, sociétaux et de souveraineté des programmes de travail et appels à projets, au regard des priorités et ambitions de la stratégie, notamment en vérifiant la pertinence des jalons et cibles des indicateurs.</w:t>
      </w:r>
    </w:p>
    <w:p w:rsidR="00000000" w:rsidDel="00000000" w:rsidP="00000000" w:rsidRDefault="00000000" w:rsidRPr="00000000" w14:paraId="000000A8">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L’évaluation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in-itinere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pour les différents programmes de la stratégie, des impacts scientifiques, économiques, sociétaux et de souveraineté des programmes de travail et appels à projets, au regard des impacts estimés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ex-ante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Il participe à ce titre aux différentes revues programmes décisionnelles.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A9">
      <w:pPr>
        <w:pStyle w:val="Heading2"/>
        <w:numPr>
          <w:ilvl w:val="0"/>
          <w:numId w:val="9"/>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Organisation du Comité</w:t>
      </w:r>
    </w:p>
    <w:p w:rsidR="00000000" w:rsidDel="00000000" w:rsidP="00000000" w:rsidRDefault="00000000" w:rsidRPr="00000000" w14:paraId="000000AA">
      <w:pPr>
        <w:pStyle w:val="Heading3"/>
        <w:numPr>
          <w:ilvl w:val="0"/>
          <w:numId w:val="11"/>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Composition</w:t>
      </w:r>
    </w:p>
    <w:p w:rsidR="00000000" w:rsidDel="00000000" w:rsidP="00000000" w:rsidRDefault="00000000" w:rsidRPr="00000000" w14:paraId="000000AB">
      <w:pPr>
        <w:ind w:left="360" w:firstLine="0"/>
        <w:jc w:val="both"/>
        <w:rPr>
          <w:sz w:val="22"/>
          <w:szCs w:val="22"/>
        </w:rPr>
      </w:pPr>
      <w:r w:rsidDel="00000000" w:rsidR="00000000" w:rsidRPr="00000000">
        <w:rPr>
          <w:sz w:val="22"/>
          <w:szCs w:val="22"/>
          <w:rtl w:val="0"/>
        </w:rPr>
        <w:t xml:space="preserve">Le comité scientifique et technique de la stratégie quantique est composé des experts suivants :</w:t>
      </w:r>
    </w:p>
    <w:p w:rsidR="00000000" w:rsidDel="00000000" w:rsidP="00000000" w:rsidRDefault="00000000" w:rsidRPr="00000000" w14:paraId="000000A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Adrian Ionescu (Membre de l’Académie Suisse des Sciences Techniques)</w:t>
      </w:r>
    </w:p>
    <w:p w:rsidR="00000000" w:rsidDel="00000000" w:rsidP="00000000" w:rsidRDefault="00000000" w:rsidRPr="00000000" w14:paraId="000000A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Anne Broadbent (Prix Aisenstadt)</w:t>
      </w:r>
    </w:p>
    <w:p w:rsidR="00000000" w:rsidDel="00000000" w:rsidP="00000000" w:rsidRDefault="00000000" w:rsidRPr="00000000" w14:paraId="000000A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Antoine Joux (Prix Gödel en cryptographie)</w:t>
      </w:r>
    </w:p>
    <w:p w:rsidR="00000000" w:rsidDel="00000000" w:rsidP="00000000" w:rsidRDefault="00000000" w:rsidRPr="00000000" w14:paraId="000000A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141"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Bertrand Reulet (Chaire d’excellence en recherche sur le traitement des signaux quantiques)</w:t>
      </w:r>
    </w:p>
    <w:p w:rsidR="00000000" w:rsidDel="00000000" w:rsidP="00000000" w:rsidRDefault="00000000" w:rsidRPr="00000000" w14:paraId="000000B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Catherine Lambert (Directrice du Cerfacs, Membre du Riag d’EuroHPC et membre de l’Académie des technologies)</w:t>
      </w:r>
    </w:p>
    <w:p w:rsidR="00000000" w:rsidDel="00000000" w:rsidP="00000000" w:rsidRDefault="00000000" w:rsidRPr="00000000" w14:paraId="000000B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Christiane Koch (Médaille Otto Hahn)</w:t>
      </w:r>
    </w:p>
    <w:p w:rsidR="00000000" w:rsidDel="00000000" w:rsidP="00000000" w:rsidRDefault="00000000" w:rsidRPr="00000000" w14:paraId="000000B2">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Christophe Jurczak (Co-Fondateur de Quantonation)</w:t>
      </w:r>
    </w:p>
    <w:p w:rsidR="00000000" w:rsidDel="00000000" w:rsidP="00000000" w:rsidRDefault="00000000" w:rsidRPr="00000000" w14:paraId="000000B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Christophe Salomon (Chaire matière condensée au Collège de France)</w:t>
      </w:r>
    </w:p>
    <w:p w:rsidR="00000000" w:rsidDel="00000000" w:rsidP="00000000" w:rsidRDefault="00000000" w:rsidRPr="00000000" w14:paraId="000000B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Daniel Loss (Inventeur des Qubits de Spin avec David de Vincenzo)</w:t>
      </w:r>
    </w:p>
    <w:p w:rsidR="00000000" w:rsidDel="00000000" w:rsidP="00000000" w:rsidRDefault="00000000" w:rsidRPr="00000000" w14:paraId="000000B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Dominique Thomas (Directeur de la R&amp;D chez ST)</w:t>
      </w:r>
    </w:p>
    <w:p w:rsidR="00000000" w:rsidDel="00000000" w:rsidP="00000000" w:rsidRDefault="00000000" w:rsidRPr="00000000" w14:paraId="000000B6">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Etienne Klein (Expert de la relation sciences-société, Membre de l'académie des technologies)</w:t>
      </w:r>
    </w:p>
    <w:p w:rsidR="00000000" w:rsidDel="00000000" w:rsidP="00000000" w:rsidRDefault="00000000" w:rsidRPr="00000000" w14:paraId="000000B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Fabio Sciarrino (ERC Starting et Advanced Grant en photonique quantique)</w:t>
      </w:r>
    </w:p>
    <w:p w:rsidR="00000000" w:rsidDel="00000000" w:rsidP="00000000" w:rsidRDefault="00000000" w:rsidRPr="00000000" w14:paraId="000000B8">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Frédéric Van Dau (CTO adjoint chez Thales)</w:t>
      </w:r>
    </w:p>
    <w:p w:rsidR="00000000" w:rsidDel="00000000" w:rsidP="00000000" w:rsidRDefault="00000000" w:rsidRPr="00000000" w14:paraId="000000B9">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Helène Bouchiat (Médaille d'argent du CNRS, et membre de l'Académie des Sciences)</w:t>
      </w:r>
    </w:p>
    <w:p w:rsidR="00000000" w:rsidDel="00000000" w:rsidP="00000000" w:rsidRDefault="00000000" w:rsidRPr="00000000" w14:paraId="000000BA">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Henri Calandra (Expert en usages du QC pour la chimie)</w:t>
      </w:r>
    </w:p>
    <w:p w:rsidR="00000000" w:rsidDel="00000000" w:rsidP="00000000" w:rsidRDefault="00000000" w:rsidRPr="00000000" w14:paraId="000000B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Jacqueline Bloch (Médaille d'argent du CNRS)</w:t>
      </w:r>
    </w:p>
    <w:p w:rsidR="00000000" w:rsidDel="00000000" w:rsidP="00000000" w:rsidRDefault="00000000" w:rsidRPr="00000000" w14:paraId="000000B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Jean Pierre Perin (Expert en cryogénie)</w:t>
      </w:r>
    </w:p>
    <w:p w:rsidR="00000000" w:rsidDel="00000000" w:rsidP="00000000" w:rsidRDefault="00000000" w:rsidRPr="00000000" w14:paraId="000000B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Julia Kempe (Médaille d'argent du CNRS en informatique théorique)</w:t>
      </w:r>
    </w:p>
    <w:p w:rsidR="00000000" w:rsidDel="00000000" w:rsidP="00000000" w:rsidRDefault="00000000" w:rsidRPr="00000000" w14:paraId="000000B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Marc Porcheron (Pilote du programme quantique chez EDF)</w:t>
      </w:r>
    </w:p>
    <w:p w:rsidR="00000000" w:rsidDel="00000000" w:rsidP="00000000" w:rsidRDefault="00000000" w:rsidRPr="00000000" w14:paraId="000000B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Miklos Santha (Père d'informatique quantique en France)</w:t>
      </w:r>
    </w:p>
    <w:p w:rsidR="00000000" w:rsidDel="00000000" w:rsidP="00000000" w:rsidRDefault="00000000" w:rsidRPr="00000000" w14:paraId="000000C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Noel Dimarcq (Médaille d'argent du CNRS)</w:t>
      </w:r>
    </w:p>
    <w:p w:rsidR="00000000" w:rsidDel="00000000" w:rsidP="00000000" w:rsidRDefault="00000000" w:rsidRPr="00000000" w14:paraId="000000C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Philip Piquemal (Lauréat d'un ERC Synergy en dynamique moléculaire)</w:t>
      </w:r>
    </w:p>
    <w:p w:rsidR="00000000" w:rsidDel="00000000" w:rsidP="00000000" w:rsidRDefault="00000000" w:rsidRPr="00000000" w14:paraId="000000C2">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Philippe Duluc (CTO d'Atos)</w:t>
      </w:r>
    </w:p>
    <w:p w:rsidR="00000000" w:rsidDel="00000000" w:rsidP="00000000" w:rsidRDefault="00000000" w:rsidRPr="00000000" w14:paraId="000000C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Philippe Grangier (Médaille d'argent du CNRS)</w:t>
      </w:r>
    </w:p>
    <w:p w:rsidR="00000000" w:rsidDel="00000000" w:rsidP="00000000" w:rsidRDefault="00000000" w:rsidRPr="00000000" w14:paraId="000000C4">
      <w:pPr>
        <w:ind w:left="360" w:firstLine="0"/>
        <w:jc w:val="both"/>
        <w:rPr>
          <w:sz w:val="22"/>
          <w:szCs w:val="22"/>
        </w:rPr>
      </w:pPr>
      <w:r w:rsidDel="00000000" w:rsidR="00000000" w:rsidRPr="00000000">
        <w:rPr>
          <w:sz w:val="22"/>
          <w:szCs w:val="22"/>
          <w:rtl w:val="0"/>
        </w:rPr>
        <w:t xml:space="preserve">Pour chaque programme de la stratégie (PEPR, Grand Défi, Partenariat d’Innovation, </w:t>
      </w:r>
      <w:r w:rsidDel="00000000" w:rsidR="00000000" w:rsidRPr="00000000">
        <w:rPr>
          <w:i w:val="1"/>
          <w:sz w:val="22"/>
          <w:szCs w:val="22"/>
          <w:rtl w:val="0"/>
        </w:rPr>
        <w:t xml:space="preserve">etc</w:t>
      </w:r>
      <w:r w:rsidDel="00000000" w:rsidR="00000000" w:rsidRPr="00000000">
        <w:rPr>
          <w:sz w:val="22"/>
          <w:szCs w:val="22"/>
          <w:rtl w:val="0"/>
        </w:rPr>
        <w:t xml:space="preserve">.), est constitué un bureau composé de 10 membres, au plus, et incluant, de droit, le président du Comité.</w:t>
      </w:r>
    </w:p>
    <w:p w:rsidR="00000000" w:rsidDel="00000000" w:rsidP="00000000" w:rsidRDefault="00000000" w:rsidRPr="00000000" w14:paraId="000000C5">
      <w:pPr>
        <w:pStyle w:val="Heading3"/>
        <w:numPr>
          <w:ilvl w:val="0"/>
          <w:numId w:val="11"/>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Présidence</w:t>
      </w:r>
    </w:p>
    <w:p w:rsidR="00000000" w:rsidDel="00000000" w:rsidP="00000000" w:rsidRDefault="00000000" w:rsidRPr="00000000" w14:paraId="000000C6">
      <w:pPr>
        <w:ind w:left="360" w:firstLine="0"/>
        <w:jc w:val="both"/>
        <w:rPr>
          <w:sz w:val="22"/>
          <w:szCs w:val="22"/>
        </w:rPr>
      </w:pPr>
      <w:r w:rsidDel="00000000" w:rsidR="00000000" w:rsidRPr="00000000">
        <w:rPr>
          <w:sz w:val="22"/>
          <w:szCs w:val="22"/>
          <w:rtl w:val="0"/>
        </w:rPr>
        <w:t xml:space="preserve">La présidence du comité est assurée par Madame Catherine Lambert.</w:t>
      </w:r>
    </w:p>
    <w:p w:rsidR="00000000" w:rsidDel="00000000" w:rsidP="00000000" w:rsidRDefault="00000000" w:rsidRPr="00000000" w14:paraId="000000C7">
      <w:pPr>
        <w:pStyle w:val="Heading3"/>
        <w:numPr>
          <w:ilvl w:val="0"/>
          <w:numId w:val="11"/>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Secrétariat</w:t>
      </w:r>
    </w:p>
    <w:p w:rsidR="00000000" w:rsidDel="00000000" w:rsidP="00000000" w:rsidRDefault="00000000" w:rsidRPr="00000000" w14:paraId="000000C8">
      <w:pPr>
        <w:ind w:left="360" w:firstLine="0"/>
        <w:jc w:val="both"/>
        <w:rPr>
          <w:sz w:val="22"/>
          <w:szCs w:val="22"/>
        </w:rPr>
      </w:pPr>
      <w:r w:rsidDel="00000000" w:rsidR="00000000" w:rsidRPr="00000000">
        <w:rPr>
          <w:sz w:val="22"/>
          <w:szCs w:val="22"/>
          <w:rtl w:val="0"/>
        </w:rPr>
        <w:t xml:space="preserve">Le secrétariat est assuré par le coordinateur national.</w:t>
      </w:r>
    </w:p>
    <w:p w:rsidR="00000000" w:rsidDel="00000000" w:rsidP="00000000" w:rsidRDefault="00000000" w:rsidRPr="00000000" w14:paraId="000000C9">
      <w:pPr>
        <w:pStyle w:val="Heading3"/>
        <w:numPr>
          <w:ilvl w:val="0"/>
          <w:numId w:val="11"/>
        </w:numPr>
        <w:spacing w:before="240" w:lineRule="auto"/>
        <w:ind w:left="1843" w:hanging="567"/>
        <w:rPr>
          <w:rFonts w:ascii="Cambria" w:cs="Cambria" w:eastAsia="Cambria" w:hAnsi="Cambria"/>
          <w:b w:val="1"/>
          <w:color w:val="1f3864"/>
          <w:sz w:val="22"/>
          <w:szCs w:val="22"/>
          <w:u w:val="single"/>
        </w:rPr>
      </w:pPr>
      <w:sdt>
        <w:sdtPr>
          <w:tag w:val="goog_rdk_16"/>
        </w:sdtPr>
        <w:sdtContent>
          <w:commentRangeStart w:id="16"/>
        </w:sdtContent>
      </w:sdt>
      <w:r w:rsidDel="00000000" w:rsidR="00000000" w:rsidRPr="00000000">
        <w:rPr>
          <w:rFonts w:ascii="Cambria" w:cs="Cambria" w:eastAsia="Cambria" w:hAnsi="Cambria"/>
          <w:b w:val="1"/>
          <w:color w:val="1f3864"/>
          <w:sz w:val="22"/>
          <w:szCs w:val="22"/>
          <w:u w:val="single"/>
          <w:rtl w:val="0"/>
        </w:rPr>
        <w:t xml:space="preserve">Observateurs</w:t>
      </w:r>
    </w:p>
    <w:p w:rsidR="00000000" w:rsidDel="00000000" w:rsidP="00000000" w:rsidRDefault="00000000" w:rsidRPr="00000000" w14:paraId="000000CA">
      <w:pPr>
        <w:ind w:left="360" w:firstLine="0"/>
        <w:jc w:val="both"/>
        <w:rPr>
          <w:sz w:val="22"/>
          <w:szCs w:val="22"/>
        </w:rPr>
      </w:pPr>
      <w:r w:rsidDel="00000000" w:rsidR="00000000" w:rsidRPr="00000000">
        <w:rPr>
          <w:sz w:val="22"/>
          <w:szCs w:val="22"/>
          <w:rtl w:val="0"/>
        </w:rPr>
        <w:t xml:space="preserve">Les membres du comité de coordination peuvent, au besoin, assister aux travaux du CST, en tant qu’observateurs.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CB">
      <w:pPr>
        <w:pStyle w:val="Heading2"/>
        <w:numPr>
          <w:ilvl w:val="0"/>
          <w:numId w:val="9"/>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Modalités de fonctionnement</w:t>
      </w:r>
    </w:p>
    <w:p w:rsidR="00000000" w:rsidDel="00000000" w:rsidP="00000000" w:rsidRDefault="00000000" w:rsidRPr="00000000" w14:paraId="000000CC">
      <w:pPr>
        <w:pStyle w:val="Heading3"/>
        <w:numPr>
          <w:ilvl w:val="0"/>
          <w:numId w:val="1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Réunions</w:t>
      </w:r>
    </w:p>
    <w:p w:rsidR="00000000" w:rsidDel="00000000" w:rsidP="00000000" w:rsidRDefault="00000000" w:rsidRPr="00000000" w14:paraId="000000CD">
      <w:pPr>
        <w:ind w:left="360" w:firstLine="0"/>
        <w:jc w:val="both"/>
        <w:rPr>
          <w:sz w:val="22"/>
          <w:szCs w:val="22"/>
        </w:rPr>
      </w:pPr>
      <w:sdt>
        <w:sdtPr>
          <w:tag w:val="goog_rdk_17"/>
        </w:sdtPr>
        <w:sdtContent>
          <w:commentRangeStart w:id="17"/>
        </w:sdtContent>
      </w:sdt>
      <w:r w:rsidDel="00000000" w:rsidR="00000000" w:rsidRPr="00000000">
        <w:rPr>
          <w:sz w:val="22"/>
          <w:szCs w:val="22"/>
          <w:rtl w:val="0"/>
        </w:rPr>
        <w:t xml:space="preserve">Les bureaux du Comité </w:t>
      </w:r>
      <w:commentRangeEnd w:id="17"/>
      <w:r w:rsidDel="00000000" w:rsidR="00000000" w:rsidRPr="00000000">
        <w:commentReference w:id="17"/>
      </w:r>
      <w:r w:rsidDel="00000000" w:rsidR="00000000" w:rsidRPr="00000000">
        <w:rPr>
          <w:sz w:val="22"/>
          <w:szCs w:val="22"/>
          <w:rtl w:val="0"/>
        </w:rPr>
        <w:t xml:space="preserve">se réunissent autant que de besoin, typiquement une fois </w:t>
      </w:r>
      <w:sdt>
        <w:sdtPr>
          <w:tag w:val="goog_rdk_18"/>
        </w:sdtPr>
        <w:sdtContent>
          <w:commentRangeStart w:id="18"/>
        </w:sdtContent>
      </w:sdt>
      <w:r w:rsidDel="00000000" w:rsidR="00000000" w:rsidRPr="00000000">
        <w:rPr>
          <w:sz w:val="22"/>
          <w:szCs w:val="22"/>
          <w:rtl w:val="0"/>
        </w:rPr>
        <w:t xml:space="preserve">tous les 3 mois</w:t>
      </w:r>
      <w:commentRangeEnd w:id="18"/>
      <w:r w:rsidDel="00000000" w:rsidR="00000000" w:rsidRPr="00000000">
        <w:commentReference w:id="18"/>
      </w:r>
      <w:r w:rsidDel="00000000" w:rsidR="00000000" w:rsidRPr="00000000">
        <w:rPr>
          <w:sz w:val="22"/>
          <w:szCs w:val="22"/>
          <w:rtl w:val="0"/>
        </w:rPr>
        <w:t xml:space="preserve"> pour délibérer les éléments qui sont soumis à leur évaluation par le coordinateur national.</w:t>
      </w:r>
    </w:p>
    <w:p w:rsidR="00000000" w:rsidDel="00000000" w:rsidP="00000000" w:rsidRDefault="00000000" w:rsidRPr="00000000" w14:paraId="000000CE">
      <w:pPr>
        <w:pStyle w:val="Heading3"/>
        <w:numPr>
          <w:ilvl w:val="0"/>
          <w:numId w:val="1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Obligations des membres</w:t>
      </w:r>
    </w:p>
    <w:p w:rsidR="00000000" w:rsidDel="00000000" w:rsidP="00000000" w:rsidRDefault="00000000" w:rsidRPr="00000000" w14:paraId="000000CF">
      <w:pPr>
        <w:ind w:left="360" w:firstLine="0"/>
        <w:jc w:val="both"/>
        <w:rPr>
          <w:sz w:val="22"/>
          <w:szCs w:val="22"/>
        </w:rPr>
      </w:pPr>
      <w:r w:rsidDel="00000000" w:rsidR="00000000" w:rsidRPr="00000000">
        <w:rPr>
          <w:sz w:val="22"/>
          <w:szCs w:val="22"/>
          <w:rtl w:val="0"/>
        </w:rPr>
        <w:t xml:space="preserve">Chaque membre est tenu d’être </w:t>
      </w:r>
      <w:sdt>
        <w:sdtPr>
          <w:tag w:val="goog_rdk_19"/>
        </w:sdtPr>
        <w:sdtContent>
          <w:commentRangeStart w:id="19"/>
        </w:sdtContent>
      </w:sdt>
      <w:r w:rsidDel="00000000" w:rsidR="00000000" w:rsidRPr="00000000">
        <w:rPr>
          <w:sz w:val="22"/>
          <w:szCs w:val="22"/>
          <w:rtl w:val="0"/>
        </w:rPr>
        <w:t xml:space="preserve">présent</w:t>
      </w:r>
      <w:commentRangeEnd w:id="19"/>
      <w:r w:rsidDel="00000000" w:rsidR="00000000" w:rsidRPr="00000000">
        <w:commentReference w:id="19"/>
      </w:r>
      <w:r w:rsidDel="00000000" w:rsidR="00000000" w:rsidRPr="00000000">
        <w:rPr>
          <w:sz w:val="22"/>
          <w:szCs w:val="22"/>
          <w:rtl w:val="0"/>
        </w:rPr>
        <w:t xml:space="preserve"> aux réunions du bureau dont il est membre et de participer activement aux travaux.</w:t>
      </w:r>
    </w:p>
    <w:p w:rsidR="00000000" w:rsidDel="00000000" w:rsidP="00000000" w:rsidRDefault="00000000" w:rsidRPr="00000000" w14:paraId="000000D0">
      <w:pPr>
        <w:ind w:left="360" w:firstLine="0"/>
        <w:jc w:val="both"/>
        <w:rPr>
          <w:sz w:val="22"/>
          <w:szCs w:val="22"/>
        </w:rPr>
      </w:pPr>
      <w:r w:rsidDel="00000000" w:rsidR="00000000" w:rsidRPr="00000000">
        <w:rPr>
          <w:sz w:val="22"/>
          <w:szCs w:val="22"/>
          <w:rtl w:val="0"/>
        </w:rPr>
        <w:t xml:space="preserve">En cas d’impossibilité de participer aux travaux du bureau, il en informe par courrier électronique le secrétariat du Comité, préalablement à la tenue de la réunion.</w:t>
      </w:r>
    </w:p>
    <w:p w:rsidR="00000000" w:rsidDel="00000000" w:rsidP="00000000" w:rsidRDefault="00000000" w:rsidRPr="00000000" w14:paraId="000000D1">
      <w:pPr>
        <w:ind w:left="360" w:firstLine="0"/>
        <w:jc w:val="both"/>
        <w:rPr>
          <w:sz w:val="22"/>
          <w:szCs w:val="22"/>
        </w:rPr>
      </w:pPr>
      <w:r w:rsidDel="00000000" w:rsidR="00000000" w:rsidRPr="00000000">
        <w:rPr>
          <w:sz w:val="22"/>
          <w:szCs w:val="22"/>
          <w:rtl w:val="0"/>
        </w:rPr>
        <w:t xml:space="preserve">Tous les membres du CST sont tenus à déclarer les différents conflits d’intérêts auxquels ils sont soumis dans le cadre de leurs évaluations. Le cas échéant, il leur incombe de se retirer des délibérations relatives aux sujets où le conflit d’intérêt est disqualifiant au regard de l’ordre du jour.</w:t>
      </w:r>
    </w:p>
    <w:p w:rsidR="00000000" w:rsidDel="00000000" w:rsidP="00000000" w:rsidRDefault="00000000" w:rsidRPr="00000000" w14:paraId="000000D2">
      <w:pPr>
        <w:ind w:left="360" w:firstLine="0"/>
        <w:jc w:val="both"/>
        <w:rPr>
          <w:sz w:val="22"/>
          <w:szCs w:val="22"/>
        </w:rPr>
      </w:pPr>
      <w:r w:rsidDel="00000000" w:rsidR="00000000" w:rsidRPr="00000000">
        <w:rPr>
          <w:sz w:val="22"/>
          <w:szCs w:val="22"/>
          <w:rtl w:val="0"/>
        </w:rPr>
        <w:t xml:space="preserve">Il y a conflit d’intérêt disqualifiant si l’expert ou le membre du jury :</w:t>
      </w:r>
    </w:p>
    <w:p w:rsidR="00000000" w:rsidDel="00000000" w:rsidP="00000000" w:rsidRDefault="00000000" w:rsidRPr="00000000" w14:paraId="000000D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été impliqué dans la préparation du projet évalué ;</w:t>
      </w:r>
    </w:p>
    <w:p w:rsidR="00000000" w:rsidDel="00000000" w:rsidP="00000000" w:rsidRDefault="00000000" w:rsidRPr="00000000" w14:paraId="000000D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tirerait un quelconque bénéfice si le projet était </w:t>
      </w:r>
      <w:sdt>
        <w:sdtPr>
          <w:tag w:val="goog_rdk_20"/>
        </w:sdtPr>
        <w:sdtContent>
          <w:commentRangeStart w:id="20"/>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accepté</w:t>
      </w:r>
      <w:commentRangeEnd w:id="20"/>
      <w:r w:rsidDel="00000000" w:rsidR="00000000" w:rsidRPr="00000000">
        <w:commentReference w:id="20"/>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un membre de sa famille proche impliqué dans le projet évalué ;</w:t>
      </w:r>
    </w:p>
    <w:p w:rsidR="00000000" w:rsidDel="00000000" w:rsidP="00000000" w:rsidRDefault="00000000" w:rsidRPr="00000000" w14:paraId="000000D6">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sdt>
        <w:sdtPr>
          <w:tag w:val="goog_rdk_21"/>
        </w:sdtPr>
        <w:sdtContent>
          <w:commentRangeStart w:id="21"/>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 directeur ou membre du conseil d’administration ou partenaire de l’entité ayant soumis un projet évalué</w:t>
      </w:r>
      <w:commentRangeEnd w:id="21"/>
      <w:r w:rsidDel="00000000" w:rsidR="00000000" w:rsidRPr="00000000">
        <w:commentReference w:id="21"/>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agit en tant que référent pour </w:t>
      </w:r>
      <w:sdt>
        <w:sdtPr>
          <w:tag w:val="goog_rdk_22"/>
        </w:sdtPr>
        <w:sdtContent>
          <w:commentRangeStart w:id="22"/>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l’entité ayant soumis un projet évalué</w:t>
      </w:r>
      <w:commentRangeEnd w:id="22"/>
      <w:r w:rsidDel="00000000" w:rsidR="00000000" w:rsidRPr="00000000">
        <w:commentReference w:id="22"/>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 dans toute autre situation pouvant compromettre sa capacité à évaluer les projets soumis de façon impartiale.</w:t>
      </w:r>
    </w:p>
    <w:p w:rsidR="00000000" w:rsidDel="00000000" w:rsidP="00000000" w:rsidRDefault="00000000" w:rsidRPr="00000000" w14:paraId="000000D9">
      <w:pPr>
        <w:pStyle w:val="Heading3"/>
        <w:numPr>
          <w:ilvl w:val="0"/>
          <w:numId w:val="1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Rôle du président</w:t>
      </w:r>
    </w:p>
    <w:p w:rsidR="00000000" w:rsidDel="00000000" w:rsidP="00000000" w:rsidRDefault="00000000" w:rsidRPr="00000000" w14:paraId="000000DA">
      <w:pPr>
        <w:ind w:left="360" w:firstLine="0"/>
        <w:jc w:val="both"/>
        <w:rPr>
          <w:sz w:val="22"/>
          <w:szCs w:val="22"/>
        </w:rPr>
      </w:pPr>
      <w:r w:rsidDel="00000000" w:rsidR="00000000" w:rsidRPr="00000000">
        <w:rPr>
          <w:sz w:val="22"/>
          <w:szCs w:val="22"/>
          <w:rtl w:val="0"/>
        </w:rPr>
        <w:t xml:space="preserve">Le président détermine l’ordre du jour en concertation avec le secrétariat, organise et dirige les réunions et travaux du Comité et veille à son bon fonctionnement en s'assurant que les membres sont en mesure de remplir leur mission. </w:t>
      </w:r>
    </w:p>
    <w:p w:rsidR="00000000" w:rsidDel="00000000" w:rsidP="00000000" w:rsidRDefault="00000000" w:rsidRPr="00000000" w14:paraId="000000DB">
      <w:pPr>
        <w:ind w:left="360" w:firstLine="0"/>
        <w:jc w:val="both"/>
        <w:rPr>
          <w:sz w:val="22"/>
          <w:szCs w:val="22"/>
        </w:rPr>
      </w:pPr>
      <w:r w:rsidDel="00000000" w:rsidR="00000000" w:rsidRPr="00000000">
        <w:rPr>
          <w:sz w:val="22"/>
          <w:szCs w:val="22"/>
          <w:rtl w:val="0"/>
        </w:rPr>
        <w:t xml:space="preserve">En particulier, il vérifie la présence des membres du Comité à chaque début de réunion, ouvre, dirige et clôture les délibérations et s’assure que chacun des membres a pu s’exprimer.</w:t>
      </w:r>
    </w:p>
    <w:p w:rsidR="00000000" w:rsidDel="00000000" w:rsidP="00000000" w:rsidRDefault="00000000" w:rsidRPr="00000000" w14:paraId="000000DC">
      <w:pPr>
        <w:pStyle w:val="Heading3"/>
        <w:numPr>
          <w:ilvl w:val="0"/>
          <w:numId w:val="13"/>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Information des membres</w:t>
      </w:r>
    </w:p>
    <w:p w:rsidR="00000000" w:rsidDel="00000000" w:rsidP="00000000" w:rsidRDefault="00000000" w:rsidRPr="00000000" w14:paraId="000000DD">
      <w:pPr>
        <w:ind w:left="360" w:firstLine="0"/>
        <w:jc w:val="both"/>
        <w:rPr>
          <w:sz w:val="22"/>
          <w:szCs w:val="22"/>
        </w:rPr>
      </w:pPr>
      <w:r w:rsidDel="00000000" w:rsidR="00000000" w:rsidRPr="00000000">
        <w:rPr>
          <w:sz w:val="22"/>
          <w:szCs w:val="22"/>
          <w:rtl w:val="0"/>
        </w:rPr>
        <w:t xml:space="preserve">Le président, en relation avec le secrétariat du Comité, s’assure de la bonne information des membres du Comité avant toute réunion, afin que ceux-ci soient en mesure de délibérer sur l’ordre du jour. </w:t>
      </w:r>
    </w:p>
    <w:p w:rsidR="00000000" w:rsidDel="00000000" w:rsidP="00000000" w:rsidRDefault="00000000" w:rsidRPr="00000000" w14:paraId="000000DE">
      <w:pPr>
        <w:ind w:left="360" w:firstLine="0"/>
        <w:jc w:val="both"/>
        <w:rPr>
          <w:sz w:val="22"/>
          <w:szCs w:val="22"/>
        </w:rPr>
      </w:pPr>
      <w:r w:rsidDel="00000000" w:rsidR="00000000" w:rsidRPr="00000000">
        <w:rPr>
          <w:sz w:val="22"/>
          <w:szCs w:val="22"/>
          <w:rtl w:val="0"/>
        </w:rPr>
        <w:t xml:space="preserve">Tout document utile à l’examen des points inscrits à l’ordre du jour devra être communiqué par le secrétariat aux membres du Comité dans un délai de 15 jours ouvrés avant la tenue de la réunion.</w:t>
      </w:r>
    </w:p>
    <w:p w:rsidR="00000000" w:rsidDel="00000000" w:rsidP="00000000" w:rsidRDefault="00000000" w:rsidRPr="00000000" w14:paraId="000000DF">
      <w:pPr>
        <w:pStyle w:val="Heading3"/>
        <w:numPr>
          <w:ilvl w:val="0"/>
          <w:numId w:val="13"/>
        </w:numPr>
        <w:spacing w:before="240" w:lineRule="auto"/>
        <w:ind w:left="1843" w:hanging="567"/>
        <w:rPr>
          <w:rFonts w:ascii="Cambria" w:cs="Cambria" w:eastAsia="Cambria" w:hAnsi="Cambria"/>
          <w:b w:val="1"/>
          <w:color w:val="1f3864"/>
          <w:sz w:val="22"/>
          <w:szCs w:val="22"/>
          <w:u w:val="single"/>
        </w:rPr>
      </w:pPr>
      <w:sdt>
        <w:sdtPr>
          <w:tag w:val="goog_rdk_23"/>
        </w:sdtPr>
        <w:sdtContent>
          <w:commentRangeStart w:id="23"/>
        </w:sdtContent>
      </w:sdt>
      <w:sdt>
        <w:sdtPr>
          <w:tag w:val="goog_rdk_24"/>
        </w:sdtPr>
        <w:sdtContent>
          <w:commentRangeStart w:id="24"/>
        </w:sdtContent>
      </w:sdt>
      <w:r w:rsidDel="00000000" w:rsidR="00000000" w:rsidRPr="00000000">
        <w:rPr>
          <w:rFonts w:ascii="Cambria" w:cs="Cambria" w:eastAsia="Cambria" w:hAnsi="Cambria"/>
          <w:b w:val="1"/>
          <w:color w:val="1f3864"/>
          <w:sz w:val="22"/>
          <w:szCs w:val="22"/>
          <w:u w:val="single"/>
          <w:rtl w:val="0"/>
        </w:rPr>
        <w:t xml:space="preserve">Validité des délibérations</w:t>
      </w:r>
    </w:p>
    <w:p w:rsidR="00000000" w:rsidDel="00000000" w:rsidP="00000000" w:rsidRDefault="00000000" w:rsidRPr="00000000" w14:paraId="000000E0">
      <w:pPr>
        <w:ind w:left="360" w:firstLine="0"/>
        <w:jc w:val="both"/>
        <w:rPr>
          <w:sz w:val="22"/>
          <w:szCs w:val="22"/>
        </w:rPr>
      </w:pPr>
      <w:r w:rsidDel="00000000" w:rsidR="00000000" w:rsidRPr="00000000">
        <w:rPr>
          <w:sz w:val="22"/>
          <w:szCs w:val="22"/>
          <w:rtl w:val="0"/>
        </w:rPr>
        <w:t xml:space="preserve">Afin de délibérer valablement, doivent être présents ou représentés la majorité des membres du Comité dont le président. </w:t>
      </w:r>
    </w:p>
    <w:p w:rsidR="00000000" w:rsidDel="00000000" w:rsidP="00000000" w:rsidRDefault="00000000" w:rsidRPr="00000000" w14:paraId="000000E1">
      <w:pPr>
        <w:ind w:left="360" w:firstLine="0"/>
        <w:jc w:val="both"/>
        <w:rPr>
          <w:sz w:val="22"/>
          <w:szCs w:val="22"/>
        </w:rPr>
      </w:pPr>
      <w:r w:rsidDel="00000000" w:rsidR="00000000" w:rsidRPr="00000000">
        <w:rPr>
          <w:sz w:val="22"/>
          <w:szCs w:val="22"/>
          <w:rtl w:val="0"/>
        </w:rPr>
        <w:t xml:space="preserve">Il revient au président d’apprécier la capacité des membres présents à délibérer valablement, qui peut, le cas échéant, demander au secrétariat de procéder à la convocation d’une seconde réunion sur le même ordre du jour avec les conditions de présence et/ou de représentation identiques.</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E2">
      <w:pPr>
        <w:pStyle w:val="Heading3"/>
        <w:numPr>
          <w:ilvl w:val="0"/>
          <w:numId w:val="13"/>
        </w:numPr>
        <w:spacing w:before="240" w:lineRule="auto"/>
        <w:ind w:left="1843" w:hanging="567"/>
        <w:rPr>
          <w:rFonts w:ascii="Cambria" w:cs="Cambria" w:eastAsia="Cambria" w:hAnsi="Cambria"/>
          <w:b w:val="1"/>
          <w:color w:val="1f3864"/>
          <w:sz w:val="22"/>
          <w:szCs w:val="22"/>
          <w:u w:val="single"/>
        </w:rPr>
      </w:pPr>
      <w:bookmarkStart w:colFirst="0" w:colLast="0" w:name="_heading=h.30j0zll" w:id="1"/>
      <w:bookmarkEnd w:id="1"/>
      <w:r w:rsidDel="00000000" w:rsidR="00000000" w:rsidRPr="00000000">
        <w:rPr>
          <w:rFonts w:ascii="Cambria" w:cs="Cambria" w:eastAsia="Cambria" w:hAnsi="Cambria"/>
          <w:b w:val="1"/>
          <w:color w:val="1f3864"/>
          <w:sz w:val="22"/>
          <w:szCs w:val="22"/>
          <w:u w:val="single"/>
          <w:rtl w:val="0"/>
        </w:rPr>
        <w:t xml:space="preserve">Compte-rendu d’évaluation</w:t>
      </w:r>
    </w:p>
    <w:p w:rsidR="00000000" w:rsidDel="00000000" w:rsidP="00000000" w:rsidRDefault="00000000" w:rsidRPr="00000000" w14:paraId="000000E3">
      <w:pPr>
        <w:ind w:left="360" w:firstLine="0"/>
        <w:jc w:val="both"/>
        <w:rPr>
          <w:sz w:val="22"/>
          <w:szCs w:val="22"/>
        </w:rPr>
      </w:pPr>
      <w:r w:rsidDel="00000000" w:rsidR="00000000" w:rsidRPr="00000000">
        <w:rPr>
          <w:sz w:val="22"/>
          <w:szCs w:val="22"/>
          <w:rtl w:val="0"/>
        </w:rPr>
        <w:t xml:space="preserve">Les délibérations ainsi que les avis rendus par le Comité au cours de chaque réunion sont consignées sur un compte-rendu d’évaluation (CRE) rédigé par le secrétariat du Comité et validé par le président.</w:t>
      </w:r>
    </w:p>
    <w:p w:rsidR="00000000" w:rsidDel="00000000" w:rsidP="00000000" w:rsidRDefault="00000000" w:rsidRPr="00000000" w14:paraId="000000E4">
      <w:pPr>
        <w:ind w:left="360" w:firstLine="0"/>
        <w:jc w:val="both"/>
        <w:rPr>
          <w:sz w:val="22"/>
          <w:szCs w:val="22"/>
        </w:rPr>
      </w:pPr>
      <w:r w:rsidDel="00000000" w:rsidR="00000000" w:rsidRPr="00000000">
        <w:rPr>
          <w:sz w:val="22"/>
          <w:szCs w:val="22"/>
          <w:rtl w:val="0"/>
        </w:rPr>
        <w:t xml:space="preserve">Le compte-rendu indique la date et l’heure du début et de la fin de la réunion, l’ensemble des personnes présentes physiquement ou représentées.</w:t>
      </w:r>
    </w:p>
    <w:p w:rsidR="00000000" w:rsidDel="00000000" w:rsidP="00000000" w:rsidRDefault="00000000" w:rsidRPr="00000000" w14:paraId="000000E5">
      <w:pPr>
        <w:ind w:left="360" w:firstLine="0"/>
        <w:jc w:val="both"/>
        <w:rPr>
          <w:sz w:val="22"/>
          <w:szCs w:val="22"/>
        </w:rPr>
      </w:pPr>
      <w:r w:rsidDel="00000000" w:rsidR="00000000" w:rsidRPr="00000000">
        <w:rPr>
          <w:sz w:val="22"/>
          <w:szCs w:val="22"/>
          <w:rtl w:val="0"/>
        </w:rPr>
        <w:t xml:space="preserve">Il fait état des prises de position tenues lors de la réunion ainsi que des recommandations qui en résultent.</w:t>
      </w:r>
    </w:p>
    <w:p w:rsidR="00000000" w:rsidDel="00000000" w:rsidP="00000000" w:rsidRDefault="00000000" w:rsidRPr="00000000" w14:paraId="000000E6">
      <w:pPr>
        <w:ind w:left="360" w:firstLine="0"/>
        <w:jc w:val="both"/>
        <w:rPr/>
      </w:pPr>
      <w:r w:rsidDel="00000000" w:rsidR="00000000" w:rsidRPr="00000000">
        <w:rPr>
          <w:sz w:val="22"/>
          <w:szCs w:val="22"/>
          <w:rtl w:val="0"/>
        </w:rPr>
        <w:t xml:space="preserve">Le président du comité partage le CRE avec les membres du Copil et, au besoin, avec les membres du Comex dans les 48h suivant les travaux du CST.</w:t>
      </w:r>
      <w:r w:rsidDel="00000000" w:rsidR="00000000" w:rsidRPr="00000000">
        <w:br w:type="page"/>
      </w:r>
      <w:r w:rsidDel="00000000" w:rsidR="00000000" w:rsidRPr="00000000">
        <w:rPr>
          <w:rtl w:val="0"/>
        </w:rPr>
      </w:r>
    </w:p>
    <w:p w:rsidR="00000000" w:rsidDel="00000000" w:rsidP="00000000" w:rsidRDefault="00000000" w:rsidRPr="00000000" w14:paraId="000000E7">
      <w:pPr>
        <w:pStyle w:val="Title"/>
        <w:numPr>
          <w:ilvl w:val="0"/>
          <w:numId w:val="15"/>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Comité Opérationnel</w:t>
      </w:r>
    </w:p>
    <w:p w:rsidR="00000000" w:rsidDel="00000000" w:rsidP="00000000" w:rsidRDefault="00000000" w:rsidRPr="00000000" w14:paraId="000000E8">
      <w:pPr>
        <w:pStyle w:val="Heading2"/>
        <w:numPr>
          <w:ilvl w:val="0"/>
          <w:numId w:val="14"/>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Missions du Comité</w:t>
      </w:r>
      <w:r w:rsidDel="00000000" w:rsidR="00000000" w:rsidRPr="00000000">
        <w:rPr>
          <w:rtl w:val="0"/>
        </w:rPr>
      </w:r>
    </w:p>
    <w:p w:rsidR="00000000" w:rsidDel="00000000" w:rsidP="00000000" w:rsidRDefault="00000000" w:rsidRPr="00000000" w14:paraId="000000E9">
      <w:pPr>
        <w:pStyle w:val="Heading2"/>
        <w:numPr>
          <w:ilvl w:val="0"/>
          <w:numId w:val="14"/>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Organisation du Comité</w:t>
      </w:r>
    </w:p>
    <w:p w:rsidR="00000000" w:rsidDel="00000000" w:rsidP="00000000" w:rsidRDefault="00000000" w:rsidRPr="00000000" w14:paraId="000000EA">
      <w:pPr>
        <w:pStyle w:val="Heading3"/>
        <w:numPr>
          <w:ilvl w:val="0"/>
          <w:numId w:val="18"/>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Composition</w:t>
      </w:r>
    </w:p>
    <w:p w:rsidR="00000000" w:rsidDel="00000000" w:rsidP="00000000" w:rsidRDefault="00000000" w:rsidRPr="00000000" w14:paraId="000000EB">
      <w:pPr>
        <w:ind w:left="360" w:firstLine="0"/>
        <w:jc w:val="both"/>
        <w:rPr>
          <w:sz w:val="22"/>
          <w:szCs w:val="22"/>
        </w:rPr>
      </w:pPr>
      <w:r w:rsidDel="00000000" w:rsidR="00000000" w:rsidRPr="00000000">
        <w:rPr>
          <w:sz w:val="22"/>
          <w:szCs w:val="22"/>
          <w:rtl w:val="0"/>
        </w:rPr>
        <w:t xml:space="preserve">Le comité opérationnel est composé de :</w:t>
      </w:r>
    </w:p>
    <w:p w:rsidR="00000000" w:rsidDel="00000000" w:rsidP="00000000" w:rsidRDefault="00000000" w:rsidRPr="00000000" w14:paraId="000000E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Représentants (sherpas) des entités suivantes : CNRS, CEA, Inria, LNE, CPU/UDICE, CDEFI, Atos, Thales, Air Liquide, Teratec, Quantonation</w:t>
      </w:r>
    </w:p>
    <w:p w:rsidR="00000000" w:rsidDel="00000000" w:rsidP="00000000" w:rsidRDefault="00000000" w:rsidRPr="00000000" w14:paraId="000000E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Responsables programmes, bénéficiant d’une légitimité tant scientifique et techniques que managériale, et en charge, opérationnellement de de la tenue des objectifs de la stratégie. </w:t>
      </w:r>
      <w:sdt>
        <w:sdtPr>
          <w:tag w:val="goog_rdk_25"/>
        </w:sdtPr>
        <w:sdtContent>
          <w:commentRangeStart w:id="25"/>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Huit responsables programmes devront être désignés par les représentants ci-dessus, après concertation avec le coordinateur national :</w:t>
      </w:r>
    </w:p>
    <w:p w:rsidR="00000000" w:rsidDel="00000000" w:rsidP="00000000" w:rsidRDefault="00000000" w:rsidRPr="00000000" w14:paraId="000000EE">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 programme Calcul Quantique</w:t>
      </w:r>
    </w:p>
    <w:p w:rsidR="00000000" w:rsidDel="00000000" w:rsidP="00000000" w:rsidRDefault="00000000" w:rsidRPr="00000000" w14:paraId="000000EF">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 programme Capteurs Quantiques</w:t>
      </w:r>
    </w:p>
    <w:p w:rsidR="00000000" w:rsidDel="00000000" w:rsidP="00000000" w:rsidRDefault="00000000" w:rsidRPr="00000000" w14:paraId="000000F0">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 programme Cybersécurité</w:t>
      </w:r>
    </w:p>
    <w:p w:rsidR="00000000" w:rsidDel="00000000" w:rsidP="00000000" w:rsidRDefault="00000000" w:rsidRPr="00000000" w14:paraId="000000F1">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 programme Communications Quantiques</w:t>
      </w:r>
    </w:p>
    <w:p w:rsidR="00000000" w:rsidDel="00000000" w:rsidP="00000000" w:rsidRDefault="00000000" w:rsidRPr="00000000" w14:paraId="000000F2">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 programme Cryogénie et assimilé</w:t>
      </w:r>
    </w:p>
    <w:p w:rsidR="00000000" w:rsidDel="00000000" w:rsidP="00000000" w:rsidRDefault="00000000" w:rsidRPr="00000000" w14:paraId="000000F3">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 programme « Basic Science »</w:t>
      </w:r>
    </w:p>
    <w:p w:rsidR="00000000" w:rsidDel="00000000" w:rsidP="00000000" w:rsidRDefault="00000000" w:rsidRPr="00000000" w14:paraId="000000F4">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 programme formation</w:t>
      </w:r>
    </w:p>
    <w:p w:rsidR="00000000" w:rsidDel="00000000" w:rsidP="00000000" w:rsidRDefault="00000000" w:rsidRPr="00000000" w14:paraId="000000F5">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200" w:before="0" w:line="276" w:lineRule="auto"/>
        <w:ind w:left="1701"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Responsable programme entrepreneuriat</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F6">
      <w:pPr>
        <w:pStyle w:val="Heading3"/>
        <w:numPr>
          <w:ilvl w:val="0"/>
          <w:numId w:val="18"/>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Présidence</w:t>
      </w:r>
    </w:p>
    <w:p w:rsidR="00000000" w:rsidDel="00000000" w:rsidP="00000000" w:rsidRDefault="00000000" w:rsidRPr="00000000" w14:paraId="000000F7">
      <w:pPr>
        <w:ind w:left="360" w:firstLine="0"/>
        <w:jc w:val="both"/>
        <w:rPr>
          <w:sz w:val="22"/>
          <w:szCs w:val="22"/>
        </w:rPr>
      </w:pPr>
      <w:r w:rsidDel="00000000" w:rsidR="00000000" w:rsidRPr="00000000">
        <w:rPr>
          <w:sz w:val="22"/>
          <w:szCs w:val="22"/>
          <w:rtl w:val="0"/>
        </w:rPr>
        <w:t xml:space="preserve">La présidence du comité est laissée à l’appréciation de ses membres.</w:t>
      </w:r>
    </w:p>
    <w:p w:rsidR="00000000" w:rsidDel="00000000" w:rsidP="00000000" w:rsidRDefault="00000000" w:rsidRPr="00000000" w14:paraId="000000F8">
      <w:pPr>
        <w:pStyle w:val="Heading3"/>
        <w:numPr>
          <w:ilvl w:val="0"/>
          <w:numId w:val="18"/>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Secrétariat</w:t>
      </w:r>
    </w:p>
    <w:p w:rsidR="00000000" w:rsidDel="00000000" w:rsidP="00000000" w:rsidRDefault="00000000" w:rsidRPr="00000000" w14:paraId="000000F9">
      <w:pPr>
        <w:ind w:left="360" w:firstLine="0"/>
        <w:jc w:val="both"/>
        <w:rPr>
          <w:sz w:val="22"/>
          <w:szCs w:val="22"/>
        </w:rPr>
      </w:pPr>
      <w:r w:rsidDel="00000000" w:rsidR="00000000" w:rsidRPr="00000000">
        <w:rPr>
          <w:sz w:val="22"/>
          <w:szCs w:val="22"/>
          <w:rtl w:val="0"/>
        </w:rPr>
        <w:t xml:space="preserve">Le secrétariat du comité est laissé à l’appréciation de ses membres.</w:t>
      </w:r>
    </w:p>
    <w:p w:rsidR="00000000" w:rsidDel="00000000" w:rsidP="00000000" w:rsidRDefault="00000000" w:rsidRPr="00000000" w14:paraId="000000FA">
      <w:pPr>
        <w:pStyle w:val="Heading3"/>
        <w:numPr>
          <w:ilvl w:val="0"/>
          <w:numId w:val="18"/>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Observateurs</w:t>
      </w:r>
    </w:p>
    <w:p w:rsidR="00000000" w:rsidDel="00000000" w:rsidP="00000000" w:rsidRDefault="00000000" w:rsidRPr="00000000" w14:paraId="000000FB">
      <w:pPr>
        <w:ind w:left="360" w:firstLine="0"/>
        <w:jc w:val="both"/>
        <w:rPr/>
      </w:pPr>
      <w:r w:rsidDel="00000000" w:rsidR="00000000" w:rsidRPr="00000000">
        <w:rPr>
          <w:sz w:val="22"/>
          <w:szCs w:val="22"/>
          <w:rtl w:val="0"/>
        </w:rPr>
        <w:t xml:space="preserve">Le coordinateur national et le président du CST peuvent, au besoin, assister aux travaux du</w:t>
      </w:r>
      <w:sdt>
        <w:sdtPr>
          <w:tag w:val="goog_rdk_26"/>
        </w:sdtPr>
        <w:sdtContent>
          <w:commentRangeStart w:id="26"/>
        </w:sdtContent>
      </w:sdt>
      <w:r w:rsidDel="00000000" w:rsidR="00000000" w:rsidRPr="00000000">
        <w:rPr>
          <w:sz w:val="22"/>
          <w:szCs w:val="22"/>
          <w:rtl w:val="0"/>
        </w:rPr>
        <w:t xml:space="preserve"> CST, en tant qu’observateurs.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FC">
      <w:pPr>
        <w:pStyle w:val="Heading3"/>
        <w:numPr>
          <w:ilvl w:val="0"/>
          <w:numId w:val="18"/>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Invités</w:t>
      </w:r>
    </w:p>
    <w:p w:rsidR="00000000" w:rsidDel="00000000" w:rsidP="00000000" w:rsidRDefault="00000000" w:rsidRPr="00000000" w14:paraId="000000FD">
      <w:pPr>
        <w:ind w:left="360" w:firstLine="0"/>
        <w:jc w:val="both"/>
        <w:rPr>
          <w:sz w:val="22"/>
          <w:szCs w:val="22"/>
        </w:rPr>
      </w:pPr>
      <w:r w:rsidDel="00000000" w:rsidR="00000000" w:rsidRPr="00000000">
        <w:rPr>
          <w:sz w:val="22"/>
          <w:szCs w:val="22"/>
          <w:rtl w:val="0"/>
        </w:rPr>
        <w:t xml:space="preserve">Les membres du comité de coordination peuvent, au besoin, être invités à participer aux travaux du Comité opérationnel.</w:t>
      </w:r>
    </w:p>
    <w:p w:rsidR="00000000" w:rsidDel="00000000" w:rsidP="00000000" w:rsidRDefault="00000000" w:rsidRPr="00000000" w14:paraId="000000FE">
      <w:pPr>
        <w:pStyle w:val="Heading2"/>
        <w:numPr>
          <w:ilvl w:val="0"/>
          <w:numId w:val="14"/>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Modalités de fonctionnement</w:t>
      </w:r>
    </w:p>
    <w:p w:rsidR="00000000" w:rsidDel="00000000" w:rsidP="00000000" w:rsidRDefault="00000000" w:rsidRPr="00000000" w14:paraId="000000FF">
      <w:pPr>
        <w:pStyle w:val="Heading3"/>
        <w:numPr>
          <w:ilvl w:val="0"/>
          <w:numId w:val="12"/>
        </w:numPr>
        <w:spacing w:before="240" w:lineRule="auto"/>
        <w:ind w:left="1843" w:hanging="567"/>
        <w:rPr>
          <w:rFonts w:ascii="Cambria" w:cs="Cambria" w:eastAsia="Cambria" w:hAnsi="Cambria"/>
          <w:b w:val="1"/>
          <w:color w:val="1f3864"/>
          <w:sz w:val="22"/>
          <w:szCs w:val="22"/>
          <w:u w:val="single"/>
        </w:rPr>
      </w:pPr>
      <w:sdt>
        <w:sdtPr>
          <w:tag w:val="goog_rdk_27"/>
        </w:sdtPr>
        <w:sdtContent>
          <w:commentRangeStart w:id="27"/>
        </w:sdtContent>
      </w:sdt>
      <w:r w:rsidDel="00000000" w:rsidR="00000000" w:rsidRPr="00000000">
        <w:rPr>
          <w:rFonts w:ascii="Cambria" w:cs="Cambria" w:eastAsia="Cambria" w:hAnsi="Cambria"/>
          <w:b w:val="1"/>
          <w:color w:val="1f3864"/>
          <w:sz w:val="22"/>
          <w:szCs w:val="22"/>
          <w:u w:val="single"/>
          <w:rtl w:val="0"/>
        </w:rPr>
        <w:t xml:space="preserve">Réunions ordinaires</w:t>
      </w:r>
    </w:p>
    <w:p w:rsidR="00000000" w:rsidDel="00000000" w:rsidP="00000000" w:rsidRDefault="00000000" w:rsidRPr="00000000" w14:paraId="00000100">
      <w:pPr>
        <w:ind w:left="360" w:firstLine="0"/>
        <w:jc w:val="both"/>
        <w:rPr>
          <w:sz w:val="22"/>
          <w:szCs w:val="22"/>
        </w:rPr>
      </w:pPr>
      <w:r w:rsidDel="00000000" w:rsidR="00000000" w:rsidRPr="00000000">
        <w:rPr>
          <w:sz w:val="22"/>
          <w:szCs w:val="22"/>
          <w:rtl w:val="0"/>
        </w:rPr>
        <w:t xml:space="preserve">Les membres du Comop se réunissent autant que de besoin, typiquement de manière mensuelle, pour se coordonner sur l’exécution des programmes de la stratégie.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01">
      <w:pPr>
        <w:pStyle w:val="Heading3"/>
        <w:numPr>
          <w:ilvl w:val="0"/>
          <w:numId w:val="12"/>
        </w:numPr>
        <w:spacing w:before="240" w:lineRule="auto"/>
        <w:ind w:left="1843" w:hanging="567"/>
        <w:rPr>
          <w:rFonts w:ascii="Cambria" w:cs="Cambria" w:eastAsia="Cambria" w:hAnsi="Cambria"/>
          <w:b w:val="1"/>
          <w:color w:val="1f3864"/>
          <w:sz w:val="22"/>
          <w:szCs w:val="22"/>
          <w:u w:val="single"/>
        </w:rPr>
      </w:pPr>
      <w:sdt>
        <w:sdtPr>
          <w:tag w:val="goog_rdk_28"/>
        </w:sdtPr>
        <w:sdtContent>
          <w:commentRangeStart w:id="28"/>
        </w:sdtContent>
      </w:sdt>
      <w:r w:rsidDel="00000000" w:rsidR="00000000" w:rsidRPr="00000000">
        <w:rPr>
          <w:rFonts w:ascii="Cambria" w:cs="Cambria" w:eastAsia="Cambria" w:hAnsi="Cambria"/>
          <w:b w:val="1"/>
          <w:color w:val="1f3864"/>
          <w:sz w:val="22"/>
          <w:szCs w:val="22"/>
          <w:u w:val="single"/>
          <w:rtl w:val="0"/>
        </w:rPr>
        <w:t xml:space="preserve">Revues de Programmes</w:t>
      </w:r>
    </w:p>
    <w:p w:rsidR="00000000" w:rsidDel="00000000" w:rsidP="00000000" w:rsidRDefault="00000000" w:rsidRPr="00000000" w14:paraId="00000102">
      <w:pPr>
        <w:ind w:left="360" w:firstLine="0"/>
        <w:jc w:val="both"/>
        <w:rPr>
          <w:sz w:val="22"/>
          <w:szCs w:val="22"/>
        </w:rPr>
      </w:pPr>
      <w:r w:rsidDel="00000000" w:rsidR="00000000" w:rsidRPr="00000000">
        <w:rPr>
          <w:sz w:val="22"/>
          <w:szCs w:val="22"/>
          <w:rtl w:val="0"/>
        </w:rPr>
        <w:t xml:space="preserve">Conformément à la RIM de la stratégie quantique, les programmes de la stratégie sont soumis à une évaluation </w:t>
      </w:r>
      <w:r w:rsidDel="00000000" w:rsidR="00000000" w:rsidRPr="00000000">
        <w:rPr>
          <w:i w:val="1"/>
          <w:sz w:val="22"/>
          <w:szCs w:val="22"/>
          <w:rtl w:val="0"/>
        </w:rPr>
        <w:t xml:space="preserve">in-itinere</w:t>
      </w:r>
      <w:r w:rsidDel="00000000" w:rsidR="00000000" w:rsidRPr="00000000">
        <w:rPr>
          <w:sz w:val="22"/>
          <w:szCs w:val="22"/>
          <w:rtl w:val="0"/>
        </w:rPr>
        <w:t xml:space="preserve"> et font, à ce titre, l’objet de revues de programmes ayant vocation à statuer sur :</w:t>
      </w:r>
    </w:p>
    <w:p w:rsidR="00000000" w:rsidDel="00000000" w:rsidP="00000000" w:rsidRDefault="00000000" w:rsidRPr="00000000" w14:paraId="0000010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maintien du soutien au programme en déclenchant la phase d’après,</w:t>
      </w:r>
    </w:p>
    <w:p w:rsidR="00000000" w:rsidDel="00000000" w:rsidP="00000000" w:rsidRDefault="00000000" w:rsidRPr="00000000" w14:paraId="0000010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renforcement du soutien aux travaux les plus prometteurs à travers des outils plus adaptés à la maturation ou au déploiement (PEPR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PMT, GD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Essaimage, RI</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Achat,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etc.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valorisation éventuelle des travaux prometteurs en dehors de la stratégie nationale,</w:t>
      </w:r>
    </w:p>
    <w:p w:rsidR="00000000" w:rsidDel="00000000" w:rsidP="00000000" w:rsidRDefault="00000000" w:rsidRPr="00000000" w14:paraId="00000106">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réappropriation de travaux prometteurs menés en en dehors de la stratégie,</w:t>
      </w:r>
    </w:p>
    <w:p w:rsidR="00000000" w:rsidDel="00000000" w:rsidP="00000000" w:rsidRDefault="00000000" w:rsidRPr="00000000" w14:paraId="0000010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L’arrêt du programme et le redéploiement des moyens.</w:t>
      </w:r>
    </w:p>
    <w:p w:rsidR="00000000" w:rsidDel="00000000" w:rsidP="00000000" w:rsidRDefault="00000000" w:rsidRPr="00000000" w14:paraId="00000108">
      <w:pPr>
        <w:ind w:left="360" w:firstLine="0"/>
        <w:jc w:val="both"/>
        <w:rPr>
          <w:sz w:val="22"/>
          <w:szCs w:val="22"/>
        </w:rPr>
      </w:pPr>
      <w:r w:rsidDel="00000000" w:rsidR="00000000" w:rsidRPr="00000000">
        <w:rPr>
          <w:sz w:val="22"/>
          <w:szCs w:val="22"/>
          <w:rtl w:val="0"/>
        </w:rPr>
        <w:t xml:space="preserve">Les dates et objets de revues de programme sont proposées par le président du Comop, après consultation du coordinateur national et du président du CST.</w:t>
      </w:r>
    </w:p>
    <w:p w:rsidR="00000000" w:rsidDel="00000000" w:rsidP="00000000" w:rsidRDefault="00000000" w:rsidRPr="00000000" w14:paraId="00000109">
      <w:pPr>
        <w:ind w:left="360" w:firstLine="0"/>
        <w:jc w:val="both"/>
        <w:rPr>
          <w:sz w:val="22"/>
          <w:szCs w:val="22"/>
        </w:rPr>
      </w:pPr>
      <w:r w:rsidDel="00000000" w:rsidR="00000000" w:rsidRPr="00000000">
        <w:rPr>
          <w:sz w:val="22"/>
          <w:szCs w:val="22"/>
          <w:rtl w:val="0"/>
        </w:rPr>
        <w:t xml:space="preserve">Assistent aux revues de programmes :</w:t>
      </w:r>
    </w:p>
    <w:p w:rsidR="00000000" w:rsidDel="00000000" w:rsidP="00000000" w:rsidRDefault="00000000" w:rsidRPr="00000000" w14:paraId="0000010A">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bookmarkStart w:colFirst="0" w:colLast="0" w:name="_heading=h.1fob9te" w:id="2"/>
      <w:bookmarkEnd w:i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membres du Comité Opérationnel</w:t>
      </w:r>
    </w:p>
    <w:p w:rsidR="00000000" w:rsidDel="00000000" w:rsidP="00000000" w:rsidRDefault="00000000" w:rsidRPr="00000000" w14:paraId="0000010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membres du bureau concerné (cf. IV) du CST </w:t>
      </w:r>
    </w:p>
    <w:p w:rsidR="00000000" w:rsidDel="00000000" w:rsidP="00000000" w:rsidRDefault="00000000" w:rsidRPr="00000000" w14:paraId="0000010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276" w:right="0" w:hanging="425"/>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membres du Comité de Coordination</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0D">
      <w:pPr>
        <w:pStyle w:val="Heading3"/>
        <w:numPr>
          <w:ilvl w:val="0"/>
          <w:numId w:val="12"/>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Compte-rendu des débats</w:t>
      </w:r>
    </w:p>
    <w:p w:rsidR="00000000" w:rsidDel="00000000" w:rsidP="00000000" w:rsidRDefault="00000000" w:rsidRPr="00000000" w14:paraId="0000010E">
      <w:pPr>
        <w:ind w:left="360" w:firstLine="0"/>
        <w:jc w:val="both"/>
        <w:rPr>
          <w:sz w:val="22"/>
          <w:szCs w:val="22"/>
        </w:rPr>
      </w:pPr>
      <w:r w:rsidDel="00000000" w:rsidR="00000000" w:rsidRPr="00000000">
        <w:rPr>
          <w:sz w:val="22"/>
          <w:szCs w:val="22"/>
          <w:rtl w:val="0"/>
        </w:rPr>
        <w:t xml:space="preserve">Les réunions ordinaires ne font pas l’objet d’un compte rendu diffusé au-delà des membres du Comop.</w:t>
      </w:r>
    </w:p>
    <w:p w:rsidR="00000000" w:rsidDel="00000000" w:rsidP="00000000" w:rsidRDefault="00000000" w:rsidRPr="00000000" w14:paraId="0000010F">
      <w:pPr>
        <w:spacing w:before="120" w:lineRule="auto"/>
        <w:ind w:left="357" w:firstLine="0"/>
        <w:jc w:val="both"/>
        <w:rPr>
          <w:sz w:val="22"/>
          <w:szCs w:val="22"/>
        </w:rPr>
      </w:pPr>
      <w:r w:rsidDel="00000000" w:rsidR="00000000" w:rsidRPr="00000000">
        <w:rPr>
          <w:sz w:val="22"/>
          <w:szCs w:val="22"/>
          <w:rtl w:val="0"/>
        </w:rPr>
        <w:t xml:space="preserve">Les délibérations liées aux revues de programme sont consignées sur un compte-rendu rédigé par le secrétariat du Comop et validé par le président de celui-ci, l</w:t>
      </w:r>
      <w:sdt>
        <w:sdtPr>
          <w:tag w:val="goog_rdk_29"/>
        </w:sdtPr>
        <w:sdtContent>
          <w:commentRangeStart w:id="29"/>
        </w:sdtContent>
      </w:sdt>
      <w:r w:rsidDel="00000000" w:rsidR="00000000" w:rsidRPr="00000000">
        <w:rPr>
          <w:sz w:val="22"/>
          <w:szCs w:val="22"/>
          <w:rtl w:val="0"/>
        </w:rPr>
        <w:t xml:space="preserve">e président du CST et le Coordinateur national.</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10">
      <w:pPr>
        <w:ind w:left="360" w:firstLine="0"/>
        <w:jc w:val="both"/>
        <w:rPr>
          <w:sz w:val="22"/>
          <w:szCs w:val="22"/>
        </w:rPr>
      </w:pPr>
      <w:r w:rsidDel="00000000" w:rsidR="00000000" w:rsidRPr="00000000">
        <w:rPr>
          <w:sz w:val="22"/>
          <w:szCs w:val="22"/>
          <w:rtl w:val="0"/>
        </w:rPr>
        <w:t xml:space="preserve">Le compte-rendu indique la date et l’heure du début et de la fin de la réunion, l’ensemble des personnes présentes physiquement ou représentées.</w:t>
      </w:r>
    </w:p>
    <w:p w:rsidR="00000000" w:rsidDel="00000000" w:rsidP="00000000" w:rsidRDefault="00000000" w:rsidRPr="00000000" w14:paraId="00000111">
      <w:pPr>
        <w:ind w:left="360" w:firstLine="0"/>
        <w:jc w:val="both"/>
        <w:rPr>
          <w:sz w:val="22"/>
          <w:szCs w:val="22"/>
        </w:rPr>
      </w:pPr>
      <w:r w:rsidDel="00000000" w:rsidR="00000000" w:rsidRPr="00000000">
        <w:rPr>
          <w:sz w:val="22"/>
          <w:szCs w:val="22"/>
          <w:rtl w:val="0"/>
        </w:rPr>
        <w:t xml:space="preserve">Il fait état des prises de position tenues lors de la réunion.</w:t>
      </w:r>
    </w:p>
    <w:p w:rsidR="00000000" w:rsidDel="00000000" w:rsidP="00000000" w:rsidRDefault="00000000" w:rsidRPr="00000000" w14:paraId="00000112">
      <w:pPr>
        <w:ind w:left="360" w:firstLine="0"/>
        <w:jc w:val="both"/>
        <w:rPr>
          <w:sz w:val="22"/>
          <w:szCs w:val="22"/>
        </w:rPr>
      </w:pPr>
      <w:r w:rsidDel="00000000" w:rsidR="00000000" w:rsidRPr="00000000">
        <w:rPr>
          <w:sz w:val="22"/>
          <w:szCs w:val="22"/>
          <w:rtl w:val="0"/>
        </w:rPr>
        <w:t xml:space="preserve">Le secrétariat du Comop adresse, dans les 48h suivant la revue de programme, le Compte-rendu au président du CST, au président du Comop, et au Coordinateur national.</w:t>
      </w:r>
    </w:p>
    <w:p w:rsidR="00000000" w:rsidDel="00000000" w:rsidP="00000000" w:rsidRDefault="00000000" w:rsidRPr="00000000" w14:paraId="00000113">
      <w:pPr>
        <w:ind w:left="360" w:firstLine="0"/>
        <w:jc w:val="both"/>
        <w:rPr>
          <w:sz w:val="22"/>
          <w:szCs w:val="22"/>
        </w:rPr>
      </w:pPr>
      <w:r w:rsidDel="00000000" w:rsidR="00000000" w:rsidRPr="00000000">
        <w:rPr>
          <w:sz w:val="22"/>
          <w:szCs w:val="22"/>
          <w:rtl w:val="0"/>
        </w:rPr>
        <w:t xml:space="preserve">Le  CST dispose, alors, de 10 jours ouvrés pour consigner ses recommandations dans un compte rendu d’évaluation et le diffuser selon les modalités précisées plus haut (cf. </w:t>
      </w:r>
      <w:r w:rsidDel="00000000" w:rsidR="00000000" w:rsidRPr="00000000">
        <w:rPr>
          <w:rFonts w:ascii="Cambria" w:cs="Cambria" w:eastAsia="Cambria" w:hAnsi="Cambria"/>
          <w:b w:val="1"/>
          <w:color w:val="1f3864"/>
          <w:sz w:val="22"/>
          <w:szCs w:val="22"/>
          <w:u w:val="single"/>
          <w:rtl w:val="0"/>
        </w:rPr>
        <w:t xml:space="preserve">Compte-rendu d’évaluation</w:t>
      </w:r>
      <w:r w:rsidDel="00000000" w:rsidR="00000000" w:rsidRPr="00000000">
        <w:rPr>
          <w:sz w:val="22"/>
          <w:szCs w:val="22"/>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rFonts w:ascii="Calibri" w:cs="Calibri" w:eastAsia="Calibri" w:hAnsi="Calibri"/>
          <w:b w:val="1"/>
          <w:i w:val="1"/>
          <w:sz w:val="48"/>
          <w:szCs w:val="48"/>
        </w:rPr>
        <w:sectPr>
          <w:headerReference r:id="rId12" w:type="default"/>
          <w:headerReference r:id="rId13" w:type="first"/>
          <w:headerReference r:id="rId14" w:type="even"/>
          <w:footerReference r:id="rId15" w:type="default"/>
          <w:footerReference r:id="rId16" w:type="first"/>
          <w:footerReference r:id="rId17" w:type="even"/>
          <w:pgSz w:h="16840" w:w="11900" w:orient="portrait"/>
          <w:pgMar w:bottom="441" w:top="1134" w:left="1275" w:right="1127" w:header="692" w:footer="34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Title"/>
        <w:rPr>
          <w:b w:val="1"/>
          <w:i w:val="1"/>
          <w:sz w:val="48"/>
          <w:szCs w:val="48"/>
        </w:rPr>
      </w:pPr>
      <w:r w:rsidDel="00000000" w:rsidR="00000000" w:rsidRPr="00000000">
        <w:rPr>
          <w:b w:val="1"/>
          <w:i w:val="1"/>
          <w:sz w:val="48"/>
          <w:szCs w:val="48"/>
          <w:rtl w:val="0"/>
        </w:rPr>
        <w:t xml:space="preserve">Modalités de financement – cas du quantique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Title"/>
        <w:numPr>
          <w:ilvl w:val="0"/>
          <w:numId w:val="19"/>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Programmes et Equipements Prioritaires de Recherche</w:t>
      </w:r>
    </w:p>
    <w:p w:rsidR="00000000" w:rsidDel="00000000" w:rsidP="00000000" w:rsidRDefault="00000000" w:rsidRPr="00000000" w14:paraId="00000119">
      <w:pPr>
        <w:pStyle w:val="Heading2"/>
        <w:numPr>
          <w:ilvl w:val="0"/>
          <w:numId w:val="20"/>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Programmes de Recherche</w:t>
      </w:r>
    </w:p>
    <w:tbl>
      <w:tblPr>
        <w:tblStyle w:val="Table1"/>
        <w:tblW w:w="9558.999999999998"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187"/>
        <w:gridCol w:w="1791"/>
        <w:gridCol w:w="2185"/>
        <w:gridCol w:w="2223"/>
        <w:gridCol w:w="2173"/>
        <w:tblGridChange w:id="0">
          <w:tblGrid>
            <w:gridCol w:w="1187"/>
            <w:gridCol w:w="1791"/>
            <w:gridCol w:w="2185"/>
            <w:gridCol w:w="2223"/>
            <w:gridCol w:w="2173"/>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11A">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11C">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Agence Nationale de la Recherche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11F">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1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Appels ouverts</w:t>
            </w:r>
          </w:p>
          <w:p w:rsidR="00000000" w:rsidDel="00000000" w:rsidP="00000000" w:rsidRDefault="00000000" w:rsidRPr="00000000" w14:paraId="000001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Gré à Gré</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125">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12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12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tl w:val="0"/>
              </w:rPr>
            </w:r>
          </w:p>
          <w:p w:rsidR="00000000" w:rsidDel="00000000" w:rsidP="00000000" w:rsidRDefault="00000000" w:rsidRPr="00000000" w14:paraId="00000128">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12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1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1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3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1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136">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w:t>
            </w:r>
          </w:p>
        </w:tc>
        <w:tc>
          <w:tcPr>
            <w:tcBorders>
              <w:top w:color="000000" w:space="0" w:sz="4" w:val="single"/>
              <w:right w:color="000000" w:space="0" w:sz="4" w:val="single"/>
            </w:tcBorders>
            <w:vAlign w:val="center"/>
          </w:tcPr>
          <w:p w:rsidR="00000000" w:rsidDel="00000000" w:rsidP="00000000" w:rsidRDefault="00000000" w:rsidRPr="00000000" w14:paraId="0000013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13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tl w:val="0"/>
              </w:rPr>
            </w:r>
          </w:p>
          <w:p w:rsidR="00000000" w:rsidDel="00000000" w:rsidP="00000000" w:rsidRDefault="00000000" w:rsidRPr="00000000" w14:paraId="00000139">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13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1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1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4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1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147">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4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14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14A">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4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1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5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1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restart"/>
            <w:vAlign w:val="center"/>
          </w:tcPr>
          <w:p w:rsidR="00000000" w:rsidDel="00000000" w:rsidP="00000000" w:rsidRDefault="00000000" w:rsidRPr="00000000" w14:paraId="00000157">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Moyenne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5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15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15A">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5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1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6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1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restart"/>
            <w:vAlign w:val="center"/>
          </w:tcPr>
          <w:p w:rsidR="00000000" w:rsidDel="00000000" w:rsidP="00000000" w:rsidRDefault="00000000" w:rsidRPr="00000000" w14:paraId="00000167">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6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16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16A">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6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1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7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17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177">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179">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17A">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2</w:t>
            </w:r>
          </w:p>
        </w:tc>
        <w:tc>
          <w:tcPr>
            <w:tcBorders>
              <w:top w:color="000000" w:space="0" w:sz="4" w:val="single"/>
            </w:tcBorders>
            <w:vAlign w:val="center"/>
          </w:tcPr>
          <w:p w:rsidR="00000000" w:rsidDel="00000000" w:rsidP="00000000" w:rsidRDefault="00000000" w:rsidRPr="00000000" w14:paraId="0000017B">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3</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17C">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c>
          <w:tcPr>
            <w:vAlign w:val="center"/>
          </w:tcPr>
          <w:p w:rsidR="00000000" w:rsidDel="00000000" w:rsidP="00000000" w:rsidRDefault="00000000" w:rsidRPr="00000000" w14:paraId="000001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c>
          <w:tcPr>
            <w:vAlign w:val="center"/>
          </w:tcPr>
          <w:p w:rsidR="00000000" w:rsidDel="00000000" w:rsidP="00000000" w:rsidRDefault="00000000" w:rsidRPr="00000000" w14:paraId="000001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181">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8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du budget</w:t>
            </w:r>
          </w:p>
        </w:tc>
        <w:tc>
          <w:tcPr>
            <w:vAlign w:val="center"/>
          </w:tcPr>
          <w:p w:rsidR="00000000" w:rsidDel="00000000" w:rsidP="00000000" w:rsidRDefault="00000000" w:rsidRPr="00000000" w14:paraId="0000018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 du budget</w:t>
            </w:r>
          </w:p>
        </w:tc>
        <w:tc>
          <w:tcPr>
            <w:vAlign w:val="center"/>
          </w:tcPr>
          <w:p w:rsidR="00000000" w:rsidDel="00000000" w:rsidP="00000000" w:rsidRDefault="00000000" w:rsidRPr="00000000" w14:paraId="0000018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186">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8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18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18A">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18B">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8D">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de la période</w:t>
            </w:r>
          </w:p>
        </w:tc>
        <w:tc>
          <w:tcPr>
            <w:vAlign w:val="center"/>
          </w:tcPr>
          <w:p w:rsidR="00000000" w:rsidDel="00000000" w:rsidP="00000000" w:rsidRDefault="00000000" w:rsidRPr="00000000" w14:paraId="0000018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66% de la période</w:t>
            </w:r>
          </w:p>
        </w:tc>
        <w:tc>
          <w:tcPr>
            <w:vAlign w:val="center"/>
          </w:tcPr>
          <w:p w:rsidR="00000000" w:rsidDel="00000000" w:rsidP="00000000" w:rsidRDefault="00000000" w:rsidRPr="00000000" w14:paraId="0000018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coûts éligibles reprennent ceux du régime RDI et du règlement Horizon Europe à l’exclusion :</w:t>
      </w:r>
    </w:p>
    <w:p w:rsidR="00000000" w:rsidDel="00000000" w:rsidP="00000000" w:rsidRDefault="00000000" w:rsidRPr="00000000" w14:paraId="00000192">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2061"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coûts de bâtiments et des terrains (hors thèses d’investissement du PIA) ;</w:t>
      </w:r>
    </w:p>
    <w:p w:rsidR="00000000" w:rsidDel="00000000" w:rsidP="00000000" w:rsidRDefault="00000000" w:rsidRPr="00000000" w14:paraId="00000193">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2061"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salaires déjà couvert par une subvention pour charge de service public.</w:t>
      </w:r>
    </w:p>
    <w:p w:rsidR="00000000" w:rsidDel="00000000" w:rsidP="00000000" w:rsidRDefault="00000000" w:rsidRPr="00000000" w14:paraId="0000019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701" w:right="-283"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taux de financement reprennent ceux du régime RDI pour la recherche fondamentale.</w:t>
      </w:r>
    </w:p>
    <w:p w:rsidR="00000000" w:rsidDel="00000000" w:rsidP="00000000" w:rsidRDefault="00000000" w:rsidRPr="00000000" w14:paraId="0000019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acteurs privés en bénéficient pas des financements du PEPR, conformément à la RIM de la stratégie nationale quantique.</w:t>
      </w:r>
    </w:p>
    <w:p w:rsidR="00000000" w:rsidDel="00000000" w:rsidP="00000000" w:rsidRDefault="00000000" w:rsidRPr="00000000" w14:paraId="0000019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 décaissement dégressif (50%, 30%, 20%) vise à favoriser une dynamique d’entrainement (faire mieux avec moins) et d’anticiper l’arrêt progressif de l’aide de l’état en évitant l’effet d’aubaine.</w:t>
      </w:r>
    </w:p>
    <w:p w:rsidR="00000000" w:rsidDel="00000000" w:rsidP="00000000" w:rsidRDefault="00000000" w:rsidRPr="00000000" w14:paraId="00000197">
      <w:pPr>
        <w:pStyle w:val="Heading2"/>
        <w:numPr>
          <w:ilvl w:val="0"/>
          <w:numId w:val="20"/>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Equipements de Recherche</w:t>
      </w:r>
    </w:p>
    <w:tbl>
      <w:tblPr>
        <w:tblStyle w:val="Table2"/>
        <w:tblW w:w="9962.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174"/>
        <w:gridCol w:w="1804"/>
        <w:gridCol w:w="3685"/>
        <w:gridCol w:w="3299"/>
        <w:tblGridChange w:id="0">
          <w:tblGrid>
            <w:gridCol w:w="1174"/>
            <w:gridCol w:w="1804"/>
            <w:gridCol w:w="3685"/>
            <w:gridCol w:w="3299"/>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198">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19A">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Agence Nationale de la Recherche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19C">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2"/>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19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Lauréats des anciens appels ouverts Equipex du PIA3</w:t>
            </w:r>
          </w:p>
          <w:p w:rsidR="00000000" w:rsidDel="00000000" w:rsidP="00000000" w:rsidRDefault="00000000" w:rsidRPr="00000000" w14:paraId="0000019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Appels ouvert au sein du PEPR du PIA4</w:t>
            </w:r>
          </w:p>
          <w:p w:rsidR="00000000" w:rsidDel="00000000" w:rsidP="00000000" w:rsidRDefault="00000000" w:rsidRPr="00000000" w14:paraId="000001A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sur les équipements prioritaires identifiés dans la stratégie nationale</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1A2">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1A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2"/>
            <w:tcBorders>
              <w:top w:color="000000" w:space="0" w:sz="4" w:val="single"/>
              <w:left w:color="000000" w:space="0" w:sz="4" w:val="single"/>
            </w:tcBorders>
            <w:vAlign w:val="center"/>
          </w:tcPr>
          <w:p w:rsidR="00000000" w:rsidDel="00000000" w:rsidP="00000000" w:rsidRDefault="00000000" w:rsidRPr="00000000" w14:paraId="000001A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équipements</w:t>
            </w:r>
          </w:p>
          <w:p w:rsidR="00000000" w:rsidDel="00000000" w:rsidP="00000000" w:rsidRDefault="00000000" w:rsidRPr="00000000" w14:paraId="000001A5">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1A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2"/>
            <w:tcBorders>
              <w:left w:color="000000" w:space="0" w:sz="4" w:val="single"/>
            </w:tcBorders>
            <w:vAlign w:val="center"/>
          </w:tcPr>
          <w:p w:rsidR="00000000" w:rsidDel="00000000" w:rsidP="00000000" w:rsidRDefault="00000000" w:rsidRPr="00000000" w14:paraId="000001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 et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A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2"/>
            <w:tcBorders>
              <w:left w:color="000000" w:space="0" w:sz="4" w:val="single"/>
              <w:bottom w:color="000000" w:space="0" w:sz="4" w:val="single"/>
            </w:tcBorders>
            <w:vAlign w:val="center"/>
          </w:tcPr>
          <w:p w:rsidR="00000000" w:rsidDel="00000000" w:rsidP="00000000" w:rsidRDefault="00000000" w:rsidRPr="00000000" w14:paraId="000001A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1AF">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w:t>
            </w:r>
          </w:p>
        </w:tc>
        <w:tc>
          <w:tcPr>
            <w:tcBorders>
              <w:top w:color="000000" w:space="0" w:sz="4" w:val="single"/>
              <w:right w:color="000000" w:space="0" w:sz="4" w:val="single"/>
            </w:tcBorders>
            <w:vAlign w:val="center"/>
          </w:tcPr>
          <w:p w:rsidR="00000000" w:rsidDel="00000000" w:rsidP="00000000" w:rsidRDefault="00000000" w:rsidRPr="00000000" w14:paraId="000001B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2"/>
            <w:tcBorders>
              <w:top w:color="000000" w:space="0" w:sz="4" w:val="single"/>
              <w:left w:color="000000" w:space="0" w:sz="4" w:val="single"/>
            </w:tcBorders>
            <w:vAlign w:val="center"/>
          </w:tcPr>
          <w:p w:rsidR="00000000" w:rsidDel="00000000" w:rsidP="00000000" w:rsidRDefault="00000000" w:rsidRPr="00000000" w14:paraId="000001B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équipements</w:t>
            </w:r>
          </w:p>
          <w:p w:rsidR="00000000" w:rsidDel="00000000" w:rsidP="00000000" w:rsidRDefault="00000000" w:rsidRPr="00000000" w14:paraId="000001B2">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1B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2"/>
            <w:tcBorders>
              <w:left w:color="000000" w:space="0" w:sz="4" w:val="single"/>
            </w:tcBorders>
            <w:vAlign w:val="center"/>
          </w:tcPr>
          <w:p w:rsidR="00000000" w:rsidDel="00000000" w:rsidP="00000000" w:rsidRDefault="00000000" w:rsidRPr="00000000" w14:paraId="000001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 et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B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2"/>
            <w:tcBorders>
              <w:left w:color="000000" w:space="0" w:sz="4" w:val="single"/>
              <w:bottom w:color="000000" w:space="0" w:sz="4" w:val="single"/>
            </w:tcBorders>
            <w:vAlign w:val="center"/>
          </w:tcPr>
          <w:p w:rsidR="00000000" w:rsidDel="00000000" w:rsidP="00000000" w:rsidRDefault="00000000" w:rsidRPr="00000000" w14:paraId="000001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1BC">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B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2"/>
            <w:tcBorders>
              <w:left w:color="000000" w:space="0" w:sz="4" w:val="single"/>
              <w:bottom w:color="000000" w:space="0" w:sz="4" w:val="single"/>
            </w:tcBorders>
            <w:vAlign w:val="center"/>
          </w:tcPr>
          <w:p w:rsidR="00000000" w:rsidDel="00000000" w:rsidP="00000000" w:rsidRDefault="00000000" w:rsidRPr="00000000" w14:paraId="000001B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1BF">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C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2"/>
            <w:tcBorders>
              <w:left w:color="000000" w:space="0" w:sz="4" w:val="single"/>
              <w:bottom w:color="000000" w:space="0" w:sz="4" w:val="single"/>
            </w:tcBorders>
            <w:vAlign w:val="center"/>
          </w:tcPr>
          <w:p w:rsidR="00000000" w:rsidDel="00000000" w:rsidP="00000000" w:rsidRDefault="00000000" w:rsidRPr="00000000" w14:paraId="000001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C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2"/>
            <w:tcBorders>
              <w:left w:color="000000" w:space="0" w:sz="4" w:val="single"/>
              <w:bottom w:color="000000" w:space="0" w:sz="4" w:val="single"/>
            </w:tcBorders>
            <w:vAlign w:val="center"/>
          </w:tcPr>
          <w:p w:rsidR="00000000" w:rsidDel="00000000" w:rsidP="00000000" w:rsidRDefault="00000000" w:rsidRPr="00000000" w14:paraId="000001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restart"/>
            <w:vAlign w:val="center"/>
          </w:tcPr>
          <w:p w:rsidR="00000000" w:rsidDel="00000000" w:rsidP="00000000" w:rsidRDefault="00000000" w:rsidRPr="00000000" w14:paraId="000001C9">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Moyenne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C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2"/>
            <w:tcBorders>
              <w:left w:color="000000" w:space="0" w:sz="4" w:val="single"/>
              <w:bottom w:color="000000" w:space="0" w:sz="4" w:val="single"/>
            </w:tcBorders>
            <w:vAlign w:val="center"/>
          </w:tcPr>
          <w:p w:rsidR="00000000" w:rsidDel="00000000" w:rsidP="00000000" w:rsidRDefault="00000000" w:rsidRPr="00000000" w14:paraId="000001CB">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1CC">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C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2"/>
            <w:tcBorders>
              <w:left w:color="000000" w:space="0" w:sz="4" w:val="single"/>
              <w:bottom w:color="000000" w:space="0" w:sz="4" w:val="single"/>
            </w:tcBorders>
            <w:vAlign w:val="center"/>
          </w:tcPr>
          <w:p w:rsidR="00000000" w:rsidDel="00000000" w:rsidP="00000000" w:rsidRDefault="00000000" w:rsidRPr="00000000" w14:paraId="000001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D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2"/>
            <w:tcBorders>
              <w:left w:color="000000" w:space="0" w:sz="4" w:val="single"/>
              <w:bottom w:color="000000" w:space="0" w:sz="4" w:val="single"/>
            </w:tcBorders>
            <w:vAlign w:val="center"/>
          </w:tcPr>
          <w:p w:rsidR="00000000" w:rsidDel="00000000" w:rsidP="00000000" w:rsidRDefault="00000000" w:rsidRPr="00000000" w14:paraId="000001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restart"/>
            <w:vAlign w:val="center"/>
          </w:tcPr>
          <w:p w:rsidR="00000000" w:rsidDel="00000000" w:rsidP="00000000" w:rsidRDefault="00000000" w:rsidRPr="00000000" w14:paraId="000001D6">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D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2"/>
            <w:tcBorders>
              <w:left w:color="000000" w:space="0" w:sz="4" w:val="single"/>
              <w:bottom w:color="000000" w:space="0" w:sz="4" w:val="single"/>
            </w:tcBorders>
            <w:vAlign w:val="center"/>
          </w:tcPr>
          <w:p w:rsidR="00000000" w:rsidDel="00000000" w:rsidP="00000000" w:rsidRDefault="00000000" w:rsidRPr="00000000" w14:paraId="000001D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1D9">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D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2"/>
            <w:tcBorders>
              <w:left w:color="000000" w:space="0" w:sz="4" w:val="single"/>
              <w:bottom w:color="000000" w:space="0" w:sz="4" w:val="single"/>
            </w:tcBorders>
            <w:vAlign w:val="center"/>
          </w:tcPr>
          <w:p w:rsidR="00000000" w:rsidDel="00000000" w:rsidP="00000000" w:rsidRDefault="00000000" w:rsidRPr="00000000" w14:paraId="000001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E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2"/>
            <w:tcBorders>
              <w:left w:color="000000" w:space="0" w:sz="4" w:val="single"/>
              <w:bottom w:color="000000" w:space="0" w:sz="4" w:val="single"/>
            </w:tcBorders>
            <w:vAlign w:val="center"/>
          </w:tcPr>
          <w:p w:rsidR="00000000" w:rsidDel="00000000" w:rsidP="00000000" w:rsidRDefault="00000000" w:rsidRPr="00000000" w14:paraId="000001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1E3">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1E5">
            <w:pPr>
              <w:rPr>
                <w:rFonts w:ascii="Calibri" w:cs="Calibri" w:eastAsia="Calibri" w:hAnsi="Calibri"/>
                <w:b w:val="1"/>
                <w:sz w:val="18"/>
                <w:szCs w:val="18"/>
              </w:rPr>
            </w:pPr>
            <w:r w:rsidDel="00000000" w:rsidR="00000000" w:rsidRPr="00000000">
              <w:rPr>
                <w:rFonts w:ascii="Calibri" w:cs="Calibri" w:eastAsia="Calibri" w:hAnsi="Calibri"/>
                <w:b w:val="1"/>
                <w:color w:val="000000"/>
                <w:sz w:val="18"/>
                <w:szCs w:val="18"/>
                <w:rtl w:val="0"/>
              </w:rPr>
              <w:t xml:space="preserve">Phase 1</w:t>
            </w:r>
            <w:r w:rsidDel="00000000" w:rsidR="00000000" w:rsidRPr="00000000">
              <w:rPr>
                <w:rtl w:val="0"/>
              </w:rPr>
            </w:r>
          </w:p>
        </w:tc>
        <w:tc>
          <w:tcPr>
            <w:tcBorders>
              <w:top w:color="000000" w:space="0" w:sz="4" w:val="single"/>
              <w:left w:color="000000" w:space="0" w:sz="0" w:val="nil"/>
            </w:tcBorders>
            <w:vAlign w:val="center"/>
          </w:tcPr>
          <w:p w:rsidR="00000000" w:rsidDel="00000000" w:rsidP="00000000" w:rsidRDefault="00000000" w:rsidRPr="00000000" w14:paraId="000001E6">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2</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1E7">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 mois</w:t>
            </w:r>
          </w:p>
        </w:tc>
        <w:tc>
          <w:tcPr>
            <w:vAlign w:val="center"/>
          </w:tcPr>
          <w:p w:rsidR="00000000" w:rsidDel="00000000" w:rsidP="00000000" w:rsidRDefault="00000000" w:rsidRPr="00000000" w14:paraId="000001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1EB">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ED">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du budget</w:t>
            </w:r>
          </w:p>
        </w:tc>
        <w:tc>
          <w:tcPr>
            <w:vAlign w:val="center"/>
          </w:tcPr>
          <w:p w:rsidR="00000000" w:rsidDel="00000000" w:rsidP="00000000" w:rsidRDefault="00000000" w:rsidRPr="00000000" w14:paraId="000001E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1EF">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F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1F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1F3">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F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de la période</w:t>
            </w:r>
          </w:p>
        </w:tc>
        <w:tc>
          <w:tcPr>
            <w:vAlign w:val="center"/>
          </w:tcPr>
          <w:p w:rsidR="00000000" w:rsidDel="00000000" w:rsidP="00000000" w:rsidRDefault="00000000" w:rsidRPr="00000000" w14:paraId="000001F6">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rFonts w:ascii="Cambria" w:cs="Cambria" w:eastAsia="Cambria" w:hAnsi="Cambria"/>
          <w:b w:val="1"/>
          <w:color w:val="1f3864"/>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numPr>
          <w:ilvl w:val="0"/>
          <w:numId w:val="20"/>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CDD environnés</w:t>
      </w:r>
    </w:p>
    <w:tbl>
      <w:tblPr>
        <w:tblStyle w:val="Table3"/>
        <w:tblW w:w="9558.999999999998"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187"/>
        <w:gridCol w:w="1791"/>
        <w:gridCol w:w="2185"/>
        <w:gridCol w:w="2223"/>
        <w:gridCol w:w="2173"/>
        <w:tblGridChange w:id="0">
          <w:tblGrid>
            <w:gridCol w:w="1187"/>
            <w:gridCol w:w="1791"/>
            <w:gridCol w:w="2185"/>
            <w:gridCol w:w="2223"/>
            <w:gridCol w:w="2173"/>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1FA">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1FC">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Agence Nationale de la Recherche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1FF">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2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Procédure ouverte vis-à-vis des équipes hébergeuses et ciblée vis-à-vis du lauréat</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204">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20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206">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non permanente, consommables</w:t>
            </w:r>
          </w:p>
          <w:p w:rsidR="00000000" w:rsidDel="00000000" w:rsidP="00000000" w:rsidRDefault="00000000" w:rsidRPr="00000000" w14:paraId="00000207">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0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2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2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1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215">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w:t>
            </w:r>
          </w:p>
        </w:tc>
        <w:tc>
          <w:tcPr>
            <w:tcBorders>
              <w:top w:color="000000" w:space="0" w:sz="4" w:val="single"/>
              <w:right w:color="000000" w:space="0" w:sz="4" w:val="single"/>
            </w:tcBorders>
            <w:vAlign w:val="center"/>
          </w:tcPr>
          <w:p w:rsidR="00000000" w:rsidDel="00000000" w:rsidP="00000000" w:rsidRDefault="00000000" w:rsidRPr="00000000" w14:paraId="0000021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21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non permanente, consommables</w:t>
            </w:r>
          </w:p>
          <w:p w:rsidR="00000000" w:rsidDel="00000000" w:rsidP="00000000" w:rsidRDefault="00000000" w:rsidRPr="00000000" w14:paraId="00000218">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1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2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2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2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226">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2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22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229">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2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2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3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restart"/>
            <w:vAlign w:val="center"/>
          </w:tcPr>
          <w:p w:rsidR="00000000" w:rsidDel="00000000" w:rsidP="00000000" w:rsidRDefault="00000000" w:rsidRPr="00000000" w14:paraId="00000236">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Moyenne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3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23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239">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3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2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4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restart"/>
            <w:vAlign w:val="center"/>
          </w:tcPr>
          <w:p w:rsidR="00000000" w:rsidDel="00000000" w:rsidP="00000000" w:rsidRDefault="00000000" w:rsidRPr="00000000" w14:paraId="00000246">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4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24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w:t>
            </w:r>
          </w:p>
          <w:p w:rsidR="00000000" w:rsidDel="00000000" w:rsidP="00000000" w:rsidRDefault="00000000" w:rsidRPr="00000000" w14:paraId="00000249">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4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2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vMerge w:val="continue"/>
            <w:vAlign w:val="center"/>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5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256">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258">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259">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2</w:t>
            </w:r>
          </w:p>
        </w:tc>
        <w:tc>
          <w:tcPr>
            <w:tcBorders>
              <w:top w:color="000000" w:space="0" w:sz="4" w:val="single"/>
            </w:tcBorders>
            <w:vAlign w:val="center"/>
          </w:tcPr>
          <w:p w:rsidR="00000000" w:rsidDel="00000000" w:rsidP="00000000" w:rsidRDefault="00000000" w:rsidRPr="00000000" w14:paraId="0000025A">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3</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25B">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c>
          <w:tcPr>
            <w:vAlign w:val="center"/>
          </w:tcPr>
          <w:p w:rsidR="00000000" w:rsidDel="00000000" w:rsidP="00000000" w:rsidRDefault="00000000" w:rsidRPr="00000000" w14:paraId="000002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c>
          <w:tcPr>
            <w:vAlign w:val="center"/>
          </w:tcPr>
          <w:p w:rsidR="00000000" w:rsidDel="00000000" w:rsidP="00000000" w:rsidRDefault="00000000" w:rsidRPr="00000000" w14:paraId="000002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260">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6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du budget</w:t>
            </w:r>
          </w:p>
        </w:tc>
        <w:tc>
          <w:tcPr>
            <w:vAlign w:val="center"/>
          </w:tcPr>
          <w:p w:rsidR="00000000" w:rsidDel="00000000" w:rsidP="00000000" w:rsidRDefault="00000000" w:rsidRPr="00000000" w14:paraId="0000026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 du budget</w:t>
            </w:r>
          </w:p>
        </w:tc>
        <w:tc>
          <w:tcPr>
            <w:vAlign w:val="center"/>
          </w:tcPr>
          <w:p w:rsidR="00000000" w:rsidDel="00000000" w:rsidP="00000000" w:rsidRDefault="00000000" w:rsidRPr="00000000" w14:paraId="0000026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265">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6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26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26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26A">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6C">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début de la période</w:t>
            </w:r>
          </w:p>
        </w:tc>
        <w:tc>
          <w:tcPr>
            <w:vAlign w:val="center"/>
          </w:tcPr>
          <w:p w:rsidR="00000000" w:rsidDel="00000000" w:rsidP="00000000" w:rsidRDefault="00000000" w:rsidRPr="00000000" w14:paraId="0000026D">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de la période</w:t>
            </w:r>
          </w:p>
        </w:tc>
        <w:tc>
          <w:tcPr>
            <w:vAlign w:val="center"/>
          </w:tcPr>
          <w:p w:rsidR="00000000" w:rsidDel="00000000" w:rsidP="00000000" w:rsidRDefault="00000000" w:rsidRPr="00000000" w14:paraId="0000026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66% de la période</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b w:val="1"/>
          <w:color w:val="1f38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Title"/>
        <w:numPr>
          <w:ilvl w:val="0"/>
          <w:numId w:val="19"/>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Programme ANR historique</w:t>
      </w:r>
    </w:p>
    <w:tbl>
      <w:tblPr>
        <w:tblStyle w:val="Table4"/>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90"/>
        <w:gridCol w:w="1923"/>
        <w:gridCol w:w="2340"/>
        <w:gridCol w:w="2386"/>
        <w:gridCol w:w="2326"/>
        <w:tblGridChange w:id="0">
          <w:tblGrid>
            <w:gridCol w:w="1090"/>
            <w:gridCol w:w="1923"/>
            <w:gridCol w:w="2340"/>
            <w:gridCol w:w="2386"/>
            <w:gridCol w:w="2326"/>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272">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274">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Agence Nationale de la Recherche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277">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2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Appels ouverts ciblés (thématiques à préciser)</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27C">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27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27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tl w:val="0"/>
              </w:rPr>
            </w:r>
          </w:p>
          <w:p w:rsidR="00000000" w:rsidDel="00000000" w:rsidP="00000000" w:rsidRDefault="00000000" w:rsidRPr="00000000" w14:paraId="0000027F">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8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2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2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8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8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28D">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w:t>
            </w:r>
          </w:p>
        </w:tc>
        <w:tc>
          <w:tcPr>
            <w:tcBorders>
              <w:top w:color="000000" w:space="0" w:sz="4" w:val="single"/>
              <w:right w:color="000000" w:space="0" w:sz="4" w:val="single"/>
            </w:tcBorders>
            <w:vAlign w:val="center"/>
          </w:tcPr>
          <w:p w:rsidR="00000000" w:rsidDel="00000000" w:rsidP="00000000" w:rsidRDefault="00000000" w:rsidRPr="00000000" w14:paraId="0000028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28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tl w:val="0"/>
              </w:rPr>
            </w:r>
          </w:p>
          <w:p w:rsidR="00000000" w:rsidDel="00000000" w:rsidP="00000000" w:rsidRDefault="00000000" w:rsidRPr="00000000" w14:paraId="00000290">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94">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29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2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9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29E">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9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2A0">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w:t>
            </w:r>
          </w:p>
          <w:p w:rsidR="00000000" w:rsidDel="00000000" w:rsidP="00000000" w:rsidRDefault="00000000" w:rsidRPr="00000000" w14:paraId="000002A1">
            <w:pPr>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A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2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80% des coûts directs</w:t>
            </w:r>
          </w:p>
          <w:p w:rsidR="00000000" w:rsidDel="00000000" w:rsidP="00000000" w:rsidRDefault="00000000" w:rsidRPr="00000000" w14:paraId="000002A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A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 cumulé pour l’ensemble des acteurs privés pour un projet donné</w:t>
            </w:r>
          </w:p>
        </w:tc>
      </w:tr>
      <w:tr>
        <w:trPr>
          <w:trHeight w:val="430" w:hRule="atLeast"/>
        </w:trPr>
        <w:tc>
          <w:tcPr>
            <w:vMerge w:val="restart"/>
            <w:vAlign w:val="center"/>
          </w:tcPr>
          <w:p w:rsidR="00000000" w:rsidDel="00000000" w:rsidP="00000000" w:rsidRDefault="00000000" w:rsidRPr="00000000" w14:paraId="000002AF">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Moyenne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B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2B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w:t>
            </w:r>
          </w:p>
          <w:p w:rsidR="00000000" w:rsidDel="00000000" w:rsidP="00000000" w:rsidRDefault="00000000" w:rsidRPr="00000000" w14:paraId="000002B2">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B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2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 des coûts directs</w:t>
            </w:r>
          </w:p>
          <w:p w:rsidR="00000000" w:rsidDel="00000000" w:rsidP="00000000" w:rsidRDefault="00000000" w:rsidRPr="00000000" w14:paraId="000002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des coûts indirects</w:t>
            </w:r>
          </w:p>
        </w:tc>
      </w:tr>
      <w:tr>
        <w:trPr>
          <w:trHeight w:val="430" w:hRule="atLeast"/>
        </w:trPr>
        <w:tc>
          <w:tcPr>
            <w:vMerge w:val="continue"/>
            <w:vAlign w:val="center"/>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B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 cumulé pour l’ensemble des acteurs privés</w:t>
            </w:r>
          </w:p>
        </w:tc>
      </w:tr>
      <w:tr>
        <w:trPr>
          <w:trHeight w:val="430" w:hRule="atLeast"/>
        </w:trPr>
        <w:tc>
          <w:tcPr>
            <w:vMerge w:val="restart"/>
            <w:vAlign w:val="center"/>
          </w:tcPr>
          <w:p w:rsidR="00000000" w:rsidDel="00000000" w:rsidP="00000000" w:rsidRDefault="00000000" w:rsidRPr="00000000" w14:paraId="000002C0">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C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2C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w:t>
            </w:r>
          </w:p>
          <w:p w:rsidR="00000000" w:rsidDel="00000000" w:rsidP="00000000" w:rsidRDefault="00000000" w:rsidRPr="00000000" w14:paraId="000002C3">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C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2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 des coûts directs</w:t>
            </w:r>
          </w:p>
          <w:p w:rsidR="00000000" w:rsidDel="00000000" w:rsidP="00000000" w:rsidRDefault="00000000" w:rsidRPr="00000000" w14:paraId="000002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des coûts indirects</w:t>
            </w:r>
          </w:p>
        </w:tc>
      </w:tr>
      <w:tr>
        <w:trPr>
          <w:trHeight w:val="430" w:hRule="atLeast"/>
        </w:trPr>
        <w:tc>
          <w:tcPr>
            <w:vMerge w:val="continue"/>
            <w:vAlign w:val="center"/>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C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2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 cumulé pour l’ensemble des acteurs privés</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2D1">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2D3">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2D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2</w:t>
            </w:r>
          </w:p>
        </w:tc>
        <w:tc>
          <w:tcPr>
            <w:tcBorders>
              <w:top w:color="000000" w:space="0" w:sz="4" w:val="single"/>
            </w:tcBorders>
            <w:vAlign w:val="center"/>
          </w:tcPr>
          <w:p w:rsidR="00000000" w:rsidDel="00000000" w:rsidP="00000000" w:rsidRDefault="00000000" w:rsidRPr="00000000" w14:paraId="000002D5">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3</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2D6">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c>
          <w:tcPr>
            <w:vAlign w:val="center"/>
          </w:tcPr>
          <w:p w:rsidR="00000000" w:rsidDel="00000000" w:rsidP="00000000" w:rsidRDefault="00000000" w:rsidRPr="00000000" w14:paraId="000002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c>
          <w:tcPr>
            <w:vAlign w:val="center"/>
          </w:tcPr>
          <w:p w:rsidR="00000000" w:rsidDel="00000000" w:rsidP="00000000" w:rsidRDefault="00000000" w:rsidRPr="00000000" w14:paraId="000002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2DB">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DD">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du budget</w:t>
            </w:r>
          </w:p>
        </w:tc>
        <w:tc>
          <w:tcPr>
            <w:vAlign w:val="center"/>
          </w:tcPr>
          <w:p w:rsidR="00000000" w:rsidDel="00000000" w:rsidP="00000000" w:rsidRDefault="00000000" w:rsidRPr="00000000" w14:paraId="000002D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 du budget</w:t>
            </w:r>
          </w:p>
        </w:tc>
        <w:tc>
          <w:tcPr>
            <w:vAlign w:val="center"/>
          </w:tcPr>
          <w:p w:rsidR="00000000" w:rsidDel="00000000" w:rsidP="00000000" w:rsidRDefault="00000000" w:rsidRPr="00000000" w14:paraId="000002D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2E0">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E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2E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2E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2E5">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E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de la période</w:t>
            </w:r>
          </w:p>
        </w:tc>
        <w:tc>
          <w:tcPr>
            <w:vAlign w:val="center"/>
          </w:tcPr>
          <w:p w:rsidR="00000000" w:rsidDel="00000000" w:rsidP="00000000" w:rsidRDefault="00000000" w:rsidRPr="00000000" w14:paraId="000002E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66% de la période</w:t>
            </w:r>
          </w:p>
        </w:tc>
        <w:tc>
          <w:tcPr>
            <w:vAlign w:val="center"/>
          </w:tcPr>
          <w:p w:rsidR="00000000" w:rsidDel="00000000" w:rsidP="00000000" w:rsidRDefault="00000000" w:rsidRPr="00000000" w14:paraId="000002E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w:t>
            </w:r>
          </w:p>
        </w:tc>
      </w:tr>
    </w:tbl>
    <w:p w:rsidR="00000000" w:rsidDel="00000000" w:rsidP="00000000" w:rsidRDefault="00000000" w:rsidRPr="00000000" w14:paraId="000002E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24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modalités de mise en œuvre de cette action sont en discussion avec l’ANR pour une meilleure articulation avec le PEPR.</w:t>
      </w:r>
    </w:p>
    <w:p w:rsidR="00000000" w:rsidDel="00000000" w:rsidP="00000000" w:rsidRDefault="00000000" w:rsidRPr="00000000" w14:paraId="000002E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taux de financement reprennent :</w:t>
      </w:r>
    </w:p>
    <w:p w:rsidR="00000000" w:rsidDel="00000000" w:rsidP="00000000" w:rsidRDefault="00000000" w:rsidRPr="00000000" w14:paraId="000002EC">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2061"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Pour la recherche publique : ceux du régime RDI pour la recherche fondamentale ;</w:t>
      </w:r>
    </w:p>
    <w:p w:rsidR="00000000" w:rsidDel="00000000" w:rsidP="00000000" w:rsidRDefault="00000000" w:rsidRPr="00000000" w14:paraId="000002ED">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2061"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Pour les acteurs privés : des taux moins généreux, mais très attractifs malgré tout, pour déclencher un effet d’entrainement.</w:t>
      </w:r>
    </w:p>
    <w:p w:rsidR="00000000" w:rsidDel="00000000" w:rsidP="00000000" w:rsidRDefault="00000000" w:rsidRPr="00000000" w14:paraId="000002E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taux de participation des industriels est limité à 33% pour garantir une articulation avec la recherche publique.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b w:val="1"/>
          <w:color w:val="1f38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Title"/>
        <w:numPr>
          <w:ilvl w:val="0"/>
          <w:numId w:val="19"/>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Programmes de Maturation</w:t>
      </w:r>
    </w:p>
    <w:p w:rsidR="00000000" w:rsidDel="00000000" w:rsidP="00000000" w:rsidRDefault="00000000" w:rsidRPr="00000000" w14:paraId="000002F2">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Cadre Général</w:t>
      </w:r>
    </w:p>
    <w:tbl>
      <w:tblPr>
        <w:tblStyle w:val="Table5"/>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90"/>
        <w:gridCol w:w="1923"/>
        <w:gridCol w:w="2340"/>
        <w:gridCol w:w="2386"/>
        <w:gridCol w:w="2326"/>
        <w:tblGridChange w:id="0">
          <w:tblGrid>
            <w:gridCol w:w="1090"/>
            <w:gridCol w:w="1923"/>
            <w:gridCol w:w="2340"/>
            <w:gridCol w:w="2386"/>
            <w:gridCol w:w="2326"/>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2F3">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2F5">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ANR-BPIFrance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2F8">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2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Appel à Manifestation d’Intérêt vis-à-vis des acteurs labellisés Carnot et actifs dans le quantique. Mise en œuvre selon la répartition suivante :</w:t>
            </w:r>
          </w:p>
          <w:p w:rsidR="00000000" w:rsidDel="00000000" w:rsidP="00000000" w:rsidRDefault="00000000" w:rsidRPr="00000000" w14:paraId="000002FB">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568" w:right="0" w:hanging="283"/>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80% appels ouverts aux travaux issus du PEPR</w:t>
            </w:r>
          </w:p>
          <w:p w:rsidR="00000000" w:rsidDel="00000000" w:rsidP="00000000" w:rsidRDefault="00000000" w:rsidRPr="00000000" w14:paraId="000002FC">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200" w:before="0" w:line="276" w:lineRule="auto"/>
              <w:ind w:left="568" w:right="0" w:hanging="283"/>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 appels ouverts à tous travaux inscrits dans les priorités de la stratégie nationale</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2FF">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30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30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Fonts w:ascii="Calibri" w:cs="Calibri" w:eastAsia="Calibri" w:hAnsi="Calibri"/>
                <w:color w:val="000000"/>
                <w:sz w:val="18"/>
                <w:szCs w:val="18"/>
                <w:rtl w:val="0"/>
              </w:rPr>
              <w:t xml:space="preserve">, sous-traitance</w:t>
            </w:r>
          </w:p>
          <w:p w:rsidR="00000000" w:rsidDel="00000000" w:rsidP="00000000" w:rsidRDefault="00000000" w:rsidRPr="00000000" w14:paraId="00000302">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30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3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3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0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310">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EPIC/IRT</w:t>
            </w:r>
          </w:p>
        </w:tc>
        <w:tc>
          <w:tcPr>
            <w:tcBorders>
              <w:top w:color="000000" w:space="0" w:sz="4" w:val="single"/>
              <w:right w:color="000000" w:space="0" w:sz="4" w:val="single"/>
            </w:tcBorders>
            <w:vAlign w:val="center"/>
          </w:tcPr>
          <w:p w:rsidR="00000000" w:rsidDel="00000000" w:rsidP="00000000" w:rsidRDefault="00000000" w:rsidRPr="00000000" w14:paraId="0000031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31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Fonts w:ascii="Calibri" w:cs="Calibri" w:eastAsia="Calibri" w:hAnsi="Calibri"/>
                <w:color w:val="000000"/>
                <w:sz w:val="18"/>
                <w:szCs w:val="18"/>
                <w:rtl w:val="0"/>
              </w:rPr>
              <w:t xml:space="preserve">, sous-traitance</w:t>
            </w:r>
          </w:p>
          <w:p w:rsidR="00000000" w:rsidDel="00000000" w:rsidP="00000000" w:rsidRDefault="00000000" w:rsidRPr="00000000" w14:paraId="00000313">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31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3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3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1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vAlign w:val="center"/>
          </w:tcPr>
          <w:p w:rsidR="00000000" w:rsidDel="00000000" w:rsidP="00000000" w:rsidRDefault="00000000" w:rsidRPr="00000000" w14:paraId="00000321">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2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32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324">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2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3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 des coûts directs</w:t>
            </w:r>
          </w:p>
          <w:p w:rsidR="00000000" w:rsidDel="00000000" w:rsidP="00000000" w:rsidRDefault="00000000" w:rsidRPr="00000000" w14:paraId="000003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2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332">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Moyenne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3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33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335">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3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3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60% des coûts directs</w:t>
            </w:r>
          </w:p>
          <w:p w:rsidR="00000000" w:rsidDel="00000000" w:rsidP="00000000" w:rsidRDefault="00000000" w:rsidRPr="00000000" w14:paraId="000003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3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343">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44">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34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346">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4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3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des coûts directs</w:t>
            </w:r>
          </w:p>
          <w:p w:rsidR="00000000" w:rsidDel="00000000" w:rsidP="00000000" w:rsidRDefault="00000000" w:rsidRPr="00000000" w14:paraId="0000034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5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354">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356">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357">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2</w:t>
            </w:r>
          </w:p>
        </w:tc>
        <w:tc>
          <w:tcPr>
            <w:tcBorders>
              <w:top w:color="000000" w:space="0" w:sz="4" w:val="single"/>
            </w:tcBorders>
            <w:vAlign w:val="center"/>
          </w:tcPr>
          <w:p w:rsidR="00000000" w:rsidDel="00000000" w:rsidP="00000000" w:rsidRDefault="00000000" w:rsidRPr="00000000" w14:paraId="00000358">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3</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359">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5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3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3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35E">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60">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du budget</w:t>
            </w:r>
          </w:p>
        </w:tc>
        <w:tc>
          <w:tcPr>
            <w:vAlign w:val="center"/>
          </w:tcPr>
          <w:p w:rsidR="00000000" w:rsidDel="00000000" w:rsidP="00000000" w:rsidRDefault="00000000" w:rsidRPr="00000000" w14:paraId="0000036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 du budget</w:t>
            </w:r>
          </w:p>
        </w:tc>
        <w:tc>
          <w:tcPr>
            <w:vAlign w:val="center"/>
          </w:tcPr>
          <w:p w:rsidR="00000000" w:rsidDel="00000000" w:rsidP="00000000" w:rsidRDefault="00000000" w:rsidRPr="00000000" w14:paraId="0000036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363">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6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366">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36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368">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6A">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de la période</w:t>
            </w:r>
          </w:p>
        </w:tc>
        <w:tc>
          <w:tcPr>
            <w:vAlign w:val="center"/>
          </w:tcPr>
          <w:p w:rsidR="00000000" w:rsidDel="00000000" w:rsidP="00000000" w:rsidRDefault="00000000" w:rsidRPr="00000000" w14:paraId="0000036B">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66% de la période</w:t>
            </w:r>
          </w:p>
        </w:tc>
        <w:tc>
          <w:tcPr>
            <w:vAlign w:val="center"/>
          </w:tcPr>
          <w:p w:rsidR="00000000" w:rsidDel="00000000" w:rsidP="00000000" w:rsidRDefault="00000000" w:rsidRPr="00000000" w14:paraId="0000036C">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w:t>
            </w:r>
          </w:p>
        </w:tc>
      </w:tr>
    </w:tbl>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rFonts w:ascii="Cambria" w:cs="Cambria" w:eastAsia="Cambria" w:hAnsi="Cambria"/>
          <w:b w:val="1"/>
          <w:color w:val="1f3864"/>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36F">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Cas du Grand Défi NISQ</w:t>
      </w:r>
    </w:p>
    <w:p w:rsidR="00000000" w:rsidDel="00000000" w:rsidP="00000000" w:rsidRDefault="00000000" w:rsidRPr="00000000" w14:paraId="00000370">
      <w:pPr>
        <w:spacing w:before="120" w:lineRule="auto"/>
        <w:ind w:left="357" w:firstLine="0"/>
        <w:jc w:val="both"/>
        <w:rPr>
          <w:sz w:val="22"/>
          <w:szCs w:val="22"/>
        </w:rPr>
      </w:pPr>
      <w:r w:rsidDel="00000000" w:rsidR="00000000" w:rsidRPr="00000000">
        <w:rPr>
          <w:sz w:val="22"/>
          <w:szCs w:val="22"/>
          <w:rtl w:val="0"/>
        </w:rPr>
        <w:t xml:space="preserve">Opérationnellement, Le Grand Défi NISQ (30 M€) est </w:t>
      </w:r>
      <w:r w:rsidDel="00000000" w:rsidR="00000000" w:rsidRPr="00000000">
        <w:rPr>
          <w:sz w:val="22"/>
          <w:szCs w:val="22"/>
          <w:u w:val="single"/>
          <w:rtl w:val="0"/>
        </w:rPr>
        <w:t xml:space="preserve">étroitement lié et indissociable</w:t>
      </w:r>
      <w:r w:rsidDel="00000000" w:rsidR="00000000" w:rsidRPr="00000000">
        <w:rPr>
          <w:sz w:val="22"/>
          <w:szCs w:val="22"/>
          <w:rtl w:val="0"/>
        </w:rPr>
        <w:t xml:space="preserve"> du volet achat public de différents émulateurs et accélérateurs quantiques français et européens pour équiper le centre de calcul de Bruyère (36 M€), tel que prévu par la stratégie nationale. Il est fait référence à ces deux volets sont ci-dessous de manière conjointe sous la dénomination Grand-Défi.</w:t>
      </w:r>
    </w:p>
    <w:p w:rsidR="00000000" w:rsidDel="00000000" w:rsidP="00000000" w:rsidRDefault="00000000" w:rsidRPr="00000000" w14:paraId="00000371">
      <w:pPr>
        <w:pStyle w:val="Heading3"/>
        <w:numPr>
          <w:ilvl w:val="0"/>
          <w:numId w:val="7"/>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Volet R&amp;D</w:t>
      </w:r>
    </w:p>
    <w:tbl>
      <w:tblPr>
        <w:tblStyle w:val="Table6"/>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90"/>
        <w:gridCol w:w="1923"/>
        <w:gridCol w:w="2340"/>
        <w:gridCol w:w="2386"/>
        <w:gridCol w:w="2326"/>
        <w:tblGridChange w:id="0">
          <w:tblGrid>
            <w:gridCol w:w="1090"/>
            <w:gridCol w:w="1923"/>
            <w:gridCol w:w="2340"/>
            <w:gridCol w:w="2386"/>
            <w:gridCol w:w="2326"/>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372">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374">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ANR-BPIFrance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377">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3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un consortium large sous pilotage INRIA-CEADAM-Atos</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37C">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37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37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Fonts w:ascii="Calibri" w:cs="Calibri" w:eastAsia="Calibri" w:hAnsi="Calibri"/>
                <w:color w:val="000000"/>
                <w:sz w:val="18"/>
                <w:szCs w:val="18"/>
                <w:rtl w:val="0"/>
              </w:rPr>
              <w:t xml:space="preserve">, sous-traitance</w:t>
            </w:r>
          </w:p>
          <w:p w:rsidR="00000000" w:rsidDel="00000000" w:rsidP="00000000" w:rsidRDefault="00000000" w:rsidRPr="00000000" w14:paraId="0000037F">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38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3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3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8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8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38D">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EPIC/IRT</w:t>
            </w:r>
          </w:p>
        </w:tc>
        <w:tc>
          <w:tcPr>
            <w:tcBorders>
              <w:top w:color="000000" w:space="0" w:sz="4" w:val="single"/>
              <w:right w:color="000000" w:space="0" w:sz="4" w:val="single"/>
            </w:tcBorders>
            <w:vAlign w:val="center"/>
          </w:tcPr>
          <w:p w:rsidR="00000000" w:rsidDel="00000000" w:rsidP="00000000" w:rsidRDefault="00000000" w:rsidRPr="00000000" w14:paraId="0000038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38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Fonts w:ascii="Calibri" w:cs="Calibri" w:eastAsia="Calibri" w:hAnsi="Calibri"/>
                <w:color w:val="000000"/>
                <w:sz w:val="18"/>
                <w:szCs w:val="18"/>
                <w:rtl w:val="0"/>
              </w:rPr>
              <w:t xml:space="preserve">, sous-traitance</w:t>
            </w:r>
          </w:p>
          <w:p w:rsidR="00000000" w:rsidDel="00000000" w:rsidP="00000000" w:rsidRDefault="00000000" w:rsidRPr="00000000" w14:paraId="00000390">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394">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39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3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9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vAlign w:val="center"/>
          </w:tcPr>
          <w:p w:rsidR="00000000" w:rsidDel="00000000" w:rsidP="00000000" w:rsidRDefault="00000000" w:rsidRPr="00000000" w14:paraId="0000039E">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9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3A0">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3A1">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575" w:hRule="atLeast"/>
        </w:trPr>
        <w:tc>
          <w:tcPr>
            <w:vMerge w:val="continue"/>
            <w:vAlign w:val="center"/>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A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3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 des coûts directs</w:t>
            </w:r>
          </w:p>
          <w:p w:rsidR="00000000" w:rsidDel="00000000" w:rsidP="00000000" w:rsidRDefault="00000000" w:rsidRPr="00000000" w14:paraId="000003A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A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66% cumulé pour les acteurs privés pour un projet donné</w:t>
            </w:r>
          </w:p>
        </w:tc>
      </w:tr>
      <w:tr>
        <w:trPr>
          <w:trHeight w:val="430" w:hRule="atLeast"/>
        </w:trPr>
        <w:tc>
          <w:tcPr>
            <w:vMerge w:val="restart"/>
            <w:vAlign w:val="center"/>
          </w:tcPr>
          <w:p w:rsidR="00000000" w:rsidDel="00000000" w:rsidP="00000000" w:rsidRDefault="00000000" w:rsidRPr="00000000" w14:paraId="000003AF">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Moyenne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B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3B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3B2">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B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3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60% des coûts directs</w:t>
            </w:r>
          </w:p>
          <w:p w:rsidR="00000000" w:rsidDel="00000000" w:rsidP="00000000" w:rsidRDefault="00000000" w:rsidRPr="00000000" w14:paraId="000003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B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66% cumulé pour les acteurs privés pour un projet donné</w:t>
            </w:r>
          </w:p>
        </w:tc>
      </w:tr>
      <w:tr>
        <w:trPr>
          <w:trHeight w:val="430" w:hRule="atLeast"/>
        </w:trPr>
        <w:tc>
          <w:tcPr>
            <w:vMerge w:val="restart"/>
            <w:vAlign w:val="center"/>
          </w:tcPr>
          <w:p w:rsidR="00000000" w:rsidDel="00000000" w:rsidP="00000000" w:rsidRDefault="00000000" w:rsidRPr="00000000" w14:paraId="000003C0">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C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3C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3C3">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C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3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des coûts directs</w:t>
            </w:r>
          </w:p>
          <w:p w:rsidR="00000000" w:rsidDel="00000000" w:rsidP="00000000" w:rsidRDefault="00000000" w:rsidRPr="00000000" w14:paraId="000003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C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3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66% cumulé pour les acteurs privés pour un projet donné</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3D1">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3D3">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3D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2</w:t>
            </w:r>
          </w:p>
        </w:tc>
        <w:tc>
          <w:tcPr>
            <w:tcBorders>
              <w:top w:color="000000" w:space="0" w:sz="4" w:val="single"/>
            </w:tcBorders>
            <w:vAlign w:val="center"/>
          </w:tcPr>
          <w:p w:rsidR="00000000" w:rsidDel="00000000" w:rsidP="00000000" w:rsidRDefault="00000000" w:rsidRPr="00000000" w14:paraId="000003D5">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3</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3D6">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3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3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3DB">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DD">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du budget</w:t>
            </w:r>
          </w:p>
        </w:tc>
        <w:tc>
          <w:tcPr>
            <w:vAlign w:val="center"/>
          </w:tcPr>
          <w:p w:rsidR="00000000" w:rsidDel="00000000" w:rsidP="00000000" w:rsidRDefault="00000000" w:rsidRPr="00000000" w14:paraId="000003D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 du budget</w:t>
            </w:r>
          </w:p>
        </w:tc>
        <w:tc>
          <w:tcPr>
            <w:vAlign w:val="center"/>
          </w:tcPr>
          <w:p w:rsidR="00000000" w:rsidDel="00000000" w:rsidP="00000000" w:rsidRDefault="00000000" w:rsidRPr="00000000" w14:paraId="000003D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3E0">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E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3E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3E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3E5">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E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de la période</w:t>
            </w:r>
          </w:p>
        </w:tc>
        <w:tc>
          <w:tcPr>
            <w:vAlign w:val="center"/>
          </w:tcPr>
          <w:p w:rsidR="00000000" w:rsidDel="00000000" w:rsidP="00000000" w:rsidRDefault="00000000" w:rsidRPr="00000000" w14:paraId="000003E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66% de la période</w:t>
            </w:r>
          </w:p>
        </w:tc>
        <w:tc>
          <w:tcPr>
            <w:vAlign w:val="center"/>
          </w:tcPr>
          <w:p w:rsidR="00000000" w:rsidDel="00000000" w:rsidP="00000000" w:rsidRDefault="00000000" w:rsidRPr="00000000" w14:paraId="000003E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w:t>
            </w:r>
          </w:p>
        </w:tc>
      </w:tr>
    </w:tbl>
    <w:p w:rsidR="00000000" w:rsidDel="00000000" w:rsidP="00000000" w:rsidRDefault="00000000" w:rsidRPr="00000000" w14:paraId="000003E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24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gré à gré se justifie dans ce cadre par :</w:t>
      </w:r>
    </w:p>
    <w:p w:rsidR="00000000" w:rsidDel="00000000" w:rsidP="00000000" w:rsidRDefault="00000000" w:rsidRPr="00000000" w14:paraId="000003EB">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2061"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L’urgence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Depuis la validation de la stratégie, deux acteurs internationaux importants nouveaux se sont positionné sur le même créneaux. Par ailleurs, certaines difficultés d’organisation au niveau européen, donnent un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momentum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idéal pour la France pour prendre le leadership européen sur le sujet.</w:t>
      </w:r>
    </w:p>
    <w:p w:rsidR="00000000" w:rsidDel="00000000" w:rsidP="00000000" w:rsidRDefault="00000000" w:rsidRPr="00000000" w14:paraId="000003EC">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200" w:before="0" w:line="240" w:lineRule="auto"/>
        <w:ind w:left="2061"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La légitimité</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Atos est le seul industriel européen encore présent dans le domaine du calcul intensif. Inria, avec Scikitlearn (3</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ème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langage d’IA le plus utilisé dans le monde après Google et Facebook), dispose d’une grande capacité de développement et de diffusion de ses outils. La DAM est leur seul acteur public français pouvant spécifier et co-concevoir avec l’industrie une machine de calcul.</w:t>
      </w:r>
    </w:p>
    <w:p w:rsidR="00000000" w:rsidDel="00000000" w:rsidP="00000000" w:rsidRDefault="00000000" w:rsidRPr="00000000" w14:paraId="000003ED">
      <w:pPr>
        <w:pStyle w:val="Heading3"/>
        <w:numPr>
          <w:ilvl w:val="0"/>
          <w:numId w:val="7"/>
        </w:numPr>
        <w:spacing w:before="240" w:lineRule="auto"/>
        <w:ind w:left="1843" w:hanging="567"/>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Volet Achat</w:t>
      </w:r>
    </w:p>
    <w:p w:rsidR="00000000" w:rsidDel="00000000" w:rsidP="00000000" w:rsidRDefault="00000000" w:rsidRPr="00000000" w14:paraId="000003EE">
      <w:pPr>
        <w:rPr/>
      </w:pPr>
      <w:r w:rsidDel="00000000" w:rsidR="00000000" w:rsidRPr="00000000">
        <w:rPr>
          <w:rtl w:val="0"/>
        </w:rPr>
      </w:r>
    </w:p>
    <w:tbl>
      <w:tblPr>
        <w:tblStyle w:val="Table7"/>
        <w:tblW w:w="9962.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174"/>
        <w:gridCol w:w="1804"/>
        <w:gridCol w:w="1396"/>
        <w:gridCol w:w="1397"/>
        <w:gridCol w:w="1397"/>
        <w:gridCol w:w="1397"/>
        <w:gridCol w:w="1397"/>
        <w:tblGridChange w:id="0">
          <w:tblGrid>
            <w:gridCol w:w="1174"/>
            <w:gridCol w:w="1804"/>
            <w:gridCol w:w="1396"/>
            <w:gridCol w:w="1397"/>
            <w:gridCol w:w="1397"/>
            <w:gridCol w:w="1397"/>
            <w:gridCol w:w="1397"/>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3EF">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5"/>
            <w:tcBorders>
              <w:left w:color="000000" w:space="0" w:sz="4" w:val="single"/>
            </w:tcBorders>
            <w:vAlign w:val="center"/>
          </w:tcPr>
          <w:p w:rsidR="00000000" w:rsidDel="00000000" w:rsidP="00000000" w:rsidRDefault="00000000" w:rsidRPr="00000000" w14:paraId="000003F1">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Agence Nationale de la Recherche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3F6">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5"/>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3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Genci. Dialogue Compétitif par Genci</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3FD">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Genci</w:t>
            </w:r>
            <w:r w:rsidDel="00000000" w:rsidR="00000000" w:rsidRPr="00000000">
              <w:rPr>
                <w:rtl w:val="0"/>
              </w:rPr>
            </w:r>
          </w:p>
        </w:tc>
        <w:tc>
          <w:tcPr>
            <w:tcBorders>
              <w:top w:color="000000" w:space="0" w:sz="4" w:val="single"/>
              <w:right w:color="000000" w:space="0" w:sz="4" w:val="single"/>
            </w:tcBorders>
            <w:vAlign w:val="center"/>
          </w:tcPr>
          <w:p w:rsidR="00000000" w:rsidDel="00000000" w:rsidP="00000000" w:rsidRDefault="00000000" w:rsidRPr="00000000" w14:paraId="000003F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5"/>
            <w:tcBorders>
              <w:top w:color="000000" w:space="0" w:sz="4" w:val="single"/>
              <w:left w:color="000000" w:space="0" w:sz="4" w:val="single"/>
            </w:tcBorders>
            <w:vAlign w:val="center"/>
          </w:tcPr>
          <w:p w:rsidR="00000000" w:rsidDel="00000000" w:rsidP="00000000" w:rsidRDefault="00000000" w:rsidRPr="00000000" w14:paraId="000003F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équipements environnés par du RH support</w:t>
            </w:r>
          </w:p>
          <w:p w:rsidR="00000000" w:rsidDel="00000000" w:rsidP="00000000" w:rsidRDefault="00000000" w:rsidRPr="00000000" w14:paraId="00000400">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5 ans d’OPEX des équipements</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40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5"/>
            <w:tcBorders>
              <w:left w:color="000000" w:space="0" w:sz="4" w:val="single"/>
            </w:tcBorders>
            <w:vAlign w:val="center"/>
          </w:tcPr>
          <w:p w:rsidR="00000000" w:rsidDel="00000000" w:rsidP="00000000" w:rsidRDefault="00000000" w:rsidRPr="00000000" w14:paraId="000004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 et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0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5"/>
            <w:tcBorders>
              <w:left w:color="000000" w:space="0" w:sz="4" w:val="single"/>
              <w:bottom w:color="000000" w:space="0" w:sz="4" w:val="single"/>
            </w:tcBorders>
            <w:vAlign w:val="center"/>
          </w:tcPr>
          <w:p w:rsidR="00000000" w:rsidDel="00000000" w:rsidP="00000000" w:rsidRDefault="00000000" w:rsidRPr="00000000" w14:paraId="000004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413">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415">
            <w:pPr>
              <w:rPr>
                <w:rFonts w:ascii="Calibri" w:cs="Calibri" w:eastAsia="Calibri" w:hAnsi="Calibri"/>
                <w:b w:val="1"/>
                <w:sz w:val="18"/>
                <w:szCs w:val="18"/>
              </w:rPr>
            </w:pPr>
            <w:r w:rsidDel="00000000" w:rsidR="00000000" w:rsidRPr="00000000">
              <w:rPr>
                <w:rFonts w:ascii="Calibri" w:cs="Calibri" w:eastAsia="Calibri" w:hAnsi="Calibri"/>
                <w:b w:val="1"/>
                <w:color w:val="000000"/>
                <w:sz w:val="18"/>
                <w:szCs w:val="18"/>
                <w:rtl w:val="0"/>
              </w:rPr>
              <w:t xml:space="preserve">Phase 1</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416">
            <w:pPr>
              <w:rPr>
                <w:sz w:val="18"/>
                <w:szCs w:val="18"/>
              </w:rPr>
            </w:pPr>
            <w:r w:rsidDel="00000000" w:rsidR="00000000" w:rsidRPr="00000000">
              <w:rPr>
                <w:rFonts w:ascii="Calibri" w:cs="Calibri" w:eastAsia="Calibri" w:hAnsi="Calibri"/>
                <w:b w:val="1"/>
                <w:color w:val="000000"/>
                <w:sz w:val="18"/>
                <w:szCs w:val="18"/>
                <w:rtl w:val="0"/>
              </w:rPr>
              <w:t xml:space="preserve">Phase 2</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417">
            <w:pPr>
              <w:rPr>
                <w:b w:val="1"/>
                <w:sz w:val="18"/>
                <w:szCs w:val="18"/>
              </w:rPr>
            </w:pPr>
            <w:r w:rsidDel="00000000" w:rsidR="00000000" w:rsidRPr="00000000">
              <w:rPr>
                <w:rFonts w:ascii="Calibri" w:cs="Calibri" w:eastAsia="Calibri" w:hAnsi="Calibri"/>
                <w:b w:val="1"/>
                <w:color w:val="000000"/>
                <w:sz w:val="18"/>
                <w:szCs w:val="18"/>
                <w:rtl w:val="0"/>
              </w:rPr>
              <w:t xml:space="preserve">Phase 3</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418">
            <w:pPr>
              <w:rPr>
                <w:sz w:val="18"/>
                <w:szCs w:val="18"/>
              </w:rPr>
            </w:pPr>
            <w:r w:rsidDel="00000000" w:rsidR="00000000" w:rsidRPr="00000000">
              <w:rPr>
                <w:rFonts w:ascii="Calibri" w:cs="Calibri" w:eastAsia="Calibri" w:hAnsi="Calibri"/>
                <w:b w:val="1"/>
                <w:color w:val="000000"/>
                <w:sz w:val="18"/>
                <w:szCs w:val="18"/>
                <w:rtl w:val="0"/>
              </w:rPr>
              <w:t xml:space="preserve">Phase 4</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419">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5</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1A">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1C">
            <w:pPr>
              <w:rPr>
                <w:sz w:val="18"/>
                <w:szCs w:val="18"/>
              </w:rPr>
            </w:pPr>
            <w:r w:rsidDel="00000000" w:rsidR="00000000" w:rsidRPr="00000000">
              <w:rPr>
                <w:rFonts w:ascii="Calibri" w:cs="Calibri" w:eastAsia="Calibri" w:hAnsi="Calibri"/>
                <w:sz w:val="18"/>
                <w:szCs w:val="18"/>
                <w:rtl w:val="0"/>
              </w:rPr>
              <w:t xml:space="preserve">12 mois</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1D">
            <w:pPr>
              <w:rPr>
                <w:sz w:val="18"/>
                <w:szCs w:val="18"/>
              </w:rPr>
            </w:pPr>
            <w:r w:rsidDel="00000000" w:rsidR="00000000" w:rsidRPr="00000000">
              <w:rPr>
                <w:rFonts w:ascii="Calibri" w:cs="Calibri" w:eastAsia="Calibri" w:hAnsi="Calibri"/>
                <w:sz w:val="18"/>
                <w:szCs w:val="18"/>
                <w:rtl w:val="0"/>
              </w:rPr>
              <w:t xml:space="preserve">12 mois</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1E">
            <w:pPr>
              <w:rPr>
                <w:sz w:val="18"/>
                <w:szCs w:val="18"/>
              </w:rPr>
            </w:pPr>
            <w:r w:rsidDel="00000000" w:rsidR="00000000" w:rsidRPr="00000000">
              <w:rPr>
                <w:rFonts w:ascii="Calibri" w:cs="Calibri" w:eastAsia="Calibri" w:hAnsi="Calibri"/>
                <w:sz w:val="18"/>
                <w:szCs w:val="18"/>
                <w:rtl w:val="0"/>
              </w:rPr>
              <w:t xml:space="preserve">12 mois</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1F">
            <w:pPr>
              <w:rPr>
                <w:sz w:val="18"/>
                <w:szCs w:val="18"/>
              </w:rPr>
            </w:pPr>
            <w:r w:rsidDel="00000000" w:rsidR="00000000" w:rsidRPr="00000000">
              <w:rPr>
                <w:rFonts w:ascii="Calibri" w:cs="Calibri" w:eastAsia="Calibri" w:hAnsi="Calibri"/>
                <w:sz w:val="18"/>
                <w:szCs w:val="18"/>
                <w:rtl w:val="0"/>
              </w:rPr>
              <w:t xml:space="preserve">12 mois</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21">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2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c>
          <w:tcPr>
            <w:tcBorders>
              <w:left w:color="000000" w:space="0" w:sz="4" w:val="single"/>
            </w:tcBorders>
            <w:vAlign w:val="center"/>
          </w:tcPr>
          <w:p w:rsidR="00000000" w:rsidDel="00000000" w:rsidP="00000000" w:rsidRDefault="00000000" w:rsidRPr="00000000" w14:paraId="0000042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c>
          <w:tcPr>
            <w:tcBorders>
              <w:left w:color="000000" w:space="0" w:sz="4" w:val="single"/>
            </w:tcBorders>
            <w:vAlign w:val="center"/>
          </w:tcPr>
          <w:p w:rsidR="00000000" w:rsidDel="00000000" w:rsidP="00000000" w:rsidRDefault="00000000" w:rsidRPr="00000000" w14:paraId="0000042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c>
          <w:tcPr>
            <w:tcBorders>
              <w:left w:color="000000" w:space="0" w:sz="4" w:val="single"/>
            </w:tcBorders>
            <w:vAlign w:val="center"/>
          </w:tcPr>
          <w:p w:rsidR="00000000" w:rsidDel="00000000" w:rsidP="00000000" w:rsidRDefault="00000000" w:rsidRPr="00000000" w14:paraId="00000426">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c>
          <w:tcPr>
            <w:tcBorders>
              <w:left w:color="000000" w:space="0" w:sz="4" w:val="single"/>
            </w:tcBorders>
            <w:vAlign w:val="center"/>
          </w:tcPr>
          <w:p w:rsidR="00000000" w:rsidDel="00000000" w:rsidP="00000000" w:rsidRDefault="00000000" w:rsidRPr="00000000" w14:paraId="0000042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28">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2A">
            <w:pPr>
              <w:rPr>
                <w:sz w:val="18"/>
                <w:szCs w:val="18"/>
              </w:rPr>
            </w:pPr>
            <w:r w:rsidDel="00000000" w:rsidR="00000000" w:rsidRPr="00000000">
              <w:rPr>
                <w:rFonts w:ascii="Calibri" w:cs="Calibri" w:eastAsia="Calibri" w:hAnsi="Calibri"/>
                <w:color w:val="000000"/>
                <w:sz w:val="18"/>
                <w:szCs w:val="18"/>
                <w:rtl w:val="0"/>
              </w:rPr>
              <w:t xml:space="preserve">Dotation consommable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2B">
            <w:pPr>
              <w:rPr>
                <w:sz w:val="18"/>
                <w:szCs w:val="18"/>
              </w:rPr>
            </w:pPr>
            <w:r w:rsidDel="00000000" w:rsidR="00000000" w:rsidRPr="00000000">
              <w:rPr>
                <w:rFonts w:ascii="Calibri" w:cs="Calibri" w:eastAsia="Calibri" w:hAnsi="Calibri"/>
                <w:color w:val="000000"/>
                <w:sz w:val="18"/>
                <w:szCs w:val="18"/>
                <w:rtl w:val="0"/>
              </w:rPr>
              <w:t xml:space="preserve">Dotation consommable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2C">
            <w:pPr>
              <w:rPr>
                <w:sz w:val="18"/>
                <w:szCs w:val="18"/>
              </w:rPr>
            </w:pPr>
            <w:r w:rsidDel="00000000" w:rsidR="00000000" w:rsidRPr="00000000">
              <w:rPr>
                <w:rFonts w:ascii="Calibri" w:cs="Calibri" w:eastAsia="Calibri" w:hAnsi="Calibri"/>
                <w:color w:val="000000"/>
                <w:sz w:val="18"/>
                <w:szCs w:val="18"/>
                <w:rtl w:val="0"/>
              </w:rPr>
              <w:t xml:space="preserve">Dotation consommable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2D">
            <w:pPr>
              <w:rPr>
                <w:sz w:val="18"/>
                <w:szCs w:val="18"/>
              </w:rPr>
            </w:pPr>
            <w:r w:rsidDel="00000000" w:rsidR="00000000" w:rsidRPr="00000000">
              <w:rPr>
                <w:rFonts w:ascii="Calibri" w:cs="Calibri" w:eastAsia="Calibri" w:hAnsi="Calibri"/>
                <w:color w:val="000000"/>
                <w:sz w:val="18"/>
                <w:szCs w:val="18"/>
                <w:rtl w:val="0"/>
              </w:rPr>
              <w:t xml:space="preserve">Dotation consommable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2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2F">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31">
            <w:pPr>
              <w:rPr>
                <w:rFonts w:ascii="Calibri" w:cs="Calibri" w:eastAsia="Calibri" w:hAnsi="Calibri"/>
                <w:b w:val="1"/>
                <w:sz w:val="18"/>
                <w:szCs w:val="18"/>
              </w:rPr>
            </w:pPr>
            <w:r w:rsidDel="00000000" w:rsidR="00000000" w:rsidRPr="00000000">
              <w:rPr>
                <w:rFonts w:ascii="Calibri" w:cs="Calibri" w:eastAsia="Calibri" w:hAnsi="Calibri"/>
                <w:color w:val="000000"/>
                <w:sz w:val="18"/>
                <w:szCs w:val="18"/>
                <w:rtl w:val="0"/>
              </w:rPr>
              <w:t xml:space="preserve">Début de la période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32">
            <w:pPr>
              <w:rPr>
                <w:sz w:val="18"/>
                <w:szCs w:val="18"/>
              </w:rPr>
            </w:pPr>
            <w:r w:rsidDel="00000000" w:rsidR="00000000" w:rsidRPr="00000000">
              <w:rPr>
                <w:rFonts w:ascii="Calibri" w:cs="Calibri" w:eastAsia="Calibri" w:hAnsi="Calibri"/>
                <w:color w:val="000000"/>
                <w:sz w:val="18"/>
                <w:szCs w:val="18"/>
                <w:rtl w:val="0"/>
              </w:rPr>
              <w:t xml:space="preserve">20% de la période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33">
            <w:pPr>
              <w:rPr>
                <w:sz w:val="18"/>
                <w:szCs w:val="18"/>
              </w:rPr>
            </w:pPr>
            <w:r w:rsidDel="00000000" w:rsidR="00000000" w:rsidRPr="00000000">
              <w:rPr>
                <w:rFonts w:ascii="Calibri" w:cs="Calibri" w:eastAsia="Calibri" w:hAnsi="Calibri"/>
                <w:color w:val="000000"/>
                <w:sz w:val="18"/>
                <w:szCs w:val="18"/>
                <w:rtl w:val="0"/>
              </w:rPr>
              <w:t xml:space="preserve">40% de la période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34">
            <w:pPr>
              <w:rPr>
                <w:sz w:val="18"/>
                <w:szCs w:val="18"/>
              </w:rPr>
            </w:pPr>
            <w:r w:rsidDel="00000000" w:rsidR="00000000" w:rsidRPr="00000000">
              <w:rPr>
                <w:rFonts w:ascii="Calibri" w:cs="Calibri" w:eastAsia="Calibri" w:hAnsi="Calibri"/>
                <w:color w:val="000000"/>
                <w:sz w:val="18"/>
                <w:szCs w:val="18"/>
                <w:rtl w:val="0"/>
              </w:rPr>
              <w:t xml:space="preserve">60% de la période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3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80% de la période</w:t>
            </w:r>
          </w:p>
        </w:tc>
      </w:tr>
    </w:tbl>
    <w:p w:rsidR="00000000" w:rsidDel="00000000" w:rsidP="00000000" w:rsidRDefault="00000000" w:rsidRPr="00000000" w14:paraId="0000043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24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Genci est l’opérateur national pour la passation de marchés en matière de calcul.</w:t>
      </w:r>
    </w:p>
    <w:p w:rsidR="00000000" w:rsidDel="00000000" w:rsidP="00000000" w:rsidRDefault="00000000" w:rsidRPr="00000000" w14:paraId="0000043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Il demeure possible de grouper, au besoin, les financements de deux années successives pour atteindre si besoin un niveau d’investissement plus élevé</w:t>
      </w:r>
    </w:p>
    <w:p w:rsidR="00000000" w:rsidDel="00000000" w:rsidP="00000000" w:rsidRDefault="00000000" w:rsidRPr="00000000" w14:paraId="00000438">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Cas du Grand Défi LSQ</w:t>
      </w:r>
    </w:p>
    <w:p w:rsidR="00000000" w:rsidDel="00000000" w:rsidP="00000000" w:rsidRDefault="00000000" w:rsidRPr="00000000" w14:paraId="00000439">
      <w:pPr>
        <w:ind w:left="360" w:firstLine="0"/>
        <w:jc w:val="both"/>
        <w:rPr>
          <w:color w:val="c00000"/>
          <w:sz w:val="22"/>
          <w:szCs w:val="22"/>
        </w:rPr>
      </w:pPr>
      <w:sdt>
        <w:sdtPr>
          <w:tag w:val="goog_rdk_30"/>
        </w:sdtPr>
        <w:sdtContent>
          <w:r w:rsidDel="00000000" w:rsidR="00000000" w:rsidRPr="00000000">
            <w:rPr>
              <w:rFonts w:ascii="Arial Unicode MS" w:cs="Arial Unicode MS" w:eastAsia="Arial Unicode MS" w:hAnsi="Arial Unicode MS"/>
              <w:color w:val="c00000"/>
              <w:sz w:val="22"/>
              <w:szCs w:val="22"/>
              <w:rtl w:val="0"/>
            </w:rPr>
            <w:t xml:space="preserve">⚠</w:t>
          </w:r>
        </w:sdtContent>
      </w:sdt>
      <w:r w:rsidDel="00000000" w:rsidR="00000000" w:rsidRPr="00000000">
        <w:rPr>
          <w:color w:val="c00000"/>
          <w:sz w:val="22"/>
          <w:szCs w:val="22"/>
          <w:rtl w:val="0"/>
        </w:rPr>
        <w:t xml:space="preserve"> Les modalités de financement de ces actions n’ont pas encore été instruites en interministériel.</w:t>
      </w:r>
    </w:p>
    <w:p w:rsidR="00000000" w:rsidDel="00000000" w:rsidP="00000000" w:rsidRDefault="00000000" w:rsidRPr="00000000" w14:paraId="0000043A">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Cas du programme Qubits Scale-Up</w:t>
      </w:r>
    </w:p>
    <w:tbl>
      <w:tblPr>
        <w:tblStyle w:val="Table8"/>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90"/>
        <w:gridCol w:w="1923"/>
        <w:gridCol w:w="2340"/>
        <w:gridCol w:w="2386"/>
        <w:gridCol w:w="2326"/>
        <w:tblGridChange w:id="0">
          <w:tblGrid>
            <w:gridCol w:w="1090"/>
            <w:gridCol w:w="1923"/>
            <w:gridCol w:w="2340"/>
            <w:gridCol w:w="2386"/>
            <w:gridCol w:w="2326"/>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43B">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43D">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ANR-BPIFrance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440">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44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IRT-Nanoelec</w:t>
            </w:r>
          </w:p>
          <w:p w:rsidR="00000000" w:rsidDel="00000000" w:rsidP="00000000" w:rsidRDefault="00000000" w:rsidRPr="00000000" w14:paraId="000004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Appels ouverts avec les startups du quantique</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446">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IRT </w:t>
            </w:r>
            <w:r w:rsidDel="00000000" w:rsidR="00000000" w:rsidRPr="00000000">
              <w:rPr>
                <w:rFonts w:ascii="Calibri" w:cs="Calibri" w:eastAsia="Calibri" w:hAnsi="Calibri"/>
                <w:b w:val="0"/>
                <w:smallCaps w:val="0"/>
                <w:sz w:val="18"/>
                <w:szCs w:val="18"/>
                <w:rtl w:val="0"/>
              </w:rPr>
              <w:t xml:space="preserve">nanoelec</w:t>
            </w:r>
            <w:r w:rsidDel="00000000" w:rsidR="00000000" w:rsidRPr="00000000">
              <w:rPr>
                <w:rtl w:val="0"/>
              </w:rPr>
            </w:r>
          </w:p>
        </w:tc>
        <w:tc>
          <w:tcPr>
            <w:tcBorders>
              <w:top w:color="000000" w:space="0" w:sz="4" w:val="single"/>
              <w:right w:color="000000" w:space="0" w:sz="4" w:val="single"/>
            </w:tcBorders>
            <w:vAlign w:val="center"/>
          </w:tcPr>
          <w:p w:rsidR="00000000" w:rsidDel="00000000" w:rsidP="00000000" w:rsidRDefault="00000000" w:rsidRPr="00000000" w14:paraId="0000044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44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OPEX des équipements </w:t>
            </w:r>
            <w:r w:rsidDel="00000000" w:rsidR="00000000" w:rsidRPr="00000000">
              <w:rPr>
                <w:rFonts w:ascii="Calibri" w:cs="Calibri" w:eastAsia="Calibri" w:hAnsi="Calibri"/>
                <w:color w:val="000000"/>
                <w:sz w:val="18"/>
                <w:szCs w:val="18"/>
                <w:u w:val="single"/>
                <w:rtl w:val="0"/>
              </w:rPr>
              <w:t xml:space="preserve">au prorata du temps d’utilisation</w:t>
            </w:r>
            <w:r w:rsidDel="00000000" w:rsidR="00000000" w:rsidRPr="00000000">
              <w:rPr>
                <w:rFonts w:ascii="Calibri" w:cs="Calibri" w:eastAsia="Calibri" w:hAnsi="Calibri"/>
                <w:color w:val="000000"/>
                <w:sz w:val="18"/>
                <w:szCs w:val="18"/>
                <w:rtl w:val="0"/>
              </w:rPr>
              <w:t xml:space="preserve">, sous-traitance</w:t>
            </w:r>
          </w:p>
          <w:p w:rsidR="00000000" w:rsidDel="00000000" w:rsidP="00000000" w:rsidRDefault="00000000" w:rsidRPr="00000000" w14:paraId="00000449">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44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4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4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5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4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vAlign w:val="center"/>
          </w:tcPr>
          <w:p w:rsidR="00000000" w:rsidDel="00000000" w:rsidP="00000000" w:rsidRDefault="00000000" w:rsidRPr="00000000" w14:paraId="00000457">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5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45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45A">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5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4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 des coûts directs</w:t>
            </w:r>
          </w:p>
          <w:p w:rsidR="00000000" w:rsidDel="00000000" w:rsidP="00000000" w:rsidRDefault="00000000" w:rsidRPr="00000000" w14:paraId="000004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64">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46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468">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6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46A">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46B">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6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4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 des coûts directs</w:t>
            </w:r>
          </w:p>
          <w:p w:rsidR="00000000" w:rsidDel="00000000" w:rsidP="00000000" w:rsidRDefault="00000000" w:rsidRPr="00000000" w14:paraId="000004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7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4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479">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7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47B">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47C">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8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4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des coûts directs</w:t>
            </w:r>
          </w:p>
          <w:p w:rsidR="00000000" w:rsidDel="00000000" w:rsidP="00000000" w:rsidRDefault="00000000" w:rsidRPr="00000000" w14:paraId="0000048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8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4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48A">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48C">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48D">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2</w:t>
            </w:r>
          </w:p>
        </w:tc>
        <w:tc>
          <w:tcPr>
            <w:tcBorders>
              <w:top w:color="000000" w:space="0" w:sz="4" w:val="single"/>
            </w:tcBorders>
            <w:vAlign w:val="center"/>
          </w:tcPr>
          <w:p w:rsidR="00000000" w:rsidDel="00000000" w:rsidP="00000000" w:rsidRDefault="00000000" w:rsidRPr="00000000" w14:paraId="0000048E">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3</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8F">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9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49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49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94">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96">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du budget</w:t>
            </w:r>
          </w:p>
        </w:tc>
        <w:tc>
          <w:tcPr>
            <w:vAlign w:val="center"/>
          </w:tcPr>
          <w:p w:rsidR="00000000" w:rsidDel="00000000" w:rsidP="00000000" w:rsidRDefault="00000000" w:rsidRPr="00000000" w14:paraId="0000049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 du budget</w:t>
            </w:r>
          </w:p>
        </w:tc>
        <w:tc>
          <w:tcPr>
            <w:vAlign w:val="center"/>
          </w:tcPr>
          <w:p w:rsidR="00000000" w:rsidDel="00000000" w:rsidP="00000000" w:rsidRDefault="00000000" w:rsidRPr="00000000" w14:paraId="0000049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99">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9B">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Dotation consommable</w:t>
            </w:r>
          </w:p>
          <w:p w:rsidR="00000000" w:rsidDel="00000000" w:rsidP="00000000" w:rsidRDefault="00000000" w:rsidRPr="00000000" w14:paraId="0000049C">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Prise de Participation</w:t>
            </w:r>
          </w:p>
        </w:tc>
        <w:tc>
          <w:tcPr>
            <w:vAlign w:val="center"/>
          </w:tcPr>
          <w:p w:rsidR="00000000" w:rsidDel="00000000" w:rsidP="00000000" w:rsidRDefault="00000000" w:rsidRPr="00000000" w14:paraId="0000049D">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Dotation consommable</w:t>
            </w:r>
          </w:p>
          <w:p w:rsidR="00000000" w:rsidDel="00000000" w:rsidP="00000000" w:rsidRDefault="00000000" w:rsidRPr="00000000" w14:paraId="0000049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Prise de Participation</w:t>
            </w:r>
          </w:p>
        </w:tc>
        <w:tc>
          <w:tcPr>
            <w:vAlign w:val="center"/>
          </w:tcPr>
          <w:p w:rsidR="00000000" w:rsidDel="00000000" w:rsidP="00000000" w:rsidRDefault="00000000" w:rsidRPr="00000000" w14:paraId="0000049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Dotation consommable</w:t>
            </w:r>
          </w:p>
          <w:p w:rsidR="00000000" w:rsidDel="00000000" w:rsidP="00000000" w:rsidRDefault="00000000" w:rsidRPr="00000000" w14:paraId="000004A0">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 Prise de Participation</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A1">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A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de la période</w:t>
            </w:r>
          </w:p>
        </w:tc>
        <w:tc>
          <w:tcPr>
            <w:vAlign w:val="center"/>
          </w:tcPr>
          <w:p w:rsidR="00000000" w:rsidDel="00000000" w:rsidP="00000000" w:rsidRDefault="00000000" w:rsidRPr="00000000" w14:paraId="000004A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66% de la période</w:t>
            </w:r>
          </w:p>
        </w:tc>
        <w:tc>
          <w:tcPr>
            <w:vAlign w:val="center"/>
          </w:tcPr>
          <w:p w:rsidR="00000000" w:rsidDel="00000000" w:rsidP="00000000" w:rsidRDefault="00000000" w:rsidRPr="00000000" w14:paraId="000004A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w:t>
            </w:r>
          </w:p>
        </w:tc>
      </w:tr>
    </w:tbl>
    <w:p w:rsidR="00000000" w:rsidDel="00000000" w:rsidP="00000000" w:rsidRDefault="00000000" w:rsidRPr="00000000" w14:paraId="000004A6">
      <w:pPr>
        <w:pStyle w:val="Title"/>
        <w:numPr>
          <w:ilvl w:val="0"/>
          <w:numId w:val="19"/>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Formation</w:t>
      </w:r>
    </w:p>
    <w:p w:rsidR="00000000" w:rsidDel="00000000" w:rsidP="00000000" w:rsidRDefault="00000000" w:rsidRPr="00000000" w14:paraId="000004A7">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Cadre Général</w:t>
      </w:r>
    </w:p>
    <w:tbl>
      <w:tblPr>
        <w:tblStyle w:val="Table9"/>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46"/>
        <w:gridCol w:w="1931"/>
        <w:gridCol w:w="2352"/>
        <w:gridCol w:w="2398"/>
        <w:gridCol w:w="2338"/>
        <w:tblGridChange w:id="0">
          <w:tblGrid>
            <w:gridCol w:w="1046"/>
            <w:gridCol w:w="1931"/>
            <w:gridCol w:w="2352"/>
            <w:gridCol w:w="2398"/>
            <w:gridCol w:w="2338"/>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4A8">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4AA">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ANR</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4AD">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4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Appel ouvert</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4B2">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EPSCP</w:t>
            </w:r>
          </w:p>
        </w:tc>
        <w:tc>
          <w:tcPr>
            <w:tcBorders>
              <w:top w:color="000000" w:space="0" w:sz="4" w:val="single"/>
              <w:right w:color="000000" w:space="0" w:sz="4" w:val="single"/>
            </w:tcBorders>
            <w:vAlign w:val="center"/>
          </w:tcPr>
          <w:p w:rsidR="00000000" w:rsidDel="00000000" w:rsidP="00000000" w:rsidRDefault="00000000" w:rsidRPr="00000000" w14:paraId="000004B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4B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toute dépense hors MO permanente et Immobilier</w:t>
            </w:r>
          </w:p>
          <w:p w:rsidR="00000000" w:rsidDel="00000000" w:rsidP="00000000" w:rsidRDefault="00000000" w:rsidRPr="00000000" w14:paraId="000004B5">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4B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4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4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B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4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4C3">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4C5">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annuel</w:t>
            </w:r>
          </w:p>
        </w:tc>
        <w:tc>
          <w:tcPr>
            <w:tcBorders>
              <w:top w:color="000000" w:space="0" w:sz="4" w:val="single"/>
            </w:tcBorders>
            <w:vAlign w:val="center"/>
          </w:tcPr>
          <w:p w:rsidR="00000000" w:rsidDel="00000000" w:rsidP="00000000" w:rsidRDefault="00000000" w:rsidRPr="00000000" w14:paraId="000004C6">
            <w:pPr>
              <w:rPr>
                <w:rFonts w:ascii="Calibri" w:cs="Calibri" w:eastAsia="Calibri" w:hAnsi="Calibri"/>
                <w:b w:val="1"/>
                <w:color w:val="000000"/>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C7">
            <w:pPr>
              <w:rPr>
                <w:rFonts w:ascii="Calibri" w:cs="Calibri" w:eastAsia="Calibri" w:hAnsi="Calibri"/>
                <w:b w:val="1"/>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C8">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4CB">
            <w:pP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4CC">
            <w:pPr>
              <w:rPr>
                <w:rFonts w:ascii="Calibri" w:cs="Calibri" w:eastAsia="Calibri" w:hAnsi="Calibri"/>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CD">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C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100% du budget</w:t>
            </w:r>
          </w:p>
        </w:tc>
        <w:tc>
          <w:tcPr>
            <w:vAlign w:val="center"/>
          </w:tcPr>
          <w:p w:rsidR="00000000" w:rsidDel="00000000" w:rsidP="00000000" w:rsidRDefault="00000000" w:rsidRPr="00000000" w14:paraId="000004D0">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4D1">
            <w:pPr>
              <w:rPr>
                <w:rFonts w:ascii="Calibri" w:cs="Calibri" w:eastAsia="Calibri" w:hAnsi="Calibri"/>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D2">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4D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D7">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D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Début d’année universitaire</w:t>
            </w:r>
          </w:p>
        </w:tc>
        <w:tc>
          <w:tcPr>
            <w:vAlign w:val="center"/>
          </w:tcPr>
          <w:p w:rsidR="00000000" w:rsidDel="00000000" w:rsidP="00000000" w:rsidRDefault="00000000" w:rsidRPr="00000000" w14:paraId="000004DA">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4DB">
            <w:pPr>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4DC">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Cas de l’expérimentation 2021</w:t>
      </w:r>
    </w:p>
    <w:tbl>
      <w:tblPr>
        <w:tblStyle w:val="Table10"/>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46"/>
        <w:gridCol w:w="1931"/>
        <w:gridCol w:w="2352"/>
        <w:gridCol w:w="2398"/>
        <w:gridCol w:w="2338"/>
        <w:tblGridChange w:id="0">
          <w:tblGrid>
            <w:gridCol w:w="1046"/>
            <w:gridCol w:w="1931"/>
            <w:gridCol w:w="2352"/>
            <w:gridCol w:w="2398"/>
            <w:gridCol w:w="2338"/>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4DD">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4DF">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ANR</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4E2">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4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6 établissements pilotes</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4E7">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EPSCP</w:t>
            </w:r>
          </w:p>
        </w:tc>
        <w:tc>
          <w:tcPr>
            <w:tcBorders>
              <w:top w:color="000000" w:space="0" w:sz="4" w:val="single"/>
              <w:right w:color="000000" w:space="0" w:sz="4" w:val="single"/>
            </w:tcBorders>
            <w:vAlign w:val="center"/>
          </w:tcPr>
          <w:p w:rsidR="00000000" w:rsidDel="00000000" w:rsidP="00000000" w:rsidRDefault="00000000" w:rsidRPr="00000000" w14:paraId="000004E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4E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toute dépense hors MO permanente et Immobilier</w:t>
            </w:r>
          </w:p>
          <w:p w:rsidR="00000000" w:rsidDel="00000000" w:rsidP="00000000" w:rsidRDefault="00000000" w:rsidRPr="00000000" w14:paraId="000004EA">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4E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4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4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4F4">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4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4F8">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4FA">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annuel</w:t>
            </w:r>
          </w:p>
        </w:tc>
        <w:tc>
          <w:tcPr>
            <w:tcBorders>
              <w:top w:color="000000" w:space="0" w:sz="4" w:val="single"/>
            </w:tcBorders>
            <w:vAlign w:val="center"/>
          </w:tcPr>
          <w:p w:rsidR="00000000" w:rsidDel="00000000" w:rsidP="00000000" w:rsidRDefault="00000000" w:rsidRPr="00000000" w14:paraId="000004FB">
            <w:pPr>
              <w:rPr>
                <w:rFonts w:ascii="Calibri" w:cs="Calibri" w:eastAsia="Calibri" w:hAnsi="Calibri"/>
                <w:b w:val="1"/>
                <w:color w:val="000000"/>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FC">
            <w:pPr>
              <w:rPr>
                <w:rFonts w:ascii="Calibri" w:cs="Calibri" w:eastAsia="Calibri" w:hAnsi="Calibri"/>
                <w:b w:val="1"/>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4FD">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500">
            <w:pP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501">
            <w:pPr>
              <w:rPr>
                <w:rFonts w:ascii="Calibri" w:cs="Calibri" w:eastAsia="Calibri" w:hAnsi="Calibri"/>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02">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50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100% du budget</w:t>
            </w:r>
          </w:p>
        </w:tc>
        <w:tc>
          <w:tcPr>
            <w:vAlign w:val="center"/>
          </w:tcPr>
          <w:p w:rsidR="00000000" w:rsidDel="00000000" w:rsidP="00000000" w:rsidRDefault="00000000" w:rsidRPr="00000000" w14:paraId="00000505">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506">
            <w:pPr>
              <w:rPr>
                <w:rFonts w:ascii="Calibri" w:cs="Calibri" w:eastAsia="Calibri" w:hAnsi="Calibri"/>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07">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50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0C">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50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Début d’année universitaire</w:t>
            </w:r>
          </w:p>
        </w:tc>
        <w:tc>
          <w:tcPr>
            <w:vAlign w:val="center"/>
          </w:tcPr>
          <w:p w:rsidR="00000000" w:rsidDel="00000000" w:rsidP="00000000" w:rsidRDefault="00000000" w:rsidRPr="00000000" w14:paraId="0000050F">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510">
            <w:pPr>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51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240" w:line="240" w:lineRule="auto"/>
        <w:ind w:left="1701" w:right="-567"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gré à gré se justifier par l’urgence de mise en œuvre au regard du calendrier universitaire.</w:t>
      </w:r>
    </w:p>
    <w:p w:rsidR="00000000" w:rsidDel="00000000" w:rsidP="00000000" w:rsidRDefault="00000000" w:rsidRPr="00000000" w14:paraId="00000512">
      <w:pPr>
        <w:pStyle w:val="Title"/>
        <w:numPr>
          <w:ilvl w:val="0"/>
          <w:numId w:val="19"/>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Partenariats d’Innovation</w:t>
      </w:r>
    </w:p>
    <w:p w:rsidR="00000000" w:rsidDel="00000000" w:rsidP="00000000" w:rsidRDefault="00000000" w:rsidRPr="00000000" w14:paraId="00000513">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Etude de faisabilité</w:t>
      </w:r>
    </w:p>
    <w:tbl>
      <w:tblPr>
        <w:tblStyle w:val="Table11"/>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90"/>
        <w:gridCol w:w="1926"/>
        <w:gridCol w:w="2344"/>
        <w:gridCol w:w="2382"/>
        <w:gridCol w:w="2323"/>
        <w:tblGridChange w:id="0">
          <w:tblGrid>
            <w:gridCol w:w="1090"/>
            <w:gridCol w:w="1926"/>
            <w:gridCol w:w="2344"/>
            <w:gridCol w:w="2382"/>
            <w:gridCol w:w="2323"/>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514">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516">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BPIFrance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519">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5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un consortium large d’acheteurs publics et des acteurs industriels dont Airliquide sur la cryogénie extrême</w:t>
            </w:r>
          </w:p>
          <w:p w:rsidR="00000000" w:rsidDel="00000000" w:rsidP="00000000" w:rsidRDefault="00000000" w:rsidRPr="00000000" w14:paraId="000005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Appel ouvert sur la cryogénie intermédiaire</w:t>
            </w:r>
          </w:p>
          <w:p w:rsidR="00000000" w:rsidDel="00000000" w:rsidP="00000000" w:rsidRDefault="00000000" w:rsidRPr="00000000" w14:paraId="000005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un consortium large d’acheteurs publics et des acteurs industriels dont Orano sur les isotopes stables</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520">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52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52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non permanente</w:t>
            </w:r>
          </w:p>
          <w:p w:rsidR="00000000" w:rsidDel="00000000" w:rsidP="00000000" w:rsidRDefault="00000000" w:rsidRPr="00000000" w14:paraId="00000523">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52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5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5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2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531">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EPIC/IRT</w:t>
            </w:r>
          </w:p>
        </w:tc>
        <w:tc>
          <w:tcPr>
            <w:tcBorders>
              <w:top w:color="000000" w:space="0" w:sz="4" w:val="single"/>
              <w:right w:color="000000" w:space="0" w:sz="4" w:val="single"/>
            </w:tcBorders>
            <w:vAlign w:val="center"/>
          </w:tcPr>
          <w:p w:rsidR="00000000" w:rsidDel="00000000" w:rsidP="00000000" w:rsidRDefault="00000000" w:rsidRPr="00000000" w14:paraId="0000053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53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w:t>
            </w:r>
          </w:p>
          <w:p w:rsidR="00000000" w:rsidDel="00000000" w:rsidP="00000000" w:rsidRDefault="00000000" w:rsidRPr="00000000" w14:paraId="00000534">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53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5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5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3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vAlign w:val="center"/>
          </w:tcPr>
          <w:p w:rsidR="00000000" w:rsidDel="00000000" w:rsidP="00000000" w:rsidRDefault="00000000" w:rsidRPr="00000000" w14:paraId="00000542">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4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54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w:t>
            </w:r>
          </w:p>
          <w:p w:rsidR="00000000" w:rsidDel="00000000" w:rsidP="00000000" w:rsidRDefault="00000000" w:rsidRPr="00000000" w14:paraId="00000545">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 </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4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5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 des coûts directs</w:t>
            </w:r>
          </w:p>
          <w:p w:rsidR="00000000" w:rsidDel="00000000" w:rsidP="00000000" w:rsidRDefault="00000000" w:rsidRPr="00000000" w14:paraId="000005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4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553">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Moyenne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54">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55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w:t>
            </w:r>
          </w:p>
          <w:p w:rsidR="00000000" w:rsidDel="00000000" w:rsidP="00000000" w:rsidRDefault="00000000" w:rsidRPr="00000000" w14:paraId="00000556">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5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55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60% des coûts directs</w:t>
            </w:r>
          </w:p>
          <w:p w:rsidR="00000000" w:rsidDel="00000000" w:rsidP="00000000" w:rsidRDefault="00000000" w:rsidRPr="00000000" w14:paraId="000005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6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564">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6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566">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w:t>
            </w:r>
          </w:p>
          <w:p w:rsidR="00000000" w:rsidDel="00000000" w:rsidP="00000000" w:rsidRDefault="00000000" w:rsidRPr="00000000" w14:paraId="00000567">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6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5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des coûts directs</w:t>
            </w:r>
          </w:p>
          <w:p w:rsidR="00000000" w:rsidDel="00000000" w:rsidP="00000000" w:rsidRDefault="00000000" w:rsidRPr="00000000" w14:paraId="000005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7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575">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577">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578">
            <w:pPr>
              <w:rPr>
                <w:rFonts w:ascii="Calibri" w:cs="Calibri" w:eastAsia="Calibri" w:hAnsi="Calibri"/>
                <w:b w:val="1"/>
                <w:color w:val="000000"/>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79">
            <w:pPr>
              <w:rPr>
                <w:rFonts w:ascii="Calibri" w:cs="Calibri" w:eastAsia="Calibri" w:hAnsi="Calibri"/>
                <w:b w:val="1"/>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7A">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5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57D">
            <w:pP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57E">
            <w:pPr>
              <w:rPr>
                <w:rFonts w:ascii="Calibri" w:cs="Calibri" w:eastAsia="Calibri" w:hAnsi="Calibri"/>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7F">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58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100% du budget</w:t>
            </w:r>
          </w:p>
        </w:tc>
        <w:tc>
          <w:tcPr>
            <w:vAlign w:val="center"/>
          </w:tcPr>
          <w:p w:rsidR="00000000" w:rsidDel="00000000" w:rsidP="00000000" w:rsidRDefault="00000000" w:rsidRPr="00000000" w14:paraId="00000582">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583">
            <w:pPr>
              <w:rPr>
                <w:rFonts w:ascii="Calibri" w:cs="Calibri" w:eastAsia="Calibri" w:hAnsi="Calibri"/>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84">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586">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587">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588">
            <w:pPr>
              <w:rPr>
                <w:rFonts w:ascii="Calibri" w:cs="Calibri" w:eastAsia="Calibri" w:hAnsi="Calibri"/>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89">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58B">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w:t>
            </w:r>
          </w:p>
        </w:tc>
        <w:tc>
          <w:tcPr>
            <w:vAlign w:val="center"/>
          </w:tcPr>
          <w:p w:rsidR="00000000" w:rsidDel="00000000" w:rsidP="00000000" w:rsidRDefault="00000000" w:rsidRPr="00000000" w14:paraId="0000058C">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58D">
            <w:pPr>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58E">
      <w:pPr>
        <w:pStyle w:val="Heading2"/>
        <w:spacing w:after="120" w:before="360" w:lineRule="auto"/>
        <w:rPr>
          <w:rFonts w:ascii="Cambria" w:cs="Cambria" w:eastAsia="Cambria" w:hAnsi="Cambria"/>
          <w:b w:val="1"/>
          <w:color w:val="1f3864"/>
          <w:sz w:val="22"/>
          <w:szCs w:val="22"/>
          <w:u w:val="single"/>
        </w:rPr>
      </w:pPr>
      <w:r w:rsidDel="00000000" w:rsidR="00000000" w:rsidRPr="00000000">
        <w:rPr>
          <w:rtl w:val="0"/>
        </w:rPr>
      </w:r>
    </w:p>
    <w:p w:rsidR="00000000" w:rsidDel="00000000" w:rsidP="00000000" w:rsidRDefault="00000000" w:rsidRPr="00000000" w14:paraId="0000058F">
      <w:pPr>
        <w:rPr>
          <w:rFonts w:ascii="Cambria" w:cs="Cambria" w:eastAsia="Cambria" w:hAnsi="Cambria"/>
          <w:b w:val="1"/>
          <w:color w:val="1f3864"/>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590">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Recherche Industrielle</w:t>
      </w:r>
    </w:p>
    <w:tbl>
      <w:tblPr>
        <w:tblStyle w:val="Table12"/>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90"/>
        <w:gridCol w:w="1926"/>
        <w:gridCol w:w="2344"/>
        <w:gridCol w:w="2382"/>
        <w:gridCol w:w="2323"/>
        <w:tblGridChange w:id="0">
          <w:tblGrid>
            <w:gridCol w:w="1090"/>
            <w:gridCol w:w="1926"/>
            <w:gridCol w:w="2344"/>
            <w:gridCol w:w="2382"/>
            <w:gridCol w:w="2323"/>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591">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593">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BPIFrance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596">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59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un consortium large d’acheteurs publics et des acteurs industriels dont Airliquide sur la cryogénie extrême</w:t>
            </w:r>
          </w:p>
          <w:p w:rsidR="00000000" w:rsidDel="00000000" w:rsidP="00000000" w:rsidRDefault="00000000" w:rsidRPr="00000000" w14:paraId="0000059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Appel ouvert sur la cryogénie intermédiaire</w:t>
            </w:r>
          </w:p>
          <w:p w:rsidR="00000000" w:rsidDel="00000000" w:rsidP="00000000" w:rsidRDefault="00000000" w:rsidRPr="00000000" w14:paraId="0000059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un consortium large d’acheteurs publics et des acteurs industriels dont Orano sur les isotopes stables</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59D">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59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59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non permanente</w:t>
            </w:r>
          </w:p>
          <w:p w:rsidR="00000000" w:rsidDel="00000000" w:rsidP="00000000" w:rsidRDefault="00000000" w:rsidRPr="00000000" w14:paraId="000005A0">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5A4">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5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5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A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A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5AE">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EPIC/IRT</w:t>
            </w:r>
          </w:p>
        </w:tc>
        <w:tc>
          <w:tcPr>
            <w:tcBorders>
              <w:top w:color="000000" w:space="0" w:sz="4" w:val="single"/>
              <w:right w:color="000000" w:space="0" w:sz="4" w:val="single"/>
            </w:tcBorders>
            <w:vAlign w:val="center"/>
          </w:tcPr>
          <w:p w:rsidR="00000000" w:rsidDel="00000000" w:rsidP="00000000" w:rsidRDefault="00000000" w:rsidRPr="00000000" w14:paraId="000005A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5B0">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w:t>
            </w:r>
          </w:p>
          <w:p w:rsidR="00000000" w:rsidDel="00000000" w:rsidP="00000000" w:rsidRDefault="00000000" w:rsidRPr="00000000" w14:paraId="000005B1">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5B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5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5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B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cumulé pour l’ensemble des acteurs de la recherche publique pour un projet donné</w:t>
            </w:r>
          </w:p>
        </w:tc>
      </w:tr>
      <w:tr>
        <w:trPr>
          <w:trHeight w:val="430" w:hRule="atLeast"/>
        </w:trPr>
        <w:tc>
          <w:tcPr>
            <w:vMerge w:val="restart"/>
            <w:vAlign w:val="center"/>
          </w:tcPr>
          <w:p w:rsidR="00000000" w:rsidDel="00000000" w:rsidP="00000000" w:rsidRDefault="00000000" w:rsidRPr="00000000" w14:paraId="000005BF">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Petite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C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5C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w:t>
            </w:r>
          </w:p>
          <w:p w:rsidR="00000000" w:rsidDel="00000000" w:rsidP="00000000" w:rsidRDefault="00000000" w:rsidRPr="00000000" w14:paraId="000005C2">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C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5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 des coûts directs</w:t>
            </w:r>
          </w:p>
          <w:p w:rsidR="00000000" w:rsidDel="00000000" w:rsidP="00000000" w:rsidRDefault="00000000" w:rsidRPr="00000000" w14:paraId="000005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C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5D0">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Moyenne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D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5D2">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w:t>
            </w:r>
          </w:p>
          <w:p w:rsidR="00000000" w:rsidDel="00000000" w:rsidP="00000000" w:rsidRDefault="00000000" w:rsidRPr="00000000" w14:paraId="000005D3">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D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5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60% des coûts directs</w:t>
            </w:r>
          </w:p>
          <w:p w:rsidR="00000000" w:rsidDel="00000000" w:rsidP="00000000" w:rsidRDefault="00000000" w:rsidRPr="00000000" w14:paraId="000005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D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vMerge w:val="restart"/>
            <w:vAlign w:val="center"/>
          </w:tcPr>
          <w:p w:rsidR="00000000" w:rsidDel="00000000" w:rsidP="00000000" w:rsidRDefault="00000000" w:rsidRPr="00000000" w14:paraId="000005E1">
            <w:pPr>
              <w:rPr>
                <w:rFonts w:ascii="Calibri" w:cs="Calibri" w:eastAsia="Calibri" w:hAnsi="Calibri"/>
                <w:b w:val="0"/>
                <w:sz w:val="18"/>
                <w:szCs w:val="18"/>
              </w:rPr>
            </w:pPr>
            <w:r w:rsidDel="00000000" w:rsidR="00000000" w:rsidRPr="00000000">
              <w:rPr>
                <w:rFonts w:ascii="Calibri" w:cs="Calibri" w:eastAsia="Calibri" w:hAnsi="Calibri"/>
                <w:b w:val="0"/>
                <w:smallCaps w:val="0"/>
                <w:sz w:val="18"/>
                <w:szCs w:val="18"/>
                <w:rtl w:val="0"/>
              </w:rPr>
              <w:t xml:space="preserve">Grande entreprise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E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left w:color="000000" w:space="0" w:sz="4" w:val="single"/>
              <w:bottom w:color="000000" w:space="0" w:sz="4" w:val="single"/>
            </w:tcBorders>
            <w:vAlign w:val="center"/>
          </w:tcPr>
          <w:p w:rsidR="00000000" w:rsidDel="00000000" w:rsidP="00000000" w:rsidRDefault="00000000" w:rsidRPr="00000000" w14:paraId="000005E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w:t>
            </w:r>
          </w:p>
          <w:p w:rsidR="00000000" w:rsidDel="00000000" w:rsidP="00000000" w:rsidRDefault="00000000" w:rsidRPr="00000000" w14:paraId="000005E4">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 couts d’environnement et de support</w:t>
            </w:r>
            <w:r w:rsidDel="00000000" w:rsidR="00000000" w:rsidRPr="00000000">
              <w:rPr>
                <w:rtl w:val="0"/>
              </w:rPr>
            </w:r>
          </w:p>
        </w:tc>
      </w:tr>
      <w:tr>
        <w:trPr>
          <w:trHeight w:val="430" w:hRule="atLeast"/>
        </w:trPr>
        <w:tc>
          <w:tcPr>
            <w:vMerge w:val="continue"/>
            <w:vAlign w:val="center"/>
          </w:tcPr>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E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bottom w:color="000000" w:space="0" w:sz="4" w:val="single"/>
            </w:tcBorders>
            <w:vAlign w:val="center"/>
          </w:tcPr>
          <w:p w:rsidR="00000000" w:rsidDel="00000000" w:rsidP="00000000" w:rsidRDefault="00000000" w:rsidRPr="00000000" w14:paraId="000005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des coûts directs</w:t>
            </w:r>
          </w:p>
          <w:p w:rsidR="00000000" w:rsidDel="00000000" w:rsidP="00000000" w:rsidRDefault="00000000" w:rsidRPr="00000000" w14:paraId="000005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vAlign w:val="center"/>
          </w:tcPr>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5E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5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5F2">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5F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5F5">
            <w:pPr>
              <w:rPr>
                <w:rFonts w:ascii="Calibri" w:cs="Calibri" w:eastAsia="Calibri" w:hAnsi="Calibri"/>
                <w:b w:val="1"/>
                <w:color w:val="000000"/>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F6">
            <w:pPr>
              <w:rPr>
                <w:rFonts w:ascii="Calibri" w:cs="Calibri" w:eastAsia="Calibri" w:hAnsi="Calibri"/>
                <w:b w:val="1"/>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F7">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5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5FA">
            <w:pP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5FB">
            <w:pPr>
              <w:rPr>
                <w:rFonts w:ascii="Calibri" w:cs="Calibri" w:eastAsia="Calibri" w:hAnsi="Calibri"/>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5FC">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5F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100% du budget</w:t>
            </w:r>
          </w:p>
        </w:tc>
        <w:tc>
          <w:tcPr>
            <w:vAlign w:val="center"/>
          </w:tcPr>
          <w:p w:rsidR="00000000" w:rsidDel="00000000" w:rsidP="00000000" w:rsidRDefault="00000000" w:rsidRPr="00000000" w14:paraId="000005FF">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600">
            <w:pPr>
              <w:rPr>
                <w:rFonts w:ascii="Calibri" w:cs="Calibri" w:eastAsia="Calibri" w:hAnsi="Calibri"/>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01">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60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75% Dotation consommable pour les acteurs privés / 100% pour les acteurs publics</w:t>
            </w:r>
          </w:p>
          <w:p w:rsidR="00000000" w:rsidDel="00000000" w:rsidP="00000000" w:rsidRDefault="00000000" w:rsidRPr="00000000" w14:paraId="0000060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25% Avance Remboursable pour les acteurs privés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07">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60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 pour la dotation et début de période pour l’avance</w:t>
            </w:r>
          </w:p>
        </w:tc>
      </w:tr>
    </w:tbl>
    <w:p w:rsidR="00000000" w:rsidDel="00000000" w:rsidP="00000000" w:rsidRDefault="00000000" w:rsidRPr="00000000" w14:paraId="0000060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24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gré à gré se justifie par des raisons de souveraineté (en perspective de futures règlementations de contrôle d’export) et de relocalisation d’activités industrielles en France négociées entre le gouvernement et les industriels</w:t>
      </w:r>
    </w:p>
    <w:p w:rsidR="00000000" w:rsidDel="00000000" w:rsidP="00000000" w:rsidRDefault="00000000" w:rsidRPr="00000000" w14:paraId="0000060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taux de cette action reprennent ceux de l’outil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i-Demo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du volet structurel du PIA4</w:t>
      </w:r>
    </w:p>
    <w:p w:rsidR="00000000" w:rsidDel="00000000" w:rsidP="00000000" w:rsidRDefault="00000000" w:rsidRPr="00000000" w14:paraId="0000060E">
      <w:pPr>
        <w:rPr>
          <w:rFonts w:ascii="Cambria" w:cs="Cambria" w:eastAsia="Cambria" w:hAnsi="Cambria"/>
          <w:b w:val="1"/>
          <w:color w:val="1f3864"/>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60F">
      <w:pPr>
        <w:pStyle w:val="Heading2"/>
        <w:numPr>
          <w:ilvl w:val="0"/>
          <w:numId w:val="21"/>
        </w:numPr>
        <w:spacing w:after="120" w:before="360" w:lineRule="auto"/>
        <w:ind w:left="1134" w:hanging="425"/>
        <w:rPr>
          <w:rFonts w:ascii="Cambria" w:cs="Cambria" w:eastAsia="Cambria" w:hAnsi="Cambria"/>
          <w:b w:val="1"/>
          <w:color w:val="1f3864"/>
          <w:sz w:val="22"/>
          <w:szCs w:val="22"/>
          <w:u w:val="single"/>
        </w:rPr>
      </w:pPr>
      <w:r w:rsidDel="00000000" w:rsidR="00000000" w:rsidRPr="00000000">
        <w:rPr>
          <w:rFonts w:ascii="Cambria" w:cs="Cambria" w:eastAsia="Cambria" w:hAnsi="Cambria"/>
          <w:b w:val="1"/>
          <w:color w:val="1f3864"/>
          <w:sz w:val="22"/>
          <w:szCs w:val="22"/>
          <w:u w:val="single"/>
          <w:rtl w:val="0"/>
        </w:rPr>
        <w:t xml:space="preserve">Achat</w:t>
      </w:r>
    </w:p>
    <w:tbl>
      <w:tblPr>
        <w:tblStyle w:val="Table13"/>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90"/>
        <w:gridCol w:w="1926"/>
        <w:gridCol w:w="2938"/>
        <w:gridCol w:w="1788"/>
        <w:gridCol w:w="2323"/>
        <w:tblGridChange w:id="0">
          <w:tblGrid>
            <w:gridCol w:w="1090"/>
            <w:gridCol w:w="1926"/>
            <w:gridCol w:w="2938"/>
            <w:gridCol w:w="1788"/>
            <w:gridCol w:w="2323"/>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610">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612">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ANR</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615">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6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les acheteurs publics membres du partenariat d’innovation</w:t>
            </w:r>
          </w:p>
          <w:p w:rsidR="00000000" w:rsidDel="00000000" w:rsidP="00000000" w:rsidRDefault="00000000" w:rsidRPr="00000000" w14:paraId="000006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Appel ouvert pour l’ensemble des acheteurs publics</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61B">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EPST/EPSCP</w:t>
            </w:r>
          </w:p>
        </w:tc>
        <w:tc>
          <w:tcPr>
            <w:tcBorders>
              <w:top w:color="000000" w:space="0" w:sz="4" w:val="single"/>
              <w:right w:color="000000" w:space="0" w:sz="4" w:val="single"/>
            </w:tcBorders>
            <w:vAlign w:val="center"/>
          </w:tcPr>
          <w:p w:rsidR="00000000" w:rsidDel="00000000" w:rsidP="00000000" w:rsidRDefault="00000000" w:rsidRPr="00000000" w14:paraId="0000061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61D">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équipements</w:t>
            </w:r>
          </w:p>
          <w:p w:rsidR="00000000" w:rsidDel="00000000" w:rsidP="00000000" w:rsidRDefault="00000000" w:rsidRPr="00000000" w14:paraId="0000061E">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62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6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des coûts 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62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6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cumulé pour l’ensemble des acteurs de la recherche publique</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62B">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EPIC/IRT</w:t>
            </w:r>
          </w:p>
        </w:tc>
        <w:tc>
          <w:tcPr>
            <w:tcBorders>
              <w:top w:color="000000" w:space="0" w:sz="4" w:val="single"/>
              <w:right w:color="000000" w:space="0" w:sz="4" w:val="single"/>
            </w:tcBorders>
            <w:vAlign w:val="center"/>
          </w:tcPr>
          <w:p w:rsidR="00000000" w:rsidDel="00000000" w:rsidP="00000000" w:rsidRDefault="00000000" w:rsidRPr="00000000" w14:paraId="0000062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62D">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équipements</w:t>
            </w:r>
          </w:p>
          <w:p w:rsidR="00000000" w:rsidDel="00000000" w:rsidP="00000000" w:rsidRDefault="00000000" w:rsidRPr="00000000" w14:paraId="0000062E">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63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6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des coûts 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63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6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 cumulé pour l’ensemble des acteurs de la recherche publique</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63B">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3D">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63E">
            <w:pPr>
              <w:rPr>
                <w:rFonts w:ascii="Calibri" w:cs="Calibri" w:eastAsia="Calibri" w:hAnsi="Calibri"/>
                <w:b w:val="1"/>
                <w:color w:val="000000"/>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63F">
            <w:pPr>
              <w:rPr>
                <w:rFonts w:ascii="Calibri" w:cs="Calibri" w:eastAsia="Calibri" w:hAnsi="Calibri"/>
                <w:b w:val="1"/>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40">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64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mois</w:t>
            </w:r>
          </w:p>
        </w:tc>
        <w:tc>
          <w:tcPr>
            <w:vAlign w:val="center"/>
          </w:tcPr>
          <w:p w:rsidR="00000000" w:rsidDel="00000000" w:rsidP="00000000" w:rsidRDefault="00000000" w:rsidRPr="00000000" w14:paraId="00000643">
            <w:pPr>
              <w:rPr>
                <w:rFonts w:ascii="Calibri" w:cs="Calibri" w:eastAsia="Calibri" w:hAnsi="Calibri"/>
                <w:sz w:val="18"/>
                <w:szCs w:val="18"/>
              </w:rPr>
            </w:pPr>
            <w:r w:rsidDel="00000000" w:rsidR="00000000" w:rsidRPr="00000000">
              <w:rPr>
                <w:rtl w:val="0"/>
              </w:rPr>
            </w:r>
          </w:p>
        </w:tc>
        <w:tc>
          <w:tcPr>
            <w:vAlign w:val="center"/>
          </w:tcPr>
          <w:p w:rsidR="00000000" w:rsidDel="00000000" w:rsidP="00000000" w:rsidRDefault="00000000" w:rsidRPr="00000000" w14:paraId="00000644">
            <w:pPr>
              <w:rPr>
                <w:rFonts w:ascii="Calibri" w:cs="Calibri" w:eastAsia="Calibri" w:hAnsi="Calibri"/>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45">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647">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100% du budget</w:t>
            </w:r>
          </w:p>
        </w:tc>
        <w:tc>
          <w:tcPr>
            <w:vAlign w:val="center"/>
          </w:tcPr>
          <w:p w:rsidR="00000000" w:rsidDel="00000000" w:rsidP="00000000" w:rsidRDefault="00000000" w:rsidRPr="00000000" w14:paraId="00000648">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649">
            <w:pPr>
              <w:rPr>
                <w:rFonts w:ascii="Calibri" w:cs="Calibri" w:eastAsia="Calibri" w:hAnsi="Calibri"/>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4A">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64C">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100% Dotation consommable</w:t>
            </w:r>
          </w:p>
        </w:tc>
        <w:tc>
          <w:tcPr>
            <w:vAlign w:val="center"/>
          </w:tcPr>
          <w:p w:rsidR="00000000" w:rsidDel="00000000" w:rsidP="00000000" w:rsidRDefault="00000000" w:rsidRPr="00000000" w14:paraId="0000064D">
            <w:pPr>
              <w:rPr>
                <w:rFonts w:ascii="Calibri" w:cs="Calibri" w:eastAsia="Calibri" w:hAnsi="Calibri"/>
                <w:color w:val="000000"/>
                <w:sz w:val="18"/>
                <w:szCs w:val="18"/>
              </w:rPr>
            </w:pPr>
            <w:r w:rsidDel="00000000" w:rsidR="00000000" w:rsidRPr="00000000">
              <w:rPr>
                <w:rtl w:val="0"/>
              </w:rPr>
            </w:r>
          </w:p>
        </w:tc>
        <w:tc>
          <w:tcPr>
            <w:vAlign w:val="center"/>
          </w:tcPr>
          <w:p w:rsidR="00000000" w:rsidDel="00000000" w:rsidP="00000000" w:rsidRDefault="00000000" w:rsidRPr="00000000" w14:paraId="0000064E">
            <w:pPr>
              <w:rPr>
                <w:rFonts w:ascii="Calibri" w:cs="Calibri" w:eastAsia="Calibri" w:hAnsi="Calibri"/>
                <w:color w:val="000000"/>
                <w:sz w:val="18"/>
                <w:szCs w:val="18"/>
              </w:rPr>
            </w:pPr>
            <w:r w:rsidDel="00000000" w:rsidR="00000000" w:rsidRPr="00000000">
              <w:rPr>
                <w:rtl w:val="0"/>
              </w:rPr>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4F">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651">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Début de période</w:t>
            </w:r>
          </w:p>
        </w:tc>
      </w:tr>
    </w:tbl>
    <w:p w:rsidR="00000000" w:rsidDel="00000000" w:rsidP="00000000" w:rsidRDefault="00000000" w:rsidRPr="00000000" w14:paraId="0000065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24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non couverture à 100% des dépenses vise à induire un effet d’entrainement.</w:t>
      </w:r>
    </w:p>
    <w:p w:rsidR="00000000" w:rsidDel="00000000" w:rsidP="00000000" w:rsidRDefault="00000000" w:rsidRPr="00000000" w14:paraId="00000655">
      <w:pPr>
        <w:pStyle w:val="Title"/>
        <w:numPr>
          <w:ilvl w:val="0"/>
          <w:numId w:val="19"/>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Standardisation</w:t>
      </w:r>
    </w:p>
    <w:tbl>
      <w:tblPr>
        <w:tblStyle w:val="Table14"/>
        <w:tblW w:w="10065.0" w:type="dxa"/>
        <w:jc w:val="left"/>
        <w:tblInd w:w="-28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090"/>
        <w:gridCol w:w="1923"/>
        <w:gridCol w:w="2340"/>
        <w:gridCol w:w="2386"/>
        <w:gridCol w:w="2326"/>
        <w:tblGridChange w:id="0">
          <w:tblGrid>
            <w:gridCol w:w="1090"/>
            <w:gridCol w:w="1923"/>
            <w:gridCol w:w="2340"/>
            <w:gridCol w:w="2386"/>
            <w:gridCol w:w="2326"/>
          </w:tblGrid>
        </w:tblGridChange>
      </w:tblGrid>
      <w:tr>
        <w:trPr>
          <w:trHeight w:val="430" w:hRule="atLeast"/>
        </w:trPr>
        <w:tc>
          <w:tcPr>
            <w:gridSpan w:val="2"/>
            <w:tcBorders>
              <w:right w:color="000000" w:space="0" w:sz="4" w:val="single"/>
            </w:tcBorders>
            <w:vAlign w:val="center"/>
          </w:tcPr>
          <w:p w:rsidR="00000000" w:rsidDel="00000000" w:rsidP="00000000" w:rsidRDefault="00000000" w:rsidRPr="00000000" w14:paraId="00000656">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Opérateur Principal</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658">
            <w:pPr>
              <w:rPr>
                <w:rFonts w:ascii="Calibri" w:cs="Calibri" w:eastAsia="Calibri" w:hAnsi="Calibri"/>
                <w:sz w:val="18"/>
                <w:szCs w:val="18"/>
              </w:rPr>
            </w:pPr>
            <w:r w:rsidDel="00000000" w:rsidR="00000000" w:rsidRPr="00000000">
              <w:rPr>
                <w:rFonts w:ascii="Calibri" w:cs="Calibri" w:eastAsia="Calibri" w:hAnsi="Calibri"/>
                <w:b w:val="0"/>
                <w:smallCaps w:val="0"/>
                <w:sz w:val="18"/>
                <w:szCs w:val="18"/>
                <w:rtl w:val="0"/>
              </w:rPr>
              <w:t xml:space="preserve">ANR-BPIFrance</w:t>
            </w:r>
            <w:r w:rsidDel="00000000" w:rsidR="00000000" w:rsidRPr="00000000">
              <w:rPr>
                <w:rtl w:val="0"/>
              </w:rPr>
            </w:r>
          </w:p>
        </w:tc>
      </w:tr>
      <w:tr>
        <w:trPr>
          <w:trHeight w:val="430" w:hRule="atLeast"/>
        </w:trPr>
        <w:tc>
          <w:tcPr>
            <w:gridSpan w:val="2"/>
            <w:tcBorders>
              <w:top w:color="7f7f7f" w:space="0" w:sz="4" w:val="single"/>
              <w:bottom w:color="000000" w:space="0" w:sz="4" w:val="single"/>
              <w:right w:color="000000" w:space="0" w:sz="4" w:val="single"/>
            </w:tcBorders>
            <w:vAlign w:val="center"/>
          </w:tcPr>
          <w:p w:rsidR="00000000" w:rsidDel="00000000" w:rsidP="00000000" w:rsidRDefault="00000000" w:rsidRPr="00000000" w14:paraId="0000065B">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Modalités de sélections</w:t>
            </w:r>
            <w:r w:rsidDel="00000000" w:rsidR="00000000" w:rsidRPr="00000000">
              <w:rPr>
                <w:rtl w:val="0"/>
              </w:rPr>
            </w:r>
          </w:p>
        </w:tc>
        <w:tc>
          <w:tcPr>
            <w:gridSpan w:val="3"/>
            <w:tcBorders>
              <w:top w:color="7f7f7f" w:space="0" w:sz="4" w:val="single"/>
              <w:left w:color="000000" w:space="0" w:sz="4" w:val="single"/>
              <w:bottom w:color="000000" w:space="0" w:sz="4" w:val="single"/>
            </w:tcBorders>
            <w:vAlign w:val="center"/>
          </w:tcPr>
          <w:p w:rsidR="00000000" w:rsidDel="00000000" w:rsidP="00000000" w:rsidRDefault="00000000" w:rsidRPr="00000000" w14:paraId="000006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Gré à Gré avec le LNE</w:t>
            </w:r>
          </w:p>
          <w:p w:rsidR="00000000" w:rsidDel="00000000" w:rsidP="00000000" w:rsidRDefault="00000000" w:rsidRPr="00000000" w14:paraId="000006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Consultations publiques organisées par le LNE</w:t>
            </w:r>
          </w:p>
        </w:tc>
      </w:tr>
      <w:tr>
        <w:trPr>
          <w:trHeight w:val="430" w:hRule="atLeast"/>
        </w:trPr>
        <w:tc>
          <w:tcPr>
            <w:vMerge w:val="restart"/>
            <w:tcBorders>
              <w:top w:color="000000" w:space="0" w:sz="4" w:val="single"/>
            </w:tcBorders>
            <w:vAlign w:val="center"/>
          </w:tcPr>
          <w:p w:rsidR="00000000" w:rsidDel="00000000" w:rsidP="00000000" w:rsidRDefault="00000000" w:rsidRPr="00000000" w14:paraId="00000661">
            <w:pP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EPIC/IRT</w:t>
            </w:r>
          </w:p>
        </w:tc>
        <w:tc>
          <w:tcPr>
            <w:tcBorders>
              <w:top w:color="000000" w:space="0" w:sz="4" w:val="single"/>
              <w:right w:color="000000" w:space="0" w:sz="4" w:val="single"/>
            </w:tcBorders>
            <w:vAlign w:val="center"/>
          </w:tcPr>
          <w:p w:rsidR="00000000" w:rsidDel="00000000" w:rsidP="00000000" w:rsidRDefault="00000000" w:rsidRPr="00000000" w14:paraId="0000066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Dépenses éligibles</w:t>
            </w:r>
          </w:p>
        </w:tc>
        <w:tc>
          <w:tcPr>
            <w:gridSpan w:val="3"/>
            <w:tcBorders>
              <w:top w:color="000000" w:space="0" w:sz="4" w:val="single"/>
              <w:left w:color="000000" w:space="0" w:sz="4" w:val="single"/>
            </w:tcBorders>
            <w:vAlign w:val="center"/>
          </w:tcPr>
          <w:p w:rsidR="00000000" w:rsidDel="00000000" w:rsidP="00000000" w:rsidRDefault="00000000" w:rsidRPr="00000000" w14:paraId="0000066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Coûts directs : MO permanente, MO non permanente, équipements, consommable, sous-traitance</w:t>
            </w:r>
          </w:p>
          <w:p w:rsidR="00000000" w:rsidDel="00000000" w:rsidP="00000000" w:rsidRDefault="00000000" w:rsidRPr="00000000" w14:paraId="00000664">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Coûts indirects : frais  généraux  additionnels</w:t>
            </w:r>
            <w:r w:rsidDel="00000000" w:rsidR="00000000" w:rsidRPr="00000000">
              <w:rPr>
                <w:rtl w:val="0"/>
              </w:rPr>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66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financement</w:t>
            </w:r>
          </w:p>
        </w:tc>
        <w:tc>
          <w:tcPr>
            <w:gridSpan w:val="3"/>
            <w:tcBorders>
              <w:left w:color="000000" w:space="0" w:sz="4" w:val="single"/>
            </w:tcBorders>
            <w:vAlign w:val="center"/>
          </w:tcPr>
          <w:p w:rsidR="00000000" w:rsidDel="00000000" w:rsidP="00000000" w:rsidRDefault="00000000" w:rsidRPr="00000000" w14:paraId="000006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des coûts directs</w:t>
            </w:r>
          </w:p>
          <w:p w:rsidR="00000000" w:rsidDel="00000000" w:rsidP="00000000" w:rsidRDefault="00000000" w:rsidRPr="00000000" w14:paraId="000006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des coûts indirects</w:t>
            </w:r>
          </w:p>
        </w:tc>
      </w:tr>
      <w:tr>
        <w:trPr>
          <w:trHeight w:val="430" w:hRule="atLeast"/>
        </w:trPr>
        <w:tc>
          <w:tcPr>
            <w:vMerge w:val="continue"/>
            <w:tcBorders>
              <w:top w:color="000000" w:space="0" w:sz="4" w:val="single"/>
            </w:tcBorders>
            <w:vAlign w:val="center"/>
          </w:tcPr>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66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Taux de participation max</w:t>
            </w:r>
          </w:p>
        </w:tc>
        <w:tc>
          <w:tcPr>
            <w:gridSpan w:val="3"/>
            <w:tcBorders>
              <w:left w:color="000000" w:space="0" w:sz="4" w:val="single"/>
              <w:bottom w:color="000000" w:space="0" w:sz="4" w:val="single"/>
            </w:tcBorders>
            <w:vAlign w:val="center"/>
          </w:tcPr>
          <w:p w:rsidR="00000000" w:rsidDel="00000000" w:rsidP="00000000" w:rsidRDefault="00000000" w:rsidRPr="00000000" w14:paraId="000006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cumulé pour l’ensemble des acteurs de la recherche publique</w:t>
            </w:r>
          </w:p>
        </w:tc>
      </w:tr>
      <w:tr>
        <w:trPr>
          <w:trHeight w:val="430" w:hRule="atLeast"/>
        </w:trPr>
        <w:tc>
          <w:tcPr>
            <w:gridSpan w:val="2"/>
            <w:tcBorders>
              <w:top w:color="000000" w:space="0" w:sz="4" w:val="single"/>
              <w:right w:color="000000" w:space="0" w:sz="4" w:val="single"/>
            </w:tcBorders>
            <w:vAlign w:val="center"/>
          </w:tcPr>
          <w:p w:rsidR="00000000" w:rsidDel="00000000" w:rsidP="00000000" w:rsidRDefault="00000000" w:rsidRPr="00000000" w14:paraId="00000672">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Rythme d’engagement</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67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1</w:t>
            </w:r>
          </w:p>
        </w:tc>
        <w:tc>
          <w:tcPr>
            <w:tcBorders>
              <w:top w:color="000000" w:space="0" w:sz="4" w:val="single"/>
            </w:tcBorders>
            <w:vAlign w:val="center"/>
          </w:tcPr>
          <w:p w:rsidR="00000000" w:rsidDel="00000000" w:rsidP="00000000" w:rsidRDefault="00000000" w:rsidRPr="00000000" w14:paraId="00000675">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2</w:t>
            </w:r>
          </w:p>
        </w:tc>
        <w:tc>
          <w:tcPr>
            <w:tcBorders>
              <w:top w:color="000000" w:space="0" w:sz="4" w:val="single"/>
            </w:tcBorders>
            <w:vAlign w:val="center"/>
          </w:tcPr>
          <w:p w:rsidR="00000000" w:rsidDel="00000000" w:rsidP="00000000" w:rsidRDefault="00000000" w:rsidRPr="00000000" w14:paraId="00000676">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Phase 3</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77">
            <w:pPr>
              <w:rPr>
                <w:rFonts w:ascii="Calibri" w:cs="Calibri" w:eastAsia="Calibri" w:hAnsi="Calibri"/>
                <w:sz w:val="18"/>
                <w:szCs w:val="18"/>
              </w:rPr>
            </w:pPr>
            <w:r w:rsidDel="00000000" w:rsidR="00000000" w:rsidRPr="00000000">
              <w:rPr>
                <w:rFonts w:ascii="Calibri" w:cs="Calibri" w:eastAsia="Calibri" w:hAnsi="Calibri"/>
                <w:smallCaps w:val="0"/>
                <w:color w:val="000000"/>
                <w:sz w:val="18"/>
                <w:szCs w:val="18"/>
                <w:rtl w:val="0"/>
              </w:rPr>
              <w:t xml:space="preserve">Durée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6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c>
          <w:tcPr>
            <w:vAlign w:val="center"/>
          </w:tcPr>
          <w:p w:rsidR="00000000" w:rsidDel="00000000" w:rsidP="00000000" w:rsidRDefault="00000000" w:rsidRPr="00000000" w14:paraId="000006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c>
          <w:tcPr>
            <w:vAlign w:val="center"/>
          </w:tcPr>
          <w:p w:rsidR="00000000" w:rsidDel="00000000" w:rsidP="00000000" w:rsidRDefault="00000000" w:rsidRPr="00000000" w14:paraId="000006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mois</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7C">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Montant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67E">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du budget</w:t>
            </w:r>
          </w:p>
        </w:tc>
        <w:tc>
          <w:tcPr>
            <w:vAlign w:val="center"/>
          </w:tcPr>
          <w:p w:rsidR="00000000" w:rsidDel="00000000" w:rsidP="00000000" w:rsidRDefault="00000000" w:rsidRPr="00000000" w14:paraId="0000067F">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du budget</w:t>
            </w:r>
          </w:p>
        </w:tc>
        <w:tc>
          <w:tcPr>
            <w:vAlign w:val="center"/>
          </w:tcPr>
          <w:p w:rsidR="00000000" w:rsidDel="00000000" w:rsidP="00000000" w:rsidRDefault="00000000" w:rsidRPr="00000000" w14:paraId="00000680">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du budget</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81">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Nature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683">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684">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c>
          <w:tcPr>
            <w:vAlign w:val="center"/>
          </w:tcPr>
          <w:p w:rsidR="00000000" w:rsidDel="00000000" w:rsidP="00000000" w:rsidRDefault="00000000" w:rsidRPr="00000000" w14:paraId="00000685">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Dotation consommable</w:t>
            </w:r>
          </w:p>
        </w:tc>
      </w:tr>
      <w:tr>
        <w:trPr>
          <w:trHeight w:val="430" w:hRule="atLeast"/>
        </w:trPr>
        <w:tc>
          <w:tcPr>
            <w:gridSpan w:val="2"/>
            <w:tcBorders>
              <w:right w:color="000000" w:space="0" w:sz="4" w:val="single"/>
            </w:tcBorders>
            <w:vAlign w:val="center"/>
          </w:tcPr>
          <w:p w:rsidR="00000000" w:rsidDel="00000000" w:rsidP="00000000" w:rsidRDefault="00000000" w:rsidRPr="00000000" w14:paraId="00000686">
            <w:pPr>
              <w:rPr>
                <w:rFonts w:ascii="Calibri" w:cs="Calibri" w:eastAsia="Calibri" w:hAnsi="Calibri"/>
                <w:color w:val="000000"/>
                <w:sz w:val="18"/>
                <w:szCs w:val="18"/>
              </w:rPr>
            </w:pPr>
            <w:r w:rsidDel="00000000" w:rsidR="00000000" w:rsidRPr="00000000">
              <w:rPr>
                <w:rFonts w:ascii="Calibri" w:cs="Calibri" w:eastAsia="Calibri" w:hAnsi="Calibri"/>
                <w:smallCaps w:val="0"/>
                <w:color w:val="000000"/>
                <w:sz w:val="18"/>
                <w:szCs w:val="18"/>
                <w:rtl w:val="0"/>
              </w:rPr>
              <w:t xml:space="preserve">Echéance de paiement</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688">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33% de la période</w:t>
            </w:r>
          </w:p>
        </w:tc>
        <w:tc>
          <w:tcPr>
            <w:vAlign w:val="center"/>
          </w:tcPr>
          <w:p w:rsidR="00000000" w:rsidDel="00000000" w:rsidP="00000000" w:rsidRDefault="00000000" w:rsidRPr="00000000" w14:paraId="00000689">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66% de la période</w:t>
            </w:r>
          </w:p>
        </w:tc>
        <w:tc>
          <w:tcPr>
            <w:vAlign w:val="center"/>
          </w:tcPr>
          <w:p w:rsidR="00000000" w:rsidDel="00000000" w:rsidP="00000000" w:rsidRDefault="00000000" w:rsidRPr="00000000" w14:paraId="0000068A">
            <w:pP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 de la période</w:t>
            </w:r>
          </w:p>
        </w:tc>
      </w:tr>
    </w:tbl>
    <w:p w:rsidR="00000000" w:rsidDel="00000000" w:rsidP="00000000" w:rsidRDefault="00000000" w:rsidRPr="00000000" w14:paraId="0000068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240" w:line="240" w:lineRule="auto"/>
        <w:ind w:left="1701" w:right="0" w:hanging="170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gré à gré se justifier par le statut du LNE comme unique tiers de confiance sous tutelle de l’état en matière de standardisation.</w:t>
      </w:r>
    </w:p>
    <w:p w:rsidR="00000000" w:rsidDel="00000000" w:rsidP="00000000" w:rsidRDefault="00000000" w:rsidRPr="00000000" w14:paraId="0000068C">
      <w:pPr>
        <w:pStyle w:val="Title"/>
        <w:numPr>
          <w:ilvl w:val="0"/>
          <w:numId w:val="19"/>
        </w:numPr>
        <w:ind w:left="1080" w:hanging="720"/>
        <w:rPr>
          <w:rFonts w:ascii="Calibri" w:cs="Calibri" w:eastAsia="Calibri" w:hAnsi="Calibri"/>
          <w:b w:val="1"/>
          <w:color w:val="1f3864"/>
          <w:sz w:val="32"/>
          <w:szCs w:val="32"/>
        </w:rPr>
      </w:pPr>
      <w:r w:rsidDel="00000000" w:rsidR="00000000" w:rsidRPr="00000000">
        <w:rPr>
          <w:rFonts w:ascii="Calibri" w:cs="Calibri" w:eastAsia="Calibri" w:hAnsi="Calibri"/>
          <w:b w:val="1"/>
          <w:color w:val="1f3864"/>
          <w:sz w:val="32"/>
          <w:szCs w:val="32"/>
          <w:rtl w:val="0"/>
        </w:rPr>
        <w:t xml:space="preserve">Propriété Intellectuelle, Challenges et Accélération de la Croissance</w:t>
      </w:r>
    </w:p>
    <w:p w:rsidR="00000000" w:rsidDel="00000000" w:rsidP="00000000" w:rsidRDefault="00000000" w:rsidRPr="00000000" w14:paraId="0000068D">
      <w:pPr>
        <w:ind w:left="360" w:firstLine="0"/>
        <w:jc w:val="both"/>
        <w:rPr>
          <w:color w:val="c00000"/>
          <w:sz w:val="22"/>
          <w:szCs w:val="22"/>
        </w:rPr>
      </w:pPr>
      <w:sdt>
        <w:sdtPr>
          <w:tag w:val="goog_rdk_31"/>
        </w:sdtPr>
        <w:sdtContent>
          <w:r w:rsidDel="00000000" w:rsidR="00000000" w:rsidRPr="00000000">
            <w:rPr>
              <w:rFonts w:ascii="Arial Unicode MS" w:cs="Arial Unicode MS" w:eastAsia="Arial Unicode MS" w:hAnsi="Arial Unicode MS"/>
              <w:color w:val="c00000"/>
              <w:sz w:val="22"/>
              <w:szCs w:val="22"/>
              <w:rtl w:val="0"/>
            </w:rPr>
            <w:t xml:space="preserve">⚠</w:t>
          </w:r>
        </w:sdtContent>
      </w:sdt>
      <w:r w:rsidDel="00000000" w:rsidR="00000000" w:rsidRPr="00000000">
        <w:rPr>
          <w:color w:val="c00000"/>
          <w:sz w:val="22"/>
          <w:szCs w:val="22"/>
          <w:rtl w:val="0"/>
        </w:rPr>
        <w:t xml:space="preserve"> Les modalités de financement de ces actions n’ont pas encore été instruites en interministériel.</w:t>
      </w:r>
    </w:p>
    <w:sectPr>
      <w:headerReference r:id="rId18" w:type="first"/>
      <w:footerReference r:id="rId19" w:type="first"/>
      <w:type w:val="continuous"/>
      <w:pgSz w:h="16840" w:w="11900" w:orient="portrait"/>
      <w:pgMar w:bottom="441" w:top="1134" w:left="1275" w:right="1127" w:header="692" w:footer="34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Harold Ollivier" w:id="9" w:date="2021-05-06T04:42:28Z">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systematiser le recours aux visos</w:t>
      </w:r>
    </w:p>
  </w:comment>
  <w:comment w:author="Harold Ollivier" w:id="11" w:date="2021-05-06T04:46:07Z">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rajouter tout ce qui lui a ete delegue par le comex =&gt; necessite d'une procedure de decision de meme type?</w:t>
      </w:r>
    </w:p>
  </w:comment>
  <w:comment w:author="Harold Ollivier" w:id="21" w:date="2021-05-06T04:54:28Z">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conseil / rajouter d'un concurrent</w:t>
      </w:r>
    </w:p>
  </w:comment>
  <w:comment w:author="Harold Ollivier" w:id="10" w:date="2021-05-06T04:41:13Z">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Travaux qui se soldent par quel element materiel? Y a t il une procedure pour accepter / rejeter un travail? Pas de vote prevu mais un quorum?</w:t>
      </w:r>
    </w:p>
  </w:comment>
  <w:comment w:author="Harold Ollivier" w:id="13" w:date="2021-05-06T04:44:23Z">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 mesionnte pas les decisions prises</w:t>
      </w:r>
    </w:p>
  </w:comment>
  <w:comment w:author="Harold Ollivier" w:id="23" w:date="2021-05-06T04:55:49Z">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Procedure de vote?</w:t>
      </w:r>
    </w:p>
  </w:comment>
  <w:comment w:author="Harold Ollivier" w:id="24" w:date="2021-05-06T04:56:20Z">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Curieux d'avoir des deliberations quand la mission est d'assister le coord. nat.</w:t>
      </w:r>
    </w:p>
  </w:comment>
  <w:comment w:author="Harold Ollivier" w:id="22" w:date="2021-05-06T04:54:02Z">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un concurrent</w:t>
      </w:r>
    </w:p>
  </w:comment>
  <w:comment w:author="Harold Ollivier" w:id="19" w:date="2021-05-06T04:52:10Z">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visio</w:t>
      </w:r>
    </w:p>
  </w:comment>
  <w:comment w:author="Harold Ollivier" w:id="16" w:date="2021-05-06T04:49:38Z">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Baroque</w:t>
      </w:r>
    </w:p>
  </w:comment>
  <w:comment w:author="Harold Ollivier" w:id="8" w:date="2021-05-06T04:34:17Z">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Harold Ollivier" w:id="20" w:date="2021-05-06T04:53:27Z">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rejete! Le conflit d'interet pouvant se manifester par le fait d'avoir un projet concurrent. Demander a l'ANR comment elle gere (plus ou moins facilement) ces problemes dans ses evaluations.</w:t>
      </w:r>
    </w:p>
  </w:comment>
  <w:comment w:author="Harold Ollivier" w:id="14" w:date="2021-05-06T04:49:11Z">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Donc le coord. nat. a tout le CS pour l'aider mais ce n'est pas lui qui prend les decisions sauf quand ca lui est delegue en plein. Dans le cas de la delegation au coco ou descision en come l'avis du CS passe uniquement par le coord. national. Pas optimal. Il faut que le CS puisse s'exprimer pleinement face au Comex et Coco si besoin.</w:t>
      </w:r>
    </w:p>
  </w:comment>
  <w:comment w:author="Harold Ollivier" w:id="5" w:date="2021-05-06T04:39:41Z">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Avec quelle expertise?</w:t>
      </w:r>
    </w:p>
  </w:comment>
  <w:comment w:author="Harold Ollivier" w:id="12" w:date="2021-05-06T04:44:03Z">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Incoherent par rapport aux missions. Que signifie objectif individuel (de qui) et qu'est ce que la reunion a venir?</w:t>
      </w:r>
    </w:p>
  </w:comment>
  <w:comment w:author="Harold Ollivier" w:id="18" w:date="2021-05-06T04:51:55Z">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 coherent avec le rythme de reunion du comex et coco =&gt; donc le CS ne sera pas sollicite de facon systematique ou alors il y aura de facto un rythme trimestriel.</w:t>
      </w:r>
    </w:p>
  </w:comment>
  <w:comment w:author="Harold Ollivier" w:id="4" w:date="2021-05-06T04:39:25Z">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faisant appel a quelle expertise?</w:t>
      </w:r>
    </w:p>
  </w:comment>
  <w:comment w:author="Harold Ollivier" w:id="17" w:date="2021-05-06T04:50:50Z">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cela signifitil qu'il y a un autre type de reunion?</w:t>
      </w:r>
    </w:p>
  </w:comment>
  <w:comment w:author="Harold Ollivier" w:id="6" w:date="2021-05-06T04:29:52Z">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Quelle capacite les membres du comite ont ils pour remplir les missions relatives au choix des beneficiaires, des revues de projets? Sans avis scientifique et technique expert, je ne vois pas comment cela est possible.</w:t>
      </w:r>
    </w:p>
  </w:comment>
  <w:comment w:author="Harold Ollivier" w:id="3" w:date="2021-05-06T04:24:40Z">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faut dire quel est le perimetre du cumul. Annuel, Trimestriel, par reunion, par procedure?</w:t>
      </w:r>
    </w:p>
  </w:comment>
  <w:comment w:author="Harold Ollivier" w:id="15" w:date="2021-05-06T04:47:07Z">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Recouvre une partie des prerogatives du comex et du coco.</w:t>
      </w:r>
    </w:p>
  </w:comment>
  <w:comment w:author="Harold Ollivier" w:id="7" w:date="2021-05-06T04:32:29Z">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conference quantique FR - UK qui a lieu le 5 et 6 mai a montre que l'ecosysteme UK etait represente par le plus haut niveau scientifique (Sir Peter Knight). Je ne pense pas qu'un profil journaliste fasse le poids. Il faut aller chercher Alain Aspect ou equivalent.</w:t>
      </w:r>
    </w:p>
  </w:comment>
  <w:comment w:author="Harold Ollivier" w:id="28" w:date="2021-05-06T05:04:18Z">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Donc on fait la revue en interne?</w:t>
      </w:r>
    </w:p>
  </w:comment>
  <w:comment w:author="Harold Ollivier" w:id="0" w:date="2021-05-06T04:17:33Z">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Curieux. Si ca n'est pas dans ses prerogative, cela signifie qu'on ne lui fait pas confiance pour prendre les decisions. Mais par contre on lui fait confiance pour instruire.</w:t>
      </w:r>
    </w:p>
  </w:comment>
  <w:comment w:author="Harold Ollivier" w:id="26" w:date="2021-05-06T05:00:21Z">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CST ?</w:t>
      </w:r>
    </w:p>
  </w:comment>
  <w:comment w:author="Harold Ollivier" w:id="29" w:date="2021-05-06T05:04:51Z">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Mais ile ne sont pas necessairement presents!</w:t>
      </w:r>
    </w:p>
  </w:comment>
  <w:comment w:author="Harold Ollivier" w:id="27" w:date="2021-05-06T05:02:21Z">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mon avis ne sert a rien. Chaque projet va avoir sa gouvernance qui sera validee et qui sera le meilleur endroit pour coordonner les differentes actions. Si il y a coordination entre programme, que cela se fasse avec le comite de coordination.</w:t>
      </w:r>
    </w:p>
  </w:comment>
  <w:comment w:author="Harold Ollivier" w:id="2" w:date="2021-05-06T04:21:06Z">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Aucune initiative n'est donc possible sans que le president l'ait valid'ee en la mettant a l'ordre du jour.</w:t>
      </w:r>
    </w:p>
  </w:comment>
  <w:comment w:author="Harold Ollivier" w:id="1" w:date="2021-05-06T04:18:32Z">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ne voit pas bien sur base de quelles competences technques les validations seraient faites. Sauf a ce que les validations soient purement sur la forme.</w:t>
      </w:r>
    </w:p>
  </w:comment>
  <w:comment w:author="Harold Ollivier" w:id="25" w:date="2021-05-06T04:58:58Z">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personnes par institut? </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decoupage est trop fin. Pourquoi metre basic science a part? Calcul Q et Com. Q doivent aller ensemble (besoins identiques entre les reseaux Q et le fonctionnement multi QPU). Formation et entrepreneuriat ensemble.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69A" w15:done="0"/>
  <w15:commentEx w15:paraId="0000069B" w15:done="0"/>
  <w15:commentEx w15:paraId="0000069C" w15:done="0"/>
  <w15:commentEx w15:paraId="0000069D" w15:done="0"/>
  <w15:commentEx w15:paraId="0000069E" w15:done="0"/>
  <w15:commentEx w15:paraId="0000069F" w15:done="0"/>
  <w15:commentEx w15:paraId="000006A0" w15:paraIdParent="0000069F" w15:done="0"/>
  <w15:commentEx w15:paraId="000006A1" w15:done="0"/>
  <w15:commentEx w15:paraId="000006A2" w15:done="0"/>
  <w15:commentEx w15:paraId="000006A3" w15:done="0"/>
  <w15:commentEx w15:paraId="000006A4" w15:done="0"/>
  <w15:commentEx w15:paraId="000006A5" w15:done="0"/>
  <w15:commentEx w15:paraId="000006A6" w15:done="0"/>
  <w15:commentEx w15:paraId="000006A7" w15:done="0"/>
  <w15:commentEx w15:paraId="000006A8" w15:done="0"/>
  <w15:commentEx w15:paraId="000006A9" w15:done="0"/>
  <w15:commentEx w15:paraId="000006AA" w15:done="0"/>
  <w15:commentEx w15:paraId="000006AB" w15:done="0"/>
  <w15:commentEx w15:paraId="000006AC" w15:done="0"/>
  <w15:commentEx w15:paraId="000006AD" w15:done="0"/>
  <w15:commentEx w15:paraId="000006AE" w15:done="0"/>
  <w15:commentEx w15:paraId="000006AF" w15:done="0"/>
  <w15:commentEx w15:paraId="000006B0" w15:done="0"/>
  <w15:commentEx w15:paraId="000006B1" w15:done="0"/>
  <w15:commentEx w15:paraId="000006B2" w15:done="0"/>
  <w15:commentEx w15:paraId="000006B3" w15:done="0"/>
  <w15:commentEx w15:paraId="000006B4" w15:done="0"/>
  <w15:commentEx w15:paraId="000006B5" w15:done="0"/>
  <w15:commentEx w15:paraId="000006B6" w15:done="0"/>
  <w15:commentEx w15:paraId="000006B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 w:name="Arial Unicode MS"/>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Quattrocen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Wingdings"/>
  <w:font w:name="Noto Sans Symbols"/>
  <w:font w:name="Marian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8496" w:right="0" w:firstLine="435"/>
      <w:jc w:val="left"/>
      <w:rPr>
        <w:rFonts w:ascii="Marianne" w:cs="Marianne" w:eastAsia="Marianne" w:hAnsi="Marianne"/>
        <w:b w:val="1"/>
        <w:i w:val="0"/>
        <w:smallCaps w:val="0"/>
        <w:strike w:val="0"/>
        <w:color w:val="000000"/>
        <w:sz w:val="14"/>
        <w:szCs w:val="14"/>
        <w:u w:val="none"/>
        <w:shd w:fill="auto" w:val="clear"/>
        <w:vertAlign w:val="baseline"/>
      </w:rPr>
    </w:pPr>
    <w:r w:rsidDel="00000000" w:rsidR="00000000" w:rsidRPr="00000000">
      <w:rPr>
        <w:rFonts w:ascii="Marianne" w:cs="Marianne" w:eastAsia="Marianne" w:hAnsi="Marianne"/>
        <w:b w:val="1"/>
        <w:i w:val="0"/>
        <w:smallCaps w:val="0"/>
        <w:strike w:val="0"/>
        <w:color w:val="44546a"/>
        <w:sz w:val="14"/>
        <w:szCs w:val="14"/>
        <w:u w:val="none"/>
        <w:shd w:fill="auto" w:val="clear"/>
        <w:vertAlign w:val="baseline"/>
        <w:rtl w:val="0"/>
      </w:rPr>
      <w:t xml:space="preserve">p. </w:t>
    </w:r>
    <w:r w:rsidDel="00000000" w:rsidR="00000000" w:rsidRPr="00000000">
      <w:rPr>
        <w:rFonts w:ascii="Marianne" w:cs="Marianne" w:eastAsia="Marianne" w:hAnsi="Marianne"/>
        <w:b w:val="1"/>
        <w:i w:val="0"/>
        <w:smallCaps w:val="0"/>
        <w:strike w:val="0"/>
        <w:color w:val="44546a"/>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124460" cy="124460"/>
              <wp:effectExtent b="0" l="0" r="0" t="0"/>
              <wp:wrapNone/>
              <wp:docPr id="54" name=""/>
              <a:graphic>
                <a:graphicData uri="http://schemas.microsoft.com/office/word/2010/wordprocessingShape">
                  <wps:wsp>
                    <wps:cNvSpPr/>
                    <wps:cNvPr id="2" name="Shape 2"/>
                    <wps:spPr>
                      <a:xfrm>
                        <a:off x="5288533" y="3722533"/>
                        <a:ext cx="114935" cy="114935"/>
                      </a:xfrm>
                      <a:prstGeom prst="ellipse">
                        <a:avLst/>
                      </a:prstGeom>
                      <a:solidFill>
                        <a:srgbClr val="E315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124460" cy="124460"/>
              <wp:effectExtent b="0" l="0" r="0" t="0"/>
              <wp:wrapNone/>
              <wp:docPr id="5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4460" cy="1244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8496" w:right="0" w:firstLine="435"/>
      <w:jc w:val="left"/>
      <w:rPr>
        <w:rFonts w:ascii="Marianne" w:cs="Marianne" w:eastAsia="Marianne" w:hAnsi="Marianne"/>
        <w:b w:val="1"/>
        <w:i w:val="0"/>
        <w:smallCaps w:val="0"/>
        <w:strike w:val="0"/>
        <w:color w:val="000000"/>
        <w:sz w:val="14"/>
        <w:szCs w:val="14"/>
        <w:u w:val="none"/>
        <w:shd w:fill="auto" w:val="clear"/>
        <w:vertAlign w:val="baseline"/>
      </w:rPr>
    </w:pPr>
    <w:r w:rsidDel="00000000" w:rsidR="00000000" w:rsidRPr="00000000">
      <w:rPr>
        <w:rFonts w:ascii="Marianne" w:cs="Marianne" w:eastAsia="Marianne" w:hAnsi="Marianne"/>
        <w:b w:val="1"/>
        <w:i w:val="0"/>
        <w:smallCaps w:val="0"/>
        <w:strike w:val="0"/>
        <w:color w:val="44546a"/>
        <w:sz w:val="14"/>
        <w:szCs w:val="14"/>
        <w:u w:val="none"/>
        <w:shd w:fill="auto" w:val="clear"/>
        <w:vertAlign w:val="baseline"/>
        <w:rtl w:val="0"/>
      </w:rPr>
      <w:t xml:space="preserve">p. </w:t>
    </w:r>
    <w:r w:rsidDel="00000000" w:rsidR="00000000" w:rsidRPr="00000000">
      <w:rPr>
        <w:rFonts w:ascii="Marianne" w:cs="Marianne" w:eastAsia="Marianne" w:hAnsi="Marianne"/>
        <w:b w:val="1"/>
        <w:i w:val="0"/>
        <w:smallCaps w:val="0"/>
        <w:strike w:val="0"/>
        <w:color w:val="44546a"/>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124460" cy="124460"/>
              <wp:effectExtent b="0" l="0" r="0" t="0"/>
              <wp:wrapNone/>
              <wp:docPr id="56" name=""/>
              <a:graphic>
                <a:graphicData uri="http://schemas.microsoft.com/office/word/2010/wordprocessingShape">
                  <wps:wsp>
                    <wps:cNvSpPr/>
                    <wps:cNvPr id="4" name="Shape 4"/>
                    <wps:spPr>
                      <a:xfrm>
                        <a:off x="5288533" y="3722533"/>
                        <a:ext cx="114935" cy="114935"/>
                      </a:xfrm>
                      <a:prstGeom prst="ellipse">
                        <a:avLst/>
                      </a:prstGeom>
                      <a:solidFill>
                        <a:srgbClr val="E315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124460" cy="124460"/>
              <wp:effectExtent b="0" l="0" r="0" t="0"/>
              <wp:wrapNone/>
              <wp:docPr id="5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24460" cy="1244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8496" w:right="0" w:firstLine="435"/>
      <w:jc w:val="left"/>
      <w:rPr>
        <w:rFonts w:ascii="Marianne" w:cs="Marianne" w:eastAsia="Marianne" w:hAnsi="Marianne"/>
        <w:b w:val="1"/>
        <w:i w:val="0"/>
        <w:smallCaps w:val="0"/>
        <w:strike w:val="0"/>
        <w:color w:val="000000"/>
        <w:sz w:val="14"/>
        <w:szCs w:val="14"/>
        <w:u w:val="none"/>
        <w:shd w:fill="auto" w:val="clear"/>
        <w:vertAlign w:val="baseline"/>
      </w:rPr>
    </w:pPr>
    <w:r w:rsidDel="00000000" w:rsidR="00000000" w:rsidRPr="00000000">
      <w:rPr>
        <w:rFonts w:ascii="Marianne" w:cs="Marianne" w:eastAsia="Marianne" w:hAnsi="Marianne"/>
        <w:b w:val="1"/>
        <w:i w:val="0"/>
        <w:smallCaps w:val="0"/>
        <w:strike w:val="0"/>
        <w:color w:val="44546a"/>
        <w:sz w:val="14"/>
        <w:szCs w:val="14"/>
        <w:u w:val="none"/>
        <w:shd w:fill="auto" w:val="clear"/>
        <w:vertAlign w:val="baseline"/>
        <w:rtl w:val="0"/>
      </w:rPr>
      <w:t xml:space="preserve">p. </w:t>
    </w:r>
    <w:r w:rsidDel="00000000" w:rsidR="00000000" w:rsidRPr="00000000">
      <w:rPr>
        <w:rFonts w:ascii="Marianne" w:cs="Marianne" w:eastAsia="Marianne" w:hAnsi="Marianne"/>
        <w:b w:val="1"/>
        <w:i w:val="0"/>
        <w:smallCaps w:val="0"/>
        <w:strike w:val="0"/>
        <w:color w:val="44546a"/>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124460" cy="124460"/>
              <wp:effectExtent b="0" l="0" r="0" t="0"/>
              <wp:wrapNone/>
              <wp:docPr id="55" name=""/>
              <a:graphic>
                <a:graphicData uri="http://schemas.microsoft.com/office/word/2010/wordprocessingShape">
                  <wps:wsp>
                    <wps:cNvSpPr/>
                    <wps:cNvPr id="3" name="Shape 3"/>
                    <wps:spPr>
                      <a:xfrm>
                        <a:off x="5288533" y="3722533"/>
                        <a:ext cx="114935" cy="114935"/>
                      </a:xfrm>
                      <a:prstGeom prst="ellipse">
                        <a:avLst/>
                      </a:prstGeom>
                      <a:solidFill>
                        <a:srgbClr val="E315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124460" cy="124460"/>
              <wp:effectExtent b="0" l="0" r="0" t="0"/>
              <wp:wrapNone/>
              <wp:docPr id="5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24460" cy="12446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Une ligne budgétaire de 30K euros (inférieure au seuil de marché public) permettrait de répondre convenablement au besoin de secrétariat des deux stratégies.</w:t>
      </w:r>
    </w:p>
  </w:footnote>
  <w:footnote w:id="1">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Une ligne budgétaire de 30K euros (inférieure au seuil de marché public) permettrait de répondre convenablement au besoin de secrétariat des deux stratégies.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 w:val="left" w:pos="3195"/>
      </w:tabs>
      <w:spacing w:after="0" w:before="0" w:line="240" w:lineRule="auto"/>
      <w:ind w:left="-42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pict>
        <v:shape id="_x0000_s2049" style="position:absolute;left:0;text-align:left;margin-left:392.95pt;margin-top:0.7pt;width:1in;height:1in;z-index:251671552;mso-position-horizontal-relative:margin;mso-position-vertical-relative:text;mso-position-horizontal:absolute;mso-position-vertical:absolute;" type="#_x0000_t75">
          <v:imagedata r:id="rId1" o:title="Logo France Relance"/>
          <w10:wrap type="square"/>
        </v:shape>
      </w:pict>
    </w:r>
    <w:r w:rsidDel="00000000" w:rsidR="00000000" w:rsidRPr="00000000">
      <w:drawing>
        <wp:anchor allowOverlap="1" behindDoc="0" distB="0" distT="0" distL="114300" distR="114300" hidden="0" layoutInCell="1" locked="0" relativeHeight="0" simplePos="0">
          <wp:simplePos x="0" y="0"/>
          <wp:positionH relativeFrom="column">
            <wp:posOffset>3848622</wp:posOffset>
          </wp:positionH>
          <wp:positionV relativeFrom="paragraph">
            <wp:posOffset>8255</wp:posOffset>
          </wp:positionV>
          <wp:extent cx="866775" cy="866775"/>
          <wp:effectExtent b="0" l="0" r="0" t="0"/>
          <wp:wrapSquare wrapText="bothSides" distB="0" distT="0" distL="114300" distR="114300"/>
          <wp:docPr id="5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6775" cy="8667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-123824</wp:posOffset>
          </wp:positionH>
          <wp:positionV relativeFrom="paragraph">
            <wp:posOffset>-153669</wp:posOffset>
          </wp:positionV>
          <wp:extent cx="1514475" cy="1190625"/>
          <wp:effectExtent b="0" l="0" r="0" t="0"/>
          <wp:wrapSquare wrapText="bothSides" distB="0" distT="0" distL="114300" distR="114300"/>
          <wp:docPr id="58" name="image4.png"/>
          <a:graphic>
            <a:graphicData uri="http://schemas.openxmlformats.org/drawingml/2006/picture">
              <pic:pic>
                <pic:nvPicPr>
                  <pic:cNvPr id="0" name="image4.png"/>
                  <pic:cNvPicPr preferRelativeResize="0"/>
                </pic:nvPicPr>
                <pic:blipFill>
                  <a:blip r:embed="rId3"/>
                  <a:srcRect b="21383" l="0" r="0" t="0"/>
                  <a:stretch>
                    <a:fillRect/>
                  </a:stretch>
                </pic:blipFill>
                <pic:spPr>
                  <a:xfrm>
                    <a:off x="0" y="0"/>
                    <a:ext cx="1514475" cy="1190625"/>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 w:val="left" w:pos="3195"/>
      </w:tabs>
      <w:spacing w:after="0" w:before="0" w:line="240" w:lineRule="auto"/>
      <w:ind w:left="-42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Commentaire %1 : "/>
      <w:lvlJc w:val="left"/>
      <w:pPr>
        <w:ind w:left="1920" w:hanging="360"/>
      </w:pPr>
      <w:rPr>
        <w:b w:val="1"/>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left"/>
      <w:pPr>
        <w:ind w:left="1080" w:hanging="720"/>
      </w:pPr>
      <w:rPr>
        <w:rFonts w:ascii="Calibri" w:cs="Calibri" w:eastAsia="Calibri" w:hAnsi="Calibri"/>
        <w:b w:val="1"/>
        <w:color w:val="1f3864"/>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6"/>
      <w:numFmt w:val="bullet"/>
      <w:lvlText w:val="⇨"/>
      <w:lvlJc w:val="left"/>
      <w:pPr>
        <w:ind w:left="1636" w:hanging="360"/>
      </w:pPr>
      <w:rPr>
        <w:rFonts w:ascii="Noto Sans Symbols" w:cs="Noto Sans Symbols" w:eastAsia="Noto Sans Symbols" w:hAnsi="Noto Sans Symbols"/>
      </w:rPr>
    </w:lvl>
    <w:lvl w:ilvl="1">
      <w:start w:val="1"/>
      <w:numFmt w:val="bullet"/>
      <w:lvlText w:val="o"/>
      <w:lvlJc w:val="left"/>
      <w:pPr>
        <w:ind w:left="2356" w:hanging="360"/>
      </w:pPr>
      <w:rPr>
        <w:rFonts w:ascii="Courier New" w:cs="Courier New" w:eastAsia="Courier New" w:hAnsi="Courier New"/>
      </w:rPr>
    </w:lvl>
    <w:lvl w:ilvl="2">
      <w:start w:val="1"/>
      <w:numFmt w:val="bullet"/>
      <w:lvlText w:val="▪"/>
      <w:lvlJc w:val="left"/>
      <w:pPr>
        <w:ind w:left="3076" w:hanging="360"/>
      </w:pPr>
      <w:rPr>
        <w:rFonts w:ascii="Noto Sans Symbols" w:cs="Noto Sans Symbols" w:eastAsia="Noto Sans Symbols" w:hAnsi="Noto Sans Symbols"/>
      </w:rPr>
    </w:lvl>
    <w:lvl w:ilvl="3">
      <w:start w:val="1"/>
      <w:numFmt w:val="bullet"/>
      <w:lvlText w:val="●"/>
      <w:lvlJc w:val="left"/>
      <w:pPr>
        <w:ind w:left="3796" w:hanging="360"/>
      </w:pPr>
      <w:rPr>
        <w:rFonts w:ascii="Noto Sans Symbols" w:cs="Noto Sans Symbols" w:eastAsia="Noto Sans Symbols" w:hAnsi="Noto Sans Symbols"/>
      </w:rPr>
    </w:lvl>
    <w:lvl w:ilvl="4">
      <w:start w:val="1"/>
      <w:numFmt w:val="bullet"/>
      <w:lvlText w:val="o"/>
      <w:lvlJc w:val="left"/>
      <w:pPr>
        <w:ind w:left="4516" w:hanging="360"/>
      </w:pPr>
      <w:rPr>
        <w:rFonts w:ascii="Courier New" w:cs="Courier New" w:eastAsia="Courier New" w:hAnsi="Courier New"/>
      </w:rPr>
    </w:lvl>
    <w:lvl w:ilvl="5">
      <w:start w:val="1"/>
      <w:numFmt w:val="bullet"/>
      <w:lvlText w:val="▪"/>
      <w:lvlJc w:val="left"/>
      <w:pPr>
        <w:ind w:left="5236" w:hanging="360"/>
      </w:pPr>
      <w:rPr>
        <w:rFonts w:ascii="Noto Sans Symbols" w:cs="Noto Sans Symbols" w:eastAsia="Noto Sans Symbols" w:hAnsi="Noto Sans Symbols"/>
      </w:rPr>
    </w:lvl>
    <w:lvl w:ilvl="6">
      <w:start w:val="1"/>
      <w:numFmt w:val="bullet"/>
      <w:lvlText w:val="●"/>
      <w:lvlJc w:val="left"/>
      <w:pPr>
        <w:ind w:left="5956" w:hanging="360"/>
      </w:pPr>
      <w:rPr>
        <w:rFonts w:ascii="Noto Sans Symbols" w:cs="Noto Sans Symbols" w:eastAsia="Noto Sans Symbols" w:hAnsi="Noto Sans Symbols"/>
      </w:rPr>
    </w:lvl>
    <w:lvl w:ilvl="7">
      <w:start w:val="1"/>
      <w:numFmt w:val="bullet"/>
      <w:lvlText w:val="o"/>
      <w:lvlJc w:val="left"/>
      <w:pPr>
        <w:ind w:left="6676" w:hanging="360"/>
      </w:pPr>
      <w:rPr>
        <w:rFonts w:ascii="Courier New" w:cs="Courier New" w:eastAsia="Courier New" w:hAnsi="Courier New"/>
      </w:rPr>
    </w:lvl>
    <w:lvl w:ilvl="8">
      <w:start w:val="1"/>
      <w:numFmt w:val="bullet"/>
      <w:lvlText w:val="▪"/>
      <w:lvlJc w:val="left"/>
      <w:pPr>
        <w:ind w:left="7396" w:hanging="360"/>
      </w:pPr>
      <w:rPr>
        <w:rFonts w:ascii="Noto Sans Symbols" w:cs="Noto Sans Symbols" w:eastAsia="Noto Sans Symbols" w:hAnsi="Noto Sans Symbols"/>
      </w:rPr>
    </w:lvl>
  </w:abstractNum>
  <w:abstractNum w:abstractNumId="18">
    <w:lvl w:ilvl="0">
      <w:start w:val="1"/>
      <w:numFmt w:val="low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Roman"/>
      <w:lvlText w:val="%1."/>
      <w:lvlJc w:val="left"/>
      <w:pPr>
        <w:ind w:left="1080" w:hanging="720"/>
      </w:pPr>
      <w:rPr>
        <w:rFonts w:ascii="Calibri" w:cs="Calibri" w:eastAsia="Calibri" w:hAnsi="Calibri"/>
        <w:b w:val="1"/>
        <w:color w:val="1f3864"/>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b w:val="1"/>
        <w:color w:val="1f3864"/>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b w:val="1"/>
        <w:color w:val="1f3864"/>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6"/>
      <w:numFmt w:val="bullet"/>
      <w:lvlText w:val="-"/>
      <w:lvlJc w:val="left"/>
      <w:pPr>
        <w:ind w:left="2061" w:hanging="360"/>
      </w:pPr>
      <w:rPr>
        <w:rFonts w:ascii="Cambria" w:cs="Cambria" w:eastAsia="Cambria" w:hAnsi="Cambria"/>
      </w:rPr>
    </w:lvl>
    <w:lvl w:ilvl="1">
      <w:start w:val="1"/>
      <w:numFmt w:val="bullet"/>
      <w:lvlText w:val="o"/>
      <w:lvlJc w:val="left"/>
      <w:pPr>
        <w:ind w:left="2781" w:hanging="360"/>
      </w:pPr>
      <w:rPr>
        <w:rFonts w:ascii="Courier New" w:cs="Courier New" w:eastAsia="Courier New" w:hAnsi="Courier New"/>
      </w:rPr>
    </w:lvl>
    <w:lvl w:ilvl="2">
      <w:start w:val="1"/>
      <w:numFmt w:val="bullet"/>
      <w:lvlText w:val="▪"/>
      <w:lvlJc w:val="left"/>
      <w:pPr>
        <w:ind w:left="3501" w:hanging="360"/>
      </w:pPr>
      <w:rPr>
        <w:rFonts w:ascii="Noto Sans Symbols" w:cs="Noto Sans Symbols" w:eastAsia="Noto Sans Symbols" w:hAnsi="Noto Sans Symbols"/>
      </w:rPr>
    </w:lvl>
    <w:lvl w:ilvl="3">
      <w:start w:val="1"/>
      <w:numFmt w:val="bullet"/>
      <w:lvlText w:val="●"/>
      <w:lvlJc w:val="left"/>
      <w:pPr>
        <w:ind w:left="4221" w:hanging="360"/>
      </w:pPr>
      <w:rPr>
        <w:rFonts w:ascii="Noto Sans Symbols" w:cs="Noto Sans Symbols" w:eastAsia="Noto Sans Symbols" w:hAnsi="Noto Sans Symbols"/>
      </w:rPr>
    </w:lvl>
    <w:lvl w:ilvl="4">
      <w:start w:val="1"/>
      <w:numFmt w:val="bullet"/>
      <w:lvlText w:val="o"/>
      <w:lvlJc w:val="left"/>
      <w:pPr>
        <w:ind w:left="4941" w:hanging="360"/>
      </w:pPr>
      <w:rPr>
        <w:rFonts w:ascii="Courier New" w:cs="Courier New" w:eastAsia="Courier New" w:hAnsi="Courier New"/>
      </w:rPr>
    </w:lvl>
    <w:lvl w:ilvl="5">
      <w:start w:val="1"/>
      <w:numFmt w:val="bullet"/>
      <w:lvlText w:val="▪"/>
      <w:lvlJc w:val="left"/>
      <w:pPr>
        <w:ind w:left="5661" w:hanging="360"/>
      </w:pPr>
      <w:rPr>
        <w:rFonts w:ascii="Noto Sans Symbols" w:cs="Noto Sans Symbols" w:eastAsia="Noto Sans Symbols" w:hAnsi="Noto Sans Symbols"/>
      </w:rPr>
    </w:lvl>
    <w:lvl w:ilvl="6">
      <w:start w:val="1"/>
      <w:numFmt w:val="bullet"/>
      <w:lvlText w:val="●"/>
      <w:lvlJc w:val="left"/>
      <w:pPr>
        <w:ind w:left="6381" w:hanging="360"/>
      </w:pPr>
      <w:rPr>
        <w:rFonts w:ascii="Noto Sans Symbols" w:cs="Noto Sans Symbols" w:eastAsia="Noto Sans Symbols" w:hAnsi="Noto Sans Symbols"/>
      </w:rPr>
    </w:lvl>
    <w:lvl w:ilvl="7">
      <w:start w:val="1"/>
      <w:numFmt w:val="bullet"/>
      <w:lvlText w:val="o"/>
      <w:lvlJc w:val="left"/>
      <w:pPr>
        <w:ind w:left="7101" w:hanging="360"/>
      </w:pPr>
      <w:rPr>
        <w:rFonts w:ascii="Courier New" w:cs="Courier New" w:eastAsia="Courier New" w:hAnsi="Courier New"/>
      </w:rPr>
    </w:lvl>
    <w:lvl w:ilvl="8">
      <w:start w:val="1"/>
      <w:numFmt w:val="bullet"/>
      <w:lvlText w:val="▪"/>
      <w:lvlJc w:val="left"/>
      <w:pPr>
        <w:ind w:left="7821"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180" w:lineRule="auto"/>
    </w:pPr>
    <w:rPr>
      <w:rFonts w:ascii="Calibri" w:cs="Calibri" w:eastAsia="Calibri" w:hAnsi="Calibri"/>
      <w:b w:val="1"/>
      <w:sz w:val="28"/>
      <w:szCs w:val="28"/>
      <w:u w:val="single"/>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Titre1">
    <w:name w:val="heading 1"/>
    <w:basedOn w:val="Normal"/>
    <w:next w:val="Normal"/>
    <w:link w:val="Titre1Car"/>
    <w:uiPriority w:val="9"/>
    <w:qFormat w:val="1"/>
    <w:rsid w:val="00FF1065"/>
    <w:pPr>
      <w:keepNext w:val="1"/>
      <w:keepLines w:val="1"/>
      <w:spacing w:after="240" w:before="180" w:line="280" w:lineRule="atLeast"/>
      <w:outlineLvl w:val="0"/>
    </w:pPr>
    <w:rPr>
      <w:rFonts w:asciiTheme="majorHAnsi" w:cstheme="majorBidi" w:eastAsiaTheme="majorEastAsia" w:hAnsiTheme="majorHAnsi"/>
      <w:b w:val="1"/>
      <w:bCs w:val="1"/>
      <w:sz w:val="28"/>
      <w:szCs w:val="28"/>
      <w:u w:val="single"/>
    </w:rPr>
  </w:style>
  <w:style w:type="paragraph" w:styleId="Titre2">
    <w:name w:val="heading 2"/>
    <w:basedOn w:val="Normal"/>
    <w:next w:val="Normal"/>
    <w:link w:val="Titre2Car"/>
    <w:uiPriority w:val="9"/>
    <w:unhideWhenUsed w:val="1"/>
    <w:qFormat w:val="1"/>
    <w:rsid w:val="008C7007"/>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Titre3">
    <w:name w:val="heading 3"/>
    <w:basedOn w:val="Normal"/>
    <w:next w:val="Normal"/>
    <w:link w:val="Titre3Car"/>
    <w:uiPriority w:val="9"/>
    <w:semiHidden w:val="1"/>
    <w:unhideWhenUsed w:val="1"/>
    <w:qFormat w:val="1"/>
    <w:rsid w:val="00AE2078"/>
    <w:pPr>
      <w:keepNext w:val="1"/>
      <w:keepLines w:val="1"/>
      <w:spacing w:before="40"/>
      <w:outlineLvl w:val="2"/>
    </w:pPr>
    <w:rPr>
      <w:rFonts w:asciiTheme="majorHAnsi" w:cstheme="majorBidi" w:eastAsiaTheme="majorEastAsia" w:hAnsiTheme="majorHAnsi"/>
      <w:color w:val="1f3763" w:themeColor="accent1" w:themeShade="00007F"/>
    </w:rPr>
  </w:style>
  <w:style w:type="paragraph" w:styleId="Titre9">
    <w:name w:val="heading 9"/>
    <w:basedOn w:val="Normal"/>
    <w:next w:val="Normal"/>
    <w:link w:val="Titre9Car"/>
    <w:uiPriority w:val="9"/>
    <w:semiHidden w:val="1"/>
    <w:unhideWhenUsed w:val="1"/>
    <w:qFormat w:val="1"/>
    <w:rsid w:val="00412DC1"/>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12AF0"/>
    <w:pPr>
      <w:tabs>
        <w:tab w:val="center" w:pos="4536"/>
        <w:tab w:val="right" w:pos="9072"/>
      </w:tabs>
    </w:pPr>
  </w:style>
  <w:style w:type="character" w:styleId="En-tteCar" w:customStyle="1">
    <w:name w:val="En-tête Car"/>
    <w:basedOn w:val="Policepardfaut"/>
    <w:link w:val="En-tte"/>
    <w:uiPriority w:val="99"/>
    <w:rsid w:val="00E12AF0"/>
  </w:style>
  <w:style w:type="paragraph" w:styleId="Pieddepage">
    <w:name w:val="footer"/>
    <w:basedOn w:val="Normal"/>
    <w:link w:val="PieddepageCar"/>
    <w:uiPriority w:val="99"/>
    <w:unhideWhenUsed w:val="1"/>
    <w:rsid w:val="00E12AF0"/>
    <w:pPr>
      <w:tabs>
        <w:tab w:val="center" w:pos="4536"/>
        <w:tab w:val="right" w:pos="9072"/>
      </w:tabs>
    </w:pPr>
  </w:style>
  <w:style w:type="character" w:styleId="PieddepageCar" w:customStyle="1">
    <w:name w:val="Pied de page Car"/>
    <w:basedOn w:val="Policepardfaut"/>
    <w:link w:val="Pieddepage"/>
    <w:uiPriority w:val="99"/>
    <w:rsid w:val="00E12AF0"/>
  </w:style>
  <w:style w:type="paragraph" w:styleId="Communiqudepresse" w:customStyle="1">
    <w:name w:val="Communiqué de presse"/>
    <w:basedOn w:val="Normal"/>
    <w:qFormat w:val="1"/>
    <w:rsid w:val="00E12AF0"/>
    <w:pPr>
      <w:spacing w:line="288" w:lineRule="atLeast"/>
      <w:jc w:val="center"/>
    </w:pPr>
    <w:rPr>
      <w:rFonts w:ascii="Arial" w:hAnsi="Arial"/>
      <w:caps w:val="1"/>
      <w:szCs w:val="20"/>
    </w:rPr>
  </w:style>
  <w:style w:type="character" w:styleId="Lienhypertexte">
    <w:name w:val="Hyperlink"/>
    <w:basedOn w:val="Policepardfaut"/>
    <w:uiPriority w:val="99"/>
    <w:unhideWhenUsed w:val="1"/>
    <w:rsid w:val="00E12AF0"/>
    <w:rPr>
      <w:color w:val="0563c1" w:themeColor="hyperlink"/>
      <w:u w:val="single"/>
    </w:rPr>
  </w:style>
  <w:style w:type="paragraph" w:styleId="Textedesaisie" w:customStyle="1">
    <w:name w:val="Texte de saisie"/>
    <w:basedOn w:val="Normal"/>
    <w:qFormat w:val="1"/>
    <w:rsid w:val="00E12AF0"/>
    <w:pPr>
      <w:spacing w:line="264" w:lineRule="atLeast"/>
    </w:pPr>
    <w:rPr>
      <w:rFonts w:ascii="Arial" w:hAnsi="Arial"/>
      <w:sz w:val="22"/>
      <w:szCs w:val="20"/>
    </w:rPr>
  </w:style>
  <w:style w:type="table" w:styleId="Grilledutableau">
    <w:name w:val="Table Grid"/>
    <w:basedOn w:val="TableauNormal"/>
    <w:uiPriority w:val="59"/>
    <w:rsid w:val="00BC63B1"/>
    <w:pPr>
      <w:spacing w:line="240" w:lineRule="atLeast"/>
    </w:pPr>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paragraph" w:styleId="Texte-Adresseligne1" w:customStyle="1">
    <w:name w:val="Texte - Adresse ligne 1"/>
    <w:basedOn w:val="Date"/>
    <w:qFormat w:val="1"/>
    <w:rsid w:val="00BC63B1"/>
    <w:pPr>
      <w:framePr w:lines="0" w:w="9979" w:h="936" w:wrap="notBeside" w:hAnchor="page" w:vAnchor="page" w:xAlign="center" w:yAlign="bottom"/>
      <w:spacing w:line="192" w:lineRule="atLeast"/>
      <w:jc w:val="right"/>
    </w:pPr>
    <w:rPr>
      <w:rFonts w:ascii="Arial" w:hAnsi="Arial"/>
      <w:sz w:val="16"/>
      <w:szCs w:val="20"/>
    </w:rPr>
  </w:style>
  <w:style w:type="paragraph" w:styleId="Texte-Adresseligne2" w:customStyle="1">
    <w:name w:val="Texte - Adresse ligne 2"/>
    <w:basedOn w:val="Texte-Adresseligne1"/>
    <w:qFormat w:val="1"/>
    <w:rsid w:val="00BC63B1"/>
    <w:pPr>
      <w:framePr w:lines="0" w:wrap="notBeside"/>
    </w:pPr>
  </w:style>
  <w:style w:type="paragraph" w:styleId="Texte-Tl" w:customStyle="1">
    <w:name w:val="Texte - Tél."/>
    <w:basedOn w:val="Normal"/>
    <w:qFormat w:val="1"/>
    <w:rsid w:val="00BC63B1"/>
    <w:pPr>
      <w:framePr w:lines="0" w:w="9979" w:h="964" w:wrap="notBeside" w:hAnchor="page" w:vAnchor="page" w:xAlign="center" w:yAlign="bottom"/>
      <w:spacing w:line="192" w:lineRule="atLeast"/>
    </w:pPr>
    <w:rPr>
      <w:rFonts w:ascii="Arial" w:hAnsi="Arial"/>
      <w:sz w:val="16"/>
      <w:szCs w:val="20"/>
    </w:rPr>
  </w:style>
  <w:style w:type="paragraph" w:styleId="Texte-Ml" w:customStyle="1">
    <w:name w:val="Texte - Mél."/>
    <w:basedOn w:val="Normal"/>
    <w:qFormat w:val="1"/>
    <w:rsid w:val="00BC63B1"/>
    <w:pPr>
      <w:framePr w:lines="0" w:w="9979" w:h="964" w:wrap="notBeside" w:hAnchor="page" w:vAnchor="page" w:xAlign="center" w:yAlign="bottom"/>
      <w:spacing w:line="192" w:lineRule="atLeast"/>
    </w:pPr>
    <w:rPr>
      <w:rFonts w:ascii="Arial" w:hAnsi="Arial"/>
      <w:sz w:val="16"/>
      <w:szCs w:val="20"/>
    </w:rPr>
  </w:style>
  <w:style w:type="paragraph" w:styleId="Texte-Pieddepage" w:customStyle="1">
    <w:name w:val="Texte - Pied de page"/>
    <w:basedOn w:val="Normal"/>
    <w:qFormat w:val="1"/>
    <w:rsid w:val="00BC63B1"/>
    <w:pPr>
      <w:framePr w:lines="0" w:w="9979" w:h="964" w:wrap="notBeside" w:hAnchor="page" w:vAnchor="page" w:xAlign="center" w:yAlign="bottom"/>
      <w:spacing w:line="192" w:lineRule="atLeast"/>
    </w:pPr>
    <w:rPr>
      <w:rFonts w:ascii="Arial" w:hAnsi="Arial"/>
      <w:sz w:val="16"/>
      <w:szCs w:val="20"/>
      <w:lang w:val="en-US"/>
    </w:rPr>
  </w:style>
  <w:style w:type="paragraph" w:styleId="Pagination" w:customStyle="1">
    <w:name w:val="Pagination"/>
    <w:basedOn w:val="Normal"/>
    <w:qFormat w:val="1"/>
    <w:rsid w:val="00BC63B1"/>
    <w:pPr>
      <w:framePr w:lines="0" w:w="9979" w:h="964" w:wrap="notBeside" w:hAnchor="page" w:vAnchor="page" w:xAlign="center" w:yAlign="bottom"/>
      <w:spacing w:line="192" w:lineRule="atLeast"/>
      <w:jc w:val="center"/>
    </w:pPr>
    <w:rPr>
      <w:rFonts w:ascii="Arial" w:hAnsi="Arial"/>
      <w:sz w:val="16"/>
      <w:szCs w:val="20"/>
      <w:lang w:val="en-US"/>
    </w:rPr>
  </w:style>
  <w:style w:type="paragraph" w:styleId="Date">
    <w:name w:val="Date"/>
    <w:basedOn w:val="Normal"/>
    <w:next w:val="Normal"/>
    <w:link w:val="DateCar"/>
    <w:uiPriority w:val="99"/>
    <w:semiHidden w:val="1"/>
    <w:unhideWhenUsed w:val="1"/>
    <w:rsid w:val="00BC63B1"/>
  </w:style>
  <w:style w:type="character" w:styleId="DateCar" w:customStyle="1">
    <w:name w:val="Date Car"/>
    <w:basedOn w:val="Policepardfaut"/>
    <w:link w:val="Date"/>
    <w:uiPriority w:val="99"/>
    <w:semiHidden w:val="1"/>
    <w:rsid w:val="00BC63B1"/>
  </w:style>
  <w:style w:type="paragraph" w:styleId="Sujetducommuniqu" w:customStyle="1">
    <w:name w:val="Sujet du communiqué"/>
    <w:basedOn w:val="Normal"/>
    <w:qFormat w:val="1"/>
    <w:rsid w:val="00FF1065"/>
    <w:pPr>
      <w:spacing w:line="288" w:lineRule="atLeast"/>
    </w:pPr>
    <w:rPr>
      <w:rFonts w:ascii="Arial" w:hAnsi="Arial"/>
      <w:b w:val="1"/>
      <w:caps w:val="1"/>
      <w:szCs w:val="20"/>
    </w:rPr>
  </w:style>
  <w:style w:type="paragraph" w:styleId="Texte-Postefonction" w:customStyle="1">
    <w:name w:val="Texte - Poste/fonction"/>
    <w:basedOn w:val="Normal"/>
    <w:qFormat w:val="1"/>
    <w:rsid w:val="00FF1065"/>
    <w:pPr>
      <w:spacing w:line="264" w:lineRule="atLeast"/>
    </w:pPr>
    <w:rPr>
      <w:rFonts w:ascii="Arial" w:hAnsi="Arial"/>
      <w:sz w:val="22"/>
      <w:szCs w:val="20"/>
    </w:rPr>
  </w:style>
  <w:style w:type="character" w:styleId="Titre1Car" w:customStyle="1">
    <w:name w:val="Titre 1 Car"/>
    <w:basedOn w:val="Policepardfaut"/>
    <w:link w:val="Titre1"/>
    <w:uiPriority w:val="9"/>
    <w:rsid w:val="00FF1065"/>
    <w:rPr>
      <w:rFonts w:asciiTheme="majorHAnsi" w:cstheme="majorBidi" w:eastAsiaTheme="majorEastAsia" w:hAnsiTheme="majorHAnsi"/>
      <w:b w:val="1"/>
      <w:bCs w:val="1"/>
      <w:sz w:val="28"/>
      <w:szCs w:val="28"/>
      <w:u w:val="single"/>
    </w:rPr>
  </w:style>
  <w:style w:type="paragraph" w:styleId="Textedebulles">
    <w:name w:val="Balloon Text"/>
    <w:basedOn w:val="Normal"/>
    <w:link w:val="TextedebullesCar"/>
    <w:uiPriority w:val="99"/>
    <w:semiHidden w:val="1"/>
    <w:unhideWhenUsed w:val="1"/>
    <w:rsid w:val="008B0FCF"/>
    <w:rPr>
      <w:rFonts w:ascii="Tahoma" w:cs="Tahoma" w:hAnsi="Tahoma"/>
      <w:sz w:val="16"/>
      <w:szCs w:val="16"/>
    </w:rPr>
  </w:style>
  <w:style w:type="character" w:styleId="TextedebullesCar" w:customStyle="1">
    <w:name w:val="Texte de bulles Car"/>
    <w:basedOn w:val="Policepardfaut"/>
    <w:link w:val="Textedebulles"/>
    <w:uiPriority w:val="99"/>
    <w:semiHidden w:val="1"/>
    <w:rsid w:val="008B0FCF"/>
    <w:rPr>
      <w:rFonts w:ascii="Tahoma" w:cs="Tahoma" w:hAnsi="Tahoma"/>
      <w:sz w:val="16"/>
      <w:szCs w:val="16"/>
    </w:rPr>
  </w:style>
  <w:style w:type="paragraph" w:styleId="Paragraphedeliste">
    <w:name w:val="List Paragraph"/>
    <w:aliases w:val="Paragraphe de liste;Paragraphe,Paragraphe"/>
    <w:basedOn w:val="Normal"/>
    <w:link w:val="ParagraphedelisteCar"/>
    <w:uiPriority w:val="34"/>
    <w:qFormat w:val="1"/>
    <w:rsid w:val="008B0FCF"/>
    <w:pPr>
      <w:widowControl w:val="0"/>
      <w:spacing w:after="200" w:line="276" w:lineRule="auto"/>
      <w:ind w:left="720"/>
      <w:contextualSpacing w:val="1"/>
    </w:pPr>
    <w:rPr>
      <w:sz w:val="22"/>
      <w:szCs w:val="22"/>
    </w:rPr>
  </w:style>
  <w:style w:type="paragraph" w:styleId="Notedebasdepage">
    <w:name w:val="footnote text"/>
    <w:basedOn w:val="Normal"/>
    <w:link w:val="NotedebasdepageCar"/>
    <w:uiPriority w:val="99"/>
    <w:semiHidden w:val="1"/>
    <w:unhideWhenUsed w:val="1"/>
    <w:rsid w:val="008B0FCF"/>
    <w:pPr>
      <w:widowControl w:val="0"/>
    </w:pPr>
    <w:rPr>
      <w:sz w:val="20"/>
      <w:szCs w:val="20"/>
    </w:rPr>
  </w:style>
  <w:style w:type="character" w:styleId="NotedebasdepageCar" w:customStyle="1">
    <w:name w:val="Note de bas de page Car"/>
    <w:basedOn w:val="Policepardfaut"/>
    <w:link w:val="Notedebasdepage"/>
    <w:uiPriority w:val="99"/>
    <w:semiHidden w:val="1"/>
    <w:rsid w:val="008B0FCF"/>
    <w:rPr>
      <w:sz w:val="20"/>
      <w:szCs w:val="20"/>
    </w:rPr>
  </w:style>
  <w:style w:type="character" w:styleId="Appelnotedebasdep">
    <w:name w:val="footnote reference"/>
    <w:basedOn w:val="Policepardfaut"/>
    <w:semiHidden w:val="1"/>
    <w:unhideWhenUsed w:val="1"/>
    <w:rsid w:val="008B0FCF"/>
    <w:rPr>
      <w:vertAlign w:val="superscript"/>
    </w:rPr>
  </w:style>
  <w:style w:type="table" w:styleId="Tableausimple21" w:customStyle="1">
    <w:name w:val="Tableau simple 21"/>
    <w:basedOn w:val="TableauNormal"/>
    <w:uiPriority w:val="42"/>
    <w:rsid w:val="008B0FCF"/>
    <w:pPr>
      <w:widowControl w:val="0"/>
    </w:pPr>
    <w:rPr>
      <w:sz w:val="22"/>
      <w:szCs w:val="22"/>
      <w:lang w:val="en-US"/>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tandard" w:customStyle="1">
    <w:name w:val="Standard"/>
    <w:rsid w:val="008C310B"/>
    <w:pPr>
      <w:suppressAutoHyphens w:val="1"/>
      <w:autoSpaceDN w:val="0"/>
      <w:textAlignment w:val="baseline"/>
    </w:pPr>
    <w:rPr>
      <w:rFonts w:ascii="Liberation Serif" w:cs="Mangal" w:eastAsia="SimSun" w:hAnsi="Liberation Serif"/>
      <w:kern w:val="3"/>
      <w:lang w:bidi="hi-IN" w:eastAsia="zh-CN"/>
    </w:rPr>
  </w:style>
  <w:style w:type="paragraph" w:styleId="Standarduser" w:customStyle="1">
    <w:name w:val="Standard (user)"/>
    <w:rsid w:val="008C310B"/>
    <w:pPr>
      <w:suppressAutoHyphens w:val="1"/>
      <w:autoSpaceDN w:val="0"/>
      <w:textAlignment w:val="baseline"/>
    </w:pPr>
    <w:rPr>
      <w:rFonts w:ascii="Liberation Serif" w:cs="Mangal" w:eastAsia="SimSun" w:hAnsi="Liberation Serif"/>
      <w:kern w:val="3"/>
      <w:lang w:bidi="hi-IN" w:eastAsia="zh-CN"/>
    </w:rPr>
  </w:style>
  <w:style w:type="paragraph" w:styleId="Textbody" w:customStyle="1">
    <w:name w:val="Text body"/>
    <w:basedOn w:val="Normal"/>
    <w:rsid w:val="001179BB"/>
    <w:pPr>
      <w:suppressAutoHyphens w:val="1"/>
      <w:autoSpaceDN w:val="0"/>
      <w:spacing w:after="140" w:line="276" w:lineRule="auto"/>
      <w:textAlignment w:val="baseline"/>
    </w:pPr>
    <w:rPr>
      <w:rFonts w:ascii="Liberation Serif" w:cs="Arial Unicode MS" w:eastAsia="Arial Unicode MS" w:hAnsi="Liberation Serif"/>
      <w:kern w:val="3"/>
      <w:lang w:bidi="hi-IN" w:eastAsia="zh-CN"/>
    </w:rPr>
  </w:style>
  <w:style w:type="character" w:styleId="Mentionnonrsolue1" w:customStyle="1">
    <w:name w:val="Mention non résolue1"/>
    <w:basedOn w:val="Policepardfaut"/>
    <w:uiPriority w:val="99"/>
    <w:semiHidden w:val="1"/>
    <w:unhideWhenUsed w:val="1"/>
    <w:rsid w:val="00FB2F3A"/>
    <w:rPr>
      <w:color w:val="605e5c"/>
      <w:shd w:color="auto" w:fill="e1dfdd" w:val="clear"/>
    </w:rPr>
  </w:style>
  <w:style w:type="character" w:styleId="Marquedecommentaire">
    <w:name w:val="annotation reference"/>
    <w:basedOn w:val="Policepardfaut"/>
    <w:uiPriority w:val="99"/>
    <w:semiHidden w:val="1"/>
    <w:unhideWhenUsed w:val="1"/>
    <w:rsid w:val="00370656"/>
    <w:rPr>
      <w:sz w:val="16"/>
      <w:szCs w:val="16"/>
    </w:rPr>
  </w:style>
  <w:style w:type="paragraph" w:styleId="Commentaire">
    <w:name w:val="annotation text"/>
    <w:basedOn w:val="Normal"/>
    <w:link w:val="CommentaireCar"/>
    <w:uiPriority w:val="99"/>
    <w:unhideWhenUsed w:val="1"/>
    <w:rsid w:val="00370656"/>
    <w:rPr>
      <w:sz w:val="20"/>
      <w:szCs w:val="20"/>
    </w:rPr>
  </w:style>
  <w:style w:type="character" w:styleId="CommentaireCar" w:customStyle="1">
    <w:name w:val="Commentaire Car"/>
    <w:basedOn w:val="Policepardfaut"/>
    <w:link w:val="Commentaire"/>
    <w:uiPriority w:val="99"/>
    <w:rsid w:val="00370656"/>
    <w:rPr>
      <w:sz w:val="20"/>
      <w:szCs w:val="20"/>
    </w:rPr>
  </w:style>
  <w:style w:type="paragraph" w:styleId="Objetducommentaire">
    <w:name w:val="annotation subject"/>
    <w:basedOn w:val="Commentaire"/>
    <w:next w:val="Commentaire"/>
    <w:link w:val="ObjetducommentaireCar"/>
    <w:uiPriority w:val="99"/>
    <w:semiHidden w:val="1"/>
    <w:unhideWhenUsed w:val="1"/>
    <w:rsid w:val="00370656"/>
    <w:rPr>
      <w:b w:val="1"/>
      <w:bCs w:val="1"/>
    </w:rPr>
  </w:style>
  <w:style w:type="character" w:styleId="ObjetducommentaireCar" w:customStyle="1">
    <w:name w:val="Objet du commentaire Car"/>
    <w:basedOn w:val="CommentaireCar"/>
    <w:link w:val="Objetducommentaire"/>
    <w:uiPriority w:val="99"/>
    <w:semiHidden w:val="1"/>
    <w:rsid w:val="00370656"/>
    <w:rPr>
      <w:b w:val="1"/>
      <w:bCs w:val="1"/>
      <w:sz w:val="20"/>
      <w:szCs w:val="20"/>
    </w:rPr>
  </w:style>
  <w:style w:type="table" w:styleId="TableauListe3-Accentuation11" w:customStyle="1">
    <w:name w:val="Tableau Liste 3 - Accentuation 11"/>
    <w:basedOn w:val="TableauNormal"/>
    <w:uiPriority w:val="48"/>
    <w:rsid w:val="00652B94"/>
    <w:pPr>
      <w:widowControl w:val="0"/>
    </w:pPr>
    <w:rPr>
      <w:sz w:val="22"/>
      <w:szCs w:val="22"/>
      <w:lang w:val="en-US"/>
    </w:rPr>
    <w:tblPr>
      <w:tblStyleRowBandSize w:val="1"/>
      <w:tblStyleColBandSize w:val="1"/>
      <w:tblBorders>
        <w:top w:color="4472c4" w:space="0" w:sz="4" w:themeColor="accent1" w:val="single"/>
        <w:left w:color="4472c4" w:space="0" w:sz="4" w:themeColor="accent1" w:val="single"/>
        <w:bottom w:color="4472c4" w:space="0" w:sz="4" w:themeColor="accent1" w:val="single"/>
        <w:right w:color="4472c4" w:space="0" w:sz="4" w:themeColor="accent1" w:val="single"/>
      </w:tblBorders>
    </w:tblPr>
    <w:tblStylePr w:type="firstRow">
      <w:rPr>
        <w:b w:val="1"/>
        <w:bCs w:val="1"/>
        <w:color w:val="ffffff" w:themeColor="background1"/>
      </w:rPr>
      <w:tblPr/>
      <w:tcPr>
        <w:shd w:color="auto" w:fill="4472c4" w:themeFill="accent1" w:val="clear"/>
      </w:tcPr>
    </w:tblStylePr>
    <w:tblStylePr w:type="lastRow">
      <w:rPr>
        <w:b w:val="1"/>
        <w:bCs w:val="1"/>
      </w:rPr>
      <w:tblPr/>
      <w:tcPr>
        <w:tcBorders>
          <w:top w:color="4472c4"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472c4" w:space="0" w:sz="4" w:themeColor="accent1" w:val="double"/>
          <w:left w:space="0" w:sz="0" w:val="nil"/>
        </w:tcBorders>
      </w:tcPr>
    </w:tblStylePr>
    <w:tblStylePr w:type="swCell">
      <w:tblPr/>
      <w:tcPr>
        <w:tcBorders>
          <w:top w:color="4472c4" w:space="0" w:sz="4" w:themeColor="accent1" w:val="double"/>
          <w:right w:space="0" w:sz="0" w:val="nil"/>
        </w:tcBorders>
      </w:tcPr>
    </w:tblStylePr>
  </w:style>
  <w:style w:type="character" w:styleId="Titre9Car" w:customStyle="1">
    <w:name w:val="Titre 9 Car"/>
    <w:basedOn w:val="Policepardfaut"/>
    <w:link w:val="Titre9"/>
    <w:uiPriority w:val="9"/>
    <w:semiHidden w:val="1"/>
    <w:rsid w:val="00412DC1"/>
    <w:rPr>
      <w:rFonts w:asciiTheme="majorHAnsi" w:cstheme="majorBidi" w:eastAsiaTheme="majorEastAsia" w:hAnsiTheme="majorHAnsi"/>
      <w:i w:val="1"/>
      <w:iCs w:val="1"/>
      <w:color w:val="272727" w:themeColor="text1" w:themeTint="0000D8"/>
      <w:sz w:val="21"/>
      <w:szCs w:val="21"/>
    </w:rPr>
  </w:style>
  <w:style w:type="paragraph" w:styleId="Default" w:customStyle="1">
    <w:name w:val="Default"/>
    <w:rsid w:val="008B27AF"/>
    <w:pPr>
      <w:autoSpaceDE w:val="0"/>
      <w:autoSpaceDN w:val="0"/>
      <w:adjustRightInd w:val="0"/>
    </w:pPr>
    <w:rPr>
      <w:rFonts w:ascii="Arial" w:cs="Arial" w:hAnsi="Arial"/>
      <w:color w:val="000000"/>
    </w:rPr>
  </w:style>
  <w:style w:type="character" w:styleId="ParagraphedelisteCar" w:customStyle="1">
    <w:name w:val="Paragraphe de liste Car"/>
    <w:aliases w:val="Paragraphe de liste;Paragraphe Car,Paragraphe Car"/>
    <w:basedOn w:val="Policepardfaut"/>
    <w:link w:val="Paragraphedeliste"/>
    <w:uiPriority w:val="34"/>
    <w:rsid w:val="008B27AF"/>
    <w:rPr>
      <w:sz w:val="22"/>
      <w:szCs w:val="22"/>
    </w:rPr>
  </w:style>
  <w:style w:type="character" w:styleId="Internetlink" w:customStyle="1">
    <w:name w:val="Internet link"/>
    <w:basedOn w:val="Policepardfaut"/>
    <w:rsid w:val="008B27AF"/>
    <w:rPr>
      <w:color w:val="0563c1"/>
      <w:u w:val="single"/>
    </w:rPr>
  </w:style>
  <w:style w:type="table" w:styleId="TableauGrille1Clair-Accentuation1">
    <w:name w:val="Grid Table 1 Light Accent 1"/>
    <w:basedOn w:val="TableauNormal"/>
    <w:uiPriority w:val="46"/>
    <w:rsid w:val="00E33EC9"/>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character" w:styleId="UnresolvedMention" w:customStyle="1">
    <w:name w:val="Unresolved Mention"/>
    <w:basedOn w:val="Policepardfaut"/>
    <w:uiPriority w:val="99"/>
    <w:semiHidden w:val="1"/>
    <w:unhideWhenUsed w:val="1"/>
    <w:rsid w:val="00636143"/>
    <w:rPr>
      <w:color w:val="605e5c"/>
      <w:shd w:color="auto" w:fill="e1dfdd" w:val="clear"/>
    </w:rPr>
  </w:style>
  <w:style w:type="paragraph" w:styleId="Titre">
    <w:name w:val="Title"/>
    <w:basedOn w:val="Normal"/>
    <w:next w:val="Normal"/>
    <w:link w:val="TitreCar"/>
    <w:uiPriority w:val="10"/>
    <w:qFormat w:val="1"/>
    <w:rsid w:val="00F73AB1"/>
    <w:pPr>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F73AB1"/>
    <w:rPr>
      <w:rFonts w:asciiTheme="majorHAnsi" w:cstheme="majorBidi" w:eastAsiaTheme="majorEastAsia" w:hAnsiTheme="majorHAnsi"/>
      <w:spacing w:val="-10"/>
      <w:kern w:val="28"/>
      <w:sz w:val="56"/>
      <w:szCs w:val="56"/>
    </w:rPr>
  </w:style>
  <w:style w:type="character" w:styleId="Titre2Car" w:customStyle="1">
    <w:name w:val="Titre 2 Car"/>
    <w:basedOn w:val="Policepardfaut"/>
    <w:link w:val="Titre2"/>
    <w:uiPriority w:val="9"/>
    <w:semiHidden w:val="1"/>
    <w:rsid w:val="008C7007"/>
    <w:rPr>
      <w:rFonts w:asciiTheme="majorHAnsi" w:cstheme="majorBidi" w:eastAsiaTheme="majorEastAsia" w:hAnsiTheme="majorHAnsi"/>
      <w:color w:val="2f5496" w:themeColor="accent1" w:themeShade="0000BF"/>
      <w:sz w:val="26"/>
      <w:szCs w:val="26"/>
    </w:rPr>
  </w:style>
  <w:style w:type="character" w:styleId="Titre3Car" w:customStyle="1">
    <w:name w:val="Titre 3 Car"/>
    <w:basedOn w:val="Policepardfaut"/>
    <w:link w:val="Titre3"/>
    <w:uiPriority w:val="9"/>
    <w:semiHidden w:val="1"/>
    <w:rsid w:val="00AE2078"/>
    <w:rPr>
      <w:rFonts w:asciiTheme="majorHAnsi" w:cstheme="majorBidi" w:eastAsiaTheme="majorEastAsia" w:hAnsiTheme="majorHAnsi"/>
      <w:color w:val="1f3763" w:themeColor="accent1" w:themeShade="00007F"/>
    </w:rPr>
  </w:style>
  <w:style w:type="paragraph" w:styleId="En-ttedetabledesmatires">
    <w:name w:val="TOC Heading"/>
    <w:basedOn w:val="Titre1"/>
    <w:next w:val="Normal"/>
    <w:uiPriority w:val="39"/>
    <w:unhideWhenUsed w:val="1"/>
    <w:qFormat w:val="1"/>
    <w:rsid w:val="009B0D3A"/>
    <w:pPr>
      <w:spacing w:after="0" w:before="240" w:line="259" w:lineRule="auto"/>
      <w:outlineLvl w:val="9"/>
    </w:pPr>
    <w:rPr>
      <w:b w:val="0"/>
      <w:bCs w:val="0"/>
      <w:color w:val="2f5496" w:themeColor="accent1" w:themeShade="0000BF"/>
      <w:sz w:val="32"/>
      <w:szCs w:val="32"/>
      <w:u w:val="none"/>
      <w:lang w:eastAsia="fr-FR"/>
    </w:rPr>
  </w:style>
  <w:style w:type="paragraph" w:styleId="TM1">
    <w:name w:val="toc 1"/>
    <w:basedOn w:val="Normal"/>
    <w:next w:val="Normal"/>
    <w:autoRedefine w:val="1"/>
    <w:uiPriority w:val="39"/>
    <w:unhideWhenUsed w:val="1"/>
    <w:rsid w:val="009B0D3A"/>
    <w:pPr>
      <w:spacing w:after="100"/>
    </w:pPr>
  </w:style>
  <w:style w:type="paragraph" w:styleId="TM2">
    <w:name w:val="toc 2"/>
    <w:basedOn w:val="Normal"/>
    <w:next w:val="Normal"/>
    <w:autoRedefine w:val="1"/>
    <w:uiPriority w:val="39"/>
    <w:unhideWhenUsed w:val="1"/>
    <w:rsid w:val="009B0D3A"/>
    <w:pPr>
      <w:spacing w:after="100"/>
      <w:ind w:left="240"/>
    </w:pPr>
  </w:style>
  <w:style w:type="paragraph" w:styleId="TM3">
    <w:name w:val="toc 3"/>
    <w:basedOn w:val="Normal"/>
    <w:next w:val="Normal"/>
    <w:autoRedefine w:val="1"/>
    <w:uiPriority w:val="39"/>
    <w:unhideWhenUsed w:val="1"/>
    <w:rsid w:val="009B0D3A"/>
    <w:pPr>
      <w:spacing w:after="100"/>
      <w:ind w:left="480"/>
    </w:pPr>
  </w:style>
  <w:style w:type="table" w:styleId="Tableausimple3">
    <w:name w:val="Plain Table 3"/>
    <w:basedOn w:val="TableauNormal"/>
    <w:uiPriority w:val="43"/>
    <w:rsid w:val="000F6F45"/>
    <w:rPr>
      <w:rFonts w:ascii="Proxima Nova" w:cs="Proxima Nova" w:eastAsia="Proxima Nova" w:hAnsi="Proxima Nova"/>
      <w:color w:val="333333"/>
      <w:sz w:val="22"/>
      <w:szCs w:val="22"/>
      <w:lang w:eastAsia="fr-FR" w:val="en"/>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3">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4">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5">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6">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7">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8">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9">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0">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1">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2">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3">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4">
    <w:basedOn w:val="TableNormal"/>
    <w:pPr>
      <w:widowControl w:val="0"/>
    </w:pPr>
    <w:rPr>
      <w:rFonts w:ascii="Proxima Nova" w:cs="Proxima Nova" w:eastAsia="Proxima Nova" w:hAnsi="Proxima Nova"/>
      <w:color w:val="333333"/>
      <w:sz w:val="22"/>
      <w:szCs w:val="22"/>
    </w:rPr>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microsoft.com/office/2011/relationships/commentsExtended" Target="commentsExtended.xml"/><Relationship Id="rId13" Type="http://schemas.openxmlformats.org/officeDocument/2006/relationships/header" Target="header3.xml"/><Relationship Id="rId12" Type="http://schemas.openxmlformats.org/officeDocument/2006/relationships/header" Target="header1.xml"/><Relationship Id="rId2" Type="http://schemas.openxmlformats.org/officeDocument/2006/relationships/theme" Target="theme/theme1.xml"/><Relationship Id="rId3"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1.xml"/><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fontTable" Target="fontTable.xml"/><Relationship Id="rId19" Type="http://schemas.openxmlformats.org/officeDocument/2006/relationships/footer" Target="footer4.xml"/><Relationship Id="rId6" Type="http://schemas.openxmlformats.org/officeDocument/2006/relationships/footnotes" Target="footnotes.xml"/><Relationship Id="rId18" Type="http://schemas.openxmlformats.org/officeDocument/2006/relationships/header" Target="header4.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9" Type="http://schemas.openxmlformats.org/officeDocument/2006/relationships/font" Target="fonts/QuattrocentoSans-boldItalic.ttf"/><Relationship Id="rId5" Type="http://schemas.openxmlformats.org/officeDocument/2006/relationships/font" Target="fonts/ProximaNova-boldItalic.ttf"/><Relationship Id="rId6" Type="http://schemas.openxmlformats.org/officeDocument/2006/relationships/font" Target="fonts/QuattrocentoSans-regular.ttf"/><Relationship Id="rId7" Type="http://schemas.openxmlformats.org/officeDocument/2006/relationships/font" Target="fonts/QuattrocentoSans-bold.ttf"/><Relationship Id="rId8" Type="http://schemas.openxmlformats.org/officeDocument/2006/relationships/font" Target="fonts/QuattrocentoSans-italic.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footer3.xml.rels><?xml version="1.0" encoding="UTF-8" standalone="yes"?><Relationships xmlns="http://schemas.openxmlformats.org/package/2006/relationships"><Relationship Id="rId2" Type="http://schemas.openxmlformats.org/officeDocument/2006/relationships/image" Target="media/image7.png"/></Relationships>
</file>

<file path=word/_rels/footer4.xml.rels><?xml version="1.0" encoding="UTF-8" standalone="yes"?><Relationships xmlns="http://schemas.openxmlformats.org/package/2006/relationships"><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KWpKbHKfKtY6zH8snYaPRdFVLw==">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2021-05-03T21:56:00Z</dcterms:created>
</cp:coreProperties>
</file>