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1800" w:leader="none"/>
        </w:tabs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IDENTIFICAÇÃO DO ÓRGÃO/CONCURSO/PROCEDIMENTO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Órgão promotor do concurso/seleção/nomeação: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SEGES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Cargo: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>Programa de Residência (GP)</w:t>
      </w:r>
    </w:p>
    <w:p>
      <w:pPr>
        <w:pStyle w:val="Normal1"/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Número de candidatos para aferição: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Leelawadee" w:cs="Leelawadee" w:ascii="Leelawadee" w:hAnsi="Leelawadee"/>
          <w:sz w:val="24"/>
          <w:szCs w:val="24"/>
        </w:rPr>
        <w:t>500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Data da aferição: </w:t>
      </w:r>
      <w:r>
        <w:rPr>
          <w:rFonts w:eastAsia="Leelawadee" w:cs="Leelawadee" w:ascii="Leelawadee" w:hAnsi="Leelawadee"/>
          <w:sz w:val="24"/>
          <w:szCs w:val="24"/>
        </w:rPr>
        <w:t>0</w:t>
      </w:r>
      <w:r>
        <w:rPr>
          <w:rFonts w:eastAsia="Leelawadee" w:cs="Leelawadee" w:ascii="Leelawadee" w:hAnsi="Leelawadee"/>
          <w:b w:val="false"/>
          <w:position w:val="0"/>
          <w:sz w:val="24"/>
          <w:sz w:val="24"/>
          <w:szCs w:val="24"/>
          <w:vertAlign w:val="baseline"/>
        </w:rPr>
        <w:t>7/04/22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 xml:space="preserve">Etapa: </w:t>
      </w:r>
      <w:r>
        <w:rPr>
          <w:rFonts w:eastAsia="Leelawadee" w:cs="Leelawadee" w:ascii="Leelawadee" w:hAnsi="Leelawadee"/>
          <w:position w:val="0"/>
          <w:sz w:val="24"/>
          <w:sz w:val="24"/>
          <w:szCs w:val="24"/>
          <w:vertAlign w:val="baseline"/>
        </w:rPr>
        <w:t xml:space="preserve">Análise fotográfica 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0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 w:before="0" w:after="0"/>
        <w:jc w:val="center"/>
        <w:rPr>
          <w:rFonts w:ascii="Leelawadee" w:hAnsi="Leelawadee" w:eastAsia="Leelawadee" w:cs="Leelawadee"/>
          <w:b w:val="false"/>
          <w:b w:val="false"/>
          <w:position w:val="0"/>
          <w:sz w:val="22"/>
          <w:sz w:val="24"/>
          <w:szCs w:val="24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4"/>
          <w:sz w:val="24"/>
          <w:szCs w:val="24"/>
          <w:vertAlign w:val="baseline"/>
        </w:rPr>
        <w:t>AFERIÇÃO DO MEMBRO DA CAPPC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PARA IDENTIFICAÇÃO DA CORRESPONDÊNCIA ENTRE A AUTODECLARAÇÃO APRESENTADA PELO CANDIDATO COTISTA E O SEU CONJUNTO DE CARACTERÍSTICAS FENOTÍPICAS </w:t>
      </w:r>
    </w:p>
    <w:p>
      <w:pPr>
        <w:pStyle w:val="Normal1"/>
        <w:spacing w:lineRule="auto" w:line="24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22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b/>
          <w:color w:val="000000"/>
          <w:position w:val="0"/>
          <w:sz w:val="20"/>
          <w:sz w:val="20"/>
          <w:szCs w:val="20"/>
          <w:vertAlign w:val="baseline"/>
        </w:rPr>
        <w:t>Art. 3º, Dec. 57.557/2016</w:t>
      </w: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. Para os efeitos deste decreto, negros, negras ou afrodescendentes são as pessoas que se enquadram como pretos, pardos ou denominação equivalente, conforme estabelecido pelo Instituto Brasileiro de Geografia e Estatística – IBGE, considerando-se a autodeclaração.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1º A autodeclaração não dispensa a efetiva correspondência da identidade fenotípica do candidato com a de pessoas identificadas socialmente como negras.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2º O vocábulo “afrodescendente” deve ser interpretado como sinônimo de negro ou negra.</w:t>
      </w:r>
    </w:p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Leelawadee" w:hAnsi="Leelawadee" w:eastAsia="Leelawadee" w:cs="Leelawadee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Leelawadee" w:cs="Leelawadee" w:ascii="Leelawadee" w:hAnsi="Leelawadee"/>
          <w:color w:val="000000"/>
          <w:position w:val="0"/>
          <w:sz w:val="20"/>
          <w:sz w:val="20"/>
          <w:szCs w:val="20"/>
          <w:vertAlign w:val="baseline"/>
        </w:rPr>
        <w:t>§ 3º A expressão “denominação equivalente” a que se refere o “caput” deste artigo abrange a pessoa preta ou parda, ou seja, apenas será considerada quando sua fenotipia a identifique socialmente como negra.</w:t>
      </w:r>
    </w:p>
    <w:p>
      <w:pPr>
        <w:pStyle w:val="Normal1"/>
        <w:spacing w:lineRule="auto" w:line="240" w:before="0" w:after="0"/>
        <w:rPr>
          <w:rFonts w:ascii="Leelawadee" w:hAnsi="Leelawadee" w:eastAsia="Leelawadee" w:cs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pPr>
      <w:r>
        <w:rPr>
          <w:rFonts w:eastAsia="Leelawadee" w:cs="Leelawadee" w:ascii="Leelawadee" w:hAnsi="Leelawadee"/>
          <w:color w:val="333333"/>
          <w:position w:val="0"/>
          <w:sz w:val="20"/>
          <w:sz w:val="20"/>
          <w:szCs w:val="20"/>
          <w:highlight w:val="white"/>
          <w:vertAlign w:val="baseline"/>
        </w:rPr>
      </w:r>
      <w:bookmarkStart w:id="0" w:name="_gjdgxs"/>
      <w:bookmarkStart w:id="1" w:name="_gjdgxs"/>
      <w:bookmarkEnd w:id="1"/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1&gt;&gt;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1&gt;&gt;</w:t>
      </w:r>
    </w:p>
    <w:tbl>
      <w:tblPr>
        <w:tblStyle w:val="Table1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b w:val="false"/>
          <w:b w:val="false"/>
          <w:position w:val="0"/>
          <w:sz w:val="18"/>
          <w:sz w:val="18"/>
          <w:szCs w:val="18"/>
          <w:vertAlign w:val="baseline"/>
        </w:rPr>
      </w:pPr>
      <w:r>
        <w:rPr>
          <w:rFonts w:eastAsia="Leelawadee" w:cs="Leelawadee" w:ascii="Leelawadee" w:hAnsi="Leelawadee"/>
          <w:b w:val="false"/>
          <w:position w:val="0"/>
          <w:sz w:val="18"/>
          <w:sz w:val="18"/>
          <w:szCs w:val="18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2&gt;&gt;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2&gt;&gt;</w:t>
      </w:r>
    </w:p>
    <w:tbl>
      <w:tblPr>
        <w:tblStyle w:val="Table2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3&gt;&gt;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3&gt;&gt;</w:t>
      </w:r>
    </w:p>
    <w:tbl>
      <w:tblPr>
        <w:tblStyle w:val="Table3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360" w:before="0" w:after="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>Classificação/Documento/Inscrição/Cargo</w:t>
      </w:r>
      <w:r>
        <w:rPr>
          <w:rFonts w:eastAsia="Leelawadee" w:cs="Leelawadee" w:ascii="Leelawadee" w:hAnsi="Leelawadee"/>
          <w:position w:val="0"/>
          <w:sz w:val="22"/>
          <w:vertAlign w:val="baseline"/>
        </w:rPr>
        <w:t xml:space="preserve">: </w:t>
      </w:r>
      <w:r>
        <w:rPr>
          <w:rFonts w:eastAsia="Leelawadee" w:cs="Leelawadee" w:ascii="Leelawadee" w:hAnsi="Leelawadee"/>
        </w:rPr>
        <w:t>&lt;&lt;documento 4&gt;&gt;</w:t>
      </w:r>
    </w:p>
    <w:p>
      <w:pPr>
        <w:pStyle w:val="Normal1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b/>
          <w:position w:val="0"/>
          <w:sz w:val="22"/>
          <w:vertAlign w:val="baseline"/>
        </w:rPr>
        <w:t xml:space="preserve">Nome do Candidato: </w:t>
      </w:r>
      <w:r>
        <w:rPr>
          <w:rFonts w:eastAsia="Leelawadee" w:cs="Leelawadee" w:ascii="Leelawadee" w:hAnsi="Leelawadee"/>
          <w:b/>
        </w:rPr>
        <w:t>&lt;&lt;nome do candidato 4&gt;&gt;</w:t>
      </w:r>
    </w:p>
    <w:tbl>
      <w:tblPr>
        <w:tblStyle w:val="Table4"/>
        <w:tblW w:w="938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36"/>
        <w:gridCol w:w="5945"/>
      </w:tblGrid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AFERIÇÃO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b w:val="false"/>
                <w:b w:val="fals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FUNDAMENTAÇÃO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[   ]</w:t>
            </w: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DESTINATÁRIO</w:t>
            </w:r>
          </w:p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>
                <w:rFonts w:ascii="Leelawadee" w:hAnsi="Leelawadee" w:eastAsia="Leelawadee" w:cs="Leelawadee"/>
                <w:color w:val="333333"/>
                <w:position w:val="0"/>
                <w:sz w:val="22"/>
                <w:sz w:val="20"/>
                <w:szCs w:val="20"/>
                <w:highlight w:val="white"/>
                <w:vertAlign w:val="baseline"/>
              </w:rPr>
            </w:pPr>
            <w:r>
              <w:rPr>
                <w:rFonts w:eastAsia="Leelawadee" w:cs="Leelawadee" w:ascii="Leelawadee" w:hAnsi="Leelawadee"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>Efetiva correspondência da identidade fenotípica do candidato com a de pessoas identificadas socialmente como negras (pretas e pardas)</w:t>
            </w:r>
          </w:p>
        </w:tc>
      </w:tr>
      <w:tr>
        <w:trPr/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b/>
                <w:color w:val="333333"/>
                <w:position w:val="0"/>
                <w:sz w:val="20"/>
                <w:sz w:val="20"/>
                <w:szCs w:val="20"/>
                <w:highlight w:val="white"/>
                <w:vertAlign w:val="baseline"/>
              </w:rPr>
              <w:t xml:space="preserve">[   ] </w:t>
            </w:r>
            <w:r>
              <w:rPr>
                <w:rFonts w:eastAsia="Leelawadee" w:cs="Leelawadee" w:ascii="Leelawadee" w:hAnsi="Leelawadee"/>
                <w:b/>
                <w:position w:val="0"/>
                <w:sz w:val="20"/>
                <w:sz w:val="20"/>
                <w:szCs w:val="20"/>
                <w:vertAlign w:val="baseline"/>
              </w:rPr>
              <w:t>CONVOCAÇÃO PARA COMPARECIMENTO PESSOAL</w:t>
            </w:r>
          </w:p>
        </w:tc>
        <w:tc>
          <w:tcPr>
            <w:tcW w:w="5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Leelawadee" w:hAnsi="Leelawadee" w:eastAsia="Leelawadee" w:cs="Leelawadee"/>
                <w:position w:val="0"/>
                <w:sz w:val="22"/>
                <w:sz w:val="20"/>
                <w:szCs w:val="20"/>
                <w:vertAlign w:val="baseline"/>
              </w:rPr>
            </w:pPr>
            <w:r>
              <w:rPr>
                <w:rFonts w:eastAsia="Leelawadee" w:cs="Leelawadee" w:ascii="Leelawadee" w:hAnsi="Leelawadee"/>
                <w:position w:val="0"/>
                <w:sz w:val="20"/>
                <w:sz w:val="20"/>
                <w:szCs w:val="20"/>
                <w:vertAlign w:val="baseline"/>
              </w:rPr>
              <w:t>Dúvida sobre a fenotipia ou suspeita de fraude</w:t>
            </w:r>
          </w:p>
        </w:tc>
      </w:tr>
    </w:tbl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AFERIDOR 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  <w:t>_____________________________________</w:t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>
          <w:rFonts w:eastAsia="Leelawadee" w:cs="Leelawadee" w:ascii="Leelawadee" w:hAnsi="Leelawadee"/>
          <w:position w:val="0"/>
          <w:sz w:val="22"/>
          <w:vertAlign w:val="baseline"/>
        </w:rPr>
      </w:r>
    </w:p>
    <w:p>
      <w:pPr>
        <w:pStyle w:val="Normal1"/>
        <w:spacing w:lineRule="auto" w:line="240" w:before="0" w:after="0"/>
        <w:jc w:val="center"/>
        <w:rPr>
          <w:rFonts w:ascii="Leelawadee" w:hAnsi="Leelawadee" w:eastAsia="Leelawadee" w:cs="Leelawadee"/>
          <w:position w:val="0"/>
          <w:sz w:val="22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58" w:right="1351" w:header="0" w:top="1666" w:footer="227" w:bottom="107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eelawadee">
    <w:charset w:val="01"/>
    <w:family w:val="roman"/>
    <w:pitch w:val="variable"/>
  </w:font>
  <w:font w:name="Altuna San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ltuna Sans" w:cs="Altuna Sans" w:ascii="Altuna Sans" w:hAnsi="Altuna San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360" w:before="0" w:after="0"/>
      <w:ind w:left="910" w:right="0" w:hanging="910"/>
      <w:jc w:val="center"/>
      <w:rPr>
        <w:rFonts w:ascii="Altuna Sans" w:hAnsi="Altuna Sans" w:eastAsia="Altuna Sans" w:cs="Altuna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/>
      <w:drawing>
        <wp:inline distT="0" distB="0" distL="0" distR="0">
          <wp:extent cx="2849880" cy="581660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9880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2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355</Words>
  <Characters>2362</Characters>
  <CharactersWithSpaces>2683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2022-04-07T15:58:06Z</dcterms:modified>
  <cp:revision>1</cp:revision>
  <dc:subject/>
  <dc:title/>
</cp:coreProperties>
</file>