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4"/>
        <w:gridCol w:w="1402"/>
        <w:gridCol w:w="1257"/>
        <w:gridCol w:w="554"/>
        <w:gridCol w:w="2086"/>
        <w:gridCol w:w="2488"/>
        <w:tblGridChange w:id="0">
          <w:tblGrid>
            <w:gridCol w:w="1784"/>
            <w:gridCol w:w="1402"/>
            <w:gridCol w:w="1257"/>
            <w:gridCol w:w="554"/>
            <w:gridCol w:w="2086"/>
            <w:gridCol w:w="2488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</w:t>
            </w:r>
            <w:r w:rsidDel="00000000" w:rsidR="00000000" w:rsidRPr="00000000">
              <w:rPr>
                <w:rtl w:val="0"/>
              </w:rPr>
              <w:t xml:space="preserve">: Engenharia de Computação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  <w:t xml:space="preserve">: Circuitos Lógicos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  <w:r w:rsidDel="00000000" w:rsidR="00000000" w:rsidRPr="00000000">
              <w:rPr>
                <w:rtl w:val="0"/>
              </w:rPr>
              <w:t xml:space="preserve">: 03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Turma</w:t>
            </w:r>
            <w:r w:rsidDel="00000000" w:rsidR="00000000" w:rsidRPr="00000000">
              <w:rPr>
                <w:rtl w:val="0"/>
              </w:rPr>
              <w:t xml:space="preserve">: 01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Turno</w:t>
            </w:r>
            <w:r w:rsidDel="00000000" w:rsidR="00000000" w:rsidRPr="00000000">
              <w:rPr>
                <w:rtl w:val="0"/>
              </w:rPr>
              <w:t xml:space="preserve">: Integral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 24/mar/2020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Nomes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– Gabriela Querino Teixeira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– Henrique Sartori Siqueira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– Jemis Dievas José Manhiça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RAs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16003071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19240472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19076272</w:t>
            </w:r>
          </w:p>
        </w:tc>
      </w:tr>
    </w:tbl>
    <w:p w:rsidR="00000000" w:rsidDel="00000000" w:rsidP="00000000" w:rsidRDefault="00000000" w:rsidRPr="00000000" w14:paraId="00000022">
      <w:pPr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20" w:line="276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76" w:lineRule="auto"/>
        <w:ind w:firstLine="720"/>
        <w:rPr/>
      </w:pPr>
      <w:r w:rsidDel="00000000" w:rsidR="00000000" w:rsidRPr="00000000">
        <w:rPr>
          <w:rtl w:val="0"/>
        </w:rPr>
        <w:t xml:space="preserve">Primeiramente foi realizada a confecção da tabela verdade representada a seguir:</w:t>
      </w:r>
    </w:p>
    <w:p w:rsidR="00000000" w:rsidDel="00000000" w:rsidP="00000000" w:rsidRDefault="00000000" w:rsidRPr="00000000" w14:paraId="00000025">
      <w:pPr>
        <w:spacing w:after="120" w:line="276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66975" cy="3762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Foi considerado que para o correto funcionamento da máquina, é necessário que algum dos braços estejam ativos e que não haja simultaneidade de execução entre os braços que realizam a solda e o esmerilhamento. Assim, os respectivos cálculos realizados através do mapa de Karnaugh nos modos soma de produtos (SOP) e produto das somas (POS) são respectivamente: </w:t>
      </w:r>
    </w:p>
    <w:p w:rsidR="00000000" w:rsidDel="00000000" w:rsidP="00000000" w:rsidRDefault="00000000" w:rsidRPr="00000000" w14:paraId="00000027">
      <w:pPr>
        <w:spacing w:after="120"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98450" cy="34544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84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Conforme podemos notar no resultado da simulação abaixo, temos a saída como 0 ( para operações permitidas) quando S e E estiverem em nível baixo (0), e o contrário quando eles estiverem em nível alto (1) e também podemos notar que quando todas as estradas estiverem em nível baixo, temos a saída como nível alto.</w:t>
      </w:r>
    </w:p>
    <w:p w:rsidR="00000000" w:rsidDel="00000000" w:rsidP="00000000" w:rsidRDefault="00000000" w:rsidRPr="00000000" w14:paraId="00000029">
      <w:pPr>
        <w:spacing w:after="120"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98450" cy="182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84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76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91025" cy="1657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76925" cy="10572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98450" cy="3517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84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20" w:line="276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CONSIDERAÇÕES FINAIS:</w:t>
      </w:r>
    </w:p>
    <w:p w:rsidR="00000000" w:rsidDel="00000000" w:rsidP="00000000" w:rsidRDefault="00000000" w:rsidRPr="00000000" w14:paraId="0000002E">
      <w:pPr>
        <w:spacing w:after="12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nos resultados alcançados no experimento (tabela verdade, mapa de Karnaugh, simulação e teste na placa), podemos dizer que conseguimos chegar na solução esperada na descrição do problema.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widowControl w:val="0"/>
      <w:rPr/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0.0" w:type="pct"/>
      <w:tblLayout w:type="fixed"/>
      <w:tblLook w:val="0000"/>
    </w:tblPr>
    <w:tblGrid>
      <w:gridCol w:w="1985"/>
      <w:gridCol w:w="284"/>
      <w:gridCol w:w="7370"/>
      <w:tblGridChange w:id="0">
        <w:tblGrid>
          <w:gridCol w:w="1985"/>
          <w:gridCol w:w="284"/>
          <w:gridCol w:w="7370"/>
        </w:tblGrid>
      </w:tblGridChange>
    </w:tblGrid>
    <w:tr>
      <w:trPr>
        <w:trHeight w:val="457" w:hRule="atLeast"/>
      </w:trPr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 w14:paraId="00000030">
          <w:pPr>
            <w:tabs>
              <w:tab w:val="center" w:pos="4252"/>
              <w:tab w:val="right" w:pos="8504"/>
            </w:tabs>
            <w:spacing w:line="240" w:lineRule="auto"/>
            <w:rPr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1257312" cy="543626"/>
                <wp:effectExtent b="0" l="0" r="0" t="0"/>
                <wp:docPr descr="puc" id="5" name="image5.png"/>
                <a:graphic>
                  <a:graphicData uri="http://schemas.openxmlformats.org/drawingml/2006/picture">
                    <pic:pic>
                      <pic:nvPicPr>
                        <pic:cNvPr descr="puc"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12" cy="5436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 w14:paraId="00000031">
          <w:pPr>
            <w:tabs>
              <w:tab w:val="center" w:pos="4252"/>
              <w:tab w:val="right" w:pos="8504"/>
            </w:tabs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 w14:paraId="00000032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Curso de Engenharia de 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60607P – CIRCUITOS LÓGICOS</w:t>
          </w:r>
        </w:p>
        <w:p w:rsidR="00000000" w:rsidDel="00000000" w:rsidP="00000000" w:rsidRDefault="00000000" w:rsidRPr="00000000" w14:paraId="00000035">
          <w:pPr>
            <w:tabs>
              <w:tab w:val="center" w:pos="4252"/>
              <w:tab w:val="right" w:pos="8504"/>
            </w:tabs>
            <w:spacing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tabs>
        <w:tab w:val="center" w:pos="4252"/>
        <w:tab w:val="right" w:pos="8504"/>
      </w:tabs>
      <w:spacing w:line="240" w:lineRule="auto"/>
      <w:rPr>
        <w:rFonts w:ascii="Calibri" w:cs="Calibri" w:eastAsia="Calibri" w:hAnsi="Calibri"/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jp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