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C834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Evolution of reproductive isolation in a long-term evolution experiment with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Drosophila melanogaster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30 years of divergent life history selection.</w:t>
      </w:r>
    </w:p>
    <w:p w14:paraId="1C6A5B7E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4BA21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A55728" w14:textId="77777777" w:rsidR="00E07847" w:rsidRDefault="00E07847" w:rsidP="00E07847">
      <w:pPr>
        <w:suppressLineNumbers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Chloe E. Robinson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Harshavardhan Thyagarajan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and Adam K. Chippindale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C0D8B32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1EC0F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9CEB3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14:paraId="68AB54EF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Reproductive isolation, experimental evolution, life history, development time, sexual conflict,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Drosophila</w:t>
      </w:r>
    </w:p>
    <w:p w14:paraId="0FE63F9A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2A435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 institutional affiliations</w:t>
      </w:r>
    </w:p>
    <w:p w14:paraId="3F022DA4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Queen’s University, Kingston, Ontario.</w:t>
      </w:r>
    </w:p>
    <w:p w14:paraId="519DC2BF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4EEE2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Corresponding author contact details</w:t>
      </w:r>
    </w:p>
    <w:p w14:paraId="6B8D113E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Harshavardhan Thyagarajan &lt;17ht24@queensu.ca&gt;</w:t>
      </w:r>
    </w:p>
    <w:p w14:paraId="1DDB59C2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F200D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 contributions</w:t>
      </w:r>
    </w:p>
    <w:p w14:paraId="764D4B84" w14:textId="702B1EC0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 and HT contributed equally to this work and are joint lead authors. CR, HT, and AKC developed the overall theme of the study; HT and AKC designed the experiments; CR, HT &amp; AKC carried out the experiments;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 and </w:t>
      </w:r>
      <w:r>
        <w:rPr>
          <w:rFonts w:ascii="Times New Roman" w:eastAsia="Times New Roman" w:hAnsi="Times New Roman" w:cs="Times New Roman"/>
          <w:sz w:val="24"/>
          <w:szCs w:val="24"/>
        </w:rPr>
        <w:t>CR analysed the data; HT and CR wrote the first draft of the paper; CR, HT, and AKC contributed to the final draft and revisions.</w:t>
      </w:r>
    </w:p>
    <w:p w14:paraId="0E56FB06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8C728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Conflict of interest statement</w:t>
      </w:r>
    </w:p>
    <w:p w14:paraId="322D294A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authors declare no competing interests.</w:t>
      </w:r>
    </w:p>
    <w:p w14:paraId="0995DAF8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E22D3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Acknowledgments</w:t>
      </w:r>
    </w:p>
    <w:p w14:paraId="348AE47A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Several undergraduate students were involved in the data collection. We thank Dean Haydon,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Duan, Anthony Patrick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Vivian Yao,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Gill. Funding for the work was from an NSERC Discovery grant to AKC.</w:t>
      </w:r>
    </w:p>
    <w:p w14:paraId="4F6BDE68" w14:textId="77777777" w:rsidR="00E07847" w:rsidRDefault="00E07847" w:rsidP="00E07847">
      <w:pPr>
        <w:suppressLineNumbers/>
        <w:rPr>
          <w:rFonts w:ascii="Times New Roman" w:eastAsia="Times New Roman" w:hAnsi="Times New Roman" w:cs="Times New Roman"/>
          <w:sz w:val="24"/>
          <w:szCs w:val="24"/>
        </w:rPr>
      </w:pPr>
    </w:p>
    <w:p w14:paraId="78401D8F" w14:textId="4147B219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Accessibility Statement: </w:t>
      </w:r>
    </w:p>
    <w:p w14:paraId="62AA7E5B" w14:textId="2232B161" w:rsidR="00E07847" w:rsidRDefault="00E07847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Thyagarajan, H. (2023, April 10). ACO/CO reproductive isolation. </w:t>
      </w:r>
      <w:hyperlink r:id="rId4" w:history="1">
        <w:r w:rsidRPr="00E07847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https://doi.org/10.17605/OSF.IO/Y5CKB</w:t>
        </w:r>
      </w:hyperlink>
    </w:p>
    <w:p w14:paraId="000000F2" w14:textId="3E65B8ED" w:rsidR="00DA4CB8" w:rsidRPr="00E07847" w:rsidRDefault="00DA4CB8" w:rsidP="00E07847">
      <w:pPr>
        <w:suppressLineNumbers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A4CB8" w:rsidRPr="00E07847" w:rsidSect="007978E8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B8"/>
    <w:rsid w:val="007978E8"/>
    <w:rsid w:val="00DA4CB8"/>
    <w:rsid w:val="00E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8C45"/>
  <w15:docId w15:val="{C6C4B799-192C-EF4B-A6CA-BBB24472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7978E8"/>
  </w:style>
  <w:style w:type="character" w:styleId="Hyperlink">
    <w:name w:val="Hyperlink"/>
    <w:basedOn w:val="DefaultParagraphFont"/>
    <w:uiPriority w:val="99"/>
    <w:unhideWhenUsed/>
    <w:rsid w:val="00E07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hyagarajan,%20H.%20(2023,%20April%2010).%20ACO/CO%20reproductive%20isolation.%20https:/doi.org/10.17605/OSF.IO/Y5C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Harshavardhan Thyagarajan</cp:lastModifiedBy>
  <cp:revision>3</cp:revision>
  <dcterms:created xsi:type="dcterms:W3CDTF">2023-03-22T01:35:00Z</dcterms:created>
  <dcterms:modified xsi:type="dcterms:W3CDTF">2023-04-11T01:27:00Z</dcterms:modified>
</cp:coreProperties>
</file>