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Ver.2 仕様書</w:t>
      </w:r>
    </w:p>
    <w:p>
      <w:pPr>
        <w:jc w:val="center"/>
      </w:pPr>
      <w:r>
        <w:rPr>
          <w:color w:val="5A5A5A"/>
          <w:sz w:val="22"/>
        </w:rPr>
        <w:t>要求分析・機能仕様・要求対応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対象</w:t>
            </w:r>
          </w:p>
        </w:tc>
        <w:tc>
          <w:tcPr>
            <w:tcW w:type="dxa" w:w="5112"/>
          </w:tcPr>
          <w:p>
            <w:r>
              <w:t>Web注文システム juchu02 / Ver.2</w:t>
            </w:r>
          </w:p>
        </w:tc>
      </w:tr>
      <w:tr>
        <w:tc>
          <w:tcPr>
            <w:tcW w:type="dxa" w:w="5112"/>
            <w:shd w:fill="D9EAF7"/>
          </w:tcPr>
          <w:p>
            <w:r>
              <w:t>基準環境</w:t>
            </w:r>
          </w:p>
        </w:tc>
        <w:tc>
          <w:tcPr>
            <w:tcW w:type="dxa" w:w="5112"/>
          </w:tcPr>
          <w:p>
            <w:r>
              <w:t>juchu01 / COSCOMMON01（変更しない）</w:t>
            </w:r>
          </w:p>
        </w:tc>
      </w:tr>
      <w:tr>
        <w:tc>
          <w:tcPr>
            <w:tcW w:type="dxa" w:w="5112"/>
            <w:shd w:fill="D9EAF7"/>
          </w:tcPr>
          <w:p>
            <w:r>
              <w:t>Ver.2環境</w:t>
            </w:r>
          </w:p>
        </w:tc>
        <w:tc>
          <w:tcPr>
            <w:tcW w:type="dxa" w:w="5112"/>
          </w:tcPr>
          <w:p>
            <w:r>
              <w:t>juchu02 / H2 COSCOMMON02</w:t>
            </w:r>
          </w:p>
        </w:tc>
      </w:tr>
    </w:tbl>
    <w:p/>
    <w:p>
      <w:pPr>
        <w:pStyle w:val="Heading1"/>
      </w:pPr>
      <w:r>
        <w:t>1. 文書の目的と対象範囲</w:t>
      </w:r>
    </w:p>
    <w:p>
      <w:r>
        <w:t>本書は、Web注文システムVer.2で追加する商品カテゴリ（食品・AV機器・PC）の要求と、画面・商品情報・既存機能との関係を明確にする。</w:t>
      </w:r>
    </w:p>
    <w:p>
      <w:pPr>
        <w:pStyle w:val="Heading1"/>
      </w:pPr>
      <w:r>
        <w:t>1. 分析対象</w:t>
      </w:r>
    </w:p>
    <w:p>
      <w:pPr>
        <w:pStyle w:val="ListBullet"/>
      </w:pPr>
      <w:r>
        <w:t>要求の対象：食品・AV機器・PCの追加と、既存の商品検索・詳細・カート・受注処理への対応</w:t>
      </w:r>
    </w:p>
    <w:p>
      <w:pPr>
        <w:pStyle w:val="ListBullet"/>
      </w:pPr>
      <w:r>
        <w:t>商品データ：商品コード、共通項目、カテゴリ固有項目、画像URI、営業所別在庫</w:t>
      </w:r>
    </w:p>
    <w:p>
      <w:pPr>
        <w:pStyle w:val="ListBullet"/>
      </w:pPr>
      <w:r>
        <w:t>現行システム：`juchu01`</w:t>
      </w:r>
    </w:p>
    <w:p>
      <w:pPr>
        <w:pStyle w:val="ListBullet"/>
      </w:pPr>
      <w:r>
        <w:t>現行システム：文具・書籍を扱うVer.1の機能およびデータ構成</w:t>
      </w:r>
    </w:p>
    <w:p>
      <w:pPr>
        <w:pStyle w:val="Heading1"/>
      </w:pPr>
      <w:r>
        <w:t>2. 要求の要約</w:t>
      </w:r>
    </w:p>
    <w:p>
      <w:r>
        <w:t>ver.2の目的は、取扱商品を増やし、顧客満足度と新規顧客の拡大につなげることである。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要求ID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要求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判定基準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V2-R01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文具・書籍に加え、食品・AV機器・PCを商品カテゴリとして追加する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5カテゴリがカテゴリ選択画面に表示される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V2-R02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商品一覧にはカテゴリ共通の項目を表示する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新3カテゴリの商品一覧で共通項目が表示される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V2-R03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商品詳細には共通項目と商品固有項目を表示する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食品・AV機器・PCそれぞれの固有項目が詳細画面に表示される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V2-R04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サンプルデータを使用してテストする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サンプル商品・画像を登録し、検索から受注まで確認できる</w:t>
            </w:r>
          </w:p>
        </w:tc>
      </w:tr>
    </w:tbl>
    <w:p/>
    <w:p>
      <w:pPr>
        <w:pStyle w:val="Heading1"/>
      </w:pPr>
      <w:r>
        <w:t>3. 現行機能との対応</w:t>
      </w:r>
    </w:p>
    <w:p>
      <w:pPr>
        <w:pStyle w:val="Heading2"/>
      </w:pPr>
      <w:r>
        <w:t>3.1 現行の処理経路</w:t>
      </w:r>
    </w:p>
    <w:p>
      <w:pPr>
        <w:pStyle w:val="ListNumber"/>
      </w:pPr>
      <w:r>
        <w:t>`JuchuControl`が商品検索要求を受け取る。</w:t>
      </w:r>
    </w:p>
    <w:p>
      <w:pPr>
        <w:pStyle w:val="ListNumber"/>
      </w:pPr>
      <w:r>
        <w:t>`ShohinControl`を経由して`DaoControl.selectShohin`を呼び出す。</w:t>
      </w:r>
    </w:p>
    <w:p>
      <w:pPr>
        <w:pStyle w:val="ListNumber"/>
      </w:pPr>
      <w:r>
        <w:t>サブカテゴリコードの場合は`DaoShohin`、商品コードの場合はカテゴリ別DAOを使用する。</w:t>
      </w:r>
    </w:p>
    <w:p>
      <w:pPr>
        <w:pStyle w:val="ListNumber"/>
      </w:pPr>
      <w:r>
        <w:t>`DaoShohin`が共通項目を取得し、カテゴリ別DAOが固有項目を取得する。</w:t>
      </w:r>
    </w:p>
    <w:p>
      <w:pPr>
        <w:pStyle w:val="ListNumber"/>
      </w:pPr>
      <w:r>
        <w:t>`Shohin`派生クラスをセッションへ格納し、一覧・詳細JSPで表示する。</w:t>
      </w:r>
    </w:p>
    <w:p>
      <w:pPr>
        <w:pStyle w:val="Heading2"/>
      </w:pPr>
      <w:r>
        <w:t>3.2 改修が必要な主な箇所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層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現行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ver.2で必要な対応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DBカテゴリ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`CTR_GCTG_TABLE`は文具・書籍のみ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食品・AV機器・PCを追加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DBサブカテゴリ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`GSUBCTG_TABLE`に既存2カテゴリのデータ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新3カテゴリのサブカテゴリを追加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DB商品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`BUNGU_TABLE`、`BOOK_TABLE`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`FOODS_TABLE`、`AV_TABLE`、`PC_TABLE`を追加する方針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DB在庫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`HANBAIZAIKO01～03_TABLE`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新商品を営業所別在庫へ追加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Javaモデル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`Shohin`、`Bungu`、`Book`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`Foods`、`Av`、`Pc`を追加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Java DAO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`DaoShohin`、`DaoBungu`、`DaoBook`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新3カテゴリのDAOと検索・詳細取得を追加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DAO振り分け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`DaoControl`がコード`01`・`02`のみ判定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`03`・`04`・`05`を判定対象に追加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詳細画面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`cosd1040.jsp`、`cosd1041.jsp`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既存方式を維持し、`cosd1042.jsp`～`cosd1044.jsp`を追加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ルーティング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`JuchuControl`が商品コード先頭2桁で詳細画面を決定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新カテゴリの詳細画面遷移を追加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画像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商品の`IMG_URI`を参照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サンプル画像を`WebContent/img`へ配置しURIを整合</w:t>
            </w:r>
          </w:p>
        </w:tc>
      </w:tr>
    </w:tbl>
    <w:p/>
    <w:p>
      <w:pPr>
        <w:pStyle w:val="Heading1"/>
      </w:pPr>
      <w:r>
        <w:t>4. データ・画面要求の整理</w:t>
      </w:r>
    </w:p>
    <w:p>
      <w:pPr>
        <w:pStyle w:val="Heading2"/>
      </w:pPr>
      <w:r>
        <w:t>4.1 共通項目</w:t>
      </w:r>
    </w:p>
    <w:p>
      <w:r>
        <w:t>現行のShohinおよび既存商品テーブルを基準とし、少なくとも次の項目を全カテゴリで扱う。</w:t>
      </w:r>
    </w:p>
    <w:p>
      <w:pPr>
        <w:pStyle w:val="ListBullet"/>
      </w:pPr>
      <w:r>
        <w:t>商品コード</w:t>
      </w:r>
    </w:p>
    <w:p>
      <w:pPr>
        <w:pStyle w:val="ListBullet"/>
      </w:pPr>
      <w:r>
        <w:t>商品名</w:t>
      </w:r>
    </w:p>
    <w:p>
      <w:pPr>
        <w:pStyle w:val="ListBullet"/>
      </w:pPr>
      <w:r>
        <w:t>標準単価</w:t>
      </w:r>
    </w:p>
    <w:p>
      <w:pPr>
        <w:pStyle w:val="ListBullet"/>
      </w:pPr>
      <w:r>
        <w:t>入数</w:t>
      </w:r>
    </w:p>
    <w:p>
      <w:pPr>
        <w:pStyle w:val="ListBullet"/>
      </w:pPr>
      <w:r>
        <w:t>単位</w:t>
      </w:r>
    </w:p>
    <w:p>
      <w:pPr>
        <w:pStyle w:val="ListBullet"/>
      </w:pPr>
      <w:r>
        <w:t>メーカー</w:t>
      </w:r>
    </w:p>
    <w:p>
      <w:pPr>
        <w:pStyle w:val="ListBullet"/>
      </w:pPr>
      <w:r>
        <w:t>コメント</w:t>
      </w:r>
    </w:p>
    <w:p>
      <w:pPr>
        <w:pStyle w:val="ListBullet"/>
      </w:pPr>
      <w:r>
        <w:t>画像URI</w:t>
      </w:r>
    </w:p>
    <w:p>
      <w:pPr>
        <w:pStyle w:val="ListBullet"/>
      </w:pPr>
      <w:r>
        <w:t>商品種別</w:t>
      </w:r>
    </w:p>
    <w:p>
      <w:pPr>
        <w:pStyle w:val="ListBullet"/>
      </w:pPr>
      <w:r>
        <w:t>営業所別在庫数</w:t>
      </w:r>
    </w:p>
    <w:p>
      <w:pPr>
        <w:pStyle w:val="ListBullet"/>
      </w:pPr>
      <w:r>
        <w:t>引当可能数・在庫表示</w:t>
      </w:r>
    </w:p>
    <w:p>
      <w:pPr>
        <w:pStyle w:val="Heading2"/>
      </w:pPr>
      <w:r>
        <w:t>4.2 固有項目</w:t>
      </w:r>
    </w:p>
    <w:p>
      <w:r>
        <w:t>食品・AV機器・PCの固有項目は、サンプルデータの項目定義を確認して確定する。現行のBungu・Bookと同様に、Shohinを継承するカテゴリ別モデルへ保持する。</w:t>
      </w:r>
    </w:p>
    <w:p>
      <w:pPr>
        <w:pStyle w:val="Heading2"/>
      </w:pPr>
      <w:r>
        <w:t>4.3 一覧表示</w:t>
      </w:r>
    </w:p>
    <w:p>
      <w:pPr>
        <w:pStyle w:val="ListBullet"/>
      </w:pPr>
      <w:r>
        <w:t>既存の文具・書籍と同じ検索導線で新カテゴリを検索できること。</w:t>
      </w:r>
    </w:p>
    <w:p>
      <w:pPr>
        <w:pStyle w:val="ListBullet"/>
      </w:pPr>
      <w:r>
        <w:t>共通項目を一覧に表示すること。</w:t>
      </w:r>
    </w:p>
    <w:p>
      <w:pPr>
        <w:pStyle w:val="ListBullet"/>
      </w:pPr>
      <w:r>
        <w:t>数量入力、詳細表示、カート追加が既存商品と同じ流れで行えること。</w:t>
      </w:r>
    </w:p>
    <w:p>
      <w:pPr>
        <w:pStyle w:val="ListBullet"/>
      </w:pPr>
      <w:r>
        <w:t>営業所ごとの在庫表示が既存仕様と同じ判定で行われること。</w:t>
      </w:r>
    </w:p>
    <w:p>
      <w:pPr>
        <w:pStyle w:val="Heading2"/>
      </w:pPr>
      <w:r>
        <w:t>4.4 詳細表示</w:t>
      </w:r>
    </w:p>
    <w:p>
      <w:pPr>
        <w:pStyle w:val="ListBullet"/>
      </w:pPr>
      <w:r>
        <w:t>共通項目を表示すること。</w:t>
      </w:r>
    </w:p>
    <w:p>
      <w:pPr>
        <w:pStyle w:val="ListBullet"/>
      </w:pPr>
      <w:r>
        <w:t>カテゴリ固有項目を表示すること。</w:t>
      </w:r>
    </w:p>
    <w:p>
      <w:pPr>
        <w:pStyle w:val="ListBullet"/>
      </w:pPr>
      <w:r>
        <w:t>商品画像を表示すること。</w:t>
      </w:r>
    </w:p>
    <w:p>
      <w:pPr>
        <w:pStyle w:val="ListBullet"/>
      </w:pPr>
      <w:r>
        <w:t>詳細画面からカート追加へ遷移できること。</w:t>
      </w:r>
    </w:p>
    <w:p>
      <w:pPr>
        <w:pStyle w:val="Heading1"/>
      </w:pPr>
      <w:r>
        <w:t>5. サンプルデータ確認結果</w:t>
      </w:r>
    </w:p>
    <w:p>
      <w:r>
        <w:t>サンプルデータ.xlsxには、ver.2で使用する商品データが格納されている。シート構成は次のとおりである。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データ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商品カテゴリ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食品、AV機器、PC。カテゴリコードは`03`、`04`、`05`、クラス名は`Foods`、`Av`、`Pc`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サブカテゴリ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`301`食品、`302`飲料、`303`健康食品／サプリメント、`401`テレビ、`402`ビデオレコーダー、`403`プロジェクタ、`404`オーディオプレイヤー／コンポ、`405`その他OA機器、`501`PC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商品データ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食品4件、AV機器4件、PC3件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在庫データ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3営業所分、商品コード・実在庫数・引当数など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画像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`img/foods`、`img/av`、`img/pc`に商品画像</w:t>
            </w:r>
          </w:p>
        </w:tc>
      </w:tr>
    </w:tbl>
    <w:p/>
    <w:p>
      <w:pPr>
        <w:pStyle w:val="Heading2"/>
      </w:pPr>
      <w:r>
        <w:t>5.1 共通項目</w:t>
      </w:r>
    </w:p>
    <w:p>
      <w:r>
        <w:t>商品データには、商品コード、商品名、入数、単位、販売単価、メーカーコード、商品コメント、商品写真、商品種別が含まれる。</w:t>
      </w:r>
    </w:p>
    <w:p>
      <w:pPr>
        <w:pStyle w:val="Heading2"/>
      </w:pPr>
      <w:r>
        <w:t>5.2 固有項目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カテゴリ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固有項目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食品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味、内容量、製造国、熱量、原材料、栄養成分、その他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AV機器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色、型番、画面サイズ、画面解像度、出力音量、記憶容量、対応メディア、インターフェース、消費電力、付属品、保証期間、質量、寸法、その他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色、型番、画面サイズ、画面解像度、CPU、メモリ容量、HDD容量、ドライブ、ネットワーク、OS、統合ソフト、バッテリ、付属品、保証期間、質量、寸法、その他</w:t>
            </w:r>
          </w:p>
        </w:tc>
      </w:tr>
    </w:tbl>
    <w:p/>
    <w:p>
      <w:pPr>
        <w:pStyle w:val="Heading2"/>
      </w:pPr>
      <w:r>
        <w:t>5.3 確認済みの改修前提</w:t>
      </w:r>
    </w:p>
    <w:p>
      <w:pPr>
        <w:pStyle w:val="ListBullet"/>
      </w:pPr>
      <w:r>
        <w:t>商品コードの先頭2桁でカテゴリを判定する。`03`は食品、`04`はAV機器、`05`はPCである。</w:t>
      </w:r>
    </w:p>
    <w:p>
      <w:pPr>
        <w:pStyle w:val="ListBullet"/>
      </w:pPr>
      <w:r>
        <w:t>商品コードの先頭4桁でサブカテゴリを判定する。</w:t>
      </w:r>
    </w:p>
    <w:p>
      <w:pPr>
        <w:pStyle w:val="ListBullet"/>
      </w:pPr>
      <w:r>
        <w:t>営業所コード`01`～`03`の在庫データを登録する。</w:t>
      </w:r>
    </w:p>
    <w:p>
      <w:pPr>
        <w:pStyle w:val="ListBullet"/>
      </w:pPr>
      <w:r>
        <w:t>商品写真の値は、`WebContent/img`配下の配置先に合わせて登録する。</w:t>
      </w:r>
    </w:p>
    <w:p>
      <w:pPr>
        <w:pStyle w:val="Heading1"/>
      </w:pPr>
      <w:r>
        <w:t>6. 要求分析時点の未確定事項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未確定事項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設計開始前の確認内容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V2-Q01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食品・AV機器・PCの固有項目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サンプルデータで確認済み。DB列名・Javaフィールド名へ変換する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V2-Q02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新カテゴリのサブカテゴリコード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`301`～`305`、`401`～`405`、`501`をサンプルデータに合わせて登録する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V2-Q03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カテゴリクラス名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`Foods`、`Av`、`Pc`で確定。DBの`CLASSNAME`とJavaクラス名を統一する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V2-Q04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詳細画面の構成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既存方式に合わせたカテゴリ別JSP追加方式で確定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V2-Q05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商品画像の配置規則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`IMG_URI`の保存値と`WebContent/img`の配置先を確定する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V2-Q06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受注処理への影響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新カテゴリ商品が既存のカート・在庫引当・受注登録で扱えることを確認する</w:t>
            </w:r>
          </w:p>
        </w:tc>
      </w:tr>
    </w:tbl>
    <w:p/>
    <w:p>
      <w:pPr>
        <w:pStyle w:val="Heading1"/>
      </w:pPr>
      <w:r>
        <w:t>7. 要求から設計への引継ぎ事項</w:t>
      </w:r>
    </w:p>
    <w:p>
      <w:pPr>
        <w:pStyle w:val="Heading2"/>
      </w:pPr>
      <w:r>
        <w:t>DB設計</w:t>
      </w:r>
    </w:p>
    <w:p>
      <w:pPr>
        <w:pStyle w:val="ListBullet"/>
      </w:pPr>
      <w:r>
        <w:t>新3カテゴリの固有テーブルを既存テーブルと同じ共通項目構成で設計する。</w:t>
      </w:r>
    </w:p>
    <w:p>
      <w:pPr>
        <w:pStyle w:val="ListBullet"/>
      </w:pPr>
      <w:r>
        <w:t>`CTR_GCTG_TABLE`、`GSUBCTG_TABLE`、メーカー、在庫、商品テーブルの登録順を整理する。</w:t>
      </w:r>
    </w:p>
    <w:p>
      <w:pPr>
        <w:pStyle w:val="ListBullet"/>
      </w:pPr>
      <w:r>
        <w:t>商品コードの一意性とカテゴリコードの整合性を確認する。</w:t>
      </w:r>
    </w:p>
    <w:p>
      <w:pPr>
        <w:pStyle w:val="Heading2"/>
      </w:pPr>
      <w:r>
        <w:t>Java設計</w:t>
      </w:r>
    </w:p>
    <w:p>
      <w:pPr>
        <w:pStyle w:val="ListBullet"/>
      </w:pPr>
      <w:r>
        <w:t>`Shohin`の共通項目は原則再利用する。</w:t>
      </w:r>
    </w:p>
    <w:p>
      <w:pPr>
        <w:pStyle w:val="ListBullet"/>
      </w:pPr>
      <w:r>
        <w:t>カテゴリ固有項目は`Foods`、`Av`、`Pc`へ分離する。</w:t>
      </w:r>
    </w:p>
    <w:p>
      <w:pPr>
        <w:pStyle w:val="ListBullet"/>
      </w:pPr>
      <w:r>
        <w:t>DAOのカテゴリ判定処理と詳細画面へのルーティングを拡張する。</w:t>
      </w:r>
    </w:p>
    <w:p>
      <w:pPr>
        <w:pStyle w:val="ListBullet"/>
      </w:pPr>
      <w:r>
        <w:t>商品コードの桁数・カテゴリ抽出ロジックを設計書と照合する。</w:t>
      </w:r>
    </w:p>
    <w:p>
      <w:pPr>
        <w:pStyle w:val="Heading2"/>
      </w:pPr>
      <w:r>
        <w:t>テスト設計</w:t>
      </w:r>
    </w:p>
    <w:p>
      <w:pPr>
        <w:pStyle w:val="ListBullet"/>
      </w:pPr>
      <w:r>
        <w:t>新カテゴリ3種について、固有項目・画像・在庫・受注データの確認観点を定義する。</w:t>
      </w:r>
    </w:p>
    <w:p>
      <w:pPr>
        <w:pStyle w:val="ListBullet"/>
      </w:pPr>
      <w:r>
        <w:t>新カテゴリ3種について、一覧・詳細・カート・在庫・受注の正常系を準備する。</w:t>
      </w:r>
    </w:p>
    <w:p>
      <w:pPr>
        <w:pStyle w:val="ListBullet"/>
      </w:pPr>
      <w:r>
        <w:t>画像未配置時の表示継続や、在庫不足時の既存エラー処理など、通常の利用操作で発生する条件を確認する。</w:t>
      </w:r>
    </w:p>
    <w:p>
      <w:pPr>
        <w:pStyle w:val="ListBullet"/>
      </w:pPr>
      <w:r>
        <w:t>文具・書籍の回帰テストを必須とする。</w:t>
      </w:r>
    </w:p>
    <w:p>
      <w:pPr>
        <w:pStyle w:val="Heading1"/>
      </w:pPr>
      <w:r>
        <w:t>8. 要求分析の結論</w:t>
      </w:r>
    </w:p>
    <w:p>
      <w:r>
        <w:t>要求の中心は「カテゴリ追加」だけではなく、商品モデル、DAO、DB、画面、画像、在庫、受注処理を一貫して新カテゴリへ対応させることである。</w:t>
      </w:r>
    </w:p>
    <w:p>
      <w:r>
        <w:t>ver.2のExcelから商品項目、カテゴリコード、サブカテゴリ、クラス名、在庫データを確認できたため、要求分析上の主要なデータ定義は確定した。次工程では、確認済みの項目をDB列・Javaフィールド・画面項目へ割り当て、DB設計・クラス設計・画面設計を確定する。</w:t>
      </w:r>
    </w:p>
    <w:p>
      <w:pPr>
        <w:pStyle w:val="Heading1"/>
      </w:pPr>
      <w:r>
        <w:t>2. 要求図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5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要求図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要求IDと利用者価値・品質要求の対応を示す。</w:t>
      </w:r>
    </w:p>
    <w:p>
      <w:pPr>
        <w:pStyle w:val="Heading1"/>
      </w:pPr>
      <w:r>
        <w:t>3. ユースケース図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17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ユースケース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17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顧客が利用する検索・詳細・カート・受注と、管理者側のカテゴリ・商品・在庫登録を整理する。</w:t>
      </w:r>
    </w:p>
    <w:p>
      <w:pPr>
        <w:pStyle w:val="Heading1"/>
      </w:pPr>
      <w:r>
        <w:t>4. 機能仕様</w:t>
      </w:r>
    </w:p>
    <w:p>
      <w:r>
        <w:t>商品コード先頭2桁でカテゴリを識別する。03は食品、04はAV機器、05はPCとする。サブカテゴリは商品コード先頭4桁を使用し、DBには0301等の4桁で登録する。</w:t>
      </w:r>
    </w:p>
    <w:p>
      <w:r>
        <w:t>商品一覧は商品コード、商品名、メーカー、単価、営業所別在庫などの共通項目を表示する。商品詳細画面では共通項目に加え、食品・AV機器・PCごとの固有項目と商品画像を表示する。</w:t>
      </w:r>
    </w:p>
    <w:p>
      <w:r>
        <w:t>新カテゴリの商品は既存のカート・受注・在庫引当の処理経路を利用し、受注明細の構造は変更しない。文具・書籍の既存機能は回帰確認対象として維持する。</w:t>
      </w:r>
    </w:p>
    <w:p>
      <w:pPr>
        <w:pStyle w:val="Heading1"/>
      </w:pPr>
      <w:r>
        <w:t>5. 環境・制約</w:t>
      </w:r>
    </w:p>
    <w:p>
      <w:r>
        <w:t>基準プロジェクトjuchu01 / COSCOMMON01は変更せず、Ver.2の実装・動作確認はjuchu02 / COSCOMMON02で行う。コンテキスト・ルートはjuchu02とする。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Web注文システム Ver.2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