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FA729" w14:textId="77777777" w:rsidR="00862B64" w:rsidRPr="00671B0C" w:rsidRDefault="00862B64" w:rsidP="007F78FE">
      <w:pPr>
        <w:spacing w:before="200"/>
        <w:jc w:val="both"/>
        <w:rPr>
          <w:rFonts w:asciiTheme="majorHAnsi" w:eastAsiaTheme="majorHAnsi" w:hAnsiTheme="majorHAnsi"/>
        </w:rPr>
      </w:pPr>
    </w:p>
    <w:p w14:paraId="572CBC77" w14:textId="77777777" w:rsidR="00862B64" w:rsidRPr="00671B0C" w:rsidRDefault="00671B0C" w:rsidP="007F78FE">
      <w:pPr>
        <w:spacing w:before="40" w:after="80"/>
        <w:jc w:val="center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34"/>
          <w:szCs w:val="34"/>
        </w:rPr>
        <w:t>외래종 유입이 토종 먹이사슬에 미치는</w:t>
      </w:r>
    </w:p>
    <w:p w14:paraId="6A4702B6" w14:textId="77777777" w:rsidR="00862B64" w:rsidRPr="00671B0C" w:rsidRDefault="00671B0C" w:rsidP="007F78FE">
      <w:pPr>
        <w:spacing w:after="80"/>
        <w:jc w:val="center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34"/>
          <w:szCs w:val="34"/>
        </w:rPr>
        <w:t>구조적 영향과 제거 정책의 효과 분석</w:t>
      </w:r>
    </w:p>
    <w:p w14:paraId="413FE605" w14:textId="77777777" w:rsidR="00862B64" w:rsidRPr="00671B0C" w:rsidRDefault="00671B0C" w:rsidP="007F78FE">
      <w:pPr>
        <w:spacing w:after="40"/>
        <w:jc w:val="center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sz w:val="24"/>
          <w:szCs w:val="24"/>
        </w:rPr>
        <w:t>— 천안시를 중심으로 —</w:t>
      </w:r>
    </w:p>
    <w:p w14:paraId="4B6828DB" w14:textId="77777777" w:rsidR="00862B64" w:rsidRPr="00671B0C" w:rsidRDefault="00862B64" w:rsidP="007F78FE">
      <w:pPr>
        <w:spacing w:before="60"/>
        <w:jc w:val="both"/>
        <w:rPr>
          <w:rFonts w:asciiTheme="majorHAnsi" w:eastAsiaTheme="majorHAnsi" w:hAnsiTheme="majorHAnsi"/>
        </w:rPr>
      </w:pPr>
    </w:p>
    <w:p w14:paraId="75F427A2" w14:textId="77777777" w:rsidR="00862B64" w:rsidRPr="00671B0C" w:rsidRDefault="00862B64" w:rsidP="007F78FE">
      <w:pPr>
        <w:jc w:val="both"/>
        <w:rPr>
          <w:rFonts w:asciiTheme="majorHAnsi" w:eastAsiaTheme="majorHAnsi" w:hAnsiTheme="majorHAnsi"/>
        </w:rPr>
      </w:pPr>
    </w:p>
    <w:p w14:paraId="32A15608" w14:textId="77777777" w:rsidR="00862B64" w:rsidRPr="00671B0C" w:rsidRDefault="00862B64" w:rsidP="007F78FE">
      <w:pPr>
        <w:spacing w:before="120"/>
        <w:jc w:val="both"/>
        <w:rPr>
          <w:rFonts w:asciiTheme="majorHAnsi" w:eastAsiaTheme="majorHAnsi" w:hAnsiTheme="majorHAnsi"/>
        </w:rPr>
      </w:pPr>
    </w:p>
    <w:p w14:paraId="726E4533" w14:textId="77777777" w:rsidR="00862B64" w:rsidRPr="00671B0C" w:rsidRDefault="00671B0C" w:rsidP="007F78FE">
      <w:pPr>
        <w:spacing w:before="360" w:after="14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6"/>
          <w:szCs w:val="26"/>
        </w:rPr>
        <w:t>1. 문제 제기</w:t>
      </w:r>
    </w:p>
    <w:p w14:paraId="0B619CA2" w14:textId="73391340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 xml:space="preserve">천안시는 금강 수계의 지류와 성성호수공원, </w:t>
      </w:r>
      <w:proofErr w:type="spellStart"/>
      <w:r w:rsidRPr="00671B0C">
        <w:rPr>
          <w:rFonts w:asciiTheme="majorHAnsi" w:eastAsiaTheme="majorHAnsi" w:hAnsiTheme="majorHAnsi"/>
        </w:rPr>
        <w:t>광덕저수지</w:t>
      </w:r>
      <w:proofErr w:type="spellEnd"/>
      <w:r w:rsidRPr="00671B0C">
        <w:rPr>
          <w:rFonts w:asciiTheme="majorHAnsi" w:eastAsiaTheme="majorHAnsi" w:hAnsiTheme="majorHAnsi"/>
        </w:rPr>
        <w:t xml:space="preserve"> 등 크고 작은 수계를 품고 있는 도시다. 그런데 이 수계에서 지난 수십 년에 걸쳐 조용한 붕괴가 진행되고 있다. 블루길과 </w:t>
      </w:r>
      <w:proofErr w:type="spellStart"/>
      <w:r w:rsidRPr="00671B0C">
        <w:rPr>
          <w:rFonts w:asciiTheme="majorHAnsi" w:eastAsiaTheme="majorHAnsi" w:hAnsiTheme="majorHAnsi"/>
        </w:rPr>
        <w:t>배스가</w:t>
      </w:r>
      <w:proofErr w:type="spellEnd"/>
      <w:r w:rsidRPr="00671B0C">
        <w:rPr>
          <w:rFonts w:asciiTheme="majorHAnsi" w:eastAsiaTheme="majorHAnsi" w:hAnsiTheme="majorHAnsi"/>
        </w:rPr>
        <w:t xml:space="preserve"> 토착 물고기의 산란 터를 점령하고, 황소개구리가 개구리와 소형 조류를 잡아먹으며, </w:t>
      </w:r>
      <w:proofErr w:type="spellStart"/>
      <w:r w:rsidRPr="00671B0C">
        <w:rPr>
          <w:rFonts w:asciiTheme="majorHAnsi" w:eastAsiaTheme="majorHAnsi" w:hAnsiTheme="majorHAnsi"/>
        </w:rPr>
        <w:t>붉은귀거북이</w:t>
      </w:r>
      <w:proofErr w:type="spellEnd"/>
      <w:r w:rsidRPr="00671B0C">
        <w:rPr>
          <w:rFonts w:asciiTheme="majorHAnsi" w:eastAsiaTheme="majorHAnsi" w:hAnsiTheme="majorHAnsi"/>
        </w:rPr>
        <w:t xml:space="preserve"> 하천 갈대밭에서 번식하는 풍경은 이제 낯설지 않다. 이들은 수십 년 동안 균형을 유지해 온 토종 먹이사슬의 특정 연결고리를 끊어내는 존재다.</w:t>
      </w:r>
    </w:p>
    <w:p w14:paraId="3AC2A3EE" w14:textId="77777777" w:rsidR="00862B64" w:rsidRPr="00671B0C" w:rsidRDefault="00862B64" w:rsidP="007F78FE">
      <w:pPr>
        <w:spacing w:before="60"/>
        <w:jc w:val="both"/>
        <w:rPr>
          <w:rFonts w:asciiTheme="majorHAnsi" w:eastAsiaTheme="majorHAnsi" w:hAnsiTheme="majorHAnsi"/>
        </w:rPr>
      </w:pPr>
    </w:p>
    <w:p w14:paraId="5817BA53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>먹이사슬의 붕괴는 단선적이지 않다. 특정 포식자가 사라지거나 과잉 증식하면 그 영향은 연쇄적으로 위아래 영양 단계에 전달된다. 상위 포식자가 줄면 중간 포식자가 폭발적으로 증가하고, 중간 포식자의 증가는 초식 동물 개체군을 무너뜨리며, 결국 식물 군락의 구조까지 변화시킨다. 외래종이 이 연쇄 붕괴를 가속한다는 사실은 국내외 생태학 연구에서 거듭 확인되었지만, 천안시 수준에서 이를 체계적으로 분석하고 실질적 정책으로 연결하려는 시도는 미흡했다 (뉴스펭귄, 2023).</w:t>
      </w:r>
    </w:p>
    <w:p w14:paraId="2153EC54" w14:textId="77777777" w:rsidR="00862B64" w:rsidRPr="00671B0C" w:rsidRDefault="00862B64" w:rsidP="007F78FE">
      <w:pPr>
        <w:spacing w:before="60"/>
        <w:jc w:val="both"/>
        <w:rPr>
          <w:rFonts w:asciiTheme="majorHAnsi" w:eastAsiaTheme="majorHAnsi" w:hAnsiTheme="majorHAnsi"/>
        </w:rPr>
      </w:pPr>
    </w:p>
    <w:p w14:paraId="2B9E14C1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>본 제안은 천안시의 외래종 유입 현황과 먹이사슬 교란 메커니즘을 분석하고, 기존 정책의 한계를 짚은 뒤, 현장에서 실현 가능한 관리 방안을 제시한다.</w:t>
      </w:r>
    </w:p>
    <w:p w14:paraId="6A8EF977" w14:textId="77777777" w:rsidR="00862B64" w:rsidRPr="00671B0C" w:rsidRDefault="00862B64" w:rsidP="007F78FE">
      <w:pPr>
        <w:spacing w:before="120"/>
        <w:jc w:val="both"/>
        <w:rPr>
          <w:rFonts w:asciiTheme="majorHAnsi" w:eastAsiaTheme="majorHAnsi" w:hAnsiTheme="majorHAnsi"/>
        </w:rPr>
      </w:pPr>
    </w:p>
    <w:p w14:paraId="0A0543C5" w14:textId="77777777" w:rsidR="00862B64" w:rsidRPr="00671B0C" w:rsidRDefault="00671B0C" w:rsidP="007F78FE">
      <w:pPr>
        <w:spacing w:before="360" w:after="14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6"/>
          <w:szCs w:val="26"/>
        </w:rPr>
        <w:t>2. 천안시 주요 외래종 현황 및 생태적 위치</w:t>
      </w:r>
    </w:p>
    <w:p w14:paraId="07058183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>천안시 수계에서 생태계 교란을 일으키는 외래종은 크게 어류, 양서·파충류, 식물 세 범주로 나뉜다.</w:t>
      </w:r>
    </w:p>
    <w:p w14:paraId="794620C1" w14:textId="77777777" w:rsidR="00862B64" w:rsidRPr="00671B0C" w:rsidRDefault="00862B64" w:rsidP="007F78FE">
      <w:pPr>
        <w:spacing w:before="80"/>
        <w:jc w:val="both"/>
        <w:rPr>
          <w:rFonts w:asciiTheme="majorHAnsi" w:eastAsiaTheme="majorHAnsi" w:hAnsiTheme="majorHAnsi"/>
        </w:rPr>
      </w:pPr>
    </w:p>
    <w:p w14:paraId="126385BA" w14:textId="10609033" w:rsidR="00862B64" w:rsidRPr="00671B0C" w:rsidRDefault="00671B0C" w:rsidP="007F78FE">
      <w:pPr>
        <w:spacing w:before="24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3"/>
          <w:szCs w:val="23"/>
        </w:rPr>
        <w:lastRenderedPageBreak/>
        <w:t xml:space="preserve">(1) 어류 — </w:t>
      </w:r>
      <w:proofErr w:type="spellStart"/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블루길</w:t>
      </w:r>
      <w:proofErr w:type="spellEnd"/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·</w:t>
      </w:r>
      <w:proofErr w:type="spellStart"/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배스</w:t>
      </w:r>
      <w:proofErr w:type="spellEnd"/>
    </w:p>
    <w:p w14:paraId="0F0DDC8E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 xml:space="preserve">1970~80년대 식용 및 </w:t>
      </w:r>
      <w:proofErr w:type="spellStart"/>
      <w:r w:rsidRPr="00671B0C">
        <w:rPr>
          <w:rFonts w:asciiTheme="majorHAnsi" w:eastAsiaTheme="majorHAnsi" w:hAnsiTheme="majorHAnsi"/>
        </w:rPr>
        <w:t>스포츠피싱</w:t>
      </w:r>
      <w:proofErr w:type="spellEnd"/>
      <w:r w:rsidRPr="00671B0C">
        <w:rPr>
          <w:rFonts w:asciiTheme="majorHAnsi" w:eastAsiaTheme="majorHAnsi" w:hAnsiTheme="majorHAnsi"/>
        </w:rPr>
        <w:t xml:space="preserve"> 목적으로 도입된 두 어종은 현재 천안시 </w:t>
      </w:r>
      <w:proofErr w:type="spellStart"/>
      <w:r w:rsidRPr="00671B0C">
        <w:rPr>
          <w:rFonts w:asciiTheme="majorHAnsi" w:eastAsiaTheme="majorHAnsi" w:hAnsiTheme="majorHAnsi"/>
        </w:rPr>
        <w:t>광덕저수지</w:t>
      </w:r>
      <w:proofErr w:type="spellEnd"/>
      <w:r w:rsidRPr="00671B0C">
        <w:rPr>
          <w:rFonts w:asciiTheme="majorHAnsi" w:eastAsiaTheme="majorHAnsi" w:hAnsiTheme="majorHAnsi"/>
        </w:rPr>
        <w:t xml:space="preserve">, 성성호수공원 인근 수계 등에서 </w:t>
      </w:r>
      <w:proofErr w:type="spellStart"/>
      <w:r w:rsidRPr="00671B0C">
        <w:rPr>
          <w:rFonts w:asciiTheme="majorHAnsi" w:eastAsiaTheme="majorHAnsi" w:hAnsiTheme="majorHAnsi"/>
        </w:rPr>
        <w:t>우점종</w:t>
      </w:r>
      <w:proofErr w:type="spellEnd"/>
      <w:r w:rsidRPr="00671B0C">
        <w:rPr>
          <w:rFonts w:asciiTheme="majorHAnsi" w:eastAsiaTheme="majorHAnsi" w:hAnsiTheme="majorHAnsi"/>
        </w:rPr>
        <w:t xml:space="preserve"> 지위를 차지하고 있다. 이들은 폭넓은 먹이 스펙트럼을 가지며, 특히 토착 어종의 수정란과 치어를 집중적으로 포식한다. 납줄개, 각시붕어, 참붕어 등 한반도 고유종의 산란 기회 자체를 차단함으로써 개체군 회복을 원천적으로 막는 방식으로 작동한다 (박승철 외, 2021).</w:t>
      </w:r>
    </w:p>
    <w:p w14:paraId="21D2FEF7" w14:textId="77777777" w:rsidR="00862B64" w:rsidRPr="00671B0C" w:rsidRDefault="00862B64" w:rsidP="007F78FE">
      <w:pPr>
        <w:spacing w:before="60"/>
        <w:jc w:val="both"/>
        <w:rPr>
          <w:rFonts w:asciiTheme="majorHAnsi" w:eastAsiaTheme="majorHAnsi" w:hAnsiTheme="majorHAnsi"/>
        </w:rPr>
      </w:pPr>
    </w:p>
    <w:p w14:paraId="368C193B" w14:textId="1E5DFC40" w:rsidR="00862B64" w:rsidRPr="00671B0C" w:rsidRDefault="00671B0C" w:rsidP="007F78FE">
      <w:pPr>
        <w:spacing w:before="24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(2) 양서·파충류 — 황소개구리·</w:t>
      </w:r>
      <w:proofErr w:type="spellStart"/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붉은귀거북</w:t>
      </w:r>
      <w:proofErr w:type="spellEnd"/>
    </w:p>
    <w:p w14:paraId="37B0BB8F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 xml:space="preserve">황소개구리는 도입 이후 천적이 거의 없는 상태에서 확산되었으며, 참개구리·두꺼비 등 토착 양서류는 물론 소형 조류 새끼와 뱀, 수서 곤충까지 포식한다 (국립환경과학원 보도, SBS 뉴스, 2014). 양서류는 먹이사슬에서 중간 </w:t>
      </w:r>
      <w:proofErr w:type="spellStart"/>
      <w:r w:rsidRPr="00671B0C">
        <w:rPr>
          <w:rFonts w:asciiTheme="majorHAnsi" w:eastAsiaTheme="majorHAnsi" w:hAnsiTheme="majorHAnsi"/>
        </w:rPr>
        <w:t>연결자</w:t>
      </w:r>
      <w:proofErr w:type="spellEnd"/>
      <w:r w:rsidRPr="00671B0C">
        <w:rPr>
          <w:rFonts w:asciiTheme="majorHAnsi" w:eastAsiaTheme="majorHAnsi" w:hAnsiTheme="majorHAnsi"/>
        </w:rPr>
        <w:t xml:space="preserve"> 역할을 하기 때문에 그 감소는 상위 포식자인 왜가리, 왕관수리 등의 먹이 공급망에 직접 영향을 미친다. </w:t>
      </w:r>
      <w:proofErr w:type="spellStart"/>
      <w:r w:rsidRPr="00671B0C">
        <w:rPr>
          <w:rFonts w:asciiTheme="majorHAnsi" w:eastAsiaTheme="majorHAnsi" w:hAnsiTheme="majorHAnsi"/>
        </w:rPr>
        <w:t>붉은귀거북은</w:t>
      </w:r>
      <w:proofErr w:type="spellEnd"/>
      <w:r w:rsidRPr="00671B0C">
        <w:rPr>
          <w:rFonts w:asciiTheme="majorHAnsi" w:eastAsiaTheme="majorHAnsi" w:hAnsiTheme="majorHAnsi"/>
        </w:rPr>
        <w:t xml:space="preserve"> 일광욕 서식지를 두고 토착 자라와 경쟁하며, 수서 식물의 뿌리를 교란해 수중 산소 농도와 수생 곤충 군집 구조를 변화시킨다.</w:t>
      </w:r>
    </w:p>
    <w:p w14:paraId="12182F99" w14:textId="77777777" w:rsidR="00862B64" w:rsidRPr="00671B0C" w:rsidRDefault="00862B64" w:rsidP="007F78FE">
      <w:pPr>
        <w:spacing w:before="60"/>
        <w:jc w:val="both"/>
        <w:rPr>
          <w:rFonts w:asciiTheme="majorHAnsi" w:eastAsiaTheme="majorHAnsi" w:hAnsiTheme="majorHAnsi"/>
        </w:rPr>
      </w:pPr>
    </w:p>
    <w:p w14:paraId="44E6C178" w14:textId="29D7EC04" w:rsidR="00862B64" w:rsidRPr="00671B0C" w:rsidRDefault="00671B0C" w:rsidP="007F78FE">
      <w:pPr>
        <w:spacing w:before="24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3"/>
          <w:szCs w:val="23"/>
        </w:rPr>
        <w:t xml:space="preserve">(3) 식물 — </w:t>
      </w:r>
      <w:proofErr w:type="spellStart"/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가시박</w:t>
      </w:r>
      <w:proofErr w:type="spellEnd"/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·환삼덩굴</w:t>
      </w:r>
    </w:p>
    <w:p w14:paraId="6398FDF8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 xml:space="preserve">하천변을 따라 확산 중인 </w:t>
      </w:r>
      <w:proofErr w:type="spellStart"/>
      <w:r w:rsidRPr="00671B0C">
        <w:rPr>
          <w:rFonts w:asciiTheme="majorHAnsi" w:eastAsiaTheme="majorHAnsi" w:hAnsiTheme="majorHAnsi"/>
        </w:rPr>
        <w:t>가시박은</w:t>
      </w:r>
      <w:proofErr w:type="spellEnd"/>
      <w:r w:rsidRPr="00671B0C">
        <w:rPr>
          <w:rFonts w:asciiTheme="majorHAnsi" w:eastAsiaTheme="majorHAnsi" w:hAnsiTheme="majorHAnsi"/>
        </w:rPr>
        <w:t xml:space="preserve"> 덩굴성 식물로서 기존 식생을 피복해 하천 식물 군락의 다양성을 급격히 낮춘다. 식물 군락의 단순화는 초식 곤충, 수분 매개자, 초식성 조류의 서식 기반을 무너뜨리며, 이는 곧 먹이사슬 하단부의 생산성 감소로 이어진다.</w:t>
      </w:r>
    </w:p>
    <w:p w14:paraId="7F540A14" w14:textId="77777777" w:rsidR="00862B64" w:rsidRPr="00671B0C" w:rsidRDefault="00862B64" w:rsidP="007F78FE">
      <w:pPr>
        <w:spacing w:before="120"/>
        <w:jc w:val="both"/>
        <w:rPr>
          <w:rFonts w:asciiTheme="majorHAnsi" w:eastAsiaTheme="majorHAnsi" w:hAnsiTheme="majorHAnsi"/>
        </w:rPr>
      </w:pPr>
    </w:p>
    <w:p w14:paraId="56138C30" w14:textId="77777777" w:rsidR="00862B64" w:rsidRPr="00671B0C" w:rsidRDefault="00671B0C" w:rsidP="007F78FE">
      <w:pPr>
        <w:spacing w:before="360" w:after="14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6"/>
          <w:szCs w:val="26"/>
        </w:rPr>
        <w:t>3. 외래종이 토종 먹이사슬에 미치는 구조적 영향</w:t>
      </w:r>
    </w:p>
    <w:p w14:paraId="46F5EF12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>외래종에 의한 먹이사슬 교란은 '직접 포식', '경쟁적 배제', '</w:t>
      </w:r>
      <w:proofErr w:type="spellStart"/>
      <w:r w:rsidRPr="00671B0C">
        <w:rPr>
          <w:rFonts w:asciiTheme="majorHAnsi" w:eastAsiaTheme="majorHAnsi" w:hAnsiTheme="majorHAnsi"/>
        </w:rPr>
        <w:t>트로픽</w:t>
      </w:r>
      <w:proofErr w:type="spellEnd"/>
      <w:r w:rsidRPr="00671B0C">
        <w:rPr>
          <w:rFonts w:asciiTheme="majorHAnsi" w:eastAsiaTheme="majorHAnsi" w:hAnsiTheme="majorHAnsi"/>
        </w:rPr>
        <w:t xml:space="preserve"> </w:t>
      </w:r>
      <w:proofErr w:type="spellStart"/>
      <w:r w:rsidRPr="00671B0C">
        <w:rPr>
          <w:rFonts w:asciiTheme="majorHAnsi" w:eastAsiaTheme="majorHAnsi" w:hAnsiTheme="majorHAnsi"/>
        </w:rPr>
        <w:t>캐스케이드</w:t>
      </w:r>
      <w:proofErr w:type="spellEnd"/>
      <w:r w:rsidRPr="00671B0C">
        <w:rPr>
          <w:rFonts w:asciiTheme="majorHAnsi" w:eastAsiaTheme="majorHAnsi" w:hAnsiTheme="majorHAnsi"/>
        </w:rPr>
        <w:t>(영양 연쇄 붕괴)' 세 경로를 통해 동시에 진행된다.</w:t>
      </w:r>
    </w:p>
    <w:p w14:paraId="63E15303" w14:textId="77777777" w:rsidR="00862B64" w:rsidRPr="00671B0C" w:rsidRDefault="00862B64" w:rsidP="007F78FE">
      <w:pPr>
        <w:spacing w:before="80"/>
        <w:jc w:val="both"/>
        <w:rPr>
          <w:rFonts w:asciiTheme="majorHAnsi" w:eastAsiaTheme="majorHAnsi" w:hAnsiTheme="majorHAnsi"/>
        </w:rPr>
      </w:pPr>
    </w:p>
    <w:p w14:paraId="563A933F" w14:textId="77777777" w:rsidR="00862B64" w:rsidRPr="00671B0C" w:rsidRDefault="00671B0C" w:rsidP="007F78FE">
      <w:pPr>
        <w:spacing w:before="24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직접 포식</w:t>
      </w:r>
    </w:p>
    <w:p w14:paraId="202FCD14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proofErr w:type="spellStart"/>
      <w:r w:rsidRPr="00671B0C">
        <w:rPr>
          <w:rFonts w:asciiTheme="majorHAnsi" w:eastAsiaTheme="majorHAnsi" w:hAnsiTheme="majorHAnsi"/>
        </w:rPr>
        <w:t>배스와</w:t>
      </w:r>
      <w:proofErr w:type="spellEnd"/>
      <w:r w:rsidRPr="00671B0C">
        <w:rPr>
          <w:rFonts w:asciiTheme="majorHAnsi" w:eastAsiaTheme="majorHAnsi" w:hAnsiTheme="majorHAnsi"/>
        </w:rPr>
        <w:t xml:space="preserve"> 황소개구리처럼 먹이 범위가 넓은 외래 포식자는 토종 생물을 직접 포식해 </w:t>
      </w:r>
      <w:proofErr w:type="spellStart"/>
      <w:r w:rsidRPr="00671B0C">
        <w:rPr>
          <w:rFonts w:asciiTheme="majorHAnsi" w:eastAsiaTheme="majorHAnsi" w:hAnsiTheme="majorHAnsi"/>
        </w:rPr>
        <w:t>개체수를</w:t>
      </w:r>
      <w:proofErr w:type="spellEnd"/>
      <w:r w:rsidRPr="00671B0C">
        <w:rPr>
          <w:rFonts w:asciiTheme="majorHAnsi" w:eastAsiaTheme="majorHAnsi" w:hAnsiTheme="majorHAnsi"/>
        </w:rPr>
        <w:t xml:space="preserve"> </w:t>
      </w:r>
      <w:proofErr w:type="spellStart"/>
      <w:r w:rsidRPr="00671B0C">
        <w:rPr>
          <w:rFonts w:asciiTheme="majorHAnsi" w:eastAsiaTheme="majorHAnsi" w:hAnsiTheme="majorHAnsi"/>
        </w:rPr>
        <w:t>급감시킨다</w:t>
      </w:r>
      <w:proofErr w:type="spellEnd"/>
      <w:r w:rsidRPr="00671B0C">
        <w:rPr>
          <w:rFonts w:asciiTheme="majorHAnsi" w:eastAsiaTheme="majorHAnsi" w:hAnsiTheme="majorHAnsi"/>
        </w:rPr>
        <w:t>. 이 과정에서 가장 먼저 사라지는 것은 환경 변화에 취약한 고유 종 또는 희소 종이며, 이는 생물다양성 지표의 악화로 직접 연결된다 (뉴스펭귄, 2024).</w:t>
      </w:r>
    </w:p>
    <w:p w14:paraId="64DB2F09" w14:textId="77777777" w:rsidR="00862B64" w:rsidRPr="00671B0C" w:rsidRDefault="00862B64" w:rsidP="007F78FE">
      <w:pPr>
        <w:spacing w:before="60"/>
        <w:jc w:val="both"/>
        <w:rPr>
          <w:rFonts w:asciiTheme="majorHAnsi" w:eastAsiaTheme="majorHAnsi" w:hAnsiTheme="majorHAnsi"/>
        </w:rPr>
      </w:pPr>
    </w:p>
    <w:p w14:paraId="47A86401" w14:textId="77777777" w:rsidR="00862B64" w:rsidRPr="00671B0C" w:rsidRDefault="00671B0C" w:rsidP="007F78FE">
      <w:pPr>
        <w:spacing w:before="24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경쟁적 배제</w:t>
      </w:r>
    </w:p>
    <w:p w14:paraId="22115E3F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lastRenderedPageBreak/>
        <w:t>외래종이 반드시 포식을 통해서만 토종을 밀어내는 것은 아니다. 블루길과 토착 어종은 산란지와 은신처를 두고 경쟁하며, 자원을 더 공격적으로 점유하는 외래종이 토착종을 주변부로 밀어낸다. 먹이 자원이 충분해도 산란지를 잃은 토착종은 번식에 실패하고 개체군이 감소한다 (박승철 외, 2021).</w:t>
      </w:r>
    </w:p>
    <w:p w14:paraId="0F594F3C" w14:textId="77777777" w:rsidR="00862B64" w:rsidRPr="00671B0C" w:rsidRDefault="00862B64" w:rsidP="007F78FE">
      <w:pPr>
        <w:spacing w:before="60"/>
        <w:jc w:val="both"/>
        <w:rPr>
          <w:rFonts w:asciiTheme="majorHAnsi" w:eastAsiaTheme="majorHAnsi" w:hAnsiTheme="majorHAnsi"/>
        </w:rPr>
      </w:pPr>
    </w:p>
    <w:p w14:paraId="70417B0C" w14:textId="77777777" w:rsidR="00862B64" w:rsidRPr="00671B0C" w:rsidRDefault="00671B0C" w:rsidP="007F78FE">
      <w:pPr>
        <w:spacing w:before="240" w:after="80"/>
        <w:jc w:val="both"/>
        <w:rPr>
          <w:rFonts w:asciiTheme="majorHAnsi" w:eastAsiaTheme="majorHAnsi" w:hAnsiTheme="majorHAnsi"/>
        </w:rPr>
      </w:pPr>
      <w:proofErr w:type="spellStart"/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트로픽</w:t>
      </w:r>
      <w:proofErr w:type="spellEnd"/>
      <w:r w:rsidRPr="00671B0C">
        <w:rPr>
          <w:rFonts w:asciiTheme="majorHAnsi" w:eastAsiaTheme="majorHAnsi" w:hAnsiTheme="majorHAnsi"/>
          <w:b/>
          <w:bCs/>
          <w:sz w:val="23"/>
          <w:szCs w:val="23"/>
        </w:rPr>
        <w:t xml:space="preserve"> </w:t>
      </w:r>
      <w:proofErr w:type="spellStart"/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캐스케이드</w:t>
      </w:r>
      <w:proofErr w:type="spellEnd"/>
    </w:p>
    <w:p w14:paraId="1B1A7BCA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 xml:space="preserve">이 두 과정이 결합되면 단일 영양 단계의 문제가 전체 먹이사슬로 파급된다. 천안시 수계에서 토착 어종이 감소하면 이를 먹이로 삼던 왜가리, 쇠백로, 물총새 등 수조류의 먹이 가용성이 줄어든다. </w:t>
      </w:r>
      <w:proofErr w:type="spellStart"/>
      <w:r w:rsidRPr="00671B0C">
        <w:rPr>
          <w:rFonts w:asciiTheme="majorHAnsi" w:eastAsiaTheme="majorHAnsi" w:hAnsiTheme="majorHAnsi"/>
        </w:rPr>
        <w:t>수조류</w:t>
      </w:r>
      <w:proofErr w:type="spellEnd"/>
      <w:r w:rsidRPr="00671B0C">
        <w:rPr>
          <w:rFonts w:asciiTheme="majorHAnsi" w:eastAsiaTheme="majorHAnsi" w:hAnsiTheme="majorHAnsi"/>
        </w:rPr>
        <w:t xml:space="preserve"> 개체수가 줄면 이들이 섭취하던 개구리와 수서 곤충의 개체군이 비정상적으로 증가하거나 감소하고, 결과적으로 수계의 유기물 분해·영양 순환 구조가 흔들린다. 지역 단위에서 벌어지는 이 연쇄 붕괴는 종 보전의 문제를 넘어 수질·농업·지역 생태 서비스 전반에 실질적 영향을 미친다.</w:t>
      </w:r>
    </w:p>
    <w:p w14:paraId="620BB498" w14:textId="77777777" w:rsidR="00862B64" w:rsidRPr="00671B0C" w:rsidRDefault="00862B64" w:rsidP="007F78FE">
      <w:pPr>
        <w:spacing w:before="120"/>
        <w:jc w:val="both"/>
        <w:rPr>
          <w:rFonts w:asciiTheme="majorHAnsi" w:eastAsiaTheme="majorHAnsi" w:hAnsiTheme="majorHAnsi"/>
        </w:rPr>
      </w:pPr>
    </w:p>
    <w:p w14:paraId="761C1E9B" w14:textId="77777777" w:rsidR="00862B64" w:rsidRPr="00671B0C" w:rsidRDefault="00671B0C" w:rsidP="007F78FE">
      <w:pPr>
        <w:spacing w:before="360" w:after="14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6"/>
          <w:szCs w:val="26"/>
        </w:rPr>
        <w:t>4. 기존 정책 현황 및 한계</w:t>
      </w:r>
    </w:p>
    <w:p w14:paraId="2FCF1606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 xml:space="preserve">환경부는 생태계 교란 생물로 지정된 외래종에 대해 포획·제거 사업을 운영하고 있으며, 천안시도 정기적인 외래 어종 포획 사업에 참여한다. 그러나 금강유역환경청의 생태계 </w:t>
      </w:r>
      <w:proofErr w:type="spellStart"/>
      <w:r w:rsidRPr="00671B0C">
        <w:rPr>
          <w:rFonts w:asciiTheme="majorHAnsi" w:eastAsiaTheme="majorHAnsi" w:hAnsiTheme="majorHAnsi"/>
        </w:rPr>
        <w:t>교란종</w:t>
      </w:r>
      <w:proofErr w:type="spellEnd"/>
      <w:r w:rsidRPr="00671B0C">
        <w:rPr>
          <w:rFonts w:asciiTheme="majorHAnsi" w:eastAsiaTheme="majorHAnsi" w:hAnsiTheme="majorHAnsi"/>
        </w:rPr>
        <w:t xml:space="preserve"> 퇴치 예산이 2019년 2억 4천만 원에서 2020년 9천만 원으로 삭감되는 등 현행 정책 체계에는 세 가지 구조적 한계가 있다 (이정윤, 2020).</w:t>
      </w:r>
    </w:p>
    <w:p w14:paraId="368CA571" w14:textId="77777777" w:rsidR="00862B64" w:rsidRPr="00671B0C" w:rsidRDefault="00862B64" w:rsidP="007F78FE">
      <w:pPr>
        <w:spacing w:before="80"/>
        <w:jc w:val="both"/>
        <w:rPr>
          <w:rFonts w:asciiTheme="majorHAnsi" w:eastAsiaTheme="majorHAnsi" w:hAnsiTheme="majorHAnsi"/>
        </w:rPr>
      </w:pPr>
    </w:p>
    <w:tbl>
      <w:tblPr>
        <w:tblW w:w="9026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862B64" w:rsidRPr="00671B0C" w14:paraId="7BB91730" w14:textId="77777777" w:rsidTr="00671B0C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6A6A6" w:themeFill="background1" w:themeFillShade="A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3C1E8" w14:textId="77777777" w:rsidR="00862B64" w:rsidRPr="00671B0C" w:rsidRDefault="00671B0C" w:rsidP="007F78FE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671B0C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한계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A6A6A6" w:themeFill="background1" w:themeFillShade="A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2C3AA" w14:textId="77777777" w:rsidR="00862B64" w:rsidRPr="00671B0C" w:rsidRDefault="00671B0C" w:rsidP="007F78FE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671B0C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내용</w:t>
            </w:r>
          </w:p>
        </w:tc>
      </w:tr>
      <w:tr w:rsidR="00862B64" w:rsidRPr="00671B0C" w14:paraId="5BFB53F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B82C1" w14:textId="4FBF43EE" w:rsidR="00862B64" w:rsidRPr="00671B0C" w:rsidRDefault="00671B0C" w:rsidP="007F78FE">
            <w:pPr>
              <w:jc w:val="both"/>
              <w:rPr>
                <w:rFonts w:asciiTheme="majorHAnsi" w:eastAsiaTheme="majorHAnsi" w:hAnsiTheme="majorHAnsi"/>
              </w:rPr>
            </w:pPr>
            <w:r w:rsidRPr="00671B0C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사후 대응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3D265" w14:textId="77777777" w:rsidR="00862B64" w:rsidRPr="00671B0C" w:rsidRDefault="00671B0C" w:rsidP="007F78FE">
            <w:pPr>
              <w:jc w:val="both"/>
              <w:rPr>
                <w:rFonts w:asciiTheme="majorHAnsi" w:eastAsiaTheme="majorHAnsi" w:hAnsiTheme="majorHAnsi"/>
              </w:rPr>
            </w:pPr>
            <w:r w:rsidRPr="00671B0C">
              <w:rPr>
                <w:rFonts w:asciiTheme="majorHAnsi" w:eastAsiaTheme="majorHAnsi" w:hAnsiTheme="majorHAnsi"/>
                <w:sz w:val="21"/>
                <w:szCs w:val="21"/>
              </w:rPr>
              <w:t>외래종이 일정 밀도 이상으로 확산된 이후 제거 사업을 시작하는 구조로, 초기 유입 단계에서의 감시·차단 체계가 미흡하다.</w:t>
            </w:r>
          </w:p>
        </w:tc>
      </w:tr>
      <w:tr w:rsidR="00862B64" w:rsidRPr="00671B0C" w14:paraId="41A3F08D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029EE" w14:textId="779DD5FA" w:rsidR="00862B64" w:rsidRPr="00671B0C" w:rsidRDefault="00671B0C" w:rsidP="007F78FE">
            <w:pPr>
              <w:jc w:val="both"/>
              <w:rPr>
                <w:rFonts w:asciiTheme="majorHAnsi" w:eastAsiaTheme="majorHAnsi" w:hAnsiTheme="majorHAnsi"/>
              </w:rPr>
            </w:pPr>
            <w:r w:rsidRPr="00671B0C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일회성 사업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56015" w14:textId="77777777" w:rsidR="00862B64" w:rsidRPr="00671B0C" w:rsidRDefault="00671B0C" w:rsidP="007F78FE">
            <w:pPr>
              <w:jc w:val="both"/>
              <w:rPr>
                <w:rFonts w:asciiTheme="majorHAnsi" w:eastAsiaTheme="majorHAnsi" w:hAnsiTheme="majorHAnsi"/>
              </w:rPr>
            </w:pPr>
            <w:r w:rsidRPr="00671B0C">
              <w:rPr>
                <w:rFonts w:asciiTheme="majorHAnsi" w:eastAsiaTheme="majorHAnsi" w:hAnsiTheme="majorHAnsi"/>
                <w:sz w:val="21"/>
                <w:szCs w:val="21"/>
              </w:rPr>
              <w:t xml:space="preserve">연 1~2회 포획 행사에 의존하는 경우가 많아 제거 후 회복 개체군이 </w:t>
            </w:r>
            <w:proofErr w:type="spellStart"/>
            <w:r w:rsidRPr="00671B0C">
              <w:rPr>
                <w:rFonts w:asciiTheme="majorHAnsi" w:eastAsiaTheme="majorHAnsi" w:hAnsiTheme="majorHAnsi"/>
                <w:sz w:val="21"/>
                <w:szCs w:val="21"/>
              </w:rPr>
              <w:t>재확산하는</w:t>
            </w:r>
            <w:proofErr w:type="spellEnd"/>
            <w:r w:rsidRPr="00671B0C">
              <w:rPr>
                <w:rFonts w:asciiTheme="majorHAnsi" w:eastAsiaTheme="majorHAnsi" w:hAnsiTheme="majorHAnsi"/>
                <w:sz w:val="21"/>
                <w:szCs w:val="21"/>
              </w:rPr>
              <w:t xml:space="preserve"> 사이클이 반복된다. 제거 효율을 높이려면 연중 상시 모니터링이 필요하다.</w:t>
            </w:r>
          </w:p>
        </w:tc>
      </w:tr>
      <w:tr w:rsidR="00862B64" w:rsidRPr="00671B0C" w14:paraId="531C3111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1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032DB" w14:textId="77777777" w:rsidR="00862B64" w:rsidRPr="00671B0C" w:rsidRDefault="00671B0C" w:rsidP="007F78FE">
            <w:pPr>
              <w:jc w:val="both"/>
              <w:rPr>
                <w:rFonts w:asciiTheme="majorHAnsi" w:eastAsiaTheme="majorHAnsi" w:hAnsiTheme="majorHAnsi"/>
              </w:rPr>
            </w:pPr>
            <w:r w:rsidRPr="00671B0C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생태계 회복 연계 부재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BC909" w14:textId="77777777" w:rsidR="00862B64" w:rsidRPr="00671B0C" w:rsidRDefault="00671B0C" w:rsidP="007F78FE">
            <w:pPr>
              <w:jc w:val="both"/>
              <w:rPr>
                <w:rFonts w:asciiTheme="majorHAnsi" w:eastAsiaTheme="majorHAnsi" w:hAnsiTheme="majorHAnsi"/>
              </w:rPr>
            </w:pPr>
            <w:r w:rsidRPr="00671B0C">
              <w:rPr>
                <w:rFonts w:asciiTheme="majorHAnsi" w:eastAsiaTheme="majorHAnsi" w:hAnsiTheme="majorHAnsi"/>
                <w:sz w:val="21"/>
                <w:szCs w:val="21"/>
              </w:rPr>
              <w:t>외래종 제거 후 토착 생태계가 자연 회복할 환경을 조성하는 후속 조치가 없다. 제거만으로는 이미 단절된 먹이사슬이 복원되지 않는다.</w:t>
            </w:r>
          </w:p>
        </w:tc>
      </w:tr>
    </w:tbl>
    <w:p w14:paraId="7B9327FF" w14:textId="77777777" w:rsidR="00862B64" w:rsidRPr="00671B0C" w:rsidRDefault="00862B64" w:rsidP="007F78FE">
      <w:pPr>
        <w:spacing w:before="120"/>
        <w:jc w:val="both"/>
        <w:rPr>
          <w:rFonts w:asciiTheme="majorHAnsi" w:eastAsiaTheme="majorHAnsi" w:hAnsiTheme="majorHAnsi"/>
        </w:rPr>
      </w:pPr>
    </w:p>
    <w:p w14:paraId="57726523" w14:textId="77777777" w:rsidR="00862B64" w:rsidRPr="00671B0C" w:rsidRDefault="00671B0C" w:rsidP="007F78FE">
      <w:pPr>
        <w:spacing w:before="360" w:after="14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6"/>
          <w:szCs w:val="26"/>
        </w:rPr>
        <w:t>5. 천안시 맞춤형 정책 제안</w:t>
      </w:r>
    </w:p>
    <w:p w14:paraId="5A9EC129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lastRenderedPageBreak/>
        <w:t>아래 세 가지 정책을 단계적으로 추진할 것을 제안한다.</w:t>
      </w:r>
    </w:p>
    <w:p w14:paraId="17652CBF" w14:textId="77777777" w:rsidR="00862B64" w:rsidRPr="00671B0C" w:rsidRDefault="00862B64" w:rsidP="007F78FE">
      <w:pPr>
        <w:spacing w:before="80"/>
        <w:jc w:val="both"/>
        <w:rPr>
          <w:rFonts w:asciiTheme="majorHAnsi" w:eastAsiaTheme="majorHAnsi" w:hAnsiTheme="majorHAnsi"/>
        </w:rPr>
      </w:pPr>
    </w:p>
    <w:p w14:paraId="1F724F9D" w14:textId="77777777" w:rsidR="00862B64" w:rsidRPr="00671B0C" w:rsidRDefault="00671B0C" w:rsidP="007F78FE">
      <w:pPr>
        <w:spacing w:before="24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제안 1. 하천 구간별 외래종 분포 상시 모니터링 시스템 구축</w:t>
      </w:r>
    </w:p>
    <w:p w14:paraId="7F6504A9" w14:textId="44F9ED7F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>천안시 주요 수계(</w:t>
      </w:r>
      <w:proofErr w:type="spellStart"/>
      <w:r w:rsidRPr="00671B0C">
        <w:rPr>
          <w:rFonts w:asciiTheme="majorHAnsi" w:eastAsiaTheme="majorHAnsi" w:hAnsiTheme="majorHAnsi"/>
        </w:rPr>
        <w:t>성성천</w:t>
      </w:r>
      <w:proofErr w:type="spellEnd"/>
      <w:r w:rsidRPr="00671B0C">
        <w:rPr>
          <w:rFonts w:asciiTheme="majorHAnsi" w:eastAsiaTheme="majorHAnsi" w:hAnsiTheme="majorHAnsi"/>
        </w:rPr>
        <w:t xml:space="preserve">, </w:t>
      </w:r>
      <w:proofErr w:type="spellStart"/>
      <w:r w:rsidRPr="00671B0C">
        <w:rPr>
          <w:rFonts w:asciiTheme="majorHAnsi" w:eastAsiaTheme="majorHAnsi" w:hAnsiTheme="majorHAnsi"/>
        </w:rPr>
        <w:t>원성천</w:t>
      </w:r>
      <w:proofErr w:type="spellEnd"/>
      <w:r w:rsidRPr="00671B0C">
        <w:rPr>
          <w:rFonts w:asciiTheme="majorHAnsi" w:eastAsiaTheme="majorHAnsi" w:hAnsiTheme="majorHAnsi"/>
        </w:rPr>
        <w:t xml:space="preserve">, 삽교천 지류 등)를 10개 내외의 관리 구간으로 나누고, 각 구간에 정기 조사 담당 주체를 배정한다. 조사 주기는 산란기(4~6월)와 동절기(11~2월) 집중 모니터링, 그 외 기간 월 1회를 기준으로 한다. 데이터는 공개형 GIS 지도로 축적해 시민·연구자·정책 담당자가 공유한다. 천안시는 이미 성성호수공원 </w:t>
      </w:r>
      <w:proofErr w:type="spellStart"/>
      <w:r w:rsidRPr="00671B0C">
        <w:rPr>
          <w:rFonts w:asciiTheme="majorHAnsi" w:eastAsiaTheme="majorHAnsi" w:hAnsiTheme="majorHAnsi"/>
        </w:rPr>
        <w:t>생태탐방로</w:t>
      </w:r>
      <w:proofErr w:type="spellEnd"/>
      <w:r w:rsidRPr="00671B0C">
        <w:rPr>
          <w:rFonts w:asciiTheme="majorHAnsi" w:eastAsiaTheme="majorHAnsi" w:hAnsiTheme="majorHAnsi"/>
        </w:rPr>
        <w:t xml:space="preserve">·생태교량 조성 및 토종 치어 방류 사업을 추진하는 등 생태 보전 기반을 갖추고 있어 (김창호, 2025; </w:t>
      </w:r>
      <w:proofErr w:type="spellStart"/>
      <w:r w:rsidR="00FB4061">
        <w:rPr>
          <w:rFonts w:asciiTheme="majorHAnsi" w:eastAsiaTheme="majorHAnsi" w:hAnsiTheme="majorHAnsi" w:hint="eastAsia"/>
        </w:rPr>
        <w:t>정철희</w:t>
      </w:r>
      <w:proofErr w:type="spellEnd"/>
      <w:r w:rsidRPr="00671B0C">
        <w:rPr>
          <w:rFonts w:asciiTheme="majorHAnsi" w:eastAsiaTheme="majorHAnsi" w:hAnsiTheme="majorHAnsi"/>
        </w:rPr>
        <w:t>, 202</w:t>
      </w:r>
      <w:r w:rsidR="00FB4061">
        <w:rPr>
          <w:rFonts w:asciiTheme="majorHAnsi" w:eastAsiaTheme="majorHAnsi" w:hAnsiTheme="majorHAnsi"/>
        </w:rPr>
        <w:t>5</w:t>
      </w:r>
      <w:r w:rsidRPr="00671B0C">
        <w:rPr>
          <w:rFonts w:asciiTheme="majorHAnsi" w:eastAsiaTheme="majorHAnsi" w:hAnsiTheme="majorHAnsi"/>
        </w:rPr>
        <w:t>), 청수고등학교를 비롯한 지역 고교·대학 생물 동아리를 시민 과학자로 참여시키면 예산 효율과 교육적 효과를 동시에 달성할 수 있다.</w:t>
      </w:r>
    </w:p>
    <w:p w14:paraId="6170C44C" w14:textId="77777777" w:rsidR="00862B64" w:rsidRPr="00671B0C" w:rsidRDefault="00862B64" w:rsidP="007F78FE">
      <w:pPr>
        <w:spacing w:before="80"/>
        <w:jc w:val="both"/>
        <w:rPr>
          <w:rFonts w:asciiTheme="majorHAnsi" w:eastAsiaTheme="majorHAnsi" w:hAnsiTheme="majorHAnsi"/>
        </w:rPr>
      </w:pPr>
    </w:p>
    <w:p w14:paraId="3E279005" w14:textId="77777777" w:rsidR="00862B64" w:rsidRPr="00671B0C" w:rsidRDefault="00671B0C" w:rsidP="007F78FE">
      <w:pPr>
        <w:spacing w:before="24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제안 2. 집중 제거 구간 지정 및 연중 포획 체계 전환</w:t>
      </w:r>
    </w:p>
    <w:p w14:paraId="0ECCE5B0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>모니터링 데이터를 기반으로 외래종 밀도가 높은 구간을 '집중 관리 구역'</w:t>
      </w:r>
      <w:proofErr w:type="spellStart"/>
      <w:r w:rsidRPr="00671B0C">
        <w:rPr>
          <w:rFonts w:asciiTheme="majorHAnsi" w:eastAsiaTheme="majorHAnsi" w:hAnsiTheme="majorHAnsi"/>
        </w:rPr>
        <w:t>으로</w:t>
      </w:r>
      <w:proofErr w:type="spellEnd"/>
      <w:r w:rsidRPr="00671B0C">
        <w:rPr>
          <w:rFonts w:asciiTheme="majorHAnsi" w:eastAsiaTheme="majorHAnsi" w:hAnsiTheme="majorHAnsi"/>
        </w:rPr>
        <w:t xml:space="preserve"> 지정하고, 해당 구역에서는 계절에 관계없이 포획 사업을 운영한다. </w:t>
      </w:r>
      <w:proofErr w:type="spellStart"/>
      <w:r w:rsidRPr="00671B0C">
        <w:rPr>
          <w:rFonts w:asciiTheme="majorHAnsi" w:eastAsiaTheme="majorHAnsi" w:hAnsiTheme="majorHAnsi"/>
        </w:rPr>
        <w:t>배스</w:t>
      </w:r>
      <w:proofErr w:type="spellEnd"/>
      <w:r w:rsidRPr="00671B0C">
        <w:rPr>
          <w:rFonts w:asciiTheme="majorHAnsi" w:eastAsiaTheme="majorHAnsi" w:hAnsiTheme="majorHAnsi"/>
        </w:rPr>
        <w:t xml:space="preserve">·블루길은 투망 및 전기 충격 포획을 병행하고, 황소개구리는 </w:t>
      </w:r>
      <w:proofErr w:type="spellStart"/>
      <w:r w:rsidRPr="00671B0C">
        <w:rPr>
          <w:rFonts w:asciiTheme="majorHAnsi" w:eastAsiaTheme="majorHAnsi" w:hAnsiTheme="majorHAnsi"/>
        </w:rPr>
        <w:t>올무형</w:t>
      </w:r>
      <w:proofErr w:type="spellEnd"/>
      <w:r w:rsidRPr="00671B0C">
        <w:rPr>
          <w:rFonts w:asciiTheme="majorHAnsi" w:eastAsiaTheme="majorHAnsi" w:hAnsiTheme="majorHAnsi"/>
        </w:rPr>
        <w:t xml:space="preserve"> 덫을, </w:t>
      </w:r>
      <w:proofErr w:type="spellStart"/>
      <w:r w:rsidRPr="00671B0C">
        <w:rPr>
          <w:rFonts w:asciiTheme="majorHAnsi" w:eastAsiaTheme="majorHAnsi" w:hAnsiTheme="majorHAnsi"/>
        </w:rPr>
        <w:t>붉은귀거북은</w:t>
      </w:r>
      <w:proofErr w:type="spellEnd"/>
      <w:r w:rsidRPr="00671B0C">
        <w:rPr>
          <w:rFonts w:asciiTheme="majorHAnsi" w:eastAsiaTheme="majorHAnsi" w:hAnsiTheme="majorHAnsi"/>
        </w:rPr>
        <w:t xml:space="preserve"> 부표형 트랩을 활용한다. 포획된 개체는 인근 농가와 협력해 식용 및 사료 자원으로 전환하거나 연구 기관에 제공함으로써 처리 비용을 줄이고 지역 경제와 연계한다 (조형찬, 2021).</w:t>
      </w:r>
    </w:p>
    <w:p w14:paraId="65944A8E" w14:textId="77777777" w:rsidR="00862B64" w:rsidRPr="00671B0C" w:rsidRDefault="00862B64" w:rsidP="007F78FE">
      <w:pPr>
        <w:spacing w:before="80"/>
        <w:jc w:val="both"/>
        <w:rPr>
          <w:rFonts w:asciiTheme="majorHAnsi" w:eastAsiaTheme="majorHAnsi" w:hAnsiTheme="majorHAnsi"/>
        </w:rPr>
      </w:pPr>
    </w:p>
    <w:p w14:paraId="04FD1D94" w14:textId="77777777" w:rsidR="00862B64" w:rsidRPr="00671B0C" w:rsidRDefault="00671B0C" w:rsidP="007F78FE">
      <w:pPr>
        <w:spacing w:before="24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3"/>
          <w:szCs w:val="23"/>
        </w:rPr>
        <w:t>제안 3. 제거 후 토착 생태계 복원 연계 사업</w:t>
      </w:r>
    </w:p>
    <w:p w14:paraId="7D647122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 xml:space="preserve">외래 어종 제거 이후 고유 어종의 재정착을 위해 인공 산란 구조물 설치와 </w:t>
      </w:r>
      <w:proofErr w:type="spellStart"/>
      <w:r w:rsidRPr="00671B0C">
        <w:rPr>
          <w:rFonts w:asciiTheme="majorHAnsi" w:eastAsiaTheme="majorHAnsi" w:hAnsiTheme="majorHAnsi"/>
        </w:rPr>
        <w:t>수초대</w:t>
      </w:r>
      <w:proofErr w:type="spellEnd"/>
      <w:r w:rsidRPr="00671B0C">
        <w:rPr>
          <w:rFonts w:asciiTheme="majorHAnsi" w:eastAsiaTheme="majorHAnsi" w:hAnsiTheme="majorHAnsi"/>
        </w:rPr>
        <w:t xml:space="preserve"> 복원을 병행한다. 납줄개·각시붕어 등 고유 어종은 </w:t>
      </w:r>
      <w:proofErr w:type="spellStart"/>
      <w:r w:rsidRPr="00671B0C">
        <w:rPr>
          <w:rFonts w:asciiTheme="majorHAnsi" w:eastAsiaTheme="majorHAnsi" w:hAnsiTheme="majorHAnsi"/>
        </w:rPr>
        <w:t>이매패류</w:t>
      </w:r>
      <w:proofErr w:type="spellEnd"/>
      <w:r w:rsidRPr="00671B0C">
        <w:rPr>
          <w:rFonts w:asciiTheme="majorHAnsi" w:eastAsiaTheme="majorHAnsi" w:hAnsiTheme="majorHAnsi"/>
        </w:rPr>
        <w:t>(</w:t>
      </w:r>
      <w:proofErr w:type="spellStart"/>
      <w:r w:rsidRPr="00671B0C">
        <w:rPr>
          <w:rFonts w:asciiTheme="majorHAnsi" w:eastAsiaTheme="majorHAnsi" w:hAnsiTheme="majorHAnsi"/>
        </w:rPr>
        <w:t>말조개</w:t>
      </w:r>
      <w:proofErr w:type="spellEnd"/>
      <w:r w:rsidRPr="00671B0C">
        <w:rPr>
          <w:rFonts w:asciiTheme="majorHAnsi" w:eastAsiaTheme="majorHAnsi" w:hAnsiTheme="majorHAnsi"/>
        </w:rPr>
        <w:t xml:space="preserve"> 등 민물조개)의 출수공에 산란관을 넣어 알을 낳는 특수한 산란 생태를 지니며, 조개가 없으면 번식 자체가 불가능하다 (</w:t>
      </w:r>
      <w:proofErr w:type="spellStart"/>
      <w:r w:rsidRPr="00671B0C">
        <w:rPr>
          <w:rFonts w:asciiTheme="majorHAnsi" w:eastAsiaTheme="majorHAnsi" w:hAnsiTheme="majorHAnsi"/>
        </w:rPr>
        <w:t>김병직</w:t>
      </w:r>
      <w:proofErr w:type="spellEnd"/>
      <w:r w:rsidRPr="00671B0C">
        <w:rPr>
          <w:rFonts w:asciiTheme="majorHAnsi" w:eastAsiaTheme="majorHAnsi" w:hAnsiTheme="majorHAnsi"/>
        </w:rPr>
        <w:t xml:space="preserve">, 세계일보, 2020). 따라서 외래종 제거와 함께 </w:t>
      </w:r>
      <w:proofErr w:type="spellStart"/>
      <w:r w:rsidRPr="00671B0C">
        <w:rPr>
          <w:rFonts w:asciiTheme="majorHAnsi" w:eastAsiaTheme="majorHAnsi" w:hAnsiTheme="majorHAnsi"/>
        </w:rPr>
        <w:t>이매패류</w:t>
      </w:r>
      <w:proofErr w:type="spellEnd"/>
      <w:r w:rsidRPr="00671B0C">
        <w:rPr>
          <w:rFonts w:asciiTheme="majorHAnsi" w:eastAsiaTheme="majorHAnsi" w:hAnsiTheme="majorHAnsi"/>
        </w:rPr>
        <w:t xml:space="preserve"> 복원도 병행해야 한다. 양서류 서식지 복원을 위해서는 하천 주변 완충 녹지 확보와 인공 습지 조성을 검토한다. 지역 수의사 및 생태학 전문가로 구성된 자문단이 복원 계획의 수립과 평가를 담당하도록 한다.</w:t>
      </w:r>
    </w:p>
    <w:p w14:paraId="1155124D" w14:textId="77777777" w:rsidR="00862B64" w:rsidRPr="00671B0C" w:rsidRDefault="00862B64" w:rsidP="007F78FE">
      <w:pPr>
        <w:spacing w:before="120"/>
        <w:jc w:val="both"/>
        <w:rPr>
          <w:rFonts w:asciiTheme="majorHAnsi" w:eastAsiaTheme="majorHAnsi" w:hAnsiTheme="majorHAnsi"/>
        </w:rPr>
      </w:pPr>
    </w:p>
    <w:p w14:paraId="07ABCB80" w14:textId="77777777" w:rsidR="00862B64" w:rsidRPr="00671B0C" w:rsidRDefault="00671B0C" w:rsidP="007F78FE">
      <w:pPr>
        <w:spacing w:before="360" w:after="14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6"/>
          <w:szCs w:val="26"/>
        </w:rPr>
        <w:t>6. 기대 효과 및 한계</w:t>
      </w:r>
    </w:p>
    <w:p w14:paraId="64AA9177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 xml:space="preserve">세 정책이 단계적으로 정착되면 천안시 수계의 토착 어종 다양성 회복과 먹이사슬 구조 안정화를 기대할 수 있다. 외래종 밀도 감소는 수질 개선과 수생 식물 군락 복원으로도 이어지며, 이는 시민이 직접 체감하는 생태 서비스 개선으로 나타난다. 시민 과학자 참여 </w:t>
      </w:r>
      <w:r w:rsidRPr="00671B0C">
        <w:rPr>
          <w:rFonts w:asciiTheme="majorHAnsi" w:eastAsiaTheme="majorHAnsi" w:hAnsiTheme="majorHAnsi"/>
        </w:rPr>
        <w:lastRenderedPageBreak/>
        <w:t>구조는 생태 교육 효과를 높이고, 지역 사회가 자발적으로 생태계를 관리하는 문화를 형성하는 토대가 된다.</w:t>
      </w:r>
    </w:p>
    <w:p w14:paraId="7E9B6342" w14:textId="77777777" w:rsidR="00862B64" w:rsidRPr="00671B0C" w:rsidRDefault="00862B64" w:rsidP="007F78FE">
      <w:pPr>
        <w:spacing w:before="60"/>
        <w:jc w:val="both"/>
        <w:rPr>
          <w:rFonts w:asciiTheme="majorHAnsi" w:eastAsiaTheme="majorHAnsi" w:hAnsiTheme="majorHAnsi"/>
        </w:rPr>
      </w:pPr>
    </w:p>
    <w:p w14:paraId="2A3BE3CC" w14:textId="77777777" w:rsidR="00862B64" w:rsidRPr="00671B0C" w:rsidRDefault="00671B0C" w:rsidP="007F78FE">
      <w:pPr>
        <w:spacing w:before="80" w:after="8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</w:rPr>
        <w:t>다만 생태계 복원은 수년에서 수십 년에 걸친 과정이며, 단기 성과만을 지표로 삼으면 정책 지속성이 흔들릴 수 있다. 모니터링 데이터의 장기 축적과 생태계 건강 지표의 다원적 설계, 그리고 예산 변동에 흔들리지 않는 제도적 기반 마련이 함께 이루어져야 제안이 실질적인 변화로 이어질 수 있다.</w:t>
      </w:r>
    </w:p>
    <w:p w14:paraId="569ED682" w14:textId="77777777" w:rsidR="00862B64" w:rsidRPr="00671B0C" w:rsidRDefault="00862B64" w:rsidP="007F78FE">
      <w:pPr>
        <w:spacing w:before="200"/>
        <w:jc w:val="both"/>
        <w:rPr>
          <w:rFonts w:asciiTheme="majorHAnsi" w:eastAsiaTheme="majorHAnsi" w:hAnsiTheme="majorHAnsi"/>
        </w:rPr>
      </w:pPr>
    </w:p>
    <w:p w14:paraId="26982B6B" w14:textId="77777777" w:rsidR="00862B64" w:rsidRPr="00671B0C" w:rsidRDefault="00862B64" w:rsidP="007F78FE">
      <w:pPr>
        <w:spacing w:before="240"/>
        <w:jc w:val="both"/>
        <w:rPr>
          <w:rFonts w:asciiTheme="majorHAnsi" w:eastAsiaTheme="majorHAnsi" w:hAnsiTheme="majorHAnsi"/>
        </w:rPr>
      </w:pPr>
    </w:p>
    <w:p w14:paraId="36C67AD1" w14:textId="381A2A9F" w:rsidR="00862B64" w:rsidRPr="00671B0C" w:rsidRDefault="00671B0C" w:rsidP="007F78FE">
      <w:pPr>
        <w:spacing w:before="360" w:after="14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6"/>
          <w:szCs w:val="26"/>
        </w:rPr>
        <w:t>참고문헌</w:t>
      </w:r>
    </w:p>
    <w:p w14:paraId="776280AF" w14:textId="77777777" w:rsidR="00862B64" w:rsidRPr="00671B0C" w:rsidRDefault="00671B0C" w:rsidP="007F78FE">
      <w:pPr>
        <w:spacing w:before="200" w:after="6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1"/>
          <w:szCs w:val="21"/>
        </w:rPr>
        <w:t>[논문]</w:t>
      </w:r>
    </w:p>
    <w:p w14:paraId="7689E834" w14:textId="6FEA1FC6" w:rsidR="00862B64" w:rsidRPr="00671B0C" w:rsidRDefault="00671B0C" w:rsidP="00FB4061">
      <w:pPr>
        <w:spacing w:before="60" w:after="100"/>
        <w:ind w:left="420" w:hanging="420"/>
        <w:jc w:val="both"/>
        <w:rPr>
          <w:rFonts w:asciiTheme="majorHAnsi" w:eastAsiaTheme="majorHAnsi" w:hAnsiTheme="majorHAnsi" w:hint="eastAsia"/>
        </w:rPr>
      </w:pPr>
      <w:r w:rsidRPr="00671B0C">
        <w:rPr>
          <w:rFonts w:asciiTheme="majorHAnsi" w:eastAsiaTheme="majorHAnsi" w:hAnsiTheme="majorHAnsi"/>
          <w:sz w:val="20"/>
          <w:szCs w:val="20"/>
        </w:rPr>
        <w:t xml:space="preserve">박승철, 이광열, 최광식, 한미숙, </w:t>
      </w:r>
      <w:proofErr w:type="spellStart"/>
      <w:r w:rsidRPr="00671B0C">
        <w:rPr>
          <w:rFonts w:asciiTheme="majorHAnsi" w:eastAsiaTheme="majorHAnsi" w:hAnsiTheme="majorHAnsi"/>
          <w:sz w:val="20"/>
          <w:szCs w:val="20"/>
        </w:rPr>
        <w:t>고명훈</w:t>
      </w:r>
      <w:proofErr w:type="spellEnd"/>
      <w:r w:rsidRPr="00671B0C">
        <w:rPr>
          <w:rFonts w:asciiTheme="majorHAnsi" w:eastAsiaTheme="majorHAnsi" w:hAnsiTheme="majorHAnsi"/>
          <w:sz w:val="20"/>
          <w:szCs w:val="20"/>
        </w:rPr>
        <w:t>. (2021). 국립공원 3개 저수지에 서식하는 생태계교란 어종의 서식양상과 먹이생물, 어류상에 미치는 영향. 한국어류학회지, 33(2), 84–94. https://doi.org/10.35399/ISK.33.2.5</w:t>
      </w:r>
    </w:p>
    <w:p w14:paraId="239E10FF" w14:textId="77777777" w:rsidR="00862B64" w:rsidRPr="00671B0C" w:rsidRDefault="00671B0C" w:rsidP="007F78FE">
      <w:pPr>
        <w:spacing w:before="160" w:after="6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b/>
          <w:bCs/>
          <w:sz w:val="21"/>
          <w:szCs w:val="21"/>
        </w:rPr>
        <w:t>[뉴스 기사]</w:t>
      </w:r>
    </w:p>
    <w:p w14:paraId="01FED517" w14:textId="77777777" w:rsidR="00862B64" w:rsidRPr="00671B0C" w:rsidRDefault="00671B0C" w:rsidP="007F78FE">
      <w:pPr>
        <w:spacing w:before="60" w:after="80"/>
        <w:ind w:left="420" w:hanging="420"/>
        <w:jc w:val="both"/>
        <w:rPr>
          <w:rFonts w:asciiTheme="majorHAnsi" w:eastAsiaTheme="majorHAnsi" w:hAnsiTheme="majorHAnsi"/>
        </w:rPr>
      </w:pPr>
      <w:proofErr w:type="spellStart"/>
      <w:r w:rsidRPr="00671B0C">
        <w:rPr>
          <w:rFonts w:asciiTheme="majorHAnsi" w:eastAsiaTheme="majorHAnsi" w:hAnsiTheme="majorHAnsi"/>
          <w:sz w:val="20"/>
          <w:szCs w:val="20"/>
        </w:rPr>
        <w:t>김병직</w:t>
      </w:r>
      <w:proofErr w:type="spellEnd"/>
      <w:r w:rsidRPr="00671B0C">
        <w:rPr>
          <w:rFonts w:asciiTheme="majorHAnsi" w:eastAsiaTheme="majorHAnsi" w:hAnsiTheme="majorHAnsi"/>
          <w:sz w:val="20"/>
          <w:szCs w:val="20"/>
        </w:rPr>
        <w:t>. (2020, 4월 16일). [</w:t>
      </w:r>
      <w:proofErr w:type="gramStart"/>
      <w:r w:rsidRPr="00671B0C">
        <w:rPr>
          <w:rFonts w:asciiTheme="majorHAnsi" w:eastAsiaTheme="majorHAnsi" w:hAnsiTheme="majorHAnsi"/>
          <w:sz w:val="20"/>
          <w:szCs w:val="20"/>
        </w:rPr>
        <w:t>우리땅,</w:t>
      </w:r>
      <w:proofErr w:type="spellStart"/>
      <w:r w:rsidRPr="00671B0C">
        <w:rPr>
          <w:rFonts w:asciiTheme="majorHAnsi" w:eastAsiaTheme="majorHAnsi" w:hAnsiTheme="majorHAnsi"/>
          <w:sz w:val="20"/>
          <w:szCs w:val="20"/>
        </w:rPr>
        <w:t>우리생물</w:t>
      </w:r>
      <w:proofErr w:type="spellEnd"/>
      <w:proofErr w:type="gramEnd"/>
      <w:r w:rsidRPr="00671B0C">
        <w:rPr>
          <w:rFonts w:asciiTheme="majorHAnsi" w:eastAsiaTheme="majorHAnsi" w:hAnsiTheme="majorHAnsi"/>
          <w:sz w:val="20"/>
          <w:szCs w:val="20"/>
        </w:rPr>
        <w:t>] 각시붕어. 세계일보. https://www.segye.com/newsView/20200416521996</w:t>
      </w:r>
    </w:p>
    <w:p w14:paraId="28418DA7" w14:textId="77777777" w:rsidR="00862B64" w:rsidRPr="00671B0C" w:rsidRDefault="00671B0C" w:rsidP="007F78FE">
      <w:pPr>
        <w:spacing w:before="60" w:after="80"/>
        <w:ind w:left="420" w:hanging="42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sz w:val="20"/>
          <w:szCs w:val="20"/>
        </w:rPr>
        <w:t>국립환경과학원 보도. (2014, 9월 29일). 황소개구리 생태계 교란 확인…상위 포식자도 '꿀꺽'. SBS 뉴스. https://news.sbs.co.kr/news/endPage.do?news_id=N1002606413</w:t>
      </w:r>
    </w:p>
    <w:p w14:paraId="75E3FF48" w14:textId="3B40E75F" w:rsidR="00862B64" w:rsidRDefault="00671B0C" w:rsidP="007F78FE">
      <w:pPr>
        <w:spacing w:before="60" w:after="80"/>
        <w:ind w:left="420" w:hanging="420"/>
        <w:jc w:val="both"/>
        <w:rPr>
          <w:rFonts w:asciiTheme="majorHAnsi" w:eastAsiaTheme="majorHAnsi" w:hAnsiTheme="majorHAnsi"/>
          <w:sz w:val="20"/>
          <w:szCs w:val="20"/>
        </w:rPr>
      </w:pPr>
      <w:r w:rsidRPr="00671B0C">
        <w:rPr>
          <w:rFonts w:asciiTheme="majorHAnsi" w:eastAsiaTheme="majorHAnsi" w:hAnsiTheme="majorHAnsi"/>
          <w:sz w:val="20"/>
          <w:szCs w:val="20"/>
        </w:rPr>
        <w:t>이정윤. (2020, 12월 1일). [기획취재] 생태계 교란 어종 '</w:t>
      </w:r>
      <w:proofErr w:type="spellStart"/>
      <w:r w:rsidRPr="00671B0C">
        <w:rPr>
          <w:rFonts w:asciiTheme="majorHAnsi" w:eastAsiaTheme="majorHAnsi" w:hAnsiTheme="majorHAnsi"/>
          <w:sz w:val="20"/>
          <w:szCs w:val="20"/>
        </w:rPr>
        <w:t>배스</w:t>
      </w:r>
      <w:proofErr w:type="spellEnd"/>
      <w:r w:rsidRPr="00671B0C">
        <w:rPr>
          <w:rFonts w:asciiTheme="majorHAnsi" w:eastAsiaTheme="majorHAnsi" w:hAnsiTheme="majorHAnsi"/>
          <w:sz w:val="20"/>
          <w:szCs w:val="20"/>
        </w:rPr>
        <w:t xml:space="preserve">' 방치, 이대로는 안된다. </w:t>
      </w:r>
      <w:proofErr w:type="spellStart"/>
      <w:r w:rsidRPr="00671B0C">
        <w:rPr>
          <w:rFonts w:asciiTheme="majorHAnsi" w:eastAsiaTheme="majorHAnsi" w:hAnsiTheme="majorHAnsi"/>
          <w:sz w:val="20"/>
          <w:szCs w:val="20"/>
        </w:rPr>
        <w:t>프레시안</w:t>
      </w:r>
      <w:proofErr w:type="spellEnd"/>
      <w:r w:rsidRPr="00671B0C">
        <w:rPr>
          <w:rFonts w:asciiTheme="majorHAnsi" w:eastAsiaTheme="majorHAnsi" w:hAnsiTheme="majorHAnsi"/>
          <w:sz w:val="20"/>
          <w:szCs w:val="20"/>
        </w:rPr>
        <w:t xml:space="preserve">. </w:t>
      </w:r>
      <w:hyperlink r:id="rId5" w:history="1">
        <w:r w:rsidR="00FB4061" w:rsidRPr="00F87D2B">
          <w:rPr>
            <w:rStyle w:val="a5"/>
            <w:rFonts w:asciiTheme="majorHAnsi" w:eastAsiaTheme="majorHAnsi" w:hAnsiTheme="majorHAnsi"/>
            <w:sz w:val="20"/>
            <w:szCs w:val="20"/>
          </w:rPr>
          <w:t>https://www.pressian.com/pages/articles/2020120110281209103</w:t>
        </w:r>
      </w:hyperlink>
    </w:p>
    <w:p w14:paraId="574DDF5E" w14:textId="16C015EE" w:rsidR="00FB4061" w:rsidRDefault="00FB4061" w:rsidP="007F78FE">
      <w:pPr>
        <w:spacing w:before="60" w:after="80"/>
        <w:ind w:left="420" w:hanging="420"/>
        <w:jc w:val="both"/>
        <w:rPr>
          <w:rFonts w:asciiTheme="majorHAnsi" w:eastAsiaTheme="majorHAnsi" w:hAnsiTheme="majorHAnsi"/>
          <w:sz w:val="20"/>
          <w:szCs w:val="20"/>
        </w:rPr>
      </w:pP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정철희</w:t>
      </w:r>
      <w:proofErr w:type="spellEnd"/>
      <w:r>
        <w:rPr>
          <w:rFonts w:asciiTheme="majorHAnsi" w:eastAsiaTheme="majorHAnsi" w:hAnsiTheme="majorHAnsi"/>
          <w:sz w:val="20"/>
          <w:szCs w:val="20"/>
        </w:rPr>
        <w:t>. (2025, 0 6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월 </w:t>
      </w:r>
      <w:r>
        <w:rPr>
          <w:rFonts w:asciiTheme="majorHAnsi" w:eastAsiaTheme="majorHAnsi" w:hAnsiTheme="majorHAnsi"/>
          <w:sz w:val="20"/>
          <w:szCs w:val="20"/>
        </w:rPr>
        <w:t>04</w:t>
      </w:r>
      <w:r>
        <w:rPr>
          <w:rFonts w:asciiTheme="majorHAnsi" w:eastAsiaTheme="majorHAnsi" w:hAnsiTheme="majorHAnsi" w:hint="eastAsia"/>
          <w:sz w:val="20"/>
          <w:szCs w:val="20"/>
        </w:rPr>
        <w:t>일)</w:t>
      </w:r>
      <w:r>
        <w:rPr>
          <w:rFonts w:asciiTheme="majorHAnsi" w:eastAsiaTheme="majorHAnsi" w:hAnsiTheme="majorHAnsi"/>
          <w:sz w:val="20"/>
          <w:szCs w:val="20"/>
        </w:rPr>
        <w:t xml:space="preserve">. </w:t>
      </w:r>
      <w:r w:rsidRPr="00FB4061">
        <w:rPr>
          <w:rFonts w:asciiTheme="majorHAnsi" w:eastAsiaTheme="majorHAnsi" w:hAnsiTheme="majorHAnsi"/>
          <w:sz w:val="20"/>
          <w:szCs w:val="20"/>
        </w:rPr>
        <w:t>천안시, '</w:t>
      </w:r>
      <w:proofErr w:type="spellStart"/>
      <w:r w:rsidRPr="00FB4061">
        <w:rPr>
          <w:rFonts w:asciiTheme="majorHAnsi" w:eastAsiaTheme="majorHAnsi" w:hAnsiTheme="majorHAnsi"/>
          <w:sz w:val="20"/>
          <w:szCs w:val="20"/>
        </w:rPr>
        <w:t>환경으뜸도시</w:t>
      </w:r>
      <w:proofErr w:type="spellEnd"/>
      <w:r w:rsidRPr="00FB4061">
        <w:rPr>
          <w:rFonts w:asciiTheme="majorHAnsi" w:eastAsiaTheme="majorHAnsi" w:hAnsiTheme="majorHAnsi"/>
          <w:sz w:val="20"/>
          <w:szCs w:val="20"/>
        </w:rPr>
        <w:t>'로의 도약</w:t>
      </w:r>
      <w:r>
        <w:rPr>
          <w:rFonts w:asciiTheme="majorHAnsi" w:eastAsiaTheme="majorHAnsi" w:hAnsiTheme="majorHAnsi" w:hint="eastAsia"/>
          <w:sz w:val="20"/>
          <w:szCs w:val="20"/>
        </w:rPr>
        <w:t>.</w:t>
      </w:r>
      <w:r>
        <w:rPr>
          <w:rFonts w:asciiTheme="majorHAnsi" w:eastAsiaTheme="majorHAnsi" w:hAnsiTheme="majorHAnsi"/>
          <w:sz w:val="20"/>
          <w:szCs w:val="20"/>
        </w:rPr>
        <w:t xml:space="preserve"> </w:t>
      </w:r>
      <w:r>
        <w:rPr>
          <w:rFonts w:asciiTheme="majorHAnsi" w:eastAsiaTheme="majorHAnsi" w:hAnsiTheme="majorHAnsi" w:hint="eastAsia"/>
          <w:sz w:val="20"/>
          <w:szCs w:val="20"/>
        </w:rPr>
        <w:t>중도일보.</w:t>
      </w:r>
    </w:p>
    <w:p w14:paraId="62160AB3" w14:textId="4318F35F" w:rsidR="00FB4061" w:rsidRPr="00FB4061" w:rsidRDefault="00FB4061" w:rsidP="007F78FE">
      <w:pPr>
        <w:spacing w:before="60" w:after="80"/>
        <w:ind w:left="420" w:hanging="420"/>
        <w:jc w:val="both"/>
        <w:rPr>
          <w:rFonts w:asciiTheme="majorHAnsi" w:eastAsiaTheme="majorHAnsi" w:hAnsiTheme="majorHAnsi" w:hint="eastAsia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ab/>
      </w:r>
      <w:r w:rsidRPr="00FB4061">
        <w:rPr>
          <w:rFonts w:asciiTheme="majorHAnsi" w:eastAsiaTheme="majorHAnsi" w:hAnsiTheme="majorHAnsi"/>
          <w:sz w:val="20"/>
          <w:szCs w:val="20"/>
        </w:rPr>
        <w:t>https://m.joongdo.co.kr/view.php?key=20250603010000416</w:t>
      </w:r>
    </w:p>
    <w:p w14:paraId="46C5662A" w14:textId="5F58A132" w:rsidR="00862B64" w:rsidRPr="00671B0C" w:rsidRDefault="00671B0C" w:rsidP="007F78FE">
      <w:pPr>
        <w:spacing w:before="60" w:after="80"/>
        <w:ind w:left="420" w:hanging="42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sz w:val="20"/>
          <w:szCs w:val="20"/>
        </w:rPr>
        <w:t>조형찬. (2021, 9월 11일). 생태교란 외래종 물고기, 어묵과 어포로 재탄생. MBC 뉴스데스크. https://imnews.imbc.com/replay/2021/nwdesk/article/6300088_34936</w:t>
      </w:r>
    </w:p>
    <w:p w14:paraId="1DED4096" w14:textId="77777777" w:rsidR="00862B64" w:rsidRPr="00671B0C" w:rsidRDefault="00671B0C" w:rsidP="007F78FE">
      <w:pPr>
        <w:spacing w:before="60" w:after="80"/>
        <w:ind w:left="420" w:hanging="42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sz w:val="20"/>
          <w:szCs w:val="20"/>
        </w:rPr>
        <w:t>뉴스펭귄 편집국. (2023, 3월 2일). [전문가 칼럼] 외래생물 유입에 따른 생태계 교란. 뉴스펭귄. https://www.newspenguin.com/news/articleView.html?idxno=13605</w:t>
      </w:r>
    </w:p>
    <w:p w14:paraId="31D3807A" w14:textId="77777777" w:rsidR="00862B64" w:rsidRPr="00671B0C" w:rsidRDefault="00671B0C" w:rsidP="007F78FE">
      <w:pPr>
        <w:spacing w:before="60" w:after="80"/>
        <w:ind w:left="420" w:hanging="42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sz w:val="20"/>
          <w:szCs w:val="20"/>
        </w:rPr>
        <w:t xml:space="preserve">뉴스펭귄 편집국. (2024, 11월 29일). '작아도 위험해'…습지 위협하는 생태계교란종, </w:t>
      </w:r>
      <w:proofErr w:type="gramStart"/>
      <w:r w:rsidRPr="00671B0C">
        <w:rPr>
          <w:rFonts w:asciiTheme="majorHAnsi" w:eastAsiaTheme="majorHAnsi" w:hAnsiTheme="majorHAnsi"/>
          <w:sz w:val="20"/>
          <w:szCs w:val="20"/>
        </w:rPr>
        <w:t>대책은?.</w:t>
      </w:r>
      <w:proofErr w:type="gramEnd"/>
      <w:r w:rsidRPr="00671B0C">
        <w:rPr>
          <w:rFonts w:asciiTheme="majorHAnsi" w:eastAsiaTheme="majorHAnsi" w:hAnsiTheme="majorHAnsi"/>
          <w:sz w:val="20"/>
          <w:szCs w:val="20"/>
        </w:rPr>
        <w:t xml:space="preserve"> 뉴스펭귄. https://www.newspenguin.com/news/curationView.html?idxno=18239</w:t>
      </w:r>
    </w:p>
    <w:p w14:paraId="19F494D3" w14:textId="77777777" w:rsidR="00862B64" w:rsidRPr="00671B0C" w:rsidRDefault="00671B0C" w:rsidP="007F78FE">
      <w:pPr>
        <w:spacing w:before="60" w:after="80"/>
        <w:ind w:left="420" w:hanging="420"/>
        <w:jc w:val="both"/>
        <w:rPr>
          <w:rFonts w:asciiTheme="majorHAnsi" w:eastAsiaTheme="majorHAnsi" w:hAnsiTheme="majorHAnsi"/>
        </w:rPr>
      </w:pPr>
      <w:r w:rsidRPr="00671B0C">
        <w:rPr>
          <w:rFonts w:asciiTheme="majorHAnsi" w:eastAsiaTheme="majorHAnsi" w:hAnsiTheme="majorHAnsi"/>
          <w:sz w:val="20"/>
          <w:szCs w:val="20"/>
        </w:rPr>
        <w:t>김창호. (2025, 5월 22일). 천안시, 생물다양성 유공 환경부장관 기관표창 수상. 내외일보. https://www.naewoeilbo.com/news/articleView.html?idxno=2090758</w:t>
      </w:r>
    </w:p>
    <w:sectPr w:rsidR="00862B64" w:rsidRPr="00671B0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고딕">
    <w:altName w:val="Batang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04A00"/>
    <w:multiLevelType w:val="hybridMultilevel"/>
    <w:tmpl w:val="6D026A54"/>
    <w:lvl w:ilvl="0" w:tplc="777E8426">
      <w:start w:val="1"/>
      <w:numFmt w:val="bullet"/>
      <w:lvlText w:val="●"/>
      <w:lvlJc w:val="left"/>
      <w:pPr>
        <w:ind w:left="720" w:hanging="360"/>
      </w:pPr>
    </w:lvl>
    <w:lvl w:ilvl="1" w:tplc="4CD281A6">
      <w:start w:val="1"/>
      <w:numFmt w:val="bullet"/>
      <w:lvlText w:val="○"/>
      <w:lvlJc w:val="left"/>
      <w:pPr>
        <w:ind w:left="1440" w:hanging="360"/>
      </w:pPr>
    </w:lvl>
    <w:lvl w:ilvl="2" w:tplc="27EAA918">
      <w:start w:val="1"/>
      <w:numFmt w:val="bullet"/>
      <w:lvlText w:val="■"/>
      <w:lvlJc w:val="left"/>
      <w:pPr>
        <w:ind w:left="2160" w:hanging="360"/>
      </w:pPr>
    </w:lvl>
    <w:lvl w:ilvl="3" w:tplc="73FCEFC6">
      <w:start w:val="1"/>
      <w:numFmt w:val="bullet"/>
      <w:lvlText w:val="●"/>
      <w:lvlJc w:val="left"/>
      <w:pPr>
        <w:ind w:left="2880" w:hanging="360"/>
      </w:pPr>
    </w:lvl>
    <w:lvl w:ilvl="4" w:tplc="2E1AF2F4">
      <w:start w:val="1"/>
      <w:numFmt w:val="bullet"/>
      <w:lvlText w:val="○"/>
      <w:lvlJc w:val="left"/>
      <w:pPr>
        <w:ind w:left="3600" w:hanging="360"/>
      </w:pPr>
    </w:lvl>
    <w:lvl w:ilvl="5" w:tplc="22D0CA4C">
      <w:start w:val="1"/>
      <w:numFmt w:val="bullet"/>
      <w:lvlText w:val="■"/>
      <w:lvlJc w:val="left"/>
      <w:pPr>
        <w:ind w:left="4320" w:hanging="360"/>
      </w:pPr>
    </w:lvl>
    <w:lvl w:ilvl="6" w:tplc="54025A3E">
      <w:start w:val="1"/>
      <w:numFmt w:val="bullet"/>
      <w:lvlText w:val="●"/>
      <w:lvlJc w:val="left"/>
      <w:pPr>
        <w:ind w:left="5040" w:hanging="360"/>
      </w:pPr>
    </w:lvl>
    <w:lvl w:ilvl="7" w:tplc="5242068A">
      <w:start w:val="1"/>
      <w:numFmt w:val="bullet"/>
      <w:lvlText w:val="●"/>
      <w:lvlJc w:val="left"/>
      <w:pPr>
        <w:ind w:left="5760" w:hanging="360"/>
      </w:pPr>
    </w:lvl>
    <w:lvl w:ilvl="8" w:tplc="57DCEA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C83517"/>
    <w:multiLevelType w:val="hybridMultilevel"/>
    <w:tmpl w:val="F7320440"/>
    <w:lvl w:ilvl="0" w:tplc="48C2A77C">
      <w:start w:val="1"/>
      <w:numFmt w:val="bullet"/>
      <w:lvlText w:val="·"/>
      <w:lvlJc w:val="left"/>
      <w:pPr>
        <w:ind w:left="600" w:hanging="300"/>
      </w:pPr>
    </w:lvl>
    <w:lvl w:ilvl="1" w:tplc="F3802EFE">
      <w:numFmt w:val="decimal"/>
      <w:lvlText w:val=""/>
      <w:lvlJc w:val="left"/>
    </w:lvl>
    <w:lvl w:ilvl="2" w:tplc="4446C414">
      <w:numFmt w:val="decimal"/>
      <w:lvlText w:val=""/>
      <w:lvlJc w:val="left"/>
    </w:lvl>
    <w:lvl w:ilvl="3" w:tplc="EB7810DA">
      <w:numFmt w:val="decimal"/>
      <w:lvlText w:val=""/>
      <w:lvlJc w:val="left"/>
    </w:lvl>
    <w:lvl w:ilvl="4" w:tplc="FC76E964">
      <w:numFmt w:val="decimal"/>
      <w:lvlText w:val=""/>
      <w:lvlJc w:val="left"/>
    </w:lvl>
    <w:lvl w:ilvl="5" w:tplc="2C0AF260">
      <w:numFmt w:val="decimal"/>
      <w:lvlText w:val=""/>
      <w:lvlJc w:val="left"/>
    </w:lvl>
    <w:lvl w:ilvl="6" w:tplc="ECD09828">
      <w:numFmt w:val="decimal"/>
      <w:lvlText w:val=""/>
      <w:lvlJc w:val="left"/>
    </w:lvl>
    <w:lvl w:ilvl="7" w:tplc="A050CB9A">
      <w:numFmt w:val="decimal"/>
      <w:lvlText w:val=""/>
      <w:lvlJc w:val="left"/>
    </w:lvl>
    <w:lvl w:ilvl="8" w:tplc="51802A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B64"/>
    <w:rsid w:val="005F6BAC"/>
    <w:rsid w:val="00671B0C"/>
    <w:rsid w:val="007F78FE"/>
    <w:rsid w:val="00862B64"/>
    <w:rsid w:val="00FB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8386"/>
  <w15:docId w15:val="{F0D5B923-A050-4EBE-9814-632712F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고딕" w:eastAsia="맑은고딕" w:hAnsi="맑은고딕" w:cs="맑은고딕"/>
        <w:color w:val="000000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Unresolved Mention"/>
    <w:basedOn w:val="a0"/>
    <w:uiPriority w:val="99"/>
    <w:semiHidden/>
    <w:unhideWhenUsed/>
    <w:rsid w:val="00FB4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6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essian.com/pages/articles/20201201102812091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2026-03-30T04:50:00Z</dcterms:created>
  <dcterms:modified xsi:type="dcterms:W3CDTF">2026-03-30T07:37:00Z</dcterms:modified>
</cp:coreProperties>
</file>