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A5FBF" w14:textId="0F06AFDA" w:rsidR="009744CE" w:rsidRPr="009744CE" w:rsidRDefault="009744CE" w:rsidP="00815D9A">
      <w:pPr>
        <w:jc w:val="both"/>
        <w:rPr>
          <w:rFonts w:ascii="Arial" w:hAnsi="Arial" w:cs="Arial"/>
          <w:lang w:val="en-US"/>
        </w:rPr>
      </w:pPr>
      <w:r w:rsidRPr="009744CE">
        <w:rPr>
          <w:rFonts w:ascii="Arial" w:hAnsi="Arial" w:cs="Arial"/>
          <w:lang w:val="en-US"/>
        </w:rPr>
        <w:t xml:space="preserve">Role: Act as a senior BI dashboard </w:t>
      </w:r>
      <w:r w:rsidR="009E347B">
        <w:rPr>
          <w:rFonts w:ascii="Arial" w:hAnsi="Arial" w:cs="Arial"/>
          <w:lang w:val="en-US"/>
        </w:rPr>
        <w:t xml:space="preserve">UI/UX </w:t>
      </w:r>
      <w:r w:rsidRPr="009744CE">
        <w:rPr>
          <w:rFonts w:ascii="Arial" w:hAnsi="Arial" w:cs="Arial"/>
          <w:lang w:val="en-US"/>
        </w:rPr>
        <w:t>designer and front-end engineer.</w:t>
      </w:r>
    </w:p>
    <w:p w14:paraId="72C7F5B4" w14:textId="235B57B8" w:rsidR="009744CE" w:rsidRPr="009744CE" w:rsidRDefault="009744CE" w:rsidP="00815D9A">
      <w:pPr>
        <w:jc w:val="both"/>
        <w:rPr>
          <w:rFonts w:ascii="Arial" w:hAnsi="Arial" w:cs="Arial"/>
          <w:lang w:val="en-US"/>
        </w:rPr>
      </w:pPr>
      <w:r w:rsidRPr="009744CE">
        <w:rPr>
          <w:rFonts w:ascii="Arial" w:hAnsi="Arial" w:cs="Arial"/>
          <w:lang w:val="en-US"/>
        </w:rPr>
        <w:t>Output: Generate a single deployable HTML file (</w:t>
      </w:r>
      <w:r w:rsidR="00815D9A">
        <w:rPr>
          <w:rFonts w:ascii="Arial" w:hAnsi="Arial" w:cs="Arial"/>
          <w:lang w:val="en-US"/>
        </w:rPr>
        <w:t>CSS</w:t>
      </w:r>
      <w:r w:rsidRPr="009744CE">
        <w:rPr>
          <w:rFonts w:ascii="Arial" w:hAnsi="Arial" w:cs="Arial"/>
          <w:lang w:val="en-US"/>
        </w:rPr>
        <w:t xml:space="preserve"> + Chart.js via CDN, no build step) that I can drop into GitHub.</w:t>
      </w:r>
    </w:p>
    <w:p w14:paraId="7C29F9FD" w14:textId="0240E046" w:rsidR="009744CE" w:rsidRPr="009744CE" w:rsidRDefault="009744CE" w:rsidP="00815D9A">
      <w:pPr>
        <w:jc w:val="both"/>
        <w:rPr>
          <w:rFonts w:ascii="Arial" w:hAnsi="Arial" w:cs="Arial"/>
          <w:lang w:val="en-US"/>
        </w:rPr>
      </w:pPr>
      <w:r w:rsidRPr="009744CE">
        <w:rPr>
          <w:rFonts w:ascii="Arial" w:hAnsi="Arial" w:cs="Arial"/>
          <w:lang w:val="en-US"/>
        </w:rPr>
        <w:t>Purpose: A live management dashboard for a 17-property REIT portfolio (10 Office + 7 Retail) for senior management to monitor financial health, leasing momentum and tenant risk.</w:t>
      </w:r>
    </w:p>
    <w:p w14:paraId="71686BFF" w14:textId="77777777" w:rsidR="009744CE" w:rsidRPr="009744CE" w:rsidRDefault="009744CE" w:rsidP="00815D9A">
      <w:pPr>
        <w:spacing w:after="0"/>
        <w:jc w:val="both"/>
        <w:rPr>
          <w:rFonts w:ascii="Arial" w:hAnsi="Arial" w:cs="Arial"/>
          <w:lang w:val="en-US"/>
        </w:rPr>
      </w:pPr>
      <w:r w:rsidRPr="009744CE">
        <w:rPr>
          <w:rFonts w:ascii="Arial" w:hAnsi="Arial" w:cs="Arial"/>
          <w:lang w:val="en-US"/>
        </w:rPr>
        <w:t>Content: Three tiers —</w:t>
      </w:r>
    </w:p>
    <w:p w14:paraId="0DF4A8C9" w14:textId="77777777" w:rsidR="009744CE" w:rsidRPr="009744CE" w:rsidRDefault="009744CE" w:rsidP="00815D9A">
      <w:pPr>
        <w:spacing w:after="0"/>
        <w:jc w:val="both"/>
        <w:rPr>
          <w:rFonts w:ascii="Arial" w:hAnsi="Arial" w:cs="Arial"/>
          <w:lang w:val="en-US"/>
        </w:rPr>
      </w:pPr>
      <w:r w:rsidRPr="009744CE">
        <w:rPr>
          <w:rFonts w:ascii="Arial" w:hAnsi="Arial" w:cs="Arial"/>
          <w:lang w:val="en-US"/>
        </w:rPr>
        <w:t xml:space="preserve">Tier 1: KPI matrix (Revenue, </w:t>
      </w:r>
      <w:proofErr w:type="spellStart"/>
      <w:r w:rsidRPr="009744CE">
        <w:rPr>
          <w:rFonts w:ascii="Arial" w:hAnsi="Arial" w:cs="Arial"/>
          <w:lang w:val="en-US"/>
        </w:rPr>
        <w:t>Opex</w:t>
      </w:r>
      <w:proofErr w:type="spellEnd"/>
      <w:r w:rsidRPr="009744CE">
        <w:rPr>
          <w:rFonts w:ascii="Arial" w:hAnsi="Arial" w:cs="Arial"/>
          <w:lang w:val="en-US"/>
        </w:rPr>
        <w:t>, NPI, Margin + sector splits)</w:t>
      </w:r>
    </w:p>
    <w:p w14:paraId="7DFBEBCD" w14:textId="77777777" w:rsidR="009744CE" w:rsidRPr="009744CE" w:rsidRDefault="009744CE" w:rsidP="00815D9A">
      <w:pPr>
        <w:spacing w:after="0"/>
        <w:jc w:val="both"/>
        <w:rPr>
          <w:rFonts w:ascii="Arial" w:hAnsi="Arial" w:cs="Arial"/>
          <w:lang w:val="en-US"/>
        </w:rPr>
      </w:pPr>
      <w:r w:rsidRPr="009744CE">
        <w:rPr>
          <w:rFonts w:ascii="Arial" w:hAnsi="Arial" w:cs="Arial"/>
          <w:lang w:val="en-US"/>
        </w:rPr>
        <w:t>Tier 2: Monthly P&amp;L table, leasing activity, reversion chart, occupancy trend, expiry profile, NPI+DPU combo</w:t>
      </w:r>
    </w:p>
    <w:p w14:paraId="44920DEF" w14:textId="77777777" w:rsidR="009744CE" w:rsidRPr="009744CE" w:rsidRDefault="009744CE" w:rsidP="00815D9A">
      <w:pPr>
        <w:spacing w:after="0"/>
        <w:jc w:val="both"/>
        <w:rPr>
          <w:rFonts w:ascii="Arial" w:hAnsi="Arial" w:cs="Arial"/>
          <w:lang w:val="en-US"/>
        </w:rPr>
      </w:pPr>
      <w:r w:rsidRPr="009744CE">
        <w:rPr>
          <w:rFonts w:ascii="Arial" w:hAnsi="Arial" w:cs="Arial"/>
          <w:lang w:val="en-US"/>
        </w:rPr>
        <w:t>Tier 3: Tenant sales table filtered by 8 trade categories</w:t>
      </w:r>
    </w:p>
    <w:p w14:paraId="693941FA" w14:textId="77777777" w:rsidR="00815D9A" w:rsidRDefault="00815D9A" w:rsidP="00815D9A">
      <w:pPr>
        <w:spacing w:after="0"/>
        <w:jc w:val="both"/>
        <w:rPr>
          <w:rFonts w:ascii="Arial" w:hAnsi="Arial" w:cs="Arial"/>
          <w:lang w:val="en-US"/>
        </w:rPr>
      </w:pPr>
    </w:p>
    <w:p w14:paraId="1357F6CB" w14:textId="70EA57DA" w:rsidR="009744CE" w:rsidRPr="009744CE" w:rsidRDefault="009744CE" w:rsidP="00815D9A">
      <w:pPr>
        <w:spacing w:after="0"/>
        <w:jc w:val="both"/>
        <w:rPr>
          <w:rFonts w:ascii="Arial" w:hAnsi="Arial" w:cs="Arial"/>
          <w:lang w:val="en-US"/>
        </w:rPr>
      </w:pPr>
      <w:r w:rsidRPr="009744CE">
        <w:rPr>
          <w:rFonts w:ascii="Arial" w:hAnsi="Arial" w:cs="Arial"/>
          <w:lang w:val="en-US"/>
        </w:rPr>
        <w:t>Behavior:</w:t>
      </w:r>
    </w:p>
    <w:p w14:paraId="0CDF302C" w14:textId="77777777" w:rsidR="009744CE" w:rsidRPr="009744CE" w:rsidRDefault="009744CE" w:rsidP="00815D9A">
      <w:pPr>
        <w:spacing w:after="0"/>
        <w:jc w:val="both"/>
        <w:rPr>
          <w:rFonts w:ascii="Arial" w:hAnsi="Arial" w:cs="Arial"/>
          <w:lang w:val="en-US"/>
        </w:rPr>
      </w:pPr>
      <w:r w:rsidRPr="009744CE">
        <w:rPr>
          <w:rFonts w:ascii="Arial" w:hAnsi="Arial" w:cs="Arial"/>
          <w:lang w:val="en-US"/>
        </w:rPr>
        <w:t>Sticky top nav with anchor links</w:t>
      </w:r>
    </w:p>
    <w:p w14:paraId="6947C9B2" w14:textId="77777777" w:rsidR="009744CE" w:rsidRPr="009744CE" w:rsidRDefault="009744CE" w:rsidP="00815D9A">
      <w:pPr>
        <w:spacing w:after="0"/>
        <w:jc w:val="both"/>
        <w:rPr>
          <w:rFonts w:ascii="Arial" w:hAnsi="Arial" w:cs="Arial"/>
          <w:lang w:val="en-US"/>
        </w:rPr>
      </w:pPr>
      <w:r w:rsidRPr="009744CE">
        <w:rPr>
          <w:rFonts w:ascii="Arial" w:hAnsi="Arial" w:cs="Arial"/>
          <w:lang w:val="en-US"/>
        </w:rPr>
        <w:t>Portfolio toggle (All / Office / Retail) instantly re-renders KPI cards</w:t>
      </w:r>
    </w:p>
    <w:p w14:paraId="021196F9" w14:textId="77777777" w:rsidR="009744CE" w:rsidRPr="009744CE" w:rsidRDefault="009744CE" w:rsidP="00815D9A">
      <w:pPr>
        <w:spacing w:after="0"/>
        <w:jc w:val="both"/>
        <w:rPr>
          <w:rFonts w:ascii="Arial" w:hAnsi="Arial" w:cs="Arial"/>
          <w:lang w:val="en-US"/>
        </w:rPr>
      </w:pPr>
      <w:r w:rsidRPr="009744CE">
        <w:rPr>
          <w:rFonts w:ascii="Arial" w:hAnsi="Arial" w:cs="Arial"/>
          <w:lang w:val="en-US"/>
        </w:rPr>
        <w:t>Property dropdown (1–17) refreshes the P&amp;L table</w:t>
      </w:r>
    </w:p>
    <w:p w14:paraId="77D971BF" w14:textId="77777777" w:rsidR="009744CE" w:rsidRPr="009744CE" w:rsidRDefault="009744CE" w:rsidP="00815D9A">
      <w:pPr>
        <w:spacing w:after="0"/>
        <w:jc w:val="both"/>
        <w:rPr>
          <w:rFonts w:ascii="Arial" w:hAnsi="Arial" w:cs="Arial"/>
          <w:lang w:val="en-US"/>
        </w:rPr>
      </w:pPr>
      <w:r w:rsidRPr="009744CE">
        <w:rPr>
          <w:rFonts w:ascii="Arial" w:hAnsi="Arial" w:cs="Arial"/>
          <w:lang w:val="en-US"/>
        </w:rPr>
        <w:t>Trade-category chips multi-select filter the tenant table with live footer totals</w:t>
      </w:r>
    </w:p>
    <w:p w14:paraId="6BED9B6E" w14:textId="77777777" w:rsidR="009744CE" w:rsidRPr="009744CE" w:rsidRDefault="009744CE" w:rsidP="00815D9A">
      <w:pPr>
        <w:spacing w:after="0"/>
        <w:jc w:val="both"/>
        <w:rPr>
          <w:rFonts w:ascii="Arial" w:hAnsi="Arial" w:cs="Arial"/>
          <w:lang w:val="en-US"/>
        </w:rPr>
      </w:pPr>
      <w:r w:rsidRPr="009744CE">
        <w:rPr>
          <w:rFonts w:ascii="Arial" w:hAnsi="Arial" w:cs="Arial"/>
          <w:lang w:val="en-US"/>
        </w:rPr>
        <w:t>All charts are interactive (hover tooltips, toggle legend)</w:t>
      </w:r>
    </w:p>
    <w:p w14:paraId="32E7B8D6" w14:textId="77777777" w:rsidR="00815D9A" w:rsidRDefault="00815D9A" w:rsidP="00815D9A">
      <w:pPr>
        <w:spacing w:after="0"/>
        <w:jc w:val="both"/>
        <w:rPr>
          <w:rFonts w:ascii="Arial" w:hAnsi="Arial" w:cs="Arial"/>
          <w:lang w:val="en-US"/>
        </w:rPr>
      </w:pPr>
    </w:p>
    <w:p w14:paraId="5C6537D1" w14:textId="064C3CB1" w:rsidR="009744CE" w:rsidRPr="009744CE" w:rsidRDefault="009744CE" w:rsidP="00815D9A">
      <w:pPr>
        <w:jc w:val="both"/>
        <w:rPr>
          <w:rFonts w:ascii="Arial" w:hAnsi="Arial" w:cs="Arial"/>
          <w:lang w:val="en-US"/>
        </w:rPr>
      </w:pPr>
      <w:r w:rsidRPr="009744CE">
        <w:rPr>
          <w:rFonts w:ascii="Arial" w:hAnsi="Arial" w:cs="Arial"/>
          <w:lang w:val="en-US"/>
        </w:rPr>
        <w:t xml:space="preserve">Style: </w:t>
      </w:r>
      <w:r w:rsidR="009E347B" w:rsidRPr="009E347B">
        <w:rPr>
          <w:rFonts w:ascii="Arial" w:hAnsi="Arial" w:cs="Arial"/>
          <w:lang w:val="en-US"/>
        </w:rPr>
        <w:t>Deep Corporate Navy/Slate</w:t>
      </w:r>
      <w:r w:rsidR="009E347B" w:rsidRPr="009E347B">
        <w:rPr>
          <w:rFonts w:ascii="Arial" w:hAnsi="Arial" w:cs="Arial"/>
          <w:lang w:val="en-US"/>
        </w:rPr>
        <w:t xml:space="preserve"> </w:t>
      </w:r>
      <w:r w:rsidRPr="009744CE">
        <w:rPr>
          <w:rFonts w:ascii="Arial" w:hAnsi="Arial" w:cs="Arial"/>
          <w:lang w:val="en-US"/>
        </w:rPr>
        <w:t xml:space="preserve">+ </w:t>
      </w:r>
      <w:r w:rsidR="00815D9A" w:rsidRPr="00312257">
        <w:rPr>
          <w:rFonts w:ascii="Arial" w:hAnsi="Arial" w:cs="Arial"/>
          <w:lang w:val="en-US"/>
        </w:rPr>
        <w:t xml:space="preserve">Emerald </w:t>
      </w:r>
      <w:proofErr w:type="gramStart"/>
      <w:r w:rsidR="00815D9A" w:rsidRPr="00312257">
        <w:rPr>
          <w:rFonts w:ascii="Arial" w:hAnsi="Arial" w:cs="Arial"/>
          <w:lang w:val="en-US"/>
        </w:rPr>
        <w:t>Green (#</w:t>
      </w:r>
      <w:proofErr w:type="gramEnd"/>
      <w:r w:rsidR="00815D9A" w:rsidRPr="00312257">
        <w:rPr>
          <w:rFonts w:ascii="Arial" w:hAnsi="Arial" w:cs="Arial"/>
          <w:lang w:val="en-US"/>
        </w:rPr>
        <w:t>10B981)</w:t>
      </w:r>
      <w:r w:rsidR="009E347B">
        <w:rPr>
          <w:rFonts w:ascii="Arial" w:hAnsi="Arial" w:cs="Arial"/>
          <w:lang w:val="en-US"/>
        </w:rPr>
        <w:t xml:space="preserve"> </w:t>
      </w:r>
      <w:r w:rsidRPr="009744CE">
        <w:rPr>
          <w:rFonts w:ascii="Arial" w:hAnsi="Arial" w:cs="Arial"/>
          <w:lang w:val="en-US"/>
        </w:rPr>
        <w:t>/</w:t>
      </w:r>
      <w:r w:rsidR="00815D9A" w:rsidRPr="00815D9A">
        <w:t xml:space="preserve"> </w:t>
      </w:r>
      <w:r w:rsidR="00815D9A" w:rsidRPr="00815D9A">
        <w:rPr>
          <w:rFonts w:ascii="Arial" w:hAnsi="Arial" w:cs="Arial"/>
          <w:lang w:val="en-US"/>
        </w:rPr>
        <w:t xml:space="preserve">Crimson </w:t>
      </w:r>
      <w:proofErr w:type="gramStart"/>
      <w:r w:rsidR="00815D9A" w:rsidRPr="00815D9A">
        <w:rPr>
          <w:rFonts w:ascii="Arial" w:hAnsi="Arial" w:cs="Arial"/>
          <w:lang w:val="en-US"/>
        </w:rPr>
        <w:t>Red (#</w:t>
      </w:r>
      <w:proofErr w:type="gramEnd"/>
      <w:r w:rsidR="00815D9A" w:rsidRPr="00815D9A">
        <w:rPr>
          <w:rFonts w:ascii="Arial" w:hAnsi="Arial" w:cs="Arial"/>
          <w:lang w:val="en-US"/>
        </w:rPr>
        <w:t>EF4444)</w:t>
      </w:r>
      <w:r w:rsidRPr="009744CE">
        <w:rPr>
          <w:rFonts w:ascii="Arial" w:hAnsi="Arial" w:cs="Arial"/>
          <w:lang w:val="en-US"/>
        </w:rPr>
        <w:t xml:space="preserve"> variance palette, </w:t>
      </w:r>
      <w:proofErr w:type="gramStart"/>
      <w:r w:rsidRPr="009744CE">
        <w:rPr>
          <w:rFonts w:ascii="Arial" w:hAnsi="Arial" w:cs="Arial"/>
          <w:lang w:val="en-US"/>
        </w:rPr>
        <w:t>Inter</w:t>
      </w:r>
      <w:proofErr w:type="gramEnd"/>
      <w:r w:rsidRPr="009744CE">
        <w:rPr>
          <w:rFonts w:ascii="Arial" w:hAnsi="Arial" w:cs="Arial"/>
          <w:lang w:val="en-US"/>
        </w:rPr>
        <w:t xml:space="preserve"> font, glass-morphism sticky header, card hover lift, rounded-xl, professional analyst aesthetic </w:t>
      </w:r>
      <w:proofErr w:type="gramStart"/>
      <w:r w:rsidRPr="009744CE">
        <w:rPr>
          <w:rFonts w:ascii="Arial" w:hAnsi="Arial" w:cs="Arial"/>
          <w:lang w:val="en-US"/>
        </w:rPr>
        <w:t>similar to</w:t>
      </w:r>
      <w:proofErr w:type="gramEnd"/>
      <w:r w:rsidRPr="009744CE">
        <w:rPr>
          <w:rFonts w:ascii="Arial" w:hAnsi="Arial" w:cs="Arial"/>
          <w:lang w:val="en-US"/>
        </w:rPr>
        <w:t xml:space="preserve"> Bloomberg Terminal or Tableau executive dashboards — clean, dense, decision-oriented.</w:t>
      </w:r>
      <w:r w:rsidR="00815D9A">
        <w:rPr>
          <w:rFonts w:ascii="Arial" w:hAnsi="Arial" w:cs="Arial"/>
          <w:lang w:val="en-US"/>
        </w:rPr>
        <w:t xml:space="preserve">  Use Light background color and have a button for user to switch to Dark Mode.</w:t>
      </w:r>
    </w:p>
    <w:p w14:paraId="56A5B969" w14:textId="77777777" w:rsidR="00815D9A" w:rsidRDefault="00312257" w:rsidP="00815D9A">
      <w:pPr>
        <w:spacing w:after="0"/>
        <w:jc w:val="both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 xml:space="preserve">The layout must strictly adhere to clear reading </w:t>
      </w:r>
      <w:proofErr w:type="gramStart"/>
      <w:r w:rsidRPr="00312257">
        <w:rPr>
          <w:rFonts w:ascii="Arial" w:hAnsi="Arial" w:cs="Arial"/>
          <w:lang w:val="en-US"/>
        </w:rPr>
        <w:t>pattern</w:t>
      </w:r>
      <w:proofErr w:type="gramEnd"/>
      <w:r w:rsidRPr="00312257">
        <w:rPr>
          <w:rFonts w:ascii="Arial" w:hAnsi="Arial" w:cs="Arial"/>
          <w:lang w:val="en-US"/>
        </w:rPr>
        <w:t xml:space="preserve">, prioritizing high-level financial metrics before diving into granular asset-level operations and forward-looking risk metrics.  </w:t>
      </w:r>
    </w:p>
    <w:p w14:paraId="1C182F34" w14:textId="77777777" w:rsidR="00815D9A" w:rsidRDefault="00815D9A" w:rsidP="00815D9A">
      <w:pPr>
        <w:spacing w:after="0"/>
        <w:jc w:val="both"/>
        <w:rPr>
          <w:rFonts w:ascii="Arial" w:hAnsi="Arial" w:cs="Arial"/>
          <w:lang w:val="en-US"/>
        </w:rPr>
      </w:pPr>
    </w:p>
    <w:p w14:paraId="0DE16530" w14:textId="2EC6CFA1" w:rsidR="00312257" w:rsidRPr="00312257" w:rsidRDefault="00312257" w:rsidP="00815D9A">
      <w:pPr>
        <w:spacing w:after="0"/>
        <w:jc w:val="both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Default period is Jan 2026 - Mar 2026.</w:t>
      </w:r>
      <w:r w:rsidR="00B820B9">
        <w:rPr>
          <w:rFonts w:ascii="Arial" w:hAnsi="Arial" w:cs="Arial"/>
          <w:lang w:val="en-US"/>
        </w:rPr>
        <w:t xml:space="preserve">  Please input all dummy figures at this moment.</w:t>
      </w:r>
    </w:p>
    <w:p w14:paraId="1AF3A820" w14:textId="77777777" w:rsidR="00312257" w:rsidRPr="00312257" w:rsidRDefault="00312257" w:rsidP="00074550">
      <w:pPr>
        <w:spacing w:after="0"/>
        <w:jc w:val="both"/>
        <w:rPr>
          <w:rFonts w:ascii="Arial" w:hAnsi="Arial" w:cs="Arial"/>
          <w:lang w:val="en-US"/>
        </w:rPr>
      </w:pPr>
    </w:p>
    <w:p w14:paraId="10858442" w14:textId="77777777" w:rsidR="00312257" w:rsidRDefault="00312257" w:rsidP="00074550">
      <w:pPr>
        <w:spacing w:after="0"/>
        <w:jc w:val="both"/>
        <w:rPr>
          <w:rFonts w:ascii="Arial" w:hAnsi="Arial" w:cs="Arial"/>
          <w:b/>
          <w:bCs/>
          <w:lang w:val="en-US"/>
        </w:rPr>
      </w:pPr>
      <w:r w:rsidRPr="009B5FFE">
        <w:rPr>
          <w:rFonts w:ascii="Arial" w:hAnsi="Arial" w:cs="Arial"/>
          <w:b/>
          <w:bCs/>
          <w:lang w:val="en-US"/>
        </w:rPr>
        <w:t>SECTION 1: GLOBAL UI, DESIGN SYSTEM &amp; CONTROLS</w:t>
      </w:r>
    </w:p>
    <w:p w14:paraId="78D37F17" w14:textId="77777777" w:rsidR="00815D9A" w:rsidRPr="009B5FFE" w:rsidRDefault="00815D9A" w:rsidP="00074550">
      <w:pPr>
        <w:spacing w:after="0"/>
        <w:jc w:val="both"/>
        <w:rPr>
          <w:rFonts w:ascii="Arial" w:hAnsi="Arial" w:cs="Arial"/>
          <w:b/>
          <w:bCs/>
          <w:lang w:val="en-US"/>
        </w:rPr>
      </w:pPr>
    </w:p>
    <w:p w14:paraId="535C1A71" w14:textId="77777777" w:rsidR="00312257" w:rsidRPr="009B5FFE" w:rsidRDefault="00312257" w:rsidP="00074550">
      <w:pPr>
        <w:spacing w:after="0"/>
        <w:jc w:val="both"/>
        <w:rPr>
          <w:rFonts w:ascii="Arial" w:hAnsi="Arial" w:cs="Arial"/>
          <w:b/>
          <w:bCs/>
          <w:lang w:val="en-US"/>
        </w:rPr>
      </w:pPr>
      <w:r w:rsidRPr="009B5FFE">
        <w:rPr>
          <w:rFonts w:ascii="Arial" w:hAnsi="Arial" w:cs="Arial"/>
          <w:b/>
          <w:bCs/>
          <w:lang w:val="en-US"/>
        </w:rPr>
        <w:t>1.1 Confidentiality &amp; Naming Conventions</w:t>
      </w:r>
    </w:p>
    <w:p w14:paraId="0F6F477B" w14:textId="7511712F" w:rsidR="00312257" w:rsidRPr="00312257" w:rsidRDefault="00312257" w:rsidP="00074550">
      <w:pPr>
        <w:spacing w:after="0"/>
        <w:jc w:val="both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- Corporate Identity: Use "</w:t>
      </w:r>
      <w:r w:rsidR="009B5FFE">
        <w:rPr>
          <w:rFonts w:ascii="Arial" w:hAnsi="Arial" w:cs="Arial"/>
          <w:lang w:val="en-US"/>
        </w:rPr>
        <w:t xml:space="preserve">The </w:t>
      </w:r>
      <w:r w:rsidRPr="00312257">
        <w:rPr>
          <w:rFonts w:ascii="Arial" w:hAnsi="Arial" w:cs="Arial"/>
          <w:lang w:val="en-US"/>
        </w:rPr>
        <w:t xml:space="preserve">Company" in the dashboard </w:t>
      </w:r>
    </w:p>
    <w:p w14:paraId="3B15F8C6" w14:textId="590D6CF8" w:rsidR="00312257" w:rsidRPr="00312257" w:rsidRDefault="00312257" w:rsidP="00074550">
      <w:pPr>
        <w:spacing w:after="0"/>
        <w:jc w:val="both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 xml:space="preserve">- Asset Identification: Never use real property names. </w:t>
      </w:r>
      <w:r w:rsidR="009B5FFE">
        <w:rPr>
          <w:rFonts w:ascii="Arial" w:hAnsi="Arial" w:cs="Arial"/>
          <w:lang w:val="en-US"/>
        </w:rPr>
        <w:t xml:space="preserve">Use </w:t>
      </w:r>
      <w:r w:rsidRPr="00312257">
        <w:rPr>
          <w:rFonts w:ascii="Arial" w:hAnsi="Arial" w:cs="Arial"/>
          <w:lang w:val="en-US"/>
        </w:rPr>
        <w:t>Property 1,2,3…. to denote the 17 Properties.</w:t>
      </w:r>
    </w:p>
    <w:p w14:paraId="54F59B85" w14:textId="77777777" w:rsidR="00312257" w:rsidRPr="00312257" w:rsidRDefault="00312257" w:rsidP="00074550">
      <w:pPr>
        <w:spacing w:after="0"/>
        <w:jc w:val="both"/>
        <w:rPr>
          <w:rFonts w:ascii="Arial" w:hAnsi="Arial" w:cs="Arial"/>
          <w:lang w:val="en-US"/>
        </w:rPr>
      </w:pPr>
    </w:p>
    <w:p w14:paraId="6D5C241E" w14:textId="77777777" w:rsidR="00312257" w:rsidRPr="009B5FFE" w:rsidRDefault="00312257" w:rsidP="00074550">
      <w:pPr>
        <w:spacing w:after="0"/>
        <w:jc w:val="both"/>
        <w:rPr>
          <w:rFonts w:ascii="Arial" w:hAnsi="Arial" w:cs="Arial"/>
          <w:b/>
          <w:bCs/>
          <w:lang w:val="en-US"/>
        </w:rPr>
      </w:pPr>
      <w:r w:rsidRPr="009B5FFE">
        <w:rPr>
          <w:rFonts w:ascii="Arial" w:hAnsi="Arial" w:cs="Arial"/>
          <w:b/>
          <w:bCs/>
          <w:lang w:val="en-US"/>
        </w:rPr>
        <w:t>1.2 Color Palette</w:t>
      </w:r>
    </w:p>
    <w:p w14:paraId="02E274D5" w14:textId="77777777" w:rsidR="00312257" w:rsidRPr="00312257" w:rsidRDefault="00312257" w:rsidP="00074550">
      <w:pPr>
        <w:spacing w:after="0"/>
        <w:jc w:val="both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- Primary Accent: Deep Corporate Navy/Slate (Headers, primary metrics).</w:t>
      </w:r>
    </w:p>
    <w:p w14:paraId="44A8D271" w14:textId="77777777" w:rsidR="00312257" w:rsidRPr="00312257" w:rsidRDefault="00312257" w:rsidP="00074550">
      <w:pPr>
        <w:spacing w:after="0"/>
        <w:jc w:val="both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lastRenderedPageBreak/>
        <w:t xml:space="preserve">- Positive Variance (Growth/Beating Budget): Emerald </w:t>
      </w:r>
      <w:proofErr w:type="gramStart"/>
      <w:r w:rsidRPr="00312257">
        <w:rPr>
          <w:rFonts w:ascii="Arial" w:hAnsi="Arial" w:cs="Arial"/>
          <w:lang w:val="en-US"/>
        </w:rPr>
        <w:t>Green (#</w:t>
      </w:r>
      <w:proofErr w:type="gramEnd"/>
      <w:r w:rsidRPr="00312257">
        <w:rPr>
          <w:rFonts w:ascii="Arial" w:hAnsi="Arial" w:cs="Arial"/>
          <w:lang w:val="en-US"/>
        </w:rPr>
        <w:t>10B981).</w:t>
      </w:r>
    </w:p>
    <w:p w14:paraId="1B9E0256" w14:textId="77777777" w:rsidR="00312257" w:rsidRPr="00312257" w:rsidRDefault="00312257" w:rsidP="00074550">
      <w:pPr>
        <w:spacing w:after="0"/>
        <w:jc w:val="both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 xml:space="preserve">- Negative Variance (Risk/Over Budget): Crimson </w:t>
      </w:r>
      <w:proofErr w:type="gramStart"/>
      <w:r w:rsidRPr="00312257">
        <w:rPr>
          <w:rFonts w:ascii="Arial" w:hAnsi="Arial" w:cs="Arial"/>
          <w:lang w:val="en-US"/>
        </w:rPr>
        <w:t>Red (#</w:t>
      </w:r>
      <w:proofErr w:type="gramEnd"/>
      <w:r w:rsidRPr="00312257">
        <w:rPr>
          <w:rFonts w:ascii="Arial" w:hAnsi="Arial" w:cs="Arial"/>
          <w:lang w:val="en-US"/>
        </w:rPr>
        <w:t>EF4444).</w:t>
      </w:r>
    </w:p>
    <w:p w14:paraId="17CC5A16" w14:textId="77777777" w:rsidR="00312257" w:rsidRPr="00312257" w:rsidRDefault="00312257" w:rsidP="00074550">
      <w:pPr>
        <w:spacing w:after="0"/>
        <w:jc w:val="both"/>
        <w:rPr>
          <w:rFonts w:ascii="Arial" w:hAnsi="Arial" w:cs="Arial"/>
          <w:lang w:val="en-US"/>
        </w:rPr>
      </w:pPr>
    </w:p>
    <w:p w14:paraId="554303E3" w14:textId="77777777" w:rsidR="00312257" w:rsidRPr="00312257" w:rsidRDefault="00312257" w:rsidP="00074550">
      <w:pPr>
        <w:spacing w:after="0"/>
        <w:jc w:val="both"/>
        <w:rPr>
          <w:rFonts w:ascii="Arial" w:hAnsi="Arial" w:cs="Arial"/>
          <w:lang w:val="en-US"/>
        </w:rPr>
      </w:pPr>
    </w:p>
    <w:p w14:paraId="06F8FCE0" w14:textId="77777777" w:rsidR="00312257" w:rsidRPr="009B5FFE" w:rsidRDefault="00312257" w:rsidP="00074550">
      <w:pPr>
        <w:spacing w:after="0"/>
        <w:jc w:val="both"/>
        <w:rPr>
          <w:rFonts w:ascii="Arial" w:hAnsi="Arial" w:cs="Arial"/>
          <w:b/>
          <w:bCs/>
          <w:lang w:val="en-US"/>
        </w:rPr>
      </w:pPr>
      <w:r w:rsidRPr="009B5FFE">
        <w:rPr>
          <w:rFonts w:ascii="Arial" w:hAnsi="Arial" w:cs="Arial"/>
          <w:b/>
          <w:bCs/>
          <w:lang w:val="en-US"/>
        </w:rPr>
        <w:t>SECTION 2: DASHBOARD WIREFRAME &amp; GRID LAYOUT (3-TIER HIERARCHY)</w:t>
      </w:r>
    </w:p>
    <w:p w14:paraId="5F313C97" w14:textId="77777777" w:rsidR="00074550" w:rsidRDefault="00074550" w:rsidP="00074550">
      <w:pPr>
        <w:spacing w:after="0"/>
        <w:jc w:val="both"/>
        <w:rPr>
          <w:rFonts w:ascii="Arial" w:hAnsi="Arial" w:cs="Arial"/>
          <w:b/>
          <w:bCs/>
          <w:lang w:val="en-US"/>
        </w:rPr>
      </w:pPr>
    </w:p>
    <w:p w14:paraId="1C3BDA48" w14:textId="65952BB2" w:rsidR="00717576" w:rsidRDefault="00717576" w:rsidP="00074550">
      <w:pPr>
        <w:spacing w:after="0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lang w:val="en-US"/>
        </w:rPr>
        <w:t>First row must be f</w:t>
      </w:r>
      <w:r w:rsidRPr="00074550">
        <w:rPr>
          <w:rFonts w:ascii="Arial" w:hAnsi="Arial" w:cs="Arial"/>
          <w:lang w:val="en-US"/>
        </w:rPr>
        <w:t>ilter</w:t>
      </w:r>
      <w:r>
        <w:rPr>
          <w:rFonts w:ascii="Arial" w:hAnsi="Arial" w:cs="Arial"/>
          <w:lang w:val="en-US"/>
        </w:rPr>
        <w:t xml:space="preserve"> for </w:t>
      </w:r>
      <w:r w:rsidRPr="00717576">
        <w:rPr>
          <w:rFonts w:ascii="Arial" w:hAnsi="Arial" w:cs="Arial"/>
          <w:b/>
          <w:bCs/>
          <w:lang w:val="en-US"/>
        </w:rPr>
        <w:t>Time Horizon: [Dropdown: YTD (Default) | Rolling 12M | Q1 | Q2 | Q3 | Q4]</w:t>
      </w:r>
    </w:p>
    <w:p w14:paraId="2AE3BF84" w14:textId="77777777" w:rsidR="00717576" w:rsidRDefault="00717576" w:rsidP="00074550">
      <w:pPr>
        <w:spacing w:after="0"/>
        <w:jc w:val="both"/>
        <w:rPr>
          <w:rFonts w:ascii="Arial" w:hAnsi="Arial" w:cs="Arial"/>
          <w:b/>
          <w:bCs/>
          <w:lang w:val="en-US"/>
        </w:rPr>
      </w:pPr>
    </w:p>
    <w:p w14:paraId="29618413" w14:textId="19A4B7F0" w:rsidR="00312257" w:rsidRPr="009B5FFE" w:rsidRDefault="00312257" w:rsidP="00074550">
      <w:pPr>
        <w:spacing w:after="0"/>
        <w:jc w:val="both"/>
        <w:rPr>
          <w:rFonts w:ascii="Arial" w:hAnsi="Arial" w:cs="Arial"/>
          <w:b/>
          <w:bCs/>
          <w:lang w:val="en-US"/>
        </w:rPr>
      </w:pPr>
      <w:r w:rsidRPr="009B5FFE">
        <w:rPr>
          <w:rFonts w:ascii="Arial" w:hAnsi="Arial" w:cs="Arial"/>
          <w:b/>
          <w:bCs/>
          <w:lang w:val="en-US"/>
        </w:rPr>
        <w:t>TIER 1: THE TOP-LINE KPI MATRIX</w:t>
      </w:r>
    </w:p>
    <w:p w14:paraId="35D88482" w14:textId="36BE2AFD" w:rsidR="009B5FFE" w:rsidRDefault="009B5FFE" w:rsidP="00074550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In this section, </w:t>
      </w:r>
      <w:r w:rsidR="00074550">
        <w:rPr>
          <w:rFonts w:ascii="Arial" w:hAnsi="Arial" w:cs="Arial"/>
          <w:lang w:val="en-US"/>
        </w:rPr>
        <w:t>allow user to choose “Overall Portfolio” or “Office” or “Retail”.  Default must be “Overall Portfolio”.</w:t>
      </w:r>
    </w:p>
    <w:p w14:paraId="10BC0979" w14:textId="38A3CA10" w:rsidR="00074550" w:rsidRDefault="00074550" w:rsidP="00074550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- </w:t>
      </w:r>
      <w:r w:rsidRPr="00074550">
        <w:rPr>
          <w:rFonts w:ascii="Arial" w:hAnsi="Arial" w:cs="Arial"/>
          <w:lang w:val="en-US"/>
        </w:rPr>
        <w:t>Global Filters (Sticky Top Navigation Bar)</w:t>
      </w:r>
    </w:p>
    <w:p w14:paraId="3F4ECFEE" w14:textId="77777777" w:rsidR="00074550" w:rsidRPr="00074550" w:rsidRDefault="00074550" w:rsidP="00074550">
      <w:pPr>
        <w:spacing w:after="0"/>
        <w:jc w:val="both"/>
        <w:rPr>
          <w:rFonts w:ascii="Arial" w:hAnsi="Arial" w:cs="Arial"/>
          <w:lang w:val="en-US"/>
        </w:rPr>
      </w:pPr>
      <w:r w:rsidRPr="00074550">
        <w:rPr>
          <w:rFonts w:ascii="Arial" w:hAnsi="Arial" w:cs="Arial"/>
          <w:lang w:val="en-US"/>
        </w:rPr>
        <w:t>- Portfolio Level Selector: [Dropdown: All Portfolios | Office Only | Retail Only]</w:t>
      </w:r>
    </w:p>
    <w:p w14:paraId="3F58BBC4" w14:textId="77777777" w:rsidR="00312257" w:rsidRDefault="00312257" w:rsidP="00074550">
      <w:pPr>
        <w:spacing w:after="0"/>
        <w:jc w:val="both"/>
        <w:rPr>
          <w:rFonts w:ascii="Arial" w:hAnsi="Arial" w:cs="Arial"/>
          <w:lang w:val="en-US"/>
        </w:rPr>
      </w:pPr>
    </w:p>
    <w:p w14:paraId="460A4626" w14:textId="42DB38B5" w:rsidR="00074550" w:rsidRDefault="00717576" w:rsidP="00074550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Then s</w:t>
      </w:r>
      <w:r w:rsidR="00074550" w:rsidRPr="00312257">
        <w:rPr>
          <w:rFonts w:ascii="Arial" w:hAnsi="Arial" w:cs="Arial"/>
          <w:lang w:val="en-US"/>
        </w:rPr>
        <w:t xml:space="preserve">plit the screen into a balanced 50/50 horizontal grid. </w:t>
      </w:r>
    </w:p>
    <w:p w14:paraId="20F818F3" w14:textId="77777777" w:rsidR="00074550" w:rsidRPr="00312257" w:rsidRDefault="00074550" w:rsidP="00074550">
      <w:pPr>
        <w:spacing w:after="0"/>
        <w:jc w:val="both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Every metric must display: Current Figure, Budget Figure and YoY % change.</w:t>
      </w:r>
    </w:p>
    <w:p w14:paraId="3E27D860" w14:textId="77777777" w:rsidR="00074550" w:rsidRDefault="00074550" w:rsidP="00074550">
      <w:pPr>
        <w:spacing w:after="0"/>
        <w:jc w:val="both"/>
        <w:rPr>
          <w:rFonts w:ascii="Arial" w:hAnsi="Arial" w:cs="Arial"/>
          <w:lang w:val="en-US"/>
        </w:rPr>
      </w:pPr>
    </w:p>
    <w:p w14:paraId="4A282C76" w14:textId="68E1EC01" w:rsidR="00312257" w:rsidRPr="00312257" w:rsidRDefault="00312257" w:rsidP="00074550">
      <w:pPr>
        <w:spacing w:after="0"/>
        <w:jc w:val="both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Left-Hand Side (4 Cards): Overall Portfolio Financials</w:t>
      </w:r>
    </w:p>
    <w:p w14:paraId="023E980B" w14:textId="77777777" w:rsidR="00312257" w:rsidRPr="00312257" w:rsidRDefault="00312257" w:rsidP="00074550">
      <w:pPr>
        <w:spacing w:after="0"/>
        <w:jc w:val="both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1. Total Revenue Card</w:t>
      </w:r>
    </w:p>
    <w:p w14:paraId="365B8410" w14:textId="77777777" w:rsidR="00312257" w:rsidRPr="00312257" w:rsidRDefault="00312257" w:rsidP="00074550">
      <w:pPr>
        <w:spacing w:after="0"/>
        <w:jc w:val="both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 xml:space="preserve">   - Primary: Actual Revenue (YTD)</w:t>
      </w:r>
    </w:p>
    <w:p w14:paraId="6FE617C7" w14:textId="77777777" w:rsidR="00312257" w:rsidRPr="00312257" w:rsidRDefault="00312257" w:rsidP="00074550">
      <w:pPr>
        <w:spacing w:after="0"/>
        <w:jc w:val="both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 xml:space="preserve">   - Secondary: vs. Budgeted Revenue (YoY % variance with green/red indicator)</w:t>
      </w:r>
    </w:p>
    <w:p w14:paraId="692B2673" w14:textId="77777777" w:rsidR="00312257" w:rsidRPr="00312257" w:rsidRDefault="00312257" w:rsidP="00074550">
      <w:pPr>
        <w:spacing w:after="0"/>
        <w:jc w:val="both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2. Total Property Operating Expenses (</w:t>
      </w:r>
      <w:proofErr w:type="spellStart"/>
      <w:r w:rsidRPr="00312257">
        <w:rPr>
          <w:rFonts w:ascii="Arial" w:hAnsi="Arial" w:cs="Arial"/>
          <w:lang w:val="en-US"/>
        </w:rPr>
        <w:t>Opex</w:t>
      </w:r>
      <w:proofErr w:type="spellEnd"/>
      <w:r w:rsidRPr="00312257">
        <w:rPr>
          <w:rFonts w:ascii="Arial" w:hAnsi="Arial" w:cs="Arial"/>
          <w:lang w:val="en-US"/>
        </w:rPr>
        <w:t>) Card</w:t>
      </w:r>
    </w:p>
    <w:p w14:paraId="376EFF0A" w14:textId="77777777" w:rsidR="00312257" w:rsidRPr="00312257" w:rsidRDefault="00312257" w:rsidP="00074550">
      <w:pPr>
        <w:spacing w:after="0"/>
        <w:jc w:val="both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 xml:space="preserve">   - Primary: Actual Expenses (YTD)</w:t>
      </w:r>
    </w:p>
    <w:p w14:paraId="383B06BD" w14:textId="77777777" w:rsidR="00312257" w:rsidRPr="00312257" w:rsidRDefault="00312257" w:rsidP="00074550">
      <w:pPr>
        <w:spacing w:after="0"/>
        <w:jc w:val="both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 xml:space="preserve">   - Secondary: vs. Budgeted </w:t>
      </w:r>
      <w:proofErr w:type="spellStart"/>
      <w:r w:rsidRPr="00312257">
        <w:rPr>
          <w:rFonts w:ascii="Arial" w:hAnsi="Arial" w:cs="Arial"/>
          <w:lang w:val="en-US"/>
        </w:rPr>
        <w:t>Opex</w:t>
      </w:r>
      <w:proofErr w:type="spellEnd"/>
      <w:r w:rsidRPr="00312257">
        <w:rPr>
          <w:rFonts w:ascii="Arial" w:hAnsi="Arial" w:cs="Arial"/>
          <w:lang w:val="en-US"/>
        </w:rPr>
        <w:t xml:space="preserve"> (YoY % variance - *Note: Red if actual exceeds budget*)</w:t>
      </w:r>
    </w:p>
    <w:p w14:paraId="4B7E4DE9" w14:textId="77777777" w:rsidR="00312257" w:rsidRPr="00312257" w:rsidRDefault="00312257" w:rsidP="00074550">
      <w:pPr>
        <w:spacing w:after="0"/>
        <w:jc w:val="both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3. Net Property Income (NPI) Card</w:t>
      </w:r>
    </w:p>
    <w:p w14:paraId="477FC7E6" w14:textId="77777777" w:rsidR="00312257" w:rsidRPr="00312257" w:rsidRDefault="00312257" w:rsidP="00074550">
      <w:pPr>
        <w:spacing w:after="0"/>
        <w:jc w:val="both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 xml:space="preserve">   - Primary: Absolute NPI ($)</w:t>
      </w:r>
    </w:p>
    <w:p w14:paraId="0C249DBF" w14:textId="77777777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 xml:space="preserve">   - Secondary: YoY % change</w:t>
      </w:r>
    </w:p>
    <w:p w14:paraId="73C45E08" w14:textId="77777777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4. Net Margin Card</w:t>
      </w:r>
    </w:p>
    <w:p w14:paraId="4F585B35" w14:textId="77777777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 xml:space="preserve">   - Primary: Net Margin % (Formula: NPI / Total Revenue)</w:t>
      </w:r>
    </w:p>
    <w:p w14:paraId="0BAFD54D" w14:textId="77777777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 xml:space="preserve">   - Secondary: Net Margin % of corresponding period</w:t>
      </w:r>
    </w:p>
    <w:p w14:paraId="7396A4AA" w14:textId="77777777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</w:p>
    <w:p w14:paraId="753808B6" w14:textId="77777777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Right-Hand Side (4 Cards): Sector Operational Splits</w:t>
      </w:r>
    </w:p>
    <w:p w14:paraId="01B3312C" w14:textId="77777777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Create a clean 2x2 matrix grid cleanly separating Office vs. Retail performance for the following:</w:t>
      </w:r>
    </w:p>
    <w:p w14:paraId="52720C9F" w14:textId="7EEE54DA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5. Rental Income: Total Rental Revenue</w:t>
      </w:r>
    </w:p>
    <w:p w14:paraId="7C5B0CF9" w14:textId="77777777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6. Occupancy Rate (%): Current committed occupancy</w:t>
      </w:r>
    </w:p>
    <w:p w14:paraId="4C0D9BCD" w14:textId="77777777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 xml:space="preserve">7. Unit Rent: Average passing rent per </w:t>
      </w:r>
      <w:proofErr w:type="spellStart"/>
      <w:r w:rsidRPr="00312257">
        <w:rPr>
          <w:rFonts w:ascii="Arial" w:hAnsi="Arial" w:cs="Arial"/>
          <w:lang w:val="en-US"/>
        </w:rPr>
        <w:t>sqft</w:t>
      </w:r>
      <w:proofErr w:type="spellEnd"/>
      <w:r w:rsidRPr="00312257">
        <w:rPr>
          <w:rFonts w:ascii="Arial" w:hAnsi="Arial" w:cs="Arial"/>
          <w:lang w:val="en-US"/>
        </w:rPr>
        <w:t>.</w:t>
      </w:r>
    </w:p>
    <w:p w14:paraId="411EDE51" w14:textId="77777777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8. Rental Reversion (%)</w:t>
      </w:r>
    </w:p>
    <w:p w14:paraId="331AF910" w14:textId="77777777" w:rsidR="00312257" w:rsidRPr="00074550" w:rsidRDefault="00312257" w:rsidP="009B5FFE">
      <w:pPr>
        <w:spacing w:after="0"/>
        <w:rPr>
          <w:rFonts w:ascii="Arial" w:hAnsi="Arial" w:cs="Arial"/>
          <w:b/>
          <w:bCs/>
          <w:lang w:val="en-US"/>
        </w:rPr>
      </w:pPr>
      <w:r w:rsidRPr="00074550">
        <w:rPr>
          <w:rFonts w:ascii="Arial" w:hAnsi="Arial" w:cs="Arial"/>
          <w:b/>
          <w:bCs/>
          <w:lang w:val="en-US"/>
        </w:rPr>
        <w:lastRenderedPageBreak/>
        <w:t>TIER 2: MID-SECTION PERFORMANCE &amp; LEASING</w:t>
      </w:r>
    </w:p>
    <w:p w14:paraId="11A5D551" w14:textId="77777777" w:rsidR="00074550" w:rsidRDefault="00074550" w:rsidP="009B5FFE">
      <w:pPr>
        <w:spacing w:after="0"/>
        <w:rPr>
          <w:rFonts w:ascii="Arial" w:hAnsi="Arial" w:cs="Arial"/>
          <w:b/>
          <w:bCs/>
          <w:lang w:val="en-US"/>
        </w:rPr>
      </w:pPr>
    </w:p>
    <w:p w14:paraId="68D2013F" w14:textId="431DFF05" w:rsidR="009B5FFE" w:rsidRPr="009B5FFE" w:rsidRDefault="009B5FFE" w:rsidP="009B5FFE">
      <w:pPr>
        <w:spacing w:after="0"/>
        <w:rPr>
          <w:rFonts w:ascii="Arial" w:hAnsi="Arial" w:cs="Arial"/>
          <w:b/>
          <w:bCs/>
          <w:lang w:val="en-US"/>
        </w:rPr>
      </w:pPr>
      <w:r w:rsidRPr="009B5FFE">
        <w:rPr>
          <w:rFonts w:ascii="Arial" w:hAnsi="Arial" w:cs="Arial"/>
          <w:b/>
          <w:bCs/>
          <w:lang w:val="en-US"/>
        </w:rPr>
        <w:t>Filters (Navigation Bar)</w:t>
      </w:r>
    </w:p>
    <w:p w14:paraId="5BFF3B09" w14:textId="1A91AA5E" w:rsidR="009B5FFE" w:rsidRPr="00312257" w:rsidRDefault="009B5FFE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 xml:space="preserve">- Property Asset Selector: [Dropdown: Overall Portfolio (Default) | </w:t>
      </w:r>
      <w:r w:rsidR="00717576">
        <w:rPr>
          <w:rFonts w:ascii="Arial" w:hAnsi="Arial" w:cs="Arial"/>
          <w:lang w:val="en-US"/>
        </w:rPr>
        <w:t xml:space="preserve">Office </w:t>
      </w:r>
      <w:r w:rsidR="00717576" w:rsidRPr="00312257">
        <w:rPr>
          <w:rFonts w:ascii="Arial" w:hAnsi="Arial" w:cs="Arial"/>
          <w:lang w:val="en-US"/>
        </w:rPr>
        <w:t xml:space="preserve">| </w:t>
      </w:r>
      <w:r w:rsidR="00717576">
        <w:rPr>
          <w:rFonts w:ascii="Arial" w:hAnsi="Arial" w:cs="Arial"/>
          <w:lang w:val="en-US"/>
        </w:rPr>
        <w:t xml:space="preserve">Retail </w:t>
      </w:r>
      <w:r w:rsidR="00717576" w:rsidRPr="00312257">
        <w:rPr>
          <w:rFonts w:ascii="Arial" w:hAnsi="Arial" w:cs="Arial"/>
          <w:lang w:val="en-US"/>
        </w:rPr>
        <w:t>|</w:t>
      </w:r>
      <w:r w:rsidR="00717576">
        <w:rPr>
          <w:rFonts w:ascii="Arial" w:hAnsi="Arial" w:cs="Arial"/>
          <w:lang w:val="en-US"/>
        </w:rPr>
        <w:t xml:space="preserve"> </w:t>
      </w:r>
      <w:r w:rsidRPr="00312257">
        <w:rPr>
          <w:rFonts w:ascii="Arial" w:hAnsi="Arial" w:cs="Arial"/>
          <w:lang w:val="en-US"/>
        </w:rPr>
        <w:t xml:space="preserve">Property </w:t>
      </w:r>
      <w:r w:rsidR="00717576">
        <w:rPr>
          <w:rFonts w:ascii="Arial" w:hAnsi="Arial" w:cs="Arial"/>
          <w:lang w:val="en-US"/>
        </w:rPr>
        <w:t>1</w:t>
      </w:r>
      <w:r w:rsidRPr="00312257">
        <w:rPr>
          <w:rFonts w:ascii="Arial" w:hAnsi="Arial" w:cs="Arial"/>
          <w:lang w:val="en-US"/>
        </w:rPr>
        <w:t xml:space="preserve"> | Property </w:t>
      </w:r>
      <w:r w:rsidR="00717576">
        <w:rPr>
          <w:rFonts w:ascii="Arial" w:hAnsi="Arial" w:cs="Arial"/>
          <w:lang w:val="en-US"/>
        </w:rPr>
        <w:t>2</w:t>
      </w:r>
      <w:r w:rsidRPr="00312257">
        <w:rPr>
          <w:rFonts w:ascii="Arial" w:hAnsi="Arial" w:cs="Arial"/>
          <w:lang w:val="en-US"/>
        </w:rPr>
        <w:t xml:space="preserve"> | Property </w:t>
      </w:r>
      <w:r w:rsidR="00717576">
        <w:rPr>
          <w:rFonts w:ascii="Arial" w:hAnsi="Arial" w:cs="Arial"/>
          <w:lang w:val="en-US"/>
        </w:rPr>
        <w:t>3</w:t>
      </w:r>
      <w:r w:rsidRPr="00312257">
        <w:rPr>
          <w:rFonts w:ascii="Arial" w:hAnsi="Arial" w:cs="Arial"/>
          <w:lang w:val="en-US"/>
        </w:rPr>
        <w:t>...]</w:t>
      </w:r>
    </w:p>
    <w:p w14:paraId="6988AED8" w14:textId="77777777" w:rsidR="009B5FFE" w:rsidRPr="00312257" w:rsidRDefault="009B5FFE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- Time Horizon: [Dropdown: YTD (Default) | Rolling 12M | Q1 | Q2 | Q3 | Q4]</w:t>
      </w:r>
    </w:p>
    <w:p w14:paraId="115904D8" w14:textId="77777777" w:rsidR="009B5FFE" w:rsidRDefault="009B5FFE" w:rsidP="009B5FFE">
      <w:pPr>
        <w:spacing w:after="0"/>
        <w:rPr>
          <w:rFonts w:ascii="Arial" w:hAnsi="Arial" w:cs="Arial"/>
          <w:lang w:val="en-US"/>
        </w:rPr>
      </w:pPr>
    </w:p>
    <w:p w14:paraId="4F5A2ABB" w14:textId="77777777" w:rsidR="00717576" w:rsidRDefault="00717576" w:rsidP="009B5FFE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Then s</w:t>
      </w:r>
      <w:r w:rsidR="00312257" w:rsidRPr="00312257">
        <w:rPr>
          <w:rFonts w:ascii="Arial" w:hAnsi="Arial" w:cs="Arial"/>
          <w:lang w:val="en-US"/>
        </w:rPr>
        <w:t xml:space="preserve">plit the screen into a 60/40 horizontal layout. </w:t>
      </w:r>
    </w:p>
    <w:p w14:paraId="2CD19A0E" w14:textId="26BA2CEC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Left side focuses on dynamic financials; Right side handles leasing velocity and pricing trends.</w:t>
      </w:r>
    </w:p>
    <w:p w14:paraId="000FCA41" w14:textId="77777777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</w:p>
    <w:p w14:paraId="78CED7CE" w14:textId="77777777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Left Component (60% Width): Dynamic Monthly P&amp;L Data Table</w:t>
      </w:r>
    </w:p>
    <w:p w14:paraId="323A02E2" w14:textId="3455F16D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- Contextual Rule: This table must automatically refresh based on the "Property Asset Selector" filter chosen in th</w:t>
      </w:r>
      <w:r w:rsidR="00717576">
        <w:rPr>
          <w:rFonts w:ascii="Arial" w:hAnsi="Arial" w:cs="Arial"/>
          <w:lang w:val="en-US"/>
        </w:rPr>
        <w:t>is section</w:t>
      </w:r>
      <w:r w:rsidRPr="00312257">
        <w:rPr>
          <w:rFonts w:ascii="Arial" w:hAnsi="Arial" w:cs="Arial"/>
          <w:lang w:val="en-US"/>
        </w:rPr>
        <w:t xml:space="preserve"> navigation.</w:t>
      </w:r>
    </w:p>
    <w:p w14:paraId="768D61C1" w14:textId="77777777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- Columns: P&amp;L Line Items | Jan | Feb | Mar | Apr | May | Jun | YTD Total | Variance to Budget ($) | Variance to Budget (%)</w:t>
      </w:r>
    </w:p>
    <w:p w14:paraId="28EC1829" w14:textId="77777777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- Rows Required:</w:t>
      </w:r>
    </w:p>
    <w:p w14:paraId="046797DE" w14:textId="77777777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- Rental and car park income</w:t>
      </w:r>
    </w:p>
    <w:p w14:paraId="1539D141" w14:textId="77777777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- Rental-related income</w:t>
      </w:r>
    </w:p>
    <w:p w14:paraId="661D6787" w14:textId="77777777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- [Bold] TOTAL REVENUE</w:t>
      </w:r>
    </w:p>
    <w:p w14:paraId="111999BC" w14:textId="77777777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- Less: Building management fee</w:t>
      </w:r>
    </w:p>
    <w:p w14:paraId="1E2B8629" w14:textId="3056342D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 xml:space="preserve">- Less: Property </w:t>
      </w:r>
      <w:r w:rsidR="00717576">
        <w:rPr>
          <w:rFonts w:ascii="Arial" w:hAnsi="Arial" w:cs="Arial"/>
          <w:lang w:val="en-US"/>
        </w:rPr>
        <w:t>m</w:t>
      </w:r>
      <w:r w:rsidRPr="00312257">
        <w:rPr>
          <w:rFonts w:ascii="Arial" w:hAnsi="Arial" w:cs="Arial"/>
          <w:lang w:val="en-US"/>
        </w:rPr>
        <w:t xml:space="preserve">anagement </w:t>
      </w:r>
      <w:r w:rsidR="00717576">
        <w:rPr>
          <w:rFonts w:ascii="Arial" w:hAnsi="Arial" w:cs="Arial"/>
          <w:lang w:val="en-US"/>
        </w:rPr>
        <w:t>fee</w:t>
      </w:r>
    </w:p>
    <w:p w14:paraId="06C6839A" w14:textId="77777777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- Less: Marketing and promotion expenses</w:t>
      </w:r>
    </w:p>
    <w:p w14:paraId="08B360F9" w14:textId="2DDFA229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 xml:space="preserve">- Less: Repairs </w:t>
      </w:r>
      <w:r w:rsidR="00717576">
        <w:rPr>
          <w:rFonts w:ascii="Arial" w:hAnsi="Arial" w:cs="Arial"/>
          <w:lang w:val="en-US"/>
        </w:rPr>
        <w:t>and m</w:t>
      </w:r>
      <w:r w:rsidRPr="00312257">
        <w:rPr>
          <w:rFonts w:ascii="Arial" w:hAnsi="Arial" w:cs="Arial"/>
          <w:lang w:val="en-US"/>
        </w:rPr>
        <w:t>aintenance</w:t>
      </w:r>
    </w:p>
    <w:p w14:paraId="649BE282" w14:textId="77777777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- Less: Other operating expenses (i.e. to sum up Government rent and rates, Car park operating costs, Rental commission, Bad debts, Other direct costs)</w:t>
      </w:r>
    </w:p>
    <w:p w14:paraId="4B4D7BF4" w14:textId="77777777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- [Bold] TOTAL PROPERTY OPERATING EXPENSES</w:t>
      </w:r>
    </w:p>
    <w:p w14:paraId="76991A9A" w14:textId="77777777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- [Double Underline / Highlight] NET PROPERTY INCOME (NPI)</w:t>
      </w:r>
    </w:p>
    <w:p w14:paraId="6A9E736A" w14:textId="77777777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</w:p>
    <w:p w14:paraId="5BBE91E2" w14:textId="77777777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Right Component (40% Width): Leasing Activity &amp; Strategic Reversion</w:t>
      </w:r>
    </w:p>
    <w:p w14:paraId="38EF65EA" w14:textId="77777777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Stack these two modules vertically.</w:t>
      </w:r>
    </w:p>
    <w:p w14:paraId="5325A18A" w14:textId="77777777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- Module A: Leasing Activity Grid</w:t>
      </w:r>
    </w:p>
    <w:p w14:paraId="65B31BAC" w14:textId="3F04E0B4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- Create a summary grid comparing [New Leases] vs. [Renewed Leases].</w:t>
      </w:r>
    </w:p>
    <w:p w14:paraId="23398EF2" w14:textId="15893651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 xml:space="preserve">- Metrics to display: Lease </w:t>
      </w:r>
      <w:proofErr w:type="gramStart"/>
      <w:r w:rsidRPr="00312257">
        <w:rPr>
          <w:rFonts w:ascii="Arial" w:hAnsi="Arial" w:cs="Arial"/>
          <w:lang w:val="en-US"/>
        </w:rPr>
        <w:t>Count (#</w:t>
      </w:r>
      <w:proofErr w:type="gramEnd"/>
      <w:r w:rsidRPr="00312257">
        <w:rPr>
          <w:rFonts w:ascii="Arial" w:hAnsi="Arial" w:cs="Arial"/>
          <w:lang w:val="en-US"/>
        </w:rPr>
        <w:t>) and Total Gross Floor Area (GFA) committed.</w:t>
      </w:r>
    </w:p>
    <w:p w14:paraId="722D9E3F" w14:textId="23674A06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- Sub-totaled by Office and Retail sectors.</w:t>
      </w:r>
    </w:p>
    <w:p w14:paraId="5B1CC9E6" w14:textId="77777777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 xml:space="preserve">- Module B: Rent Reversion </w:t>
      </w:r>
      <w:proofErr w:type="gramStart"/>
      <w:r w:rsidRPr="00312257">
        <w:rPr>
          <w:rFonts w:ascii="Arial" w:hAnsi="Arial" w:cs="Arial"/>
          <w:lang w:val="en-US"/>
        </w:rPr>
        <w:t>By</w:t>
      </w:r>
      <w:proofErr w:type="gramEnd"/>
      <w:r w:rsidRPr="00312257">
        <w:rPr>
          <w:rFonts w:ascii="Arial" w:hAnsi="Arial" w:cs="Arial"/>
          <w:lang w:val="en-US"/>
        </w:rPr>
        <w:t xml:space="preserve"> Property Line Graph</w:t>
      </w:r>
    </w:p>
    <w:p w14:paraId="7A7A75DC" w14:textId="4C8F7D27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- X-Axis: Time periods (Quarters or Months).</w:t>
      </w:r>
    </w:p>
    <w:p w14:paraId="47087C0C" w14:textId="37C12B1E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- Y-Axis: Reversion Percentage (%) with a clear 0% baseline marker.</w:t>
      </w:r>
    </w:p>
    <w:p w14:paraId="2B8BAD68" w14:textId="69C9AE3B" w:rsidR="00312257" w:rsidRPr="00312257" w:rsidRDefault="00717576" w:rsidP="009B5FFE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</w:t>
      </w:r>
      <w:r w:rsidR="00312257" w:rsidRPr="00312257">
        <w:rPr>
          <w:rFonts w:ascii="Arial" w:hAnsi="Arial" w:cs="Arial"/>
          <w:lang w:val="en-US"/>
        </w:rPr>
        <w:t xml:space="preserve"> Plot Lines: Individual colored lines for each primary property asset to easily spot underperforming buildings.</w:t>
      </w:r>
    </w:p>
    <w:p w14:paraId="2888287A" w14:textId="77777777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</w:p>
    <w:p w14:paraId="3CA6A835" w14:textId="34DA5D0E" w:rsidR="00312257" w:rsidRPr="00312257" w:rsidRDefault="00717576" w:rsidP="009B5FFE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Below these two parts, then s</w:t>
      </w:r>
      <w:r w:rsidR="00312257" w:rsidRPr="00312257">
        <w:rPr>
          <w:rFonts w:ascii="Arial" w:hAnsi="Arial" w:cs="Arial"/>
          <w:lang w:val="en-US"/>
        </w:rPr>
        <w:t>plit the screen into a 50/50 horizontal grid to analyze forward-looking asset vulnerabilities.</w:t>
      </w:r>
    </w:p>
    <w:p w14:paraId="608FD557" w14:textId="77777777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</w:p>
    <w:p w14:paraId="4EAE428B" w14:textId="1D4D3742" w:rsidR="00717576" w:rsidRPr="00312257" w:rsidRDefault="00717576" w:rsidP="00717576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Left</w:t>
      </w:r>
      <w:r w:rsidRPr="00312257">
        <w:rPr>
          <w:rFonts w:ascii="Arial" w:hAnsi="Arial" w:cs="Arial"/>
          <w:lang w:val="en-US"/>
        </w:rPr>
        <w:t xml:space="preserve"> Component (50% Width): Historical Occupancy Trend Line Graph</w:t>
      </w:r>
    </w:p>
    <w:p w14:paraId="0E3BBD9E" w14:textId="13BAF813" w:rsidR="00717576" w:rsidRPr="00312257" w:rsidRDefault="00717576" w:rsidP="00717576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- X-Axis: Chronological Months (Rolling 12 to 24 Months)</w:t>
      </w:r>
      <w:r>
        <w:rPr>
          <w:rFonts w:ascii="Arial" w:hAnsi="Arial" w:cs="Arial"/>
          <w:lang w:val="en-US"/>
        </w:rPr>
        <w:t>, denote as “MMM-YY)</w:t>
      </w:r>
    </w:p>
    <w:p w14:paraId="24E61830" w14:textId="77777777" w:rsidR="00717576" w:rsidRPr="00312257" w:rsidRDefault="00717576" w:rsidP="00717576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- Y-Axis: Occupancy Percentage (80% to 100% focused scale).</w:t>
      </w:r>
    </w:p>
    <w:p w14:paraId="2A3AAF59" w14:textId="77777777" w:rsidR="00717576" w:rsidRPr="00312257" w:rsidRDefault="00717576" w:rsidP="00717576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 xml:space="preserve">- Plot Lines: </w:t>
      </w:r>
    </w:p>
    <w:p w14:paraId="2865AEDE" w14:textId="77777777" w:rsidR="00717576" w:rsidRPr="00312257" w:rsidRDefault="00717576" w:rsidP="00717576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 xml:space="preserve">  1. Solid Active Line: Actual Monthly Portfolio Occupancy.</w:t>
      </w:r>
    </w:p>
    <w:p w14:paraId="5FF243B4" w14:textId="77777777" w:rsidR="00717576" w:rsidRPr="00312257" w:rsidRDefault="00717576" w:rsidP="00717576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 xml:space="preserve">  2. Dotted Reference Line: Target Underwriting Occupancy Floor (e.g., 95%).</w:t>
      </w:r>
    </w:p>
    <w:p w14:paraId="101F8483" w14:textId="77777777" w:rsidR="00717576" w:rsidRDefault="00717576" w:rsidP="009B5FFE">
      <w:pPr>
        <w:spacing w:after="0"/>
        <w:rPr>
          <w:rFonts w:ascii="Arial" w:hAnsi="Arial" w:cs="Arial"/>
          <w:lang w:val="en-US"/>
        </w:rPr>
      </w:pPr>
    </w:p>
    <w:p w14:paraId="08F84D84" w14:textId="70647D6A" w:rsidR="00312257" w:rsidRPr="00312257" w:rsidRDefault="00717576" w:rsidP="009B5FFE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Right</w:t>
      </w:r>
      <w:r w:rsidR="00312257" w:rsidRPr="00312257">
        <w:rPr>
          <w:rFonts w:ascii="Arial" w:hAnsi="Arial" w:cs="Arial"/>
          <w:lang w:val="en-US"/>
        </w:rPr>
        <w:t xml:space="preserve"> Component (50% Width): Lease Expiry Profile Stacked Bar Chart</w:t>
      </w:r>
    </w:p>
    <w:p w14:paraId="38C26B70" w14:textId="77777777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- X-Axis: Years (2026, 2027, 2028, 2029, 2030+)</w:t>
      </w:r>
    </w:p>
    <w:p w14:paraId="15A08128" w14:textId="77777777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- Y-Axis: Expiring GFA (</w:t>
      </w:r>
      <w:proofErr w:type="spellStart"/>
      <w:r w:rsidRPr="00312257">
        <w:rPr>
          <w:rFonts w:ascii="Arial" w:hAnsi="Arial" w:cs="Arial"/>
          <w:lang w:val="en-US"/>
        </w:rPr>
        <w:t>Sqft</w:t>
      </w:r>
      <w:proofErr w:type="spellEnd"/>
      <w:r w:rsidRPr="00312257">
        <w:rPr>
          <w:rFonts w:ascii="Arial" w:hAnsi="Arial" w:cs="Arial"/>
          <w:lang w:val="en-US"/>
        </w:rPr>
        <w:t>) or Percentage of Total Portfolio Income.</w:t>
      </w:r>
    </w:p>
    <w:p w14:paraId="49878A5C" w14:textId="77777777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- Bar Stacking: Segment each annual bar into Office (Blue) and Retail (Orange) segments.</w:t>
      </w:r>
    </w:p>
    <w:p w14:paraId="6FD3D96A" w14:textId="77777777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  <w:r w:rsidRPr="00312257">
        <w:rPr>
          <w:rFonts w:ascii="Arial" w:hAnsi="Arial" w:cs="Arial"/>
          <w:lang w:val="en-US"/>
        </w:rPr>
        <w:t>- Contextual Alert Rule: Highlight the 2026 and 2027 bars with a soft amber/red outline overlay to flag them as "Immediate/Near-Term Income Risk zones".</w:t>
      </w:r>
    </w:p>
    <w:p w14:paraId="2D48AA39" w14:textId="77777777" w:rsidR="00312257" w:rsidRPr="00312257" w:rsidRDefault="00312257" w:rsidP="009B5FFE">
      <w:pPr>
        <w:spacing w:after="0"/>
        <w:rPr>
          <w:rFonts w:ascii="Arial" w:hAnsi="Arial" w:cs="Arial"/>
          <w:lang w:val="en-US"/>
        </w:rPr>
      </w:pPr>
    </w:p>
    <w:p w14:paraId="36A79355" w14:textId="78CC4313" w:rsidR="00312257" w:rsidRPr="00312257" w:rsidRDefault="00B820B9" w:rsidP="009B5FFE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Then in the next part, show the chart on NPI and DPU.  NPI in bar and DPU in </w:t>
      </w:r>
      <w:r w:rsidR="00E357D0">
        <w:rPr>
          <w:rFonts w:ascii="Arial" w:hAnsi="Arial" w:cs="Arial"/>
          <w:lang w:val="en-US"/>
        </w:rPr>
        <w:t>l</w:t>
      </w:r>
      <w:r>
        <w:rPr>
          <w:rFonts w:ascii="Arial" w:hAnsi="Arial" w:cs="Arial"/>
          <w:lang w:val="en-US"/>
        </w:rPr>
        <w:t>ine graph.</w:t>
      </w:r>
    </w:p>
    <w:p w14:paraId="0CD738C5" w14:textId="77777777" w:rsidR="00312257" w:rsidRDefault="00312257" w:rsidP="009B5FFE">
      <w:pPr>
        <w:spacing w:after="0"/>
        <w:rPr>
          <w:rFonts w:ascii="Arial" w:hAnsi="Arial" w:cs="Arial"/>
          <w:lang w:val="en-US"/>
        </w:rPr>
      </w:pPr>
    </w:p>
    <w:p w14:paraId="3DE60474" w14:textId="4D551A94" w:rsidR="00717576" w:rsidRPr="00BE5A35" w:rsidRDefault="00717576" w:rsidP="009B5FFE">
      <w:pPr>
        <w:spacing w:after="0"/>
        <w:rPr>
          <w:rFonts w:ascii="Arial" w:hAnsi="Arial" w:cs="Arial"/>
          <w:b/>
          <w:bCs/>
          <w:color w:val="000000" w:themeColor="text1"/>
          <w:lang w:val="en-US"/>
        </w:rPr>
      </w:pPr>
      <w:r w:rsidRPr="00BE5A35">
        <w:rPr>
          <w:rFonts w:ascii="Arial" w:hAnsi="Arial" w:cs="Arial"/>
          <w:b/>
          <w:bCs/>
          <w:color w:val="000000" w:themeColor="text1"/>
          <w:lang w:val="en-US"/>
        </w:rPr>
        <w:t xml:space="preserve">TIER 3: </w:t>
      </w:r>
      <w:r w:rsidR="00B9073A" w:rsidRPr="00BE5A35">
        <w:rPr>
          <w:rFonts w:ascii="Arial" w:hAnsi="Arial" w:cs="Arial"/>
          <w:b/>
          <w:bCs/>
          <w:color w:val="000000" w:themeColor="text1"/>
          <w:lang w:val="en-US"/>
        </w:rPr>
        <w:t>TENANT SALES PERFORMANCE (Full Width Component)</w:t>
      </w:r>
    </w:p>
    <w:p w14:paraId="5A404D8D" w14:textId="77777777" w:rsidR="00717576" w:rsidRDefault="00717576" w:rsidP="009B5FFE">
      <w:pPr>
        <w:spacing w:after="0"/>
        <w:rPr>
          <w:rFonts w:ascii="Arial" w:hAnsi="Arial" w:cs="Arial"/>
          <w:lang w:val="en-US"/>
        </w:rPr>
      </w:pPr>
    </w:p>
    <w:p w14:paraId="6C90A040" w14:textId="5B1521C6" w:rsidR="00B9073A" w:rsidRPr="00B9073A" w:rsidRDefault="00B9073A" w:rsidP="00B9073A">
      <w:pPr>
        <w:spacing w:after="0"/>
        <w:rPr>
          <w:rFonts w:ascii="Arial" w:hAnsi="Arial" w:cs="Arial"/>
          <w:lang w:val="en-US"/>
        </w:rPr>
      </w:pPr>
      <w:r w:rsidRPr="00B9073A">
        <w:rPr>
          <w:rFonts w:ascii="Arial" w:hAnsi="Arial" w:cs="Arial"/>
          <w:lang w:val="en-US"/>
        </w:rPr>
        <w:t>A deep-dive data grid focusing entirely on</w:t>
      </w:r>
      <w:r>
        <w:rPr>
          <w:rFonts w:ascii="Arial" w:hAnsi="Arial" w:cs="Arial"/>
          <w:lang w:val="en-US"/>
        </w:rPr>
        <w:t xml:space="preserve"> tenant</w:t>
      </w:r>
      <w:r w:rsidRPr="00B9073A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sales</w:t>
      </w:r>
      <w:r w:rsidRPr="00B9073A">
        <w:rPr>
          <w:rFonts w:ascii="Arial" w:hAnsi="Arial" w:cs="Arial"/>
          <w:lang w:val="en-US"/>
        </w:rPr>
        <w:t xml:space="preserve"> performance</w:t>
      </w:r>
      <w:r>
        <w:rPr>
          <w:rFonts w:ascii="Arial" w:hAnsi="Arial" w:cs="Arial"/>
          <w:lang w:val="en-US"/>
        </w:rPr>
        <w:t>.</w:t>
      </w:r>
    </w:p>
    <w:p w14:paraId="0360AE17" w14:textId="77777777" w:rsidR="00B9073A" w:rsidRPr="00B9073A" w:rsidRDefault="00B9073A" w:rsidP="00B9073A">
      <w:pPr>
        <w:spacing w:after="0"/>
        <w:rPr>
          <w:rFonts w:ascii="Arial" w:hAnsi="Arial" w:cs="Arial"/>
          <w:lang w:val="en-US"/>
        </w:rPr>
      </w:pPr>
    </w:p>
    <w:p w14:paraId="2F035F21" w14:textId="54BD7D00" w:rsidR="00B9073A" w:rsidRPr="00B9073A" w:rsidRDefault="00B9073A" w:rsidP="00B9073A">
      <w:pPr>
        <w:spacing w:after="0"/>
        <w:rPr>
          <w:rFonts w:ascii="Arial" w:hAnsi="Arial" w:cs="Arial"/>
          <w:lang w:val="en-US"/>
        </w:rPr>
      </w:pPr>
      <w:r w:rsidRPr="00B9073A">
        <w:rPr>
          <w:rFonts w:ascii="Arial" w:hAnsi="Arial" w:cs="Arial"/>
          <w:lang w:val="en-US"/>
        </w:rPr>
        <w:t>5.1 Interactive Controls</w:t>
      </w:r>
    </w:p>
    <w:p w14:paraId="2F65465D" w14:textId="06F8D0F9" w:rsidR="00B9073A" w:rsidRPr="00B9073A" w:rsidRDefault="00B9073A" w:rsidP="00B9073A">
      <w:pPr>
        <w:spacing w:after="0"/>
        <w:rPr>
          <w:rFonts w:ascii="Arial" w:hAnsi="Arial" w:cs="Arial"/>
          <w:lang w:val="en-US"/>
        </w:rPr>
      </w:pPr>
      <w:r w:rsidRPr="00B9073A">
        <w:rPr>
          <w:rFonts w:ascii="Arial" w:hAnsi="Arial" w:cs="Arial"/>
          <w:lang w:val="en-US"/>
        </w:rPr>
        <w:t>- Trade Category Selector: [Multi-Select Dropdown or Sidebar Filter chips]</w:t>
      </w:r>
    </w:p>
    <w:p w14:paraId="5B491B4D" w14:textId="77777777" w:rsidR="00B9073A" w:rsidRPr="00B9073A" w:rsidRDefault="00B9073A" w:rsidP="00B9073A">
      <w:pPr>
        <w:spacing w:after="0"/>
        <w:rPr>
          <w:rFonts w:ascii="Arial" w:hAnsi="Arial" w:cs="Arial"/>
          <w:lang w:val="en-US"/>
        </w:rPr>
      </w:pPr>
      <w:r w:rsidRPr="00B9073A">
        <w:rPr>
          <w:rFonts w:ascii="Arial" w:hAnsi="Arial" w:cs="Arial"/>
          <w:lang w:val="en-US"/>
        </w:rPr>
        <w:t xml:space="preserve">  - Apparel &amp; Shoes</w:t>
      </w:r>
    </w:p>
    <w:p w14:paraId="1EA937AF" w14:textId="77777777" w:rsidR="00B9073A" w:rsidRPr="00B9073A" w:rsidRDefault="00B9073A" w:rsidP="00B9073A">
      <w:pPr>
        <w:spacing w:after="0"/>
        <w:rPr>
          <w:rFonts w:ascii="Arial" w:hAnsi="Arial" w:cs="Arial"/>
          <w:lang w:val="en-US"/>
        </w:rPr>
      </w:pPr>
      <w:r w:rsidRPr="00B9073A">
        <w:rPr>
          <w:rFonts w:ascii="Arial" w:hAnsi="Arial" w:cs="Arial"/>
          <w:lang w:val="en-US"/>
        </w:rPr>
        <w:t xml:space="preserve">  - Bakery, Confectionery &amp; Light Refreshment</w:t>
      </w:r>
    </w:p>
    <w:p w14:paraId="5CC9FED4" w14:textId="77777777" w:rsidR="00B9073A" w:rsidRPr="00B9073A" w:rsidRDefault="00B9073A" w:rsidP="00B9073A">
      <w:pPr>
        <w:spacing w:after="0"/>
        <w:rPr>
          <w:rFonts w:ascii="Arial" w:hAnsi="Arial" w:cs="Arial"/>
          <w:lang w:val="en-US"/>
        </w:rPr>
      </w:pPr>
      <w:r w:rsidRPr="00B9073A">
        <w:rPr>
          <w:rFonts w:ascii="Arial" w:hAnsi="Arial" w:cs="Arial"/>
          <w:lang w:val="en-US"/>
        </w:rPr>
        <w:t xml:space="preserve">  - Cosmetics &amp; Personal Care</w:t>
      </w:r>
    </w:p>
    <w:p w14:paraId="4C41E514" w14:textId="77777777" w:rsidR="00B9073A" w:rsidRPr="00B9073A" w:rsidRDefault="00B9073A" w:rsidP="00B9073A">
      <w:pPr>
        <w:spacing w:after="0"/>
        <w:rPr>
          <w:rFonts w:ascii="Arial" w:hAnsi="Arial" w:cs="Arial"/>
          <w:lang w:val="en-US"/>
        </w:rPr>
      </w:pPr>
      <w:r w:rsidRPr="00B9073A">
        <w:rPr>
          <w:rFonts w:ascii="Arial" w:hAnsi="Arial" w:cs="Arial"/>
          <w:lang w:val="en-US"/>
        </w:rPr>
        <w:t xml:space="preserve">  - Food &amp; Beverage</w:t>
      </w:r>
    </w:p>
    <w:p w14:paraId="16FE16D8" w14:textId="77777777" w:rsidR="00B9073A" w:rsidRPr="00B9073A" w:rsidRDefault="00B9073A" w:rsidP="00B9073A">
      <w:pPr>
        <w:spacing w:after="0"/>
        <w:rPr>
          <w:rFonts w:ascii="Arial" w:hAnsi="Arial" w:cs="Arial"/>
          <w:lang w:val="en-US"/>
        </w:rPr>
      </w:pPr>
      <w:r w:rsidRPr="00B9073A">
        <w:rPr>
          <w:rFonts w:ascii="Arial" w:hAnsi="Arial" w:cs="Arial"/>
          <w:lang w:val="en-US"/>
        </w:rPr>
        <w:t xml:space="preserve">  - Health Food</w:t>
      </w:r>
    </w:p>
    <w:p w14:paraId="2CBF297F" w14:textId="77777777" w:rsidR="00B9073A" w:rsidRPr="00B9073A" w:rsidRDefault="00B9073A" w:rsidP="00B9073A">
      <w:pPr>
        <w:spacing w:after="0"/>
        <w:rPr>
          <w:rFonts w:ascii="Arial" w:hAnsi="Arial" w:cs="Arial"/>
          <w:lang w:val="en-US"/>
        </w:rPr>
      </w:pPr>
      <w:r w:rsidRPr="00B9073A">
        <w:rPr>
          <w:rFonts w:ascii="Arial" w:hAnsi="Arial" w:cs="Arial"/>
          <w:lang w:val="en-US"/>
        </w:rPr>
        <w:t xml:space="preserve">  - Jewelry, Watches &amp; Optical</w:t>
      </w:r>
    </w:p>
    <w:p w14:paraId="3CA7BC7C" w14:textId="77777777" w:rsidR="00B9073A" w:rsidRPr="00B9073A" w:rsidRDefault="00B9073A" w:rsidP="00B9073A">
      <w:pPr>
        <w:spacing w:after="0"/>
        <w:rPr>
          <w:rFonts w:ascii="Arial" w:hAnsi="Arial" w:cs="Arial"/>
          <w:lang w:val="en-US"/>
        </w:rPr>
      </w:pPr>
      <w:r w:rsidRPr="00B9073A">
        <w:rPr>
          <w:rFonts w:ascii="Arial" w:hAnsi="Arial" w:cs="Arial"/>
          <w:lang w:val="en-US"/>
        </w:rPr>
        <w:t xml:space="preserve">  - Lifestyle / Household / Services</w:t>
      </w:r>
    </w:p>
    <w:p w14:paraId="09F6C89A" w14:textId="77777777" w:rsidR="00B9073A" w:rsidRPr="00B9073A" w:rsidRDefault="00B9073A" w:rsidP="00B9073A">
      <w:pPr>
        <w:spacing w:after="0"/>
        <w:rPr>
          <w:rFonts w:ascii="Arial" w:hAnsi="Arial" w:cs="Arial"/>
          <w:lang w:val="en-US"/>
        </w:rPr>
      </w:pPr>
      <w:r w:rsidRPr="00B9073A">
        <w:rPr>
          <w:rFonts w:ascii="Arial" w:hAnsi="Arial" w:cs="Arial"/>
          <w:lang w:val="en-US"/>
        </w:rPr>
        <w:t xml:space="preserve">  - Supermarket &amp; Foodstuff</w:t>
      </w:r>
    </w:p>
    <w:p w14:paraId="5B7A7078" w14:textId="77777777" w:rsidR="00B9073A" w:rsidRPr="00B9073A" w:rsidRDefault="00B9073A" w:rsidP="00B9073A">
      <w:pPr>
        <w:spacing w:after="0"/>
        <w:rPr>
          <w:rFonts w:ascii="Arial" w:hAnsi="Arial" w:cs="Arial"/>
          <w:lang w:val="en-US"/>
        </w:rPr>
      </w:pPr>
    </w:p>
    <w:p w14:paraId="0339921A" w14:textId="127591D6" w:rsidR="00B9073A" w:rsidRPr="00B9073A" w:rsidRDefault="00B9073A" w:rsidP="00B9073A">
      <w:pPr>
        <w:spacing w:after="0"/>
        <w:rPr>
          <w:rFonts w:ascii="Arial" w:hAnsi="Arial" w:cs="Arial"/>
          <w:lang w:val="en-US"/>
        </w:rPr>
      </w:pPr>
      <w:r w:rsidRPr="00B9073A">
        <w:rPr>
          <w:rFonts w:ascii="Arial" w:hAnsi="Arial" w:cs="Arial"/>
          <w:lang w:val="en-US"/>
        </w:rPr>
        <w:t>5.2 Performance Data Table Layout</w:t>
      </w:r>
    </w:p>
    <w:p w14:paraId="52A68F24" w14:textId="77777777" w:rsidR="00B9073A" w:rsidRPr="00B9073A" w:rsidRDefault="00B9073A" w:rsidP="00B9073A">
      <w:pPr>
        <w:spacing w:after="0"/>
        <w:rPr>
          <w:rFonts w:ascii="Arial" w:hAnsi="Arial" w:cs="Arial"/>
          <w:lang w:val="en-US"/>
        </w:rPr>
      </w:pPr>
      <w:r w:rsidRPr="00B9073A">
        <w:rPr>
          <w:rFonts w:ascii="Arial" w:hAnsi="Arial" w:cs="Arial"/>
          <w:lang w:val="en-US"/>
        </w:rPr>
        <w:t>The table dynamically populates rows based on the selected Trade Categories above.</w:t>
      </w:r>
    </w:p>
    <w:p w14:paraId="5ACE2B8D" w14:textId="77777777" w:rsidR="00B9073A" w:rsidRPr="00B9073A" w:rsidRDefault="00B9073A" w:rsidP="00B9073A">
      <w:pPr>
        <w:spacing w:after="0"/>
        <w:rPr>
          <w:rFonts w:ascii="Arial" w:hAnsi="Arial" w:cs="Arial"/>
          <w:lang w:val="en-US"/>
        </w:rPr>
      </w:pPr>
      <w:r w:rsidRPr="00B9073A">
        <w:rPr>
          <w:rFonts w:ascii="Arial" w:hAnsi="Arial" w:cs="Arial"/>
          <w:lang w:val="en-US"/>
        </w:rPr>
        <w:t>- Columns Configuration:</w:t>
      </w:r>
    </w:p>
    <w:p w14:paraId="3269980A" w14:textId="30C9A114" w:rsidR="00B9073A" w:rsidRPr="00B9073A" w:rsidRDefault="00B9073A" w:rsidP="00B9073A">
      <w:pPr>
        <w:spacing w:after="0"/>
        <w:rPr>
          <w:rFonts w:ascii="Arial" w:hAnsi="Arial" w:cs="Arial"/>
          <w:lang w:val="en-US"/>
        </w:rPr>
      </w:pPr>
      <w:r w:rsidRPr="00B9073A">
        <w:rPr>
          <w:rFonts w:ascii="Arial" w:hAnsi="Arial" w:cs="Arial"/>
          <w:lang w:val="en-US"/>
        </w:rPr>
        <w:lastRenderedPageBreak/>
        <w:t xml:space="preserve">  1. Tenant Name</w:t>
      </w:r>
    </w:p>
    <w:p w14:paraId="17FA8CFB" w14:textId="42354A31" w:rsidR="00B9073A" w:rsidRPr="00B9073A" w:rsidRDefault="00B9073A" w:rsidP="00B9073A">
      <w:pPr>
        <w:spacing w:after="0"/>
        <w:rPr>
          <w:rFonts w:ascii="Arial" w:hAnsi="Arial" w:cs="Arial"/>
          <w:lang w:val="en-US"/>
        </w:rPr>
      </w:pPr>
      <w:r w:rsidRPr="00B9073A">
        <w:rPr>
          <w:rFonts w:ascii="Arial" w:hAnsi="Arial" w:cs="Arial"/>
          <w:lang w:val="en-US"/>
        </w:rPr>
        <w:t xml:space="preserve">  2.</w:t>
      </w:r>
      <w:r>
        <w:rPr>
          <w:rFonts w:ascii="Arial" w:hAnsi="Arial" w:cs="Arial"/>
          <w:lang w:val="en-US"/>
        </w:rPr>
        <w:t xml:space="preserve"> </w:t>
      </w:r>
      <w:r w:rsidRPr="00B9073A">
        <w:rPr>
          <w:rFonts w:ascii="Arial" w:hAnsi="Arial" w:cs="Arial"/>
          <w:lang w:val="en-US"/>
        </w:rPr>
        <w:t>Current Period Sales (Absolute currency figures)</w:t>
      </w:r>
    </w:p>
    <w:p w14:paraId="01FF2864" w14:textId="79B05274" w:rsidR="00B9073A" w:rsidRPr="00B9073A" w:rsidRDefault="00B9073A" w:rsidP="00B9073A">
      <w:pPr>
        <w:spacing w:after="0"/>
        <w:rPr>
          <w:rFonts w:ascii="Arial" w:hAnsi="Arial" w:cs="Arial"/>
          <w:lang w:val="en-US"/>
        </w:rPr>
      </w:pPr>
      <w:r w:rsidRPr="00B9073A">
        <w:rPr>
          <w:rFonts w:ascii="Arial" w:hAnsi="Arial" w:cs="Arial"/>
          <w:lang w:val="en-US"/>
        </w:rPr>
        <w:t xml:space="preserve">  3. Prior Period Sales (Absolute currency figures)</w:t>
      </w:r>
    </w:p>
    <w:p w14:paraId="34BD4870" w14:textId="1AD81B11" w:rsidR="00B9073A" w:rsidRPr="00B9073A" w:rsidRDefault="00B9073A" w:rsidP="00B9073A">
      <w:pPr>
        <w:spacing w:after="0"/>
        <w:rPr>
          <w:rFonts w:ascii="Arial" w:hAnsi="Arial" w:cs="Arial"/>
          <w:lang w:val="en-US"/>
        </w:rPr>
      </w:pPr>
      <w:r w:rsidRPr="00B9073A">
        <w:rPr>
          <w:rFonts w:ascii="Arial" w:hAnsi="Arial" w:cs="Arial"/>
          <w:lang w:val="en-US"/>
        </w:rPr>
        <w:t xml:space="preserve">  4. YoY % (Percentage variance in sales performance; apply green if positive, red if negative)</w:t>
      </w:r>
    </w:p>
    <w:p w14:paraId="5C90CECC" w14:textId="7138E5F0" w:rsidR="00B9073A" w:rsidRPr="00B9073A" w:rsidRDefault="00B9073A" w:rsidP="00B9073A">
      <w:pPr>
        <w:spacing w:after="0"/>
        <w:rPr>
          <w:rFonts w:ascii="Arial" w:hAnsi="Arial" w:cs="Arial"/>
          <w:lang w:val="en-US"/>
        </w:rPr>
      </w:pPr>
      <w:r w:rsidRPr="00B9073A">
        <w:rPr>
          <w:rFonts w:ascii="Arial" w:hAnsi="Arial" w:cs="Arial"/>
          <w:lang w:val="en-US"/>
        </w:rPr>
        <w:t xml:space="preserve">  5. Current Period </w:t>
      </w:r>
      <w:r>
        <w:rPr>
          <w:rFonts w:ascii="Arial" w:hAnsi="Arial" w:cs="Arial"/>
          <w:lang w:val="en-US"/>
        </w:rPr>
        <w:t>R/S</w:t>
      </w:r>
      <w:r w:rsidRPr="00B9073A">
        <w:rPr>
          <w:rFonts w:ascii="Arial" w:hAnsi="Arial" w:cs="Arial"/>
          <w:lang w:val="en-US"/>
        </w:rPr>
        <w:t xml:space="preserve"> Ratio (Percentage format</w:t>
      </w:r>
      <w:r w:rsidR="00797F8A">
        <w:rPr>
          <w:rFonts w:ascii="Arial" w:hAnsi="Arial" w:cs="Arial"/>
          <w:lang w:val="en-US"/>
        </w:rPr>
        <w:t>)</w:t>
      </w:r>
    </w:p>
    <w:p w14:paraId="1AF7AC1B" w14:textId="2F0E6797" w:rsidR="000577DF" w:rsidRPr="00312257" w:rsidRDefault="00B9073A" w:rsidP="005D3326">
      <w:pPr>
        <w:spacing w:after="0"/>
        <w:rPr>
          <w:rFonts w:ascii="Arial" w:hAnsi="Arial" w:cs="Arial"/>
          <w:lang w:val="en-US"/>
        </w:rPr>
      </w:pPr>
      <w:r w:rsidRPr="00B9073A">
        <w:rPr>
          <w:rFonts w:ascii="Arial" w:hAnsi="Arial" w:cs="Arial"/>
          <w:lang w:val="en-US"/>
        </w:rPr>
        <w:t xml:space="preserve">  6. Prior Period </w:t>
      </w:r>
      <w:r>
        <w:rPr>
          <w:rFonts w:ascii="Arial" w:hAnsi="Arial" w:cs="Arial"/>
          <w:lang w:val="en-US"/>
        </w:rPr>
        <w:t>R/S</w:t>
      </w:r>
      <w:r w:rsidRPr="00B9073A">
        <w:rPr>
          <w:rFonts w:ascii="Arial" w:hAnsi="Arial" w:cs="Arial"/>
          <w:lang w:val="en-US"/>
        </w:rPr>
        <w:t xml:space="preserve"> Ratio (Percentage format)</w:t>
      </w:r>
    </w:p>
    <w:p w14:paraId="0074026E" w14:textId="77777777" w:rsidR="000577DF" w:rsidRPr="00312257" w:rsidRDefault="000577DF" w:rsidP="000577DF">
      <w:pPr>
        <w:ind w:left="360"/>
        <w:rPr>
          <w:rFonts w:ascii="Arial" w:hAnsi="Arial" w:cs="Arial"/>
          <w:lang w:val="en-US"/>
        </w:rPr>
      </w:pPr>
    </w:p>
    <w:sectPr w:rsidR="000577DF" w:rsidRPr="00312257" w:rsidSect="00AB36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27156"/>
    <w:multiLevelType w:val="hybridMultilevel"/>
    <w:tmpl w:val="258848B8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294056"/>
    <w:multiLevelType w:val="hybridMultilevel"/>
    <w:tmpl w:val="05DE5EC8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6882343">
    <w:abstractNumId w:val="1"/>
  </w:num>
  <w:num w:numId="2" w16cid:durableId="1331062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48E"/>
    <w:rsid w:val="000577DF"/>
    <w:rsid w:val="00074550"/>
    <w:rsid w:val="001A0362"/>
    <w:rsid w:val="001F6932"/>
    <w:rsid w:val="002170F6"/>
    <w:rsid w:val="002263C4"/>
    <w:rsid w:val="00256A51"/>
    <w:rsid w:val="00312257"/>
    <w:rsid w:val="00422610"/>
    <w:rsid w:val="004750D1"/>
    <w:rsid w:val="004B214E"/>
    <w:rsid w:val="005D3326"/>
    <w:rsid w:val="00605ED1"/>
    <w:rsid w:val="0069142C"/>
    <w:rsid w:val="00717576"/>
    <w:rsid w:val="00797F8A"/>
    <w:rsid w:val="007C44FB"/>
    <w:rsid w:val="00815D9A"/>
    <w:rsid w:val="00833856"/>
    <w:rsid w:val="008F3B22"/>
    <w:rsid w:val="009744CE"/>
    <w:rsid w:val="009B5FFE"/>
    <w:rsid w:val="009E1538"/>
    <w:rsid w:val="009E347B"/>
    <w:rsid w:val="00AB3607"/>
    <w:rsid w:val="00AC33AA"/>
    <w:rsid w:val="00AE344A"/>
    <w:rsid w:val="00B820B9"/>
    <w:rsid w:val="00B9073A"/>
    <w:rsid w:val="00BD065F"/>
    <w:rsid w:val="00BE40EB"/>
    <w:rsid w:val="00BE5A35"/>
    <w:rsid w:val="00C370E3"/>
    <w:rsid w:val="00DA426A"/>
    <w:rsid w:val="00E357D0"/>
    <w:rsid w:val="00E6648E"/>
    <w:rsid w:val="00EA4695"/>
    <w:rsid w:val="00EB645E"/>
    <w:rsid w:val="00EC3786"/>
    <w:rsid w:val="00F54723"/>
    <w:rsid w:val="00FA7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A8E89"/>
  <w15:chartTrackingRefBased/>
  <w15:docId w15:val="{DD8ED4AA-4D60-4015-B42C-3BB6E8127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6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6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4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4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4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4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4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1091</Words>
  <Characters>6220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 Yin Wai, Bonnie</dc:creator>
  <cp:keywords/>
  <dc:description/>
  <cp:lastModifiedBy>Lam Yin Wai, Bonnie</cp:lastModifiedBy>
  <cp:revision>7</cp:revision>
  <dcterms:created xsi:type="dcterms:W3CDTF">2026-06-02T09:11:00Z</dcterms:created>
  <dcterms:modified xsi:type="dcterms:W3CDTF">2026-06-03T02:25:00Z</dcterms:modified>
</cp:coreProperties>
</file>