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F80F" w14:textId="77777777" w:rsidR="00086F6A" w:rsidRPr="00565CAC" w:rsidRDefault="00000000">
      <w:pPr>
        <w:pStyle w:val="berschrift1"/>
        <w:rPr>
          <w:lang w:val="en-US"/>
        </w:rPr>
      </w:pPr>
      <w:bookmarkStart w:id="0" w:name="_ba7pastsxats" w:colFirst="0" w:colLast="0"/>
      <w:bookmarkEnd w:id="0"/>
      <w:r w:rsidRPr="00565CAC">
        <w:rPr>
          <w:lang w:val="en-US"/>
        </w:rPr>
        <w:t>Project SYNCHRO: Specification &amp; Realization Plan (v6.0)</w:t>
      </w:r>
    </w:p>
    <w:p w14:paraId="41CD44FF" w14:textId="77777777" w:rsidR="00086F6A" w:rsidRPr="00565CAC" w:rsidRDefault="00000000">
      <w:pPr>
        <w:rPr>
          <w:lang w:val="en-US"/>
        </w:rPr>
      </w:pPr>
      <w:r w:rsidRPr="00565CAC">
        <w:rPr>
          <w:b/>
          <w:bCs/>
          <w:lang w:val="en-US"/>
        </w:rPr>
        <w:t>System for Yielding Networked CHannel Rail Operation</w:t>
      </w:r>
    </w:p>
    <w:p w14:paraId="7ADCB38A" w14:textId="77777777" w:rsidR="00086F6A" w:rsidRPr="00565CAC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565CAC">
        <w:rPr>
          <w:lang w:val="en-US"/>
        </w:rPr>
        <w:t>Allgemeine Gewerbeschule Basel (AGS) • Cross-departmental Projects 2026 (BÜP)</w:t>
      </w:r>
    </w:p>
    <w:p w14:paraId="7FE0AB37" w14:textId="77777777" w:rsidR="00086F6A" w:rsidRPr="00565CAC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n-US"/>
        </w:rPr>
      </w:pPr>
      <w:r w:rsidRPr="00565CAC">
        <w:rPr>
          <w:b/>
          <w:bCs/>
          <w:lang w:val="en-US"/>
        </w:rPr>
        <w:t>Status:</w:t>
      </w:r>
      <w:r w:rsidRPr="00565CAC">
        <w:rPr>
          <w:lang w:val="en-US"/>
        </w:rPr>
        <w:t xml:space="preserve"> Official Project Restart (Week 35 / Autumn Semester 2026)</w:t>
      </w:r>
    </w:p>
    <w:p w14:paraId="752B943B" w14:textId="3AED94D1" w:rsidR="00086F6A" w:rsidRDefault="00000000">
      <w:pPr>
        <w:pStyle w:val="berschrift2"/>
        <w:spacing w:before="0"/>
      </w:pPr>
      <w:bookmarkStart w:id="1" w:name="_8ix5j5xr22yc" w:colFirst="0" w:colLast="0"/>
      <w:bookmarkEnd w:id="1"/>
      <w:r>
        <w:t>1. Document Control &amp; Project Metadata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086F6A" w14:paraId="7504F3F1" w14:textId="77777777">
        <w:trPr>
          <w:tblHeader/>
        </w:trPr>
        <w:tc>
          <w:tcPr>
            <w:tcW w:w="2340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28AC7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Parameter</w:t>
            </w:r>
          </w:p>
        </w:tc>
        <w:tc>
          <w:tcPr>
            <w:tcW w:w="7020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2CB23" w14:textId="77777777" w:rsidR="00086F6A" w:rsidRDefault="00000000">
            <w:r>
              <w:rPr>
                <w:color w:val="FFFFFF"/>
              </w:rPr>
              <w:t>Specification / Project Data</w:t>
            </w:r>
          </w:p>
          <w:p w14:paraId="3167C533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86F6A" w:rsidRPr="00992E60" w14:paraId="6EA74E39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F4A27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C9FB3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b/>
                <w:bCs/>
                <w:lang w:val="en-US"/>
              </w:rPr>
              <w:t>SYNCHRO</w:t>
            </w:r>
            <w:r w:rsidRPr="00565CAC">
              <w:rPr>
                <w:lang w:val="en-US"/>
              </w:rPr>
              <w:t xml:space="preserve"> (System for Yielding Networked CHannel Rail Operation)</w:t>
            </w:r>
          </w:p>
        </w:tc>
      </w:tr>
      <w:tr w:rsidR="00086F6A" w:rsidRPr="00992E60" w14:paraId="21FC0FC4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70C364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Document Type</w:t>
            </w:r>
          </w:p>
        </w:tc>
        <w:tc>
          <w:tcPr>
            <w:tcW w:w="7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048F59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Specification, System Requirements &amp; Realization Plan</w:t>
            </w:r>
          </w:p>
        </w:tc>
      </w:tr>
      <w:tr w:rsidR="00086F6A" w14:paraId="32A326F2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5A226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7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A84BD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v1.0</w:t>
            </w:r>
          </w:p>
        </w:tc>
      </w:tr>
      <w:tr w:rsidR="00086F6A" w14:paraId="29E3CF8A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9D50D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Author</w:t>
            </w:r>
          </w:p>
        </w:tc>
        <w:tc>
          <w:tcPr>
            <w:tcW w:w="7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0F23F8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Jonas Henz</w:t>
            </w:r>
          </w:p>
        </w:tc>
      </w:tr>
      <w:tr w:rsidR="00086F6A" w:rsidRPr="00992E60" w14:paraId="63A1C20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9DB0EF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Duration</w:t>
            </w:r>
          </w:p>
        </w:tc>
        <w:tc>
          <w:tcPr>
            <w:tcW w:w="7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98575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b/>
                <w:bCs/>
                <w:lang w:val="en-US"/>
              </w:rPr>
              <w:t>Week 35 / 2026</w:t>
            </w:r>
            <w:r w:rsidRPr="00565CAC">
              <w:rPr>
                <w:lang w:val="en-US"/>
              </w:rPr>
              <w:t xml:space="preserve"> (August 24, 2026) to </w:t>
            </w:r>
            <w:r w:rsidRPr="00565CAC">
              <w:rPr>
                <w:b/>
                <w:bCs/>
                <w:lang w:val="en-US"/>
              </w:rPr>
              <w:t>Week 51 / 2026</w:t>
            </w:r>
            <w:r w:rsidRPr="00565CAC">
              <w:rPr>
                <w:lang w:val="en-US"/>
              </w:rPr>
              <w:t xml:space="preserve"> (December 2026)</w:t>
            </w:r>
          </w:p>
        </w:tc>
      </w:tr>
    </w:tbl>
    <w:p w14:paraId="4F9D6F5E" w14:textId="77777777" w:rsidR="00086F6A" w:rsidRPr="00565CAC" w:rsidRDefault="00000000">
      <w:pPr>
        <w:pStyle w:val="berschrift2"/>
        <w:rPr>
          <w:lang w:val="en-US"/>
        </w:rPr>
      </w:pPr>
      <w:r w:rsidRPr="00565CAC">
        <w:rPr>
          <w:lang w:val="en-US"/>
        </w:rPr>
        <w:br w:type="page"/>
      </w:r>
    </w:p>
    <w:p w14:paraId="65C64768" w14:textId="77777777" w:rsidR="00086F6A" w:rsidRPr="00565CAC" w:rsidRDefault="00000000">
      <w:pPr>
        <w:pStyle w:val="berschrift2"/>
        <w:rPr>
          <w:lang w:val="en-US"/>
        </w:rPr>
      </w:pPr>
      <w:bookmarkStart w:id="2" w:name="_4l63yts33su4" w:colFirst="0" w:colLast="0"/>
      <w:bookmarkEnd w:id="2"/>
      <w:r w:rsidRPr="00565CAC">
        <w:rPr>
          <w:color w:val="000000"/>
          <w:lang w:val="en-US"/>
        </w:rPr>
        <w:lastRenderedPageBreak/>
        <w:t>2</w:t>
      </w:r>
      <w:r w:rsidRPr="00565CAC">
        <w:rPr>
          <w:lang w:val="en-US"/>
        </w:rPr>
        <w:t>. Background &amp; System Architecture</w:t>
      </w:r>
    </w:p>
    <w:p w14:paraId="02AE4DF5" w14:textId="77777777" w:rsidR="00086F6A" w:rsidRPr="00565CAC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565CAC">
        <w:rPr>
          <w:lang w:val="en-US"/>
        </w:rPr>
        <w:t xml:space="preserve">The </w:t>
      </w:r>
      <w:r w:rsidRPr="00565CAC">
        <w:rPr>
          <w:b/>
          <w:bCs/>
          <w:lang w:val="en-US"/>
        </w:rPr>
        <w:t>SYNCHRO</w:t>
      </w:r>
      <w:r w:rsidRPr="00565CAC">
        <w:rPr>
          <w:lang w:val="en-US"/>
        </w:rPr>
        <w:t xml:space="preserve"> project aims to develop a modular, fault-tolerant ecosystem for the digital control of automated model railway systems. By decoupling sensitive logic components from high-current track drivers, SYNCHRO addresses common issues like ground loops and electrical interference.</w:t>
      </w:r>
    </w:p>
    <w:p w14:paraId="73F15611" w14:textId="77777777" w:rsidR="00086F6A" w:rsidRPr="00565CAC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565CAC">
        <w:rPr>
          <w:lang w:val="en-US"/>
        </w:rPr>
        <w:t>The system is designed around a three-level architecture:</w:t>
      </w:r>
    </w:p>
    <w:p w14:paraId="0C7FAE83" w14:textId="77777777" w:rsidR="00086F6A" w:rsidRPr="00565CAC" w:rsidRDefault="00000000">
      <w:pPr>
        <w:numPr>
          <w:ilvl w:val="0"/>
          <w:numId w:val="1"/>
        </w:numPr>
        <w:rPr>
          <w:lang w:val="en-US"/>
        </w:rPr>
      </w:pPr>
      <w:r w:rsidRPr="00565CAC">
        <w:rPr>
          <w:b/>
          <w:bCs/>
          <w:lang w:val="en-US"/>
        </w:rPr>
        <w:t>Central Control Unit (SYNCHRO_Central):</w:t>
      </w:r>
      <w:r w:rsidRPr="00565CAC">
        <w:rPr>
          <w:lang w:val="en-US"/>
        </w:rPr>
        <w:t xml:space="preserve"> Handles logic, communication, and the generation of control signals.</w:t>
      </w:r>
    </w:p>
    <w:p w14:paraId="19568406" w14:textId="77777777" w:rsidR="00086F6A" w:rsidRPr="00565CAC" w:rsidRDefault="00000000">
      <w:pPr>
        <w:numPr>
          <w:ilvl w:val="0"/>
          <w:numId w:val="1"/>
        </w:numPr>
        <w:rPr>
          <w:lang w:val="en-US"/>
        </w:rPr>
      </w:pPr>
      <w:r w:rsidRPr="00565CAC">
        <w:rPr>
          <w:b/>
          <w:bCs/>
          <w:lang w:val="en-US"/>
        </w:rPr>
        <w:t>Power Driver Unit (SYNCHRO_Booster):</w:t>
      </w:r>
      <w:r w:rsidRPr="00565CAC">
        <w:rPr>
          <w:lang w:val="en-US"/>
        </w:rPr>
        <w:t xml:space="preserve"> Provides isolated power and signal amplification for the track network, with integrated protection mechanisms.</w:t>
      </w:r>
    </w:p>
    <w:p w14:paraId="2713A902" w14:textId="77777777" w:rsidR="00086F6A" w:rsidRPr="00565CAC" w:rsidRDefault="00000000">
      <w:pPr>
        <w:numPr>
          <w:ilvl w:val="0"/>
          <w:numId w:val="1"/>
        </w:numPr>
        <w:rPr>
          <w:lang w:val="en-US"/>
        </w:rPr>
      </w:pPr>
      <w:r w:rsidRPr="00565CAC">
        <w:rPr>
          <w:b/>
          <w:bCs/>
          <w:lang w:val="en-US"/>
        </w:rPr>
        <w:t>Universal Peripheral Module (SYNCHRO_Module):</w:t>
      </w:r>
      <w:r w:rsidRPr="00565CAC">
        <w:rPr>
          <w:lang w:val="en-US"/>
        </w:rPr>
        <w:t xml:space="preserve"> Manages actuators such as turnouts, signals, and servos via isolated interfaces.</w:t>
      </w:r>
    </w:p>
    <w:p w14:paraId="38476880" w14:textId="42FDD006" w:rsidR="00086F6A" w:rsidRPr="00565CAC" w:rsidRDefault="00086F6A">
      <w:pPr>
        <w:rPr>
          <w:lang w:val="en-US"/>
        </w:rPr>
      </w:pPr>
    </w:p>
    <w:p w14:paraId="2680C7E0" w14:textId="1E223F03" w:rsidR="00086F6A" w:rsidRPr="00565CAC" w:rsidRDefault="00565CAC">
      <w:pPr>
        <w:pStyle w:val="berschrift2"/>
        <w:rPr>
          <w:lang w:val="en-US"/>
        </w:rPr>
      </w:pPr>
      <w:bookmarkStart w:id="3" w:name="_8cq4ysg9a47s" w:colFirst="0" w:colLast="0"/>
      <w:bookmarkEnd w:id="3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30F584E" wp14:editId="7ED095AB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2775585" cy="5301615"/>
            <wp:effectExtent l="0" t="0" r="5715" b="0"/>
            <wp:wrapThrough wrapText="bothSides">
              <wp:wrapPolygon edited="0">
                <wp:start x="1927" y="0"/>
                <wp:lineTo x="1927" y="3027"/>
                <wp:lineTo x="5633" y="3881"/>
                <wp:lineTo x="7264" y="3881"/>
                <wp:lineTo x="1779" y="4890"/>
                <wp:lineTo x="1779" y="7140"/>
                <wp:lineTo x="5189" y="7606"/>
                <wp:lineTo x="6523" y="7761"/>
                <wp:lineTo x="6523" y="8460"/>
                <wp:lineTo x="10081" y="8848"/>
                <wp:lineTo x="1482" y="8926"/>
                <wp:lineTo x="889" y="9003"/>
                <wp:lineTo x="889" y="11875"/>
                <wp:lineTo x="3854" y="12573"/>
                <wp:lineTo x="6078" y="12573"/>
                <wp:lineTo x="1334" y="13815"/>
                <wp:lineTo x="1334" y="16532"/>
                <wp:lineTo x="5040" y="17541"/>
                <wp:lineTo x="6078" y="17541"/>
                <wp:lineTo x="889" y="18317"/>
                <wp:lineTo x="0" y="18550"/>
                <wp:lineTo x="148" y="21421"/>
                <wp:lineTo x="21348" y="21421"/>
                <wp:lineTo x="21496" y="18550"/>
                <wp:lineTo x="20607" y="18317"/>
                <wp:lineTo x="15566" y="17541"/>
                <wp:lineTo x="16456" y="17541"/>
                <wp:lineTo x="20162" y="16532"/>
                <wp:lineTo x="20162" y="13815"/>
                <wp:lineTo x="15418" y="12573"/>
                <wp:lineTo x="17345" y="12573"/>
                <wp:lineTo x="20755" y="11797"/>
                <wp:lineTo x="20903" y="9003"/>
                <wp:lineTo x="20014" y="8926"/>
                <wp:lineTo x="11267" y="8848"/>
                <wp:lineTo x="14973" y="8538"/>
                <wp:lineTo x="14973" y="7761"/>
                <wp:lineTo x="16456" y="7606"/>
                <wp:lineTo x="19865" y="7140"/>
                <wp:lineTo x="20014" y="4967"/>
                <wp:lineTo x="14232" y="3881"/>
                <wp:lineTo x="15863" y="3881"/>
                <wp:lineTo x="19717" y="3027"/>
                <wp:lineTo x="19421" y="0"/>
                <wp:lineTo x="1927" y="0"/>
              </wp:wrapPolygon>
            </wp:wrapThrough>
            <wp:docPr id="1091824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2489" name="Grafik 109182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099E4" w14:textId="77777777" w:rsidR="00086F6A" w:rsidRPr="00565CAC" w:rsidRDefault="00000000">
      <w:pPr>
        <w:pStyle w:val="berschrift2"/>
        <w:rPr>
          <w:lang w:val="en-US"/>
        </w:rPr>
      </w:pPr>
      <w:bookmarkStart w:id="4" w:name="_wswjm8vsjgbq" w:colFirst="0" w:colLast="0"/>
      <w:bookmarkEnd w:id="4"/>
      <w:r w:rsidRPr="00565CAC">
        <w:rPr>
          <w:lang w:val="en-US"/>
        </w:rPr>
        <w:br w:type="page"/>
      </w:r>
    </w:p>
    <w:p w14:paraId="219C9E8A" w14:textId="77777777" w:rsidR="00086F6A" w:rsidRPr="00565CAC" w:rsidRDefault="00000000">
      <w:pPr>
        <w:pStyle w:val="berschrift2"/>
        <w:rPr>
          <w:lang w:val="en-US"/>
        </w:rPr>
      </w:pPr>
      <w:bookmarkStart w:id="5" w:name="_deseohgoti59" w:colFirst="0" w:colLast="0"/>
      <w:bookmarkEnd w:id="5"/>
      <w:r w:rsidRPr="00565CAC">
        <w:rPr>
          <w:color w:val="000000"/>
          <w:lang w:val="en-US"/>
        </w:rPr>
        <w:lastRenderedPageBreak/>
        <w:t>3</w:t>
      </w:r>
      <w:r w:rsidRPr="00565CAC">
        <w:rPr>
          <w:lang w:val="en-US"/>
        </w:rPr>
        <w:t>. System Requirements</w:t>
      </w:r>
    </w:p>
    <w:p w14:paraId="107ADE64" w14:textId="77777777" w:rsidR="00086F6A" w:rsidRPr="00565CAC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n-US"/>
        </w:rPr>
      </w:pPr>
      <w:r w:rsidRPr="00565CAC">
        <w:rPr>
          <w:lang w:val="en-US"/>
        </w:rPr>
        <w:t>The specification follows institutional quality guidelines and distinguishes between mandatory criteria (</w:t>
      </w:r>
      <w:r w:rsidRPr="00565CAC">
        <w:rPr>
          <w:i/>
          <w:iCs/>
          <w:lang w:val="en-US"/>
        </w:rPr>
        <w:t>shall</w:t>
      </w:r>
      <w:r w:rsidRPr="00565CAC">
        <w:rPr>
          <w:lang w:val="en-US"/>
        </w:rPr>
        <w:t>) and optional criteria (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>):</w:t>
      </w:r>
    </w:p>
    <w:p w14:paraId="54B25607" w14:textId="77777777" w:rsidR="00086F6A" w:rsidRDefault="00000000">
      <w:pPr>
        <w:pStyle w:val="berschrift3"/>
        <w:spacing w:before="0"/>
      </w:pPr>
      <w:bookmarkStart w:id="6" w:name="_im6lusi0t0wj" w:colFirst="0" w:colLast="0"/>
      <w:bookmarkEnd w:id="6"/>
      <w:r>
        <w:t>4.1 Mandatory Requirements (shall)</w:t>
      </w:r>
    </w:p>
    <w:p w14:paraId="589B311E" w14:textId="77777777" w:rsidR="00086F6A" w:rsidRPr="00565CAC" w:rsidRDefault="00000000">
      <w:pPr>
        <w:numPr>
          <w:ilvl w:val="0"/>
          <w:numId w:val="2"/>
        </w:numPr>
        <w:rPr>
          <w:lang w:val="en-US"/>
        </w:rPr>
      </w:pPr>
      <w:r w:rsidRPr="00565CAC">
        <w:rPr>
          <w:b/>
          <w:bCs/>
          <w:lang w:val="en-US"/>
        </w:rPr>
        <w:t>M-01:</w:t>
      </w:r>
      <w:r w:rsidRPr="00565CAC">
        <w:rPr>
          <w:lang w:val="en-US"/>
        </w:rPr>
        <w:t xml:space="preserve"> The central control unit </w:t>
      </w:r>
      <w:r w:rsidRPr="00565CAC">
        <w:rPr>
          <w:i/>
          <w:iCs/>
          <w:lang w:val="en-US"/>
        </w:rPr>
        <w:t>shall</w:t>
      </w:r>
      <w:r w:rsidRPr="00565CAC">
        <w:rPr>
          <w:lang w:val="en-US"/>
        </w:rPr>
        <w:t xml:space="preserve"> receive commands via standardized interfaces.</w:t>
      </w:r>
    </w:p>
    <w:p w14:paraId="54B83F49" w14:textId="77777777" w:rsidR="00086F6A" w:rsidRPr="00565CAC" w:rsidRDefault="00000000">
      <w:pPr>
        <w:numPr>
          <w:ilvl w:val="0"/>
          <w:numId w:val="2"/>
        </w:numPr>
        <w:rPr>
          <w:lang w:val="en-US"/>
        </w:rPr>
      </w:pPr>
      <w:r w:rsidRPr="00565CAC">
        <w:rPr>
          <w:b/>
          <w:bCs/>
          <w:lang w:val="en-US"/>
        </w:rPr>
        <w:t>M-02:</w:t>
      </w:r>
      <w:r w:rsidRPr="00565CAC">
        <w:rPr>
          <w:lang w:val="en-US"/>
        </w:rPr>
        <w:t xml:space="preserve"> The central control unit </w:t>
      </w:r>
      <w:r w:rsidRPr="00565CAC">
        <w:rPr>
          <w:i/>
          <w:iCs/>
          <w:lang w:val="en-US"/>
        </w:rPr>
        <w:t>shall</w:t>
      </w:r>
      <w:r w:rsidRPr="00565CAC">
        <w:rPr>
          <w:lang w:val="en-US"/>
        </w:rPr>
        <w:t xml:space="preserve"> generate a control stream and transmit it to the power units.</w:t>
      </w:r>
    </w:p>
    <w:p w14:paraId="3B60C93C" w14:textId="77777777" w:rsidR="00086F6A" w:rsidRPr="00565CAC" w:rsidRDefault="00000000">
      <w:pPr>
        <w:numPr>
          <w:ilvl w:val="0"/>
          <w:numId w:val="2"/>
        </w:numPr>
        <w:rPr>
          <w:lang w:val="en-US"/>
        </w:rPr>
      </w:pPr>
      <w:r w:rsidRPr="00565CAC">
        <w:rPr>
          <w:b/>
          <w:bCs/>
          <w:lang w:val="en-US"/>
        </w:rPr>
        <w:t>M-03:</w:t>
      </w:r>
      <w:r w:rsidRPr="00565CAC">
        <w:rPr>
          <w:lang w:val="en-US"/>
        </w:rPr>
        <w:t xml:space="preserve"> The power unit </w:t>
      </w:r>
      <w:r w:rsidRPr="00565CAC">
        <w:rPr>
          <w:i/>
          <w:iCs/>
          <w:lang w:val="en-US"/>
        </w:rPr>
        <w:t>shall</w:t>
      </w:r>
      <w:r w:rsidRPr="00565CAC">
        <w:rPr>
          <w:lang w:val="en-US"/>
        </w:rPr>
        <w:t xml:space="preserve"> provide stable power supply and signal transmission to the track system.</w:t>
      </w:r>
    </w:p>
    <w:p w14:paraId="0B14C3FD" w14:textId="77777777" w:rsidR="00086F6A" w:rsidRPr="00565CAC" w:rsidRDefault="00000000">
      <w:pPr>
        <w:numPr>
          <w:ilvl w:val="0"/>
          <w:numId w:val="2"/>
        </w:numPr>
        <w:rPr>
          <w:lang w:val="en-US"/>
        </w:rPr>
      </w:pPr>
      <w:r w:rsidRPr="00565CAC">
        <w:rPr>
          <w:b/>
          <w:bCs/>
          <w:lang w:val="en-US"/>
        </w:rPr>
        <w:t>M-04:</w:t>
      </w:r>
      <w:r w:rsidRPr="00565CAC">
        <w:rPr>
          <w:lang w:val="en-US"/>
        </w:rPr>
        <w:t xml:space="preserve"> The peripheral modules </w:t>
      </w:r>
      <w:r w:rsidRPr="00565CAC">
        <w:rPr>
          <w:i/>
          <w:iCs/>
          <w:lang w:val="en-US"/>
        </w:rPr>
        <w:t>shall</w:t>
      </w:r>
      <w:r w:rsidRPr="00565CAC">
        <w:rPr>
          <w:lang w:val="en-US"/>
        </w:rPr>
        <w:t xml:space="preserve"> decode signals and execute intended physical actions autonomously.</w:t>
      </w:r>
    </w:p>
    <w:p w14:paraId="36AF7570" w14:textId="77777777" w:rsidR="00086F6A" w:rsidRDefault="00000000">
      <w:pPr>
        <w:pStyle w:val="berschrift3"/>
      </w:pPr>
      <w:bookmarkStart w:id="7" w:name="_6aqvqoywsdqj" w:colFirst="0" w:colLast="0"/>
      <w:bookmarkEnd w:id="7"/>
      <w:r>
        <w:t>4.2 Optional Requirements (should)</w:t>
      </w:r>
    </w:p>
    <w:p w14:paraId="043909D5" w14:textId="77777777" w:rsidR="00086F6A" w:rsidRPr="00565CAC" w:rsidRDefault="00000000">
      <w:pPr>
        <w:numPr>
          <w:ilvl w:val="0"/>
          <w:numId w:val="3"/>
        </w:numPr>
        <w:rPr>
          <w:lang w:val="en-US"/>
        </w:rPr>
      </w:pPr>
      <w:r w:rsidRPr="00565CAC">
        <w:rPr>
          <w:b/>
          <w:bCs/>
          <w:lang w:val="en-US"/>
        </w:rPr>
        <w:t>O-01:</w:t>
      </w:r>
      <w:r w:rsidRPr="00565CAC">
        <w:rPr>
          <w:lang w:val="en-US"/>
        </w:rPr>
        <w:t xml:space="preserve"> The power unit 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 xml:space="preserve"> feature an autonomous short-circuit protection mechanism with fast reaction times.</w:t>
      </w:r>
    </w:p>
    <w:p w14:paraId="1B3AD013" w14:textId="77777777" w:rsidR="00086F6A" w:rsidRPr="00565CAC" w:rsidRDefault="00000000">
      <w:pPr>
        <w:numPr>
          <w:ilvl w:val="0"/>
          <w:numId w:val="3"/>
        </w:numPr>
        <w:rPr>
          <w:lang w:val="en-US"/>
        </w:rPr>
      </w:pPr>
      <w:r w:rsidRPr="00565CAC">
        <w:rPr>
          <w:b/>
          <w:bCs/>
          <w:lang w:val="en-US"/>
        </w:rPr>
        <w:t>O-02:</w:t>
      </w:r>
      <w:r w:rsidRPr="00565CAC">
        <w:rPr>
          <w:lang w:val="en-US"/>
        </w:rPr>
        <w:t xml:space="preserve"> Logic and power circuits 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 xml:space="preserve"> be galvanically isolated.</w:t>
      </w:r>
    </w:p>
    <w:p w14:paraId="3A4D3C60" w14:textId="77777777" w:rsidR="00086F6A" w:rsidRPr="00565CAC" w:rsidRDefault="00000000">
      <w:pPr>
        <w:numPr>
          <w:ilvl w:val="0"/>
          <w:numId w:val="3"/>
        </w:numPr>
        <w:rPr>
          <w:lang w:val="en-US"/>
        </w:rPr>
      </w:pPr>
      <w:r w:rsidRPr="00565CAC">
        <w:rPr>
          <w:b/>
          <w:bCs/>
          <w:lang w:val="en-US"/>
        </w:rPr>
        <w:t>O-03:</w:t>
      </w:r>
      <w:r w:rsidRPr="00565CAC">
        <w:rPr>
          <w:lang w:val="en-US"/>
        </w:rPr>
        <w:t xml:space="preserve"> The system 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 xml:space="preserve"> include protection components to mitigate electrical spikes.</w:t>
      </w:r>
    </w:p>
    <w:p w14:paraId="4011EFB0" w14:textId="77777777" w:rsidR="00086F6A" w:rsidRPr="00565CAC" w:rsidRDefault="00000000">
      <w:pPr>
        <w:numPr>
          <w:ilvl w:val="0"/>
          <w:numId w:val="3"/>
        </w:numPr>
        <w:rPr>
          <w:lang w:val="en-US"/>
        </w:rPr>
      </w:pPr>
      <w:r w:rsidRPr="00565CAC">
        <w:rPr>
          <w:b/>
          <w:bCs/>
          <w:lang w:val="en-US"/>
        </w:rPr>
        <w:t>O-04:</w:t>
      </w:r>
      <w:r w:rsidRPr="00565CAC">
        <w:rPr>
          <w:lang w:val="en-US"/>
        </w:rPr>
        <w:t xml:space="preserve"> The system 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 xml:space="preserve"> support status indicators and manual reset functionality.</w:t>
      </w:r>
    </w:p>
    <w:p w14:paraId="0B25115A" w14:textId="77777777" w:rsidR="00086F6A" w:rsidRPr="00565CAC" w:rsidRDefault="00000000">
      <w:pPr>
        <w:numPr>
          <w:ilvl w:val="0"/>
          <w:numId w:val="3"/>
        </w:numPr>
        <w:rPr>
          <w:lang w:val="en-US"/>
        </w:rPr>
      </w:pPr>
      <w:r w:rsidRPr="00565CAC">
        <w:rPr>
          <w:b/>
          <w:bCs/>
          <w:lang w:val="en-US"/>
        </w:rPr>
        <w:t>O-05:</w:t>
      </w:r>
      <w:r w:rsidRPr="00565CAC">
        <w:rPr>
          <w:lang w:val="en-US"/>
        </w:rPr>
        <w:t xml:space="preserve"> The peripheral module </w:t>
      </w:r>
      <w:r w:rsidRPr="00565CAC">
        <w:rPr>
          <w:i/>
          <w:iCs/>
          <w:lang w:val="en-US"/>
        </w:rPr>
        <w:t>should</w:t>
      </w:r>
      <w:r w:rsidRPr="00565CAC">
        <w:rPr>
          <w:lang w:val="en-US"/>
        </w:rPr>
        <w:t xml:space="preserve"> utilize a universal output design for various actuator types.</w:t>
      </w:r>
    </w:p>
    <w:p w14:paraId="28175814" w14:textId="77777777" w:rsidR="00086F6A" w:rsidRPr="00565CAC" w:rsidRDefault="00000000">
      <w:pPr>
        <w:pStyle w:val="berschrift2"/>
        <w:rPr>
          <w:lang w:val="en-US"/>
        </w:rPr>
      </w:pPr>
      <w:r w:rsidRPr="00565CAC">
        <w:rPr>
          <w:lang w:val="en-US"/>
        </w:rPr>
        <w:br w:type="page"/>
      </w:r>
    </w:p>
    <w:p w14:paraId="229ABB74" w14:textId="77777777" w:rsidR="00086F6A" w:rsidRDefault="00000000">
      <w:pPr>
        <w:pStyle w:val="berschrift2"/>
      </w:pPr>
      <w:bookmarkStart w:id="8" w:name="_ahqfons31zum" w:colFirst="0" w:colLast="0"/>
      <w:bookmarkEnd w:id="8"/>
      <w:r>
        <w:rPr>
          <w:color w:val="000000"/>
        </w:rPr>
        <w:lastRenderedPageBreak/>
        <w:t>4</w:t>
      </w:r>
      <w:r>
        <w:t>. General Concept of Realization &amp; Dimensioning</w:t>
      </w:r>
    </w:p>
    <w:p w14:paraId="25160FDC" w14:textId="77777777" w:rsidR="00086F6A" w:rsidRDefault="00086F6A">
      <w:pPr>
        <w:pStyle w:val="berschrift2"/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808"/>
        <w:gridCol w:w="4212"/>
      </w:tblGrid>
      <w:tr w:rsidR="00086F6A" w14:paraId="0B71773F" w14:textId="77777777">
        <w:trPr>
          <w:tblHeader/>
        </w:trPr>
        <w:tc>
          <w:tcPr>
            <w:tcW w:w="2340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B1FAC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Assembly</w:t>
            </w:r>
          </w:p>
        </w:tc>
        <w:tc>
          <w:tcPr>
            <w:tcW w:w="2808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ADE87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Components</w:t>
            </w:r>
          </w:p>
        </w:tc>
        <w:tc>
          <w:tcPr>
            <w:tcW w:w="4212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7C119" w14:textId="77777777" w:rsidR="00086F6A" w:rsidRDefault="00000000">
            <w:r>
              <w:rPr>
                <w:color w:val="FFFFFF"/>
              </w:rPr>
              <w:t>Dimensioning &amp; Function</w:t>
            </w:r>
          </w:p>
          <w:p w14:paraId="5827D70A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86F6A" w:rsidRPr="00992E60" w14:paraId="36B03523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F872D9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Galvanic Isolation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5AA2D5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High-speed optocouplers, protection diodes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25A177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Input resistors for target diode current; antiparallel diodes protect against reverse voltage.</w:t>
            </w:r>
          </w:p>
        </w:tc>
      </w:tr>
      <w:tr w:rsidR="00086F6A" w:rsidRPr="00992E60" w14:paraId="0529530C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35091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Power Stage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67DC7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H-bridge driver, buffer capacitors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4107D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Clocks control signal; capacitors buffer load peaks; snubber dämpft high-frequency oscillation at output.</w:t>
            </w:r>
          </w:p>
        </w:tc>
      </w:tr>
      <w:tr w:rsidR="00086F6A" w:rsidRPr="00992E60" w14:paraId="7C30494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3995A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Short-Circuit Protection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FEC8B2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Shunt resistor, comparator, latch logic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61495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Voltage drop at threshold; low-pass filter removes interference peaks; latch prevents cycling.</w:t>
            </w:r>
          </w:p>
        </w:tc>
      </w:tr>
      <w:tr w:rsidR="00086F6A" w:rsidRPr="00992E60" w14:paraId="5BD9BAB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82EFD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Power Supply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AF860A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Buck converter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B5F737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Highly efficient provision of logic voltage from track voltage without thermal losses.</w:t>
            </w:r>
          </w:p>
        </w:tc>
      </w:tr>
    </w:tbl>
    <w:p w14:paraId="4ADBFD9A" w14:textId="77777777" w:rsidR="00086F6A" w:rsidRPr="00565CAC" w:rsidRDefault="00000000">
      <w:pPr>
        <w:pStyle w:val="berschrift2"/>
        <w:rPr>
          <w:lang w:val="en-US"/>
        </w:rPr>
      </w:pPr>
      <w:r w:rsidRPr="00565CAC">
        <w:rPr>
          <w:lang w:val="en-US"/>
        </w:rPr>
        <w:br w:type="page"/>
      </w:r>
    </w:p>
    <w:p w14:paraId="749CECF6" w14:textId="77777777" w:rsidR="00086F6A" w:rsidRPr="00565CAC" w:rsidRDefault="00000000">
      <w:pPr>
        <w:pStyle w:val="berschrift2"/>
        <w:rPr>
          <w:lang w:val="en-US"/>
        </w:rPr>
      </w:pPr>
      <w:bookmarkStart w:id="9" w:name="_q6h2p1satxcq" w:colFirst="0" w:colLast="0"/>
      <w:bookmarkEnd w:id="9"/>
      <w:r w:rsidRPr="00565CAC">
        <w:rPr>
          <w:color w:val="000000"/>
          <w:lang w:val="en-US"/>
        </w:rPr>
        <w:lastRenderedPageBreak/>
        <w:t>5</w:t>
      </w:r>
      <w:r w:rsidRPr="00565CAC">
        <w:rPr>
          <w:lang w:val="en-US"/>
        </w:rPr>
        <w:t>. Project &amp; Milestone Planning (Autumn Semester 2026)</w:t>
      </w:r>
    </w:p>
    <w:p w14:paraId="433B8869" w14:textId="77777777" w:rsidR="00086F6A" w:rsidRPr="00565CAC" w:rsidRDefault="00086F6A">
      <w:pPr>
        <w:pStyle w:val="berschrift2"/>
        <w:rPr>
          <w:lang w:val="en-US"/>
        </w:rP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97"/>
        <w:gridCol w:w="2996"/>
        <w:gridCol w:w="3557"/>
      </w:tblGrid>
      <w:tr w:rsidR="00086F6A" w14:paraId="418249F2" w14:textId="77777777">
        <w:trPr>
          <w:tblHeader/>
        </w:trPr>
        <w:tc>
          <w:tcPr>
            <w:tcW w:w="1310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ED057A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Phase</w:t>
            </w:r>
          </w:p>
        </w:tc>
        <w:tc>
          <w:tcPr>
            <w:tcW w:w="1497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7F149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Period</w:t>
            </w:r>
          </w:p>
        </w:tc>
        <w:tc>
          <w:tcPr>
            <w:tcW w:w="2995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060CE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Milestones &amp; Deliverables</w:t>
            </w:r>
          </w:p>
        </w:tc>
        <w:tc>
          <w:tcPr>
            <w:tcW w:w="3556" w:type="dxa"/>
            <w:shd w:val="clear" w:color="auto" w:fill="1A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E65CC" w14:textId="77777777" w:rsidR="00086F6A" w:rsidRDefault="00000000">
            <w:r>
              <w:rPr>
                <w:color w:val="FFFFFF"/>
              </w:rPr>
              <w:t>Core Activities</w:t>
            </w:r>
          </w:p>
          <w:p w14:paraId="1D542E56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86F6A" w:rsidRPr="00992E60" w14:paraId="199C6FD0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BA54D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Phase 1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E15363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Week 35 – 37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8E3B1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M1: Specification &amp; Circuit Completion</w:t>
            </w:r>
          </w:p>
        </w:tc>
        <w:tc>
          <w:tcPr>
            <w:tcW w:w="35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53D843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Finalization of specification, verification of requirements, circuit simulation, component approval.</w:t>
            </w:r>
          </w:p>
        </w:tc>
      </w:tr>
      <w:tr w:rsidR="00086F6A" w:rsidRPr="00992E60" w14:paraId="54BB8D14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A4080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Phase 2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094258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Week 38 – 42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30DA1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  <w:r w:rsidRPr="00565CAC">
              <w:rPr>
                <w:b/>
                <w:bCs/>
                <w:lang w:val="en-US"/>
              </w:rPr>
              <w:t>M2: PCB Layout &amp; Manufacturing Release</w:t>
            </w:r>
          </w:p>
        </w:tc>
        <w:tc>
          <w:tcPr>
            <w:tcW w:w="35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E7CEE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Board routing in KiCad (Thermal Vias, Star Ground), DRC checks, Gerber export, group ordering.</w:t>
            </w:r>
          </w:p>
        </w:tc>
      </w:tr>
      <w:tr w:rsidR="00086F6A" w:rsidRPr="00992E60" w14:paraId="7DC64207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01F98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Phase 3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8D033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Week 43 – 47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82765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M3: Prototyping &amp; Partial Commissioning</w:t>
            </w:r>
          </w:p>
        </w:tc>
        <w:tc>
          <w:tcPr>
            <w:tcW w:w="35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DC12B4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SMD/THT assembly of booster boards, isolation testing, calibration of shutdown thresholds.</w:t>
            </w:r>
          </w:p>
        </w:tc>
      </w:tr>
      <w:tr w:rsidR="00086F6A" w:rsidRPr="00992E60" w14:paraId="2DDD09CB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E0010D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Phase 4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528F6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Week 48 – 50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14C05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M4: System Integration &amp; SDS Report</w:t>
            </w:r>
          </w:p>
        </w:tc>
        <w:tc>
          <w:tcPr>
            <w:tcW w:w="35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DE2FCF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rFonts w:ascii="Arial Unicode MS" w:eastAsia="Arial Unicode MS" w:hAnsi="Arial Unicode MS" w:cs="Arial Unicode MS"/>
                <w:lang w:val="en-US"/>
              </w:rPr>
              <w:t>Verbundtest Central → RJ45 → Booster → Module, load test on track, creation of interim report.</w:t>
            </w:r>
          </w:p>
        </w:tc>
      </w:tr>
      <w:tr w:rsidR="00086F6A" w:rsidRPr="00992E60" w14:paraId="4814399B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D7250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Phase 5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71811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Week 51</w:t>
            </w:r>
          </w:p>
        </w:tc>
        <w:tc>
          <w:tcPr>
            <w:tcW w:w="299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31612" w14:textId="77777777" w:rsidR="00086F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M5: Project Completion &amp; Presentation</w:t>
            </w:r>
          </w:p>
        </w:tc>
        <w:tc>
          <w:tcPr>
            <w:tcW w:w="35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29ED5" w14:textId="77777777" w:rsidR="00086F6A" w:rsidRPr="00565C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65CAC">
              <w:rPr>
                <w:lang w:val="en-US"/>
              </w:rPr>
              <w:t>Target/Actual comparison, archiving of all schematics/codes, final presentation at AGS.</w:t>
            </w:r>
          </w:p>
        </w:tc>
      </w:tr>
    </w:tbl>
    <w:p w14:paraId="4AF2BC2F" w14:textId="77777777" w:rsidR="00086F6A" w:rsidRPr="00565CAC" w:rsidRDefault="00086F6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086F6A" w:rsidRPr="00565C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048FC90-0734-45EF-9199-805A52384CD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B9D71D-8ACD-42C5-B22D-348E30A78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1A8D86-1930-4603-8B65-97BDE98254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7A44"/>
    <w:multiLevelType w:val="multilevel"/>
    <w:tmpl w:val="B13260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A8214C8"/>
    <w:multiLevelType w:val="multilevel"/>
    <w:tmpl w:val="F14A50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8E6A8D"/>
    <w:multiLevelType w:val="multilevel"/>
    <w:tmpl w:val="E8EE8B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75597307">
    <w:abstractNumId w:val="0"/>
  </w:num>
  <w:num w:numId="2" w16cid:durableId="369764057">
    <w:abstractNumId w:val="1"/>
  </w:num>
  <w:num w:numId="3" w16cid:durableId="2013993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6A"/>
    <w:rsid w:val="00086F6A"/>
    <w:rsid w:val="00172585"/>
    <w:rsid w:val="00565CAC"/>
    <w:rsid w:val="008C185A"/>
    <w:rsid w:val="0099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745E2"/>
  <w15:docId w15:val="{0FB61A6B-4402-4372-8AC7-A99EB703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Jonas Henz</cp:lastModifiedBy>
  <cp:revision>3</cp:revision>
  <dcterms:created xsi:type="dcterms:W3CDTF">2026-08-24T10:07:00Z</dcterms:created>
  <dcterms:modified xsi:type="dcterms:W3CDTF">2026-08-25T12:48:00Z</dcterms:modified>
</cp:coreProperties>
</file>